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1449" w:rsidRPr="00AC2B2C" w:rsidRDefault="00E11449" w:rsidP="00E11449">
      <w:pPr>
        <w:jc w:val="center"/>
        <w:rPr>
          <w:color w:val="000000" w:themeColor="text1"/>
          <w:sz w:val="36"/>
        </w:rPr>
      </w:pPr>
    </w:p>
    <w:p w:rsidR="00D31DBB" w:rsidRPr="00AC2B2C" w:rsidRDefault="00D31DBB" w:rsidP="00E11449">
      <w:pPr>
        <w:jc w:val="center"/>
        <w:rPr>
          <w:color w:val="000000" w:themeColor="text1"/>
          <w:sz w:val="36"/>
        </w:rPr>
      </w:pPr>
    </w:p>
    <w:p w:rsidR="00D31DBB" w:rsidRPr="00AC2B2C" w:rsidRDefault="00D31DBB" w:rsidP="00E11449">
      <w:pPr>
        <w:jc w:val="center"/>
        <w:rPr>
          <w:color w:val="000000" w:themeColor="text1"/>
          <w:sz w:val="36"/>
        </w:rPr>
      </w:pPr>
    </w:p>
    <w:p w:rsidR="00E11449" w:rsidRPr="00B37858" w:rsidRDefault="00630A23" w:rsidP="00634E15">
      <w:pPr>
        <w:spacing w:after="0" w:line="360" w:lineRule="auto"/>
        <w:jc w:val="center"/>
        <w:rPr>
          <w:rFonts w:ascii="Times New Roman" w:hAnsi="Times New Roman"/>
          <w:b/>
          <w:bCs/>
          <w:color w:val="000000" w:themeColor="text1"/>
          <w:sz w:val="36"/>
          <w:szCs w:val="36"/>
        </w:rPr>
      </w:pPr>
      <w:r w:rsidRPr="00630A23">
        <w:rPr>
          <w:rFonts w:ascii="Times New Roman" w:hAnsi="Times New Roman"/>
          <w:b/>
          <w:bCs/>
          <w:color w:val="000000" w:themeColor="text1"/>
          <w:sz w:val="36"/>
          <w:szCs w:val="36"/>
        </w:rPr>
        <w:t>兰西哈三联制药有限公司</w:t>
      </w:r>
      <w:r w:rsidRPr="00630A23">
        <w:rPr>
          <w:rFonts w:ascii="Times New Roman" w:hAnsi="Times New Roman" w:hint="eastAsia"/>
          <w:b/>
          <w:bCs/>
          <w:color w:val="000000" w:themeColor="text1"/>
          <w:sz w:val="36"/>
          <w:szCs w:val="36"/>
        </w:rPr>
        <w:t>3202</w:t>
      </w:r>
      <w:r w:rsidRPr="00630A23">
        <w:rPr>
          <w:rFonts w:ascii="Times New Roman" w:hAnsi="Times New Roman" w:hint="eastAsia"/>
          <w:b/>
          <w:bCs/>
          <w:color w:val="000000" w:themeColor="text1"/>
          <w:sz w:val="36"/>
          <w:szCs w:val="36"/>
        </w:rPr>
        <w:t>车间盐酸艾司洛尔生产线改造项目</w:t>
      </w:r>
    </w:p>
    <w:p w:rsidR="00E11449" w:rsidRPr="00AC2B2C" w:rsidRDefault="00E11449" w:rsidP="00E11449">
      <w:pPr>
        <w:jc w:val="center"/>
        <w:rPr>
          <w:rFonts w:ascii="黑体" w:eastAsia="黑体" w:hAnsi="宋体"/>
          <w:b/>
          <w:color w:val="000000" w:themeColor="text1"/>
          <w:sz w:val="36"/>
          <w:szCs w:val="36"/>
        </w:rPr>
      </w:pPr>
    </w:p>
    <w:p w:rsidR="00E11449" w:rsidRPr="00AC2B2C" w:rsidRDefault="00E11449" w:rsidP="00D31DBB">
      <w:pPr>
        <w:spacing w:after="0"/>
        <w:jc w:val="center"/>
        <w:rPr>
          <w:rFonts w:eastAsia="方正小标宋_GBK"/>
          <w:b/>
          <w:bCs/>
          <w:color w:val="000000" w:themeColor="text1"/>
          <w:spacing w:val="36"/>
          <w:sz w:val="84"/>
        </w:rPr>
      </w:pPr>
      <w:r w:rsidRPr="00AC2B2C">
        <w:rPr>
          <w:rFonts w:eastAsia="方正小标宋_GBK" w:hint="eastAsia"/>
          <w:b/>
          <w:bCs/>
          <w:color w:val="000000" w:themeColor="text1"/>
          <w:spacing w:val="36"/>
          <w:sz w:val="84"/>
        </w:rPr>
        <w:t>环</w:t>
      </w:r>
      <w:r w:rsidRPr="00AC2B2C">
        <w:rPr>
          <w:rFonts w:eastAsia="方正小标宋_GBK"/>
          <w:b/>
          <w:bCs/>
          <w:color w:val="000000" w:themeColor="text1"/>
          <w:spacing w:val="36"/>
          <w:sz w:val="84"/>
        </w:rPr>
        <w:t>境影响报告书</w:t>
      </w:r>
    </w:p>
    <w:p w:rsidR="00E11449" w:rsidRPr="00AC2B2C" w:rsidRDefault="00E11449" w:rsidP="00D31DBB">
      <w:pPr>
        <w:spacing w:after="0"/>
        <w:jc w:val="center"/>
        <w:rPr>
          <w:b/>
          <w:bCs/>
          <w:color w:val="000000" w:themeColor="text1"/>
          <w:sz w:val="30"/>
          <w:szCs w:val="30"/>
        </w:rPr>
      </w:pPr>
    </w:p>
    <w:p w:rsidR="00E11449" w:rsidRPr="00AC2B2C" w:rsidRDefault="00E11449" w:rsidP="00E11449">
      <w:pPr>
        <w:jc w:val="center"/>
        <w:rPr>
          <w:color w:val="000000" w:themeColor="text1"/>
          <w:sz w:val="30"/>
        </w:rPr>
      </w:pPr>
    </w:p>
    <w:p w:rsidR="00E11449" w:rsidRPr="00AC2B2C" w:rsidRDefault="00E11449" w:rsidP="00E11449">
      <w:pPr>
        <w:jc w:val="center"/>
        <w:rPr>
          <w:color w:val="000000" w:themeColor="text1"/>
          <w:sz w:val="28"/>
        </w:rPr>
      </w:pPr>
    </w:p>
    <w:p w:rsidR="00E11449" w:rsidRPr="00AC2B2C" w:rsidRDefault="00E11449" w:rsidP="00E11449">
      <w:pPr>
        <w:jc w:val="center"/>
        <w:rPr>
          <w:b/>
          <w:color w:val="000000" w:themeColor="text1"/>
          <w:sz w:val="36"/>
          <w:szCs w:val="36"/>
        </w:rPr>
      </w:pPr>
    </w:p>
    <w:p w:rsidR="00D31DBB" w:rsidRPr="00AC2B2C" w:rsidRDefault="00D31DBB" w:rsidP="00E11449">
      <w:pPr>
        <w:jc w:val="center"/>
        <w:rPr>
          <w:b/>
          <w:color w:val="000000" w:themeColor="text1"/>
          <w:sz w:val="36"/>
          <w:szCs w:val="36"/>
        </w:rPr>
      </w:pPr>
    </w:p>
    <w:p w:rsidR="00D31DBB" w:rsidRPr="00AC2B2C" w:rsidRDefault="00D31DBB" w:rsidP="00E11449">
      <w:pPr>
        <w:jc w:val="center"/>
        <w:rPr>
          <w:b/>
          <w:color w:val="000000" w:themeColor="text1"/>
          <w:sz w:val="36"/>
          <w:szCs w:val="36"/>
        </w:rPr>
      </w:pPr>
    </w:p>
    <w:p w:rsidR="00D31DBB" w:rsidRPr="00AC2B2C" w:rsidRDefault="00D31DBB" w:rsidP="00E11449">
      <w:pPr>
        <w:jc w:val="center"/>
        <w:rPr>
          <w:b/>
          <w:color w:val="000000" w:themeColor="text1"/>
          <w:sz w:val="36"/>
          <w:szCs w:val="36"/>
        </w:rPr>
      </w:pPr>
    </w:p>
    <w:p w:rsidR="00E11449" w:rsidRPr="00AC2B2C" w:rsidRDefault="00E11449" w:rsidP="00E11449">
      <w:pPr>
        <w:jc w:val="center"/>
        <w:rPr>
          <w:color w:val="000000" w:themeColor="text1"/>
          <w:sz w:val="28"/>
        </w:rPr>
      </w:pPr>
    </w:p>
    <w:p w:rsidR="00E11449" w:rsidRPr="00AC2B2C" w:rsidRDefault="00E11449" w:rsidP="00E11449">
      <w:pPr>
        <w:jc w:val="center"/>
        <w:rPr>
          <w:color w:val="000000" w:themeColor="text1"/>
          <w:sz w:val="28"/>
        </w:rPr>
      </w:pPr>
    </w:p>
    <w:p w:rsidR="00E11449" w:rsidRPr="00AC2B2C" w:rsidRDefault="00E11449" w:rsidP="00E11449">
      <w:pPr>
        <w:jc w:val="center"/>
        <w:rPr>
          <w:color w:val="000000" w:themeColor="text1"/>
          <w:sz w:val="28"/>
        </w:rPr>
      </w:pPr>
    </w:p>
    <w:p w:rsidR="00E11449" w:rsidRPr="00AC2B2C" w:rsidRDefault="00E11449" w:rsidP="00E11449">
      <w:pPr>
        <w:jc w:val="center"/>
        <w:rPr>
          <w:color w:val="000000" w:themeColor="text1"/>
          <w:sz w:val="28"/>
        </w:rPr>
      </w:pPr>
    </w:p>
    <w:p w:rsidR="00E11449" w:rsidRPr="00AC2B2C" w:rsidRDefault="0040641F" w:rsidP="00E11449">
      <w:pPr>
        <w:jc w:val="center"/>
        <w:rPr>
          <w:rFonts w:eastAsia="黑体"/>
          <w:b/>
          <w:bCs/>
          <w:color w:val="000000" w:themeColor="text1"/>
          <w:sz w:val="32"/>
          <w:szCs w:val="32"/>
        </w:rPr>
      </w:pPr>
      <w:r w:rsidRPr="00AC2B2C">
        <w:rPr>
          <w:rFonts w:eastAsia="黑体" w:hint="eastAsia"/>
          <w:b/>
          <w:bCs/>
          <w:color w:val="000000" w:themeColor="text1"/>
          <w:sz w:val="32"/>
          <w:szCs w:val="32"/>
        </w:rPr>
        <w:t>哈尔滨洁沃环保技术服务有限公司</w:t>
      </w:r>
    </w:p>
    <w:p w:rsidR="00E11449" w:rsidRPr="00AC2B2C" w:rsidRDefault="00B37858" w:rsidP="00E11449">
      <w:pPr>
        <w:jc w:val="center"/>
        <w:rPr>
          <w:rFonts w:eastAsia="黑体"/>
          <w:b/>
          <w:bCs/>
          <w:color w:val="000000" w:themeColor="text1"/>
          <w:sz w:val="28"/>
          <w:szCs w:val="28"/>
        </w:rPr>
      </w:pPr>
      <w:r w:rsidRPr="00B37858">
        <w:rPr>
          <w:rFonts w:eastAsia="黑体"/>
          <w:b/>
          <w:bCs/>
          <w:color w:val="000000" w:themeColor="text1"/>
          <w:sz w:val="28"/>
          <w:szCs w:val="28"/>
        </w:rPr>
        <w:t>二</w:t>
      </w:r>
      <w:r w:rsidRPr="00B37858">
        <w:rPr>
          <w:rFonts w:eastAsia="黑体" w:hint="eastAsia"/>
          <w:b/>
          <w:bCs/>
          <w:color w:val="000000" w:themeColor="text1"/>
          <w:sz w:val="28"/>
          <w:szCs w:val="28"/>
        </w:rPr>
        <w:t>〇</w:t>
      </w:r>
      <w:r w:rsidRPr="00B37858">
        <w:rPr>
          <w:rFonts w:eastAsia="黑体"/>
          <w:b/>
          <w:bCs/>
          <w:color w:val="000000" w:themeColor="text1"/>
          <w:sz w:val="28"/>
          <w:szCs w:val="28"/>
        </w:rPr>
        <w:t>二二年</w:t>
      </w:r>
      <w:r w:rsidR="006F0448">
        <w:rPr>
          <w:rFonts w:eastAsia="黑体" w:hint="eastAsia"/>
          <w:b/>
          <w:bCs/>
          <w:color w:val="000000" w:themeColor="text1"/>
          <w:sz w:val="28"/>
          <w:szCs w:val="28"/>
        </w:rPr>
        <w:t>六</w:t>
      </w:r>
      <w:r w:rsidRPr="00B37858">
        <w:rPr>
          <w:rFonts w:eastAsia="黑体"/>
          <w:b/>
          <w:bCs/>
          <w:color w:val="000000" w:themeColor="text1"/>
          <w:sz w:val="28"/>
          <w:szCs w:val="28"/>
        </w:rPr>
        <w:t>月</w:t>
      </w:r>
    </w:p>
    <w:p w:rsidR="00BD6764" w:rsidRPr="00AC2B2C" w:rsidRDefault="00BD6764" w:rsidP="000E7FF0">
      <w:pPr>
        <w:rPr>
          <w:color w:val="000000" w:themeColor="text1"/>
        </w:rPr>
      </w:pPr>
    </w:p>
    <w:p w:rsidR="001F1C19" w:rsidRDefault="001F1C19" w:rsidP="000E7FF0">
      <w:pPr>
        <w:rPr>
          <w:color w:val="000000" w:themeColor="text1"/>
        </w:rPr>
      </w:pPr>
    </w:p>
    <w:p w:rsidR="00B37858" w:rsidRPr="00885ED3" w:rsidRDefault="00B37858" w:rsidP="00B37858">
      <w:pPr>
        <w:jc w:val="center"/>
        <w:rPr>
          <w:color w:val="000000" w:themeColor="text1"/>
          <w:sz w:val="36"/>
        </w:rPr>
      </w:pPr>
    </w:p>
    <w:p w:rsidR="00B37858" w:rsidRPr="00B37858" w:rsidRDefault="00630A23" w:rsidP="00B37858">
      <w:pPr>
        <w:spacing w:after="0" w:line="360" w:lineRule="auto"/>
        <w:jc w:val="center"/>
        <w:rPr>
          <w:rFonts w:ascii="Times New Roman" w:hAnsi="Times New Roman"/>
          <w:bCs/>
          <w:color w:val="000000" w:themeColor="text1"/>
          <w:sz w:val="36"/>
          <w:szCs w:val="36"/>
        </w:rPr>
      </w:pPr>
      <w:r w:rsidRPr="00630A23">
        <w:rPr>
          <w:rFonts w:ascii="Times New Roman" w:hAnsi="Times New Roman"/>
          <w:bCs/>
          <w:color w:val="000000" w:themeColor="text1"/>
          <w:sz w:val="36"/>
          <w:szCs w:val="36"/>
        </w:rPr>
        <w:t>兰西哈三联制药有限公司</w:t>
      </w:r>
      <w:r w:rsidRPr="00630A23">
        <w:rPr>
          <w:rFonts w:ascii="Times New Roman" w:hAnsi="Times New Roman" w:hint="eastAsia"/>
          <w:bCs/>
          <w:color w:val="000000" w:themeColor="text1"/>
          <w:sz w:val="36"/>
          <w:szCs w:val="36"/>
        </w:rPr>
        <w:t>3202</w:t>
      </w:r>
      <w:r w:rsidRPr="00630A23">
        <w:rPr>
          <w:rFonts w:ascii="Times New Roman" w:hAnsi="Times New Roman" w:hint="eastAsia"/>
          <w:bCs/>
          <w:color w:val="000000" w:themeColor="text1"/>
          <w:sz w:val="36"/>
          <w:szCs w:val="36"/>
        </w:rPr>
        <w:t>车间盐酸艾司洛尔生产线改造项目</w:t>
      </w:r>
    </w:p>
    <w:p w:rsidR="00B37858" w:rsidRPr="00B37858" w:rsidRDefault="00B37858" w:rsidP="00B37858">
      <w:pPr>
        <w:jc w:val="center"/>
        <w:rPr>
          <w:rFonts w:ascii="黑体" w:eastAsia="黑体" w:hAnsi="宋体"/>
          <w:color w:val="000000" w:themeColor="text1"/>
          <w:sz w:val="36"/>
          <w:szCs w:val="36"/>
        </w:rPr>
      </w:pPr>
    </w:p>
    <w:p w:rsidR="00B37858" w:rsidRPr="00B37858" w:rsidRDefault="00B37858" w:rsidP="00B37858">
      <w:pPr>
        <w:spacing w:after="0"/>
        <w:jc w:val="center"/>
        <w:rPr>
          <w:rFonts w:ascii="宋体" w:hAnsi="宋体"/>
          <w:bCs/>
          <w:color w:val="000000" w:themeColor="text1"/>
          <w:spacing w:val="36"/>
          <w:sz w:val="84"/>
        </w:rPr>
      </w:pPr>
      <w:r w:rsidRPr="00B37858">
        <w:rPr>
          <w:rFonts w:ascii="宋体" w:hAnsi="宋体" w:hint="eastAsia"/>
          <w:bCs/>
          <w:color w:val="000000" w:themeColor="text1"/>
          <w:spacing w:val="36"/>
          <w:sz w:val="84"/>
        </w:rPr>
        <w:t>环</w:t>
      </w:r>
      <w:r w:rsidRPr="00B37858">
        <w:rPr>
          <w:rFonts w:ascii="宋体" w:hAnsi="宋体"/>
          <w:bCs/>
          <w:color w:val="000000" w:themeColor="text1"/>
          <w:spacing w:val="36"/>
          <w:sz w:val="84"/>
        </w:rPr>
        <w:t>境影响报告书</w:t>
      </w:r>
    </w:p>
    <w:p w:rsidR="00B37858" w:rsidRPr="00B37858" w:rsidRDefault="00B37858" w:rsidP="00B37858">
      <w:pPr>
        <w:spacing w:after="0"/>
        <w:jc w:val="center"/>
        <w:rPr>
          <w:bCs/>
          <w:color w:val="000000" w:themeColor="text1"/>
          <w:sz w:val="30"/>
          <w:szCs w:val="30"/>
        </w:rPr>
      </w:pPr>
    </w:p>
    <w:p w:rsidR="00B37858" w:rsidRPr="00B37858" w:rsidRDefault="00B37858" w:rsidP="00B37858">
      <w:pPr>
        <w:jc w:val="center"/>
        <w:rPr>
          <w:color w:val="000000" w:themeColor="text1"/>
          <w:sz w:val="30"/>
        </w:rPr>
      </w:pPr>
    </w:p>
    <w:p w:rsidR="00B37858" w:rsidRPr="00B37858" w:rsidRDefault="00B37858" w:rsidP="00B37858">
      <w:pPr>
        <w:jc w:val="center"/>
        <w:rPr>
          <w:color w:val="000000" w:themeColor="text1"/>
          <w:sz w:val="28"/>
        </w:rPr>
      </w:pPr>
    </w:p>
    <w:p w:rsidR="00B37858" w:rsidRDefault="00B37858" w:rsidP="00B37858">
      <w:pPr>
        <w:jc w:val="center"/>
        <w:rPr>
          <w:color w:val="000000" w:themeColor="text1"/>
          <w:sz w:val="36"/>
          <w:szCs w:val="36"/>
        </w:rPr>
      </w:pPr>
    </w:p>
    <w:p w:rsidR="00636288" w:rsidRDefault="00636288" w:rsidP="00B37858">
      <w:pPr>
        <w:jc w:val="center"/>
        <w:rPr>
          <w:color w:val="000000" w:themeColor="text1"/>
          <w:sz w:val="36"/>
          <w:szCs w:val="36"/>
        </w:rPr>
      </w:pPr>
    </w:p>
    <w:p w:rsidR="00636288" w:rsidRDefault="00636288" w:rsidP="00B37858">
      <w:pPr>
        <w:jc w:val="center"/>
        <w:rPr>
          <w:color w:val="000000" w:themeColor="text1"/>
          <w:sz w:val="36"/>
          <w:szCs w:val="36"/>
        </w:rPr>
      </w:pPr>
    </w:p>
    <w:p w:rsidR="00332D31" w:rsidRPr="00B37858" w:rsidRDefault="00332D31" w:rsidP="00B37858">
      <w:pPr>
        <w:jc w:val="center"/>
        <w:rPr>
          <w:color w:val="000000" w:themeColor="text1"/>
          <w:sz w:val="36"/>
          <w:szCs w:val="36"/>
        </w:rPr>
      </w:pPr>
    </w:p>
    <w:p w:rsidR="00B37858" w:rsidRPr="00B37858" w:rsidRDefault="00B37858" w:rsidP="00B37858">
      <w:pPr>
        <w:jc w:val="center"/>
        <w:rPr>
          <w:color w:val="000000" w:themeColor="text1"/>
          <w:sz w:val="36"/>
          <w:szCs w:val="36"/>
        </w:rPr>
      </w:pPr>
    </w:p>
    <w:p w:rsidR="00B37858" w:rsidRPr="00B37858" w:rsidRDefault="00B37858" w:rsidP="00504EF9">
      <w:pPr>
        <w:ind w:firstLineChars="157" w:firstLine="565"/>
        <w:rPr>
          <w:color w:val="000000" w:themeColor="text1"/>
          <w:sz w:val="36"/>
          <w:szCs w:val="36"/>
        </w:rPr>
      </w:pPr>
      <w:r w:rsidRPr="00B37858">
        <w:rPr>
          <w:color w:val="000000" w:themeColor="text1"/>
          <w:sz w:val="36"/>
          <w:szCs w:val="36"/>
        </w:rPr>
        <w:t>建设单位：兰西哈三联制药有限公司</w:t>
      </w:r>
    </w:p>
    <w:p w:rsidR="00B37858" w:rsidRPr="00B37858" w:rsidRDefault="00B37858" w:rsidP="00504EF9">
      <w:pPr>
        <w:ind w:firstLineChars="157" w:firstLine="565"/>
        <w:rPr>
          <w:color w:val="000000" w:themeColor="text1"/>
          <w:sz w:val="36"/>
          <w:szCs w:val="36"/>
        </w:rPr>
      </w:pPr>
      <w:r w:rsidRPr="00B37858">
        <w:rPr>
          <w:color w:val="000000" w:themeColor="text1"/>
          <w:sz w:val="36"/>
          <w:szCs w:val="36"/>
        </w:rPr>
        <w:t>评价单位：</w:t>
      </w:r>
      <w:r w:rsidRPr="00B37858">
        <w:rPr>
          <w:rFonts w:hint="eastAsia"/>
          <w:bCs/>
          <w:color w:val="000000" w:themeColor="text1"/>
          <w:sz w:val="36"/>
          <w:szCs w:val="36"/>
        </w:rPr>
        <w:t>哈尔滨洁沃环保技术服务有限公司</w:t>
      </w:r>
    </w:p>
    <w:p w:rsidR="00B37858" w:rsidRDefault="00B37858" w:rsidP="00B37858">
      <w:pPr>
        <w:jc w:val="center"/>
        <w:rPr>
          <w:color w:val="000000" w:themeColor="text1"/>
          <w:sz w:val="28"/>
        </w:rPr>
      </w:pPr>
    </w:p>
    <w:p w:rsidR="00526019" w:rsidRDefault="00526019" w:rsidP="00B37858">
      <w:pPr>
        <w:jc w:val="center"/>
        <w:rPr>
          <w:color w:val="000000" w:themeColor="text1"/>
          <w:sz w:val="28"/>
        </w:rPr>
      </w:pPr>
    </w:p>
    <w:p w:rsidR="00526019" w:rsidRPr="00B37858" w:rsidRDefault="00526019" w:rsidP="00B37858">
      <w:pPr>
        <w:jc w:val="center"/>
        <w:rPr>
          <w:color w:val="000000" w:themeColor="text1"/>
          <w:sz w:val="28"/>
        </w:rPr>
      </w:pPr>
    </w:p>
    <w:p w:rsidR="00B37858" w:rsidRPr="00B37858" w:rsidRDefault="00B37858" w:rsidP="00B37858">
      <w:pPr>
        <w:jc w:val="center"/>
        <w:rPr>
          <w:color w:val="000000" w:themeColor="text1"/>
          <w:sz w:val="28"/>
        </w:rPr>
      </w:pPr>
    </w:p>
    <w:p w:rsidR="00B37858" w:rsidRPr="00B37858" w:rsidRDefault="00B37858" w:rsidP="00B37858">
      <w:pPr>
        <w:jc w:val="center"/>
        <w:rPr>
          <w:color w:val="000000" w:themeColor="text1"/>
        </w:rPr>
      </w:pPr>
      <w:r w:rsidRPr="00B37858">
        <w:rPr>
          <w:rFonts w:eastAsia="黑体"/>
          <w:bCs/>
          <w:color w:val="000000" w:themeColor="text1"/>
          <w:sz w:val="28"/>
          <w:szCs w:val="28"/>
        </w:rPr>
        <w:t>二</w:t>
      </w:r>
      <w:r w:rsidRPr="00B37858">
        <w:rPr>
          <w:rFonts w:eastAsia="黑体" w:hint="eastAsia"/>
          <w:bCs/>
          <w:color w:val="000000" w:themeColor="text1"/>
          <w:sz w:val="28"/>
          <w:szCs w:val="28"/>
        </w:rPr>
        <w:t>〇</w:t>
      </w:r>
      <w:r w:rsidRPr="00B37858">
        <w:rPr>
          <w:rFonts w:eastAsia="黑体"/>
          <w:bCs/>
          <w:color w:val="000000" w:themeColor="text1"/>
          <w:sz w:val="28"/>
          <w:szCs w:val="28"/>
        </w:rPr>
        <w:t>二二年</w:t>
      </w:r>
      <w:r w:rsidR="006F0448">
        <w:rPr>
          <w:rFonts w:eastAsia="黑体" w:hint="eastAsia"/>
          <w:bCs/>
          <w:color w:val="000000" w:themeColor="text1"/>
          <w:sz w:val="28"/>
          <w:szCs w:val="28"/>
        </w:rPr>
        <w:t>六</w:t>
      </w:r>
      <w:r w:rsidRPr="00B37858">
        <w:rPr>
          <w:rFonts w:eastAsia="黑体"/>
          <w:bCs/>
          <w:color w:val="000000" w:themeColor="text1"/>
          <w:sz w:val="28"/>
          <w:szCs w:val="28"/>
        </w:rPr>
        <w:t>月</w:t>
      </w:r>
    </w:p>
    <w:p w:rsidR="00B37858" w:rsidRDefault="00B37858" w:rsidP="000E7FF0">
      <w:pPr>
        <w:rPr>
          <w:color w:val="000000" w:themeColor="text1"/>
        </w:rPr>
      </w:pPr>
    </w:p>
    <w:p w:rsidR="00B37858" w:rsidRDefault="00B37858" w:rsidP="000E7FF0">
      <w:pPr>
        <w:rPr>
          <w:color w:val="000000" w:themeColor="text1"/>
        </w:rPr>
      </w:pPr>
    </w:p>
    <w:p w:rsidR="00B37858" w:rsidRPr="00AC2B2C" w:rsidRDefault="00B37858" w:rsidP="000E7FF0">
      <w:pPr>
        <w:rPr>
          <w:color w:val="000000" w:themeColor="text1"/>
        </w:rPr>
        <w:sectPr w:rsidR="00B37858" w:rsidRPr="00AC2B2C" w:rsidSect="003F117F">
          <w:headerReference w:type="default" r:id="rId8"/>
          <w:footerReference w:type="default" r:id="rId9"/>
          <w:headerReference w:type="first" r:id="rId10"/>
          <w:footerReference w:type="first" r:id="rId11"/>
          <w:pgSz w:w="11906" w:h="16838"/>
          <w:pgMar w:top="1440" w:right="1800" w:bottom="1440" w:left="1800" w:header="851" w:footer="992" w:gutter="0"/>
          <w:pgNumType w:fmt="upperRoman" w:start="1"/>
          <w:cols w:space="425"/>
          <w:titlePg/>
          <w:docGrid w:type="lines" w:linePitch="312"/>
        </w:sectPr>
      </w:pPr>
    </w:p>
    <w:p w:rsidR="00D235A3" w:rsidRPr="00AC2B2C" w:rsidRDefault="00D235A3" w:rsidP="00520C15">
      <w:pPr>
        <w:pStyle w:val="10"/>
        <w:rPr>
          <w:color w:val="000000" w:themeColor="text1"/>
        </w:rPr>
      </w:pPr>
      <w:r w:rsidRPr="00AC2B2C">
        <w:rPr>
          <w:color w:val="000000" w:themeColor="text1"/>
        </w:rPr>
        <w:lastRenderedPageBreak/>
        <w:t>目录</w:t>
      </w:r>
    </w:p>
    <w:p w:rsidR="0014184F" w:rsidRDefault="007004D6">
      <w:pPr>
        <w:pStyle w:val="10"/>
        <w:rPr>
          <w:rFonts w:asciiTheme="minorHAnsi" w:hAnsiTheme="minorHAnsi" w:cstheme="minorBidi"/>
          <w:b w:val="0"/>
          <w:bCs w:val="0"/>
          <w:iCs w:val="0"/>
          <w:sz w:val="21"/>
          <w:szCs w:val="22"/>
        </w:rPr>
      </w:pPr>
      <w:r w:rsidRPr="007004D6">
        <w:rPr>
          <w:color w:val="000000" w:themeColor="text1"/>
        </w:rPr>
        <w:fldChar w:fldCharType="begin"/>
      </w:r>
      <w:r w:rsidR="00D235A3" w:rsidRPr="00AC2B2C">
        <w:rPr>
          <w:color w:val="000000" w:themeColor="text1"/>
        </w:rPr>
        <w:instrText xml:space="preserve"> TOC \o "1-2" \h \z \u </w:instrText>
      </w:r>
      <w:r w:rsidRPr="007004D6">
        <w:rPr>
          <w:color w:val="000000" w:themeColor="text1"/>
        </w:rPr>
        <w:fldChar w:fldCharType="separate"/>
      </w:r>
      <w:hyperlink w:anchor="_Toc106115671" w:history="1">
        <w:r w:rsidR="0014184F" w:rsidRPr="00107E8F">
          <w:rPr>
            <w:rStyle w:val="a7"/>
            <w:rFonts w:hint="eastAsia"/>
          </w:rPr>
          <w:t>前言</w:t>
        </w:r>
        <w:r w:rsidR="0014184F">
          <w:rPr>
            <w:webHidden/>
          </w:rPr>
          <w:tab/>
        </w:r>
        <w:r>
          <w:rPr>
            <w:webHidden/>
          </w:rPr>
          <w:fldChar w:fldCharType="begin"/>
        </w:r>
        <w:r w:rsidR="0014184F">
          <w:rPr>
            <w:webHidden/>
          </w:rPr>
          <w:instrText xml:space="preserve"> PAGEREF _Toc106115671 \h </w:instrText>
        </w:r>
        <w:r>
          <w:rPr>
            <w:webHidden/>
          </w:rPr>
        </w:r>
        <w:r>
          <w:rPr>
            <w:webHidden/>
          </w:rPr>
          <w:fldChar w:fldCharType="separate"/>
        </w:r>
        <w:r w:rsidR="00374C2B">
          <w:rPr>
            <w:webHidden/>
          </w:rPr>
          <w:t>1</w:t>
        </w:r>
        <w:r>
          <w:rPr>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672" w:history="1">
        <w:r w:rsidR="0014184F" w:rsidRPr="00107E8F">
          <w:rPr>
            <w:rStyle w:val="a7"/>
          </w:rPr>
          <w:t>1</w:t>
        </w:r>
        <w:r w:rsidR="0014184F" w:rsidRPr="00107E8F">
          <w:rPr>
            <w:rStyle w:val="a7"/>
            <w:rFonts w:hint="eastAsia"/>
          </w:rPr>
          <w:t>概述</w:t>
        </w:r>
        <w:r w:rsidR="0014184F">
          <w:rPr>
            <w:webHidden/>
          </w:rPr>
          <w:tab/>
        </w:r>
        <w:r>
          <w:rPr>
            <w:webHidden/>
          </w:rPr>
          <w:fldChar w:fldCharType="begin"/>
        </w:r>
        <w:r w:rsidR="0014184F">
          <w:rPr>
            <w:webHidden/>
          </w:rPr>
          <w:instrText xml:space="preserve"> PAGEREF _Toc106115672 \h </w:instrText>
        </w:r>
        <w:r>
          <w:rPr>
            <w:webHidden/>
          </w:rPr>
        </w:r>
        <w:r>
          <w:rPr>
            <w:webHidden/>
          </w:rPr>
          <w:fldChar w:fldCharType="separate"/>
        </w:r>
        <w:r w:rsidR="00374C2B">
          <w:rPr>
            <w:webHidden/>
          </w:rPr>
          <w:t>2</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3" w:history="1">
        <w:r w:rsidR="0014184F" w:rsidRPr="00107E8F">
          <w:rPr>
            <w:rStyle w:val="a7"/>
            <w:noProof/>
          </w:rPr>
          <w:t>1.1</w:t>
        </w:r>
        <w:r w:rsidR="0014184F" w:rsidRPr="00107E8F">
          <w:rPr>
            <w:rStyle w:val="a7"/>
            <w:rFonts w:hint="eastAsia"/>
            <w:noProof/>
          </w:rPr>
          <w:t>项目基本情况</w:t>
        </w:r>
        <w:r w:rsidR="0014184F">
          <w:rPr>
            <w:noProof/>
            <w:webHidden/>
          </w:rPr>
          <w:tab/>
        </w:r>
        <w:r>
          <w:rPr>
            <w:noProof/>
            <w:webHidden/>
          </w:rPr>
          <w:fldChar w:fldCharType="begin"/>
        </w:r>
        <w:r w:rsidR="0014184F">
          <w:rPr>
            <w:noProof/>
            <w:webHidden/>
          </w:rPr>
          <w:instrText xml:space="preserve"> PAGEREF _Toc106115673 \h </w:instrText>
        </w:r>
        <w:r>
          <w:rPr>
            <w:noProof/>
            <w:webHidden/>
          </w:rPr>
        </w:r>
        <w:r>
          <w:rPr>
            <w:noProof/>
            <w:webHidden/>
          </w:rPr>
          <w:fldChar w:fldCharType="separate"/>
        </w:r>
        <w:r w:rsidR="00374C2B">
          <w:rPr>
            <w:noProof/>
            <w:webHidden/>
          </w:rPr>
          <w:t>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4" w:history="1">
        <w:r w:rsidR="0014184F" w:rsidRPr="00107E8F">
          <w:rPr>
            <w:rStyle w:val="a7"/>
            <w:noProof/>
          </w:rPr>
          <w:t>1.2</w:t>
        </w:r>
        <w:r w:rsidR="0014184F" w:rsidRPr="00107E8F">
          <w:rPr>
            <w:rStyle w:val="a7"/>
            <w:rFonts w:hint="eastAsia"/>
            <w:noProof/>
          </w:rPr>
          <w:t>项目特点</w:t>
        </w:r>
        <w:r w:rsidR="0014184F">
          <w:rPr>
            <w:noProof/>
            <w:webHidden/>
          </w:rPr>
          <w:tab/>
        </w:r>
        <w:r>
          <w:rPr>
            <w:noProof/>
            <w:webHidden/>
          </w:rPr>
          <w:fldChar w:fldCharType="begin"/>
        </w:r>
        <w:r w:rsidR="0014184F">
          <w:rPr>
            <w:noProof/>
            <w:webHidden/>
          </w:rPr>
          <w:instrText xml:space="preserve"> PAGEREF _Toc106115674 \h </w:instrText>
        </w:r>
        <w:r>
          <w:rPr>
            <w:noProof/>
            <w:webHidden/>
          </w:rPr>
        </w:r>
        <w:r>
          <w:rPr>
            <w:noProof/>
            <w:webHidden/>
          </w:rPr>
          <w:fldChar w:fldCharType="separate"/>
        </w:r>
        <w:r w:rsidR="00374C2B">
          <w:rPr>
            <w:noProof/>
            <w:webHidden/>
          </w:rPr>
          <w:t>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5" w:history="1">
        <w:r w:rsidR="0014184F" w:rsidRPr="00107E8F">
          <w:rPr>
            <w:rStyle w:val="a7"/>
            <w:noProof/>
          </w:rPr>
          <w:t>1.3</w:t>
        </w:r>
        <w:r w:rsidR="0014184F" w:rsidRPr="00107E8F">
          <w:rPr>
            <w:rStyle w:val="a7"/>
            <w:rFonts w:hint="eastAsia"/>
            <w:noProof/>
          </w:rPr>
          <w:t>评价工作过程</w:t>
        </w:r>
        <w:r w:rsidR="0014184F">
          <w:rPr>
            <w:noProof/>
            <w:webHidden/>
          </w:rPr>
          <w:tab/>
        </w:r>
        <w:r>
          <w:rPr>
            <w:noProof/>
            <w:webHidden/>
          </w:rPr>
          <w:fldChar w:fldCharType="begin"/>
        </w:r>
        <w:r w:rsidR="0014184F">
          <w:rPr>
            <w:noProof/>
            <w:webHidden/>
          </w:rPr>
          <w:instrText xml:space="preserve"> PAGEREF _Toc106115675 \h </w:instrText>
        </w:r>
        <w:r>
          <w:rPr>
            <w:noProof/>
            <w:webHidden/>
          </w:rPr>
        </w:r>
        <w:r>
          <w:rPr>
            <w:noProof/>
            <w:webHidden/>
          </w:rPr>
          <w:fldChar w:fldCharType="separate"/>
        </w:r>
        <w:r w:rsidR="00374C2B">
          <w:rPr>
            <w:noProof/>
            <w:webHidden/>
          </w:rPr>
          <w:t>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6" w:history="1">
        <w:r w:rsidR="0014184F" w:rsidRPr="00107E8F">
          <w:rPr>
            <w:rStyle w:val="a7"/>
            <w:noProof/>
          </w:rPr>
          <w:t>1.4</w:t>
        </w:r>
        <w:r w:rsidR="0014184F" w:rsidRPr="00107E8F">
          <w:rPr>
            <w:rStyle w:val="a7"/>
            <w:rFonts w:hint="eastAsia"/>
            <w:noProof/>
          </w:rPr>
          <w:t>分析判定相关情况</w:t>
        </w:r>
        <w:r w:rsidR="0014184F">
          <w:rPr>
            <w:noProof/>
            <w:webHidden/>
          </w:rPr>
          <w:tab/>
        </w:r>
        <w:r>
          <w:rPr>
            <w:noProof/>
            <w:webHidden/>
          </w:rPr>
          <w:fldChar w:fldCharType="begin"/>
        </w:r>
        <w:r w:rsidR="0014184F">
          <w:rPr>
            <w:noProof/>
            <w:webHidden/>
          </w:rPr>
          <w:instrText xml:space="preserve"> PAGEREF _Toc106115676 \h </w:instrText>
        </w:r>
        <w:r>
          <w:rPr>
            <w:noProof/>
            <w:webHidden/>
          </w:rPr>
        </w:r>
        <w:r>
          <w:rPr>
            <w:noProof/>
            <w:webHidden/>
          </w:rPr>
          <w:fldChar w:fldCharType="separate"/>
        </w:r>
        <w:r w:rsidR="00374C2B">
          <w:rPr>
            <w:noProof/>
            <w:webHidden/>
          </w:rPr>
          <w:t>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7" w:history="1">
        <w:r w:rsidR="0014184F" w:rsidRPr="00107E8F">
          <w:rPr>
            <w:rStyle w:val="a7"/>
            <w:noProof/>
          </w:rPr>
          <w:t>1.4.1</w:t>
        </w:r>
        <w:r w:rsidR="0014184F" w:rsidRPr="00107E8F">
          <w:rPr>
            <w:rStyle w:val="a7"/>
            <w:rFonts w:hint="eastAsia"/>
            <w:noProof/>
          </w:rPr>
          <w:t>与《产业结构调整指导目录（</w:t>
        </w:r>
        <w:r w:rsidR="0014184F" w:rsidRPr="00107E8F">
          <w:rPr>
            <w:rStyle w:val="a7"/>
            <w:noProof/>
          </w:rPr>
          <w:t>2019</w:t>
        </w:r>
        <w:r w:rsidR="0014184F" w:rsidRPr="00107E8F">
          <w:rPr>
            <w:rStyle w:val="a7"/>
            <w:rFonts w:hint="eastAsia"/>
            <w:noProof/>
          </w:rPr>
          <w:t>年本）》的符合性分析</w:t>
        </w:r>
        <w:r w:rsidR="0014184F">
          <w:rPr>
            <w:noProof/>
            <w:webHidden/>
          </w:rPr>
          <w:tab/>
        </w:r>
        <w:r>
          <w:rPr>
            <w:noProof/>
            <w:webHidden/>
          </w:rPr>
          <w:fldChar w:fldCharType="begin"/>
        </w:r>
        <w:r w:rsidR="0014184F">
          <w:rPr>
            <w:noProof/>
            <w:webHidden/>
          </w:rPr>
          <w:instrText xml:space="preserve"> PAGEREF _Toc106115677 \h </w:instrText>
        </w:r>
        <w:r>
          <w:rPr>
            <w:noProof/>
            <w:webHidden/>
          </w:rPr>
        </w:r>
        <w:r>
          <w:rPr>
            <w:noProof/>
            <w:webHidden/>
          </w:rPr>
          <w:fldChar w:fldCharType="separate"/>
        </w:r>
        <w:r w:rsidR="00374C2B">
          <w:rPr>
            <w:noProof/>
            <w:webHidden/>
          </w:rPr>
          <w:t>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8" w:history="1">
        <w:r w:rsidR="0014184F" w:rsidRPr="00107E8F">
          <w:rPr>
            <w:rStyle w:val="a7"/>
            <w:noProof/>
          </w:rPr>
          <w:t>1.4.2</w:t>
        </w:r>
        <w:r w:rsidR="0014184F" w:rsidRPr="00107E8F">
          <w:rPr>
            <w:rStyle w:val="a7"/>
            <w:rFonts w:hint="eastAsia"/>
            <w:noProof/>
          </w:rPr>
          <w:t>与《</w:t>
        </w:r>
        <w:r w:rsidR="0014184F" w:rsidRPr="00107E8F">
          <w:rPr>
            <w:rStyle w:val="a7"/>
            <w:noProof/>
          </w:rPr>
          <w:t>“</w:t>
        </w:r>
        <w:r w:rsidR="0014184F" w:rsidRPr="00107E8F">
          <w:rPr>
            <w:rStyle w:val="a7"/>
            <w:rFonts w:hint="eastAsia"/>
            <w:noProof/>
          </w:rPr>
          <w:t>十三五</w:t>
        </w:r>
        <w:r w:rsidR="0014184F" w:rsidRPr="00107E8F">
          <w:rPr>
            <w:rStyle w:val="a7"/>
            <w:noProof/>
          </w:rPr>
          <w:t>”</w:t>
        </w:r>
        <w:r w:rsidR="0014184F" w:rsidRPr="00107E8F">
          <w:rPr>
            <w:rStyle w:val="a7"/>
            <w:rFonts w:hint="eastAsia"/>
            <w:noProof/>
          </w:rPr>
          <w:t>挥发性有机物污染防治工作方案》的符合性分析</w:t>
        </w:r>
        <w:r w:rsidR="0014184F">
          <w:rPr>
            <w:noProof/>
            <w:webHidden/>
          </w:rPr>
          <w:tab/>
        </w:r>
        <w:r>
          <w:rPr>
            <w:noProof/>
            <w:webHidden/>
          </w:rPr>
          <w:fldChar w:fldCharType="begin"/>
        </w:r>
        <w:r w:rsidR="0014184F">
          <w:rPr>
            <w:noProof/>
            <w:webHidden/>
          </w:rPr>
          <w:instrText xml:space="preserve"> PAGEREF _Toc106115678 \h </w:instrText>
        </w:r>
        <w:r>
          <w:rPr>
            <w:noProof/>
            <w:webHidden/>
          </w:rPr>
        </w:r>
        <w:r>
          <w:rPr>
            <w:noProof/>
            <w:webHidden/>
          </w:rPr>
          <w:fldChar w:fldCharType="separate"/>
        </w:r>
        <w:r w:rsidR="00374C2B">
          <w:rPr>
            <w:noProof/>
            <w:webHidden/>
          </w:rPr>
          <w:t>5</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79" w:history="1">
        <w:r w:rsidR="0014184F" w:rsidRPr="00107E8F">
          <w:rPr>
            <w:rStyle w:val="a7"/>
            <w:noProof/>
          </w:rPr>
          <w:t>1.4.3</w:t>
        </w:r>
        <w:r w:rsidR="0014184F" w:rsidRPr="00107E8F">
          <w:rPr>
            <w:rStyle w:val="a7"/>
            <w:rFonts w:hint="eastAsia"/>
            <w:noProof/>
          </w:rPr>
          <w:t>与《黑龙江省打赢蓝天保卫战三年行动计划》的符合性分析</w:t>
        </w:r>
        <w:r w:rsidR="0014184F">
          <w:rPr>
            <w:noProof/>
            <w:webHidden/>
          </w:rPr>
          <w:tab/>
        </w:r>
        <w:r>
          <w:rPr>
            <w:noProof/>
            <w:webHidden/>
          </w:rPr>
          <w:fldChar w:fldCharType="begin"/>
        </w:r>
        <w:r w:rsidR="0014184F">
          <w:rPr>
            <w:noProof/>
            <w:webHidden/>
          </w:rPr>
          <w:instrText xml:space="preserve"> PAGEREF _Toc106115679 \h </w:instrText>
        </w:r>
        <w:r>
          <w:rPr>
            <w:noProof/>
            <w:webHidden/>
          </w:rPr>
        </w:r>
        <w:r>
          <w:rPr>
            <w:noProof/>
            <w:webHidden/>
          </w:rPr>
          <w:fldChar w:fldCharType="separate"/>
        </w:r>
        <w:r w:rsidR="00374C2B">
          <w:rPr>
            <w:noProof/>
            <w:webHidden/>
          </w:rPr>
          <w:t>5</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0" w:history="1">
        <w:r w:rsidR="0014184F" w:rsidRPr="00107E8F">
          <w:rPr>
            <w:rStyle w:val="a7"/>
            <w:noProof/>
          </w:rPr>
          <w:t>1.4.4</w:t>
        </w:r>
        <w:r w:rsidR="0014184F" w:rsidRPr="00107E8F">
          <w:rPr>
            <w:rStyle w:val="a7"/>
            <w:rFonts w:hint="eastAsia"/>
            <w:noProof/>
          </w:rPr>
          <w:t>与《黑龙江省大气污染防治条例》的符合性分析</w:t>
        </w:r>
        <w:r w:rsidR="0014184F">
          <w:rPr>
            <w:noProof/>
            <w:webHidden/>
          </w:rPr>
          <w:tab/>
        </w:r>
        <w:r>
          <w:rPr>
            <w:noProof/>
            <w:webHidden/>
          </w:rPr>
          <w:fldChar w:fldCharType="begin"/>
        </w:r>
        <w:r w:rsidR="0014184F">
          <w:rPr>
            <w:noProof/>
            <w:webHidden/>
          </w:rPr>
          <w:instrText xml:space="preserve"> PAGEREF _Toc106115680 \h </w:instrText>
        </w:r>
        <w:r>
          <w:rPr>
            <w:noProof/>
            <w:webHidden/>
          </w:rPr>
        </w:r>
        <w:r>
          <w:rPr>
            <w:noProof/>
            <w:webHidden/>
          </w:rPr>
          <w:fldChar w:fldCharType="separate"/>
        </w:r>
        <w:r w:rsidR="00374C2B">
          <w:rPr>
            <w:noProof/>
            <w:webHidden/>
          </w:rPr>
          <w:t>6</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1" w:history="1">
        <w:r w:rsidR="0014184F" w:rsidRPr="00107E8F">
          <w:rPr>
            <w:rStyle w:val="a7"/>
            <w:noProof/>
          </w:rPr>
          <w:t>1.4.5</w:t>
        </w:r>
        <w:r w:rsidR="0014184F" w:rsidRPr="00107E8F">
          <w:rPr>
            <w:rStyle w:val="a7"/>
            <w:rFonts w:hint="eastAsia"/>
            <w:noProof/>
          </w:rPr>
          <w:t>与《黑龙江省重点行业挥发性有机物综合治理行动方案》的符合性分析</w:t>
        </w:r>
        <w:r w:rsidR="0014184F">
          <w:rPr>
            <w:noProof/>
            <w:webHidden/>
          </w:rPr>
          <w:tab/>
        </w:r>
        <w:r>
          <w:rPr>
            <w:noProof/>
            <w:webHidden/>
          </w:rPr>
          <w:fldChar w:fldCharType="begin"/>
        </w:r>
        <w:r w:rsidR="0014184F">
          <w:rPr>
            <w:noProof/>
            <w:webHidden/>
          </w:rPr>
          <w:instrText xml:space="preserve"> PAGEREF _Toc106115681 \h </w:instrText>
        </w:r>
        <w:r>
          <w:rPr>
            <w:noProof/>
            <w:webHidden/>
          </w:rPr>
        </w:r>
        <w:r>
          <w:rPr>
            <w:noProof/>
            <w:webHidden/>
          </w:rPr>
          <w:fldChar w:fldCharType="separate"/>
        </w:r>
        <w:r w:rsidR="00374C2B">
          <w:rPr>
            <w:noProof/>
            <w:webHidden/>
          </w:rPr>
          <w:t>6</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2" w:history="1">
        <w:r w:rsidR="0014184F" w:rsidRPr="00107E8F">
          <w:rPr>
            <w:rStyle w:val="a7"/>
            <w:noProof/>
          </w:rPr>
          <w:t>1.4.6</w:t>
        </w:r>
        <w:r w:rsidR="0014184F" w:rsidRPr="00107E8F">
          <w:rPr>
            <w:rStyle w:val="a7"/>
            <w:rFonts w:hint="eastAsia"/>
            <w:noProof/>
          </w:rPr>
          <w:t>与《制药建设项目环境影响评价文件审批原则（试行）》符合性分析</w:t>
        </w:r>
        <w:r w:rsidR="0014184F">
          <w:rPr>
            <w:noProof/>
            <w:webHidden/>
          </w:rPr>
          <w:tab/>
        </w:r>
        <w:r>
          <w:rPr>
            <w:noProof/>
            <w:webHidden/>
          </w:rPr>
          <w:fldChar w:fldCharType="begin"/>
        </w:r>
        <w:r w:rsidR="0014184F">
          <w:rPr>
            <w:noProof/>
            <w:webHidden/>
          </w:rPr>
          <w:instrText xml:space="preserve"> PAGEREF _Toc106115682 \h </w:instrText>
        </w:r>
        <w:r>
          <w:rPr>
            <w:noProof/>
            <w:webHidden/>
          </w:rPr>
        </w:r>
        <w:r>
          <w:rPr>
            <w:noProof/>
            <w:webHidden/>
          </w:rPr>
          <w:fldChar w:fldCharType="separate"/>
        </w:r>
        <w:r w:rsidR="00374C2B">
          <w:rPr>
            <w:noProof/>
            <w:webHidden/>
          </w:rPr>
          <w:t>8</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3" w:history="1">
        <w:r w:rsidR="0014184F" w:rsidRPr="00107E8F">
          <w:rPr>
            <w:rStyle w:val="a7"/>
            <w:noProof/>
          </w:rPr>
          <w:t>1.4.7</w:t>
        </w:r>
        <w:r w:rsidR="0014184F" w:rsidRPr="00107E8F">
          <w:rPr>
            <w:rStyle w:val="a7"/>
            <w:rFonts w:hint="eastAsia"/>
            <w:noProof/>
          </w:rPr>
          <w:t>“三线一单”符合性分析</w:t>
        </w:r>
        <w:r w:rsidR="0014184F">
          <w:rPr>
            <w:noProof/>
            <w:webHidden/>
          </w:rPr>
          <w:tab/>
        </w:r>
        <w:r>
          <w:rPr>
            <w:noProof/>
            <w:webHidden/>
          </w:rPr>
          <w:fldChar w:fldCharType="begin"/>
        </w:r>
        <w:r w:rsidR="0014184F">
          <w:rPr>
            <w:noProof/>
            <w:webHidden/>
          </w:rPr>
          <w:instrText xml:space="preserve"> PAGEREF _Toc106115683 \h </w:instrText>
        </w:r>
        <w:r>
          <w:rPr>
            <w:noProof/>
            <w:webHidden/>
          </w:rPr>
        </w:r>
        <w:r>
          <w:rPr>
            <w:noProof/>
            <w:webHidden/>
          </w:rPr>
          <w:fldChar w:fldCharType="separate"/>
        </w:r>
        <w:r w:rsidR="00374C2B">
          <w:rPr>
            <w:noProof/>
            <w:webHidden/>
          </w:rPr>
          <w:t>10</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4" w:history="1">
        <w:r w:rsidR="0014184F" w:rsidRPr="00107E8F">
          <w:rPr>
            <w:rStyle w:val="a7"/>
            <w:noProof/>
          </w:rPr>
          <w:t>1.4.8</w:t>
        </w:r>
        <w:r w:rsidR="0014184F" w:rsidRPr="00107E8F">
          <w:rPr>
            <w:rStyle w:val="a7"/>
            <w:rFonts w:hint="eastAsia"/>
            <w:noProof/>
          </w:rPr>
          <w:t>规划符合性分析</w:t>
        </w:r>
        <w:r w:rsidR="0014184F">
          <w:rPr>
            <w:noProof/>
            <w:webHidden/>
          </w:rPr>
          <w:tab/>
        </w:r>
        <w:r>
          <w:rPr>
            <w:noProof/>
            <w:webHidden/>
          </w:rPr>
          <w:fldChar w:fldCharType="begin"/>
        </w:r>
        <w:r w:rsidR="0014184F">
          <w:rPr>
            <w:noProof/>
            <w:webHidden/>
          </w:rPr>
          <w:instrText xml:space="preserve"> PAGEREF _Toc106115684 \h </w:instrText>
        </w:r>
        <w:r>
          <w:rPr>
            <w:noProof/>
            <w:webHidden/>
          </w:rPr>
        </w:r>
        <w:r>
          <w:rPr>
            <w:noProof/>
            <w:webHidden/>
          </w:rPr>
          <w:fldChar w:fldCharType="separate"/>
        </w:r>
        <w:r w:rsidR="00374C2B">
          <w:rPr>
            <w:noProof/>
            <w:webHidden/>
          </w:rPr>
          <w:t>13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5" w:history="1">
        <w:r w:rsidR="0014184F" w:rsidRPr="00107E8F">
          <w:rPr>
            <w:rStyle w:val="a7"/>
            <w:noProof/>
          </w:rPr>
          <w:t>1.5</w:t>
        </w:r>
        <w:r w:rsidR="0014184F" w:rsidRPr="00107E8F">
          <w:rPr>
            <w:rStyle w:val="a7"/>
            <w:rFonts w:hint="eastAsia"/>
            <w:noProof/>
          </w:rPr>
          <w:t>关注的主要环境问题及环境影响</w:t>
        </w:r>
        <w:r w:rsidR="0014184F">
          <w:rPr>
            <w:noProof/>
            <w:webHidden/>
          </w:rPr>
          <w:tab/>
        </w:r>
        <w:r>
          <w:rPr>
            <w:noProof/>
            <w:webHidden/>
          </w:rPr>
          <w:fldChar w:fldCharType="begin"/>
        </w:r>
        <w:r w:rsidR="0014184F">
          <w:rPr>
            <w:noProof/>
            <w:webHidden/>
          </w:rPr>
          <w:instrText xml:space="preserve"> PAGEREF _Toc106115685 \h </w:instrText>
        </w:r>
        <w:r>
          <w:rPr>
            <w:noProof/>
            <w:webHidden/>
          </w:rPr>
        </w:r>
        <w:r>
          <w:rPr>
            <w:noProof/>
            <w:webHidden/>
          </w:rPr>
          <w:fldChar w:fldCharType="separate"/>
        </w:r>
        <w:r w:rsidR="00374C2B">
          <w:rPr>
            <w:noProof/>
            <w:webHidden/>
          </w:rPr>
          <w:t>13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6" w:history="1">
        <w:r w:rsidR="0014184F" w:rsidRPr="00107E8F">
          <w:rPr>
            <w:rStyle w:val="a7"/>
            <w:noProof/>
          </w:rPr>
          <w:t>1.5.1</w:t>
        </w:r>
        <w:r w:rsidR="0014184F" w:rsidRPr="00107E8F">
          <w:rPr>
            <w:rStyle w:val="a7"/>
            <w:rFonts w:hint="eastAsia"/>
            <w:noProof/>
          </w:rPr>
          <w:t>环境空气</w:t>
        </w:r>
        <w:r w:rsidR="0014184F">
          <w:rPr>
            <w:noProof/>
            <w:webHidden/>
          </w:rPr>
          <w:tab/>
        </w:r>
        <w:r>
          <w:rPr>
            <w:noProof/>
            <w:webHidden/>
          </w:rPr>
          <w:fldChar w:fldCharType="begin"/>
        </w:r>
        <w:r w:rsidR="0014184F">
          <w:rPr>
            <w:noProof/>
            <w:webHidden/>
          </w:rPr>
          <w:instrText xml:space="preserve"> PAGEREF _Toc106115686 \h </w:instrText>
        </w:r>
        <w:r>
          <w:rPr>
            <w:noProof/>
            <w:webHidden/>
          </w:rPr>
        </w:r>
        <w:r>
          <w:rPr>
            <w:noProof/>
            <w:webHidden/>
          </w:rPr>
          <w:fldChar w:fldCharType="separate"/>
        </w:r>
        <w:r w:rsidR="00374C2B">
          <w:rPr>
            <w:noProof/>
            <w:webHidden/>
          </w:rPr>
          <w:t>13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7" w:history="1">
        <w:r w:rsidR="0014184F" w:rsidRPr="00107E8F">
          <w:rPr>
            <w:rStyle w:val="a7"/>
            <w:noProof/>
          </w:rPr>
          <w:t>1.5.2</w:t>
        </w:r>
        <w:r w:rsidR="0014184F" w:rsidRPr="00107E8F">
          <w:rPr>
            <w:rStyle w:val="a7"/>
            <w:rFonts w:hint="eastAsia"/>
            <w:noProof/>
          </w:rPr>
          <w:t>地表水环境</w:t>
        </w:r>
        <w:r w:rsidR="0014184F">
          <w:rPr>
            <w:noProof/>
            <w:webHidden/>
          </w:rPr>
          <w:tab/>
        </w:r>
        <w:r>
          <w:rPr>
            <w:noProof/>
            <w:webHidden/>
          </w:rPr>
          <w:fldChar w:fldCharType="begin"/>
        </w:r>
        <w:r w:rsidR="0014184F">
          <w:rPr>
            <w:noProof/>
            <w:webHidden/>
          </w:rPr>
          <w:instrText xml:space="preserve"> PAGEREF _Toc106115687 \h </w:instrText>
        </w:r>
        <w:r>
          <w:rPr>
            <w:noProof/>
            <w:webHidden/>
          </w:rPr>
        </w:r>
        <w:r>
          <w:rPr>
            <w:noProof/>
            <w:webHidden/>
          </w:rPr>
          <w:fldChar w:fldCharType="separate"/>
        </w:r>
        <w:r w:rsidR="00374C2B">
          <w:rPr>
            <w:noProof/>
            <w:webHidden/>
          </w:rPr>
          <w:t>14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8" w:history="1">
        <w:r w:rsidR="0014184F" w:rsidRPr="00107E8F">
          <w:rPr>
            <w:rStyle w:val="a7"/>
            <w:noProof/>
          </w:rPr>
          <w:t>1.5.3</w:t>
        </w:r>
        <w:r w:rsidR="0014184F" w:rsidRPr="00107E8F">
          <w:rPr>
            <w:rStyle w:val="a7"/>
            <w:rFonts w:hint="eastAsia"/>
            <w:noProof/>
          </w:rPr>
          <w:t>地下水环境</w:t>
        </w:r>
        <w:r w:rsidR="0014184F">
          <w:rPr>
            <w:noProof/>
            <w:webHidden/>
          </w:rPr>
          <w:tab/>
        </w:r>
        <w:r>
          <w:rPr>
            <w:noProof/>
            <w:webHidden/>
          </w:rPr>
          <w:fldChar w:fldCharType="begin"/>
        </w:r>
        <w:r w:rsidR="0014184F">
          <w:rPr>
            <w:noProof/>
            <w:webHidden/>
          </w:rPr>
          <w:instrText xml:space="preserve"> PAGEREF _Toc106115688 \h </w:instrText>
        </w:r>
        <w:r>
          <w:rPr>
            <w:noProof/>
            <w:webHidden/>
          </w:rPr>
        </w:r>
        <w:r>
          <w:rPr>
            <w:noProof/>
            <w:webHidden/>
          </w:rPr>
          <w:fldChar w:fldCharType="separate"/>
        </w:r>
        <w:r w:rsidR="00374C2B">
          <w:rPr>
            <w:noProof/>
            <w:webHidden/>
          </w:rPr>
          <w:t>14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89" w:history="1">
        <w:r w:rsidR="0014184F" w:rsidRPr="00107E8F">
          <w:rPr>
            <w:rStyle w:val="a7"/>
            <w:noProof/>
          </w:rPr>
          <w:t>1.5.4</w:t>
        </w:r>
        <w:r w:rsidR="0014184F" w:rsidRPr="00107E8F">
          <w:rPr>
            <w:rStyle w:val="a7"/>
            <w:rFonts w:hint="eastAsia"/>
            <w:noProof/>
          </w:rPr>
          <w:t>声环境</w:t>
        </w:r>
        <w:r w:rsidR="0014184F">
          <w:rPr>
            <w:noProof/>
            <w:webHidden/>
          </w:rPr>
          <w:tab/>
        </w:r>
        <w:r>
          <w:rPr>
            <w:noProof/>
            <w:webHidden/>
          </w:rPr>
          <w:fldChar w:fldCharType="begin"/>
        </w:r>
        <w:r w:rsidR="0014184F">
          <w:rPr>
            <w:noProof/>
            <w:webHidden/>
          </w:rPr>
          <w:instrText xml:space="preserve"> PAGEREF _Toc106115689 \h </w:instrText>
        </w:r>
        <w:r>
          <w:rPr>
            <w:noProof/>
            <w:webHidden/>
          </w:rPr>
        </w:r>
        <w:r>
          <w:rPr>
            <w:noProof/>
            <w:webHidden/>
          </w:rPr>
          <w:fldChar w:fldCharType="separate"/>
        </w:r>
        <w:r w:rsidR="00374C2B">
          <w:rPr>
            <w:noProof/>
            <w:webHidden/>
          </w:rPr>
          <w:t>14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0" w:history="1">
        <w:r w:rsidR="0014184F" w:rsidRPr="00107E8F">
          <w:rPr>
            <w:rStyle w:val="a7"/>
            <w:noProof/>
          </w:rPr>
          <w:t>1.5.5</w:t>
        </w:r>
        <w:r w:rsidR="0014184F" w:rsidRPr="00107E8F">
          <w:rPr>
            <w:rStyle w:val="a7"/>
            <w:rFonts w:hint="eastAsia"/>
            <w:noProof/>
          </w:rPr>
          <w:t>固体废物</w:t>
        </w:r>
        <w:r w:rsidR="0014184F">
          <w:rPr>
            <w:noProof/>
            <w:webHidden/>
          </w:rPr>
          <w:tab/>
        </w:r>
        <w:r>
          <w:rPr>
            <w:noProof/>
            <w:webHidden/>
          </w:rPr>
          <w:fldChar w:fldCharType="begin"/>
        </w:r>
        <w:r w:rsidR="0014184F">
          <w:rPr>
            <w:noProof/>
            <w:webHidden/>
          </w:rPr>
          <w:instrText xml:space="preserve"> PAGEREF _Toc106115690 \h </w:instrText>
        </w:r>
        <w:r>
          <w:rPr>
            <w:noProof/>
            <w:webHidden/>
          </w:rPr>
        </w:r>
        <w:r>
          <w:rPr>
            <w:noProof/>
            <w:webHidden/>
          </w:rPr>
          <w:fldChar w:fldCharType="separate"/>
        </w:r>
        <w:r w:rsidR="00374C2B">
          <w:rPr>
            <w:noProof/>
            <w:webHidden/>
          </w:rPr>
          <w:t>14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1" w:history="1">
        <w:r w:rsidR="0014184F" w:rsidRPr="00107E8F">
          <w:rPr>
            <w:rStyle w:val="a7"/>
            <w:noProof/>
          </w:rPr>
          <w:t>1.5.6</w:t>
        </w:r>
        <w:r w:rsidR="0014184F" w:rsidRPr="00107E8F">
          <w:rPr>
            <w:rStyle w:val="a7"/>
            <w:rFonts w:hint="eastAsia"/>
            <w:noProof/>
          </w:rPr>
          <w:t>土壤环境</w:t>
        </w:r>
        <w:r w:rsidR="0014184F">
          <w:rPr>
            <w:noProof/>
            <w:webHidden/>
          </w:rPr>
          <w:tab/>
        </w:r>
        <w:r>
          <w:rPr>
            <w:noProof/>
            <w:webHidden/>
          </w:rPr>
          <w:fldChar w:fldCharType="begin"/>
        </w:r>
        <w:r w:rsidR="0014184F">
          <w:rPr>
            <w:noProof/>
            <w:webHidden/>
          </w:rPr>
          <w:instrText xml:space="preserve"> PAGEREF _Toc106115691 \h </w:instrText>
        </w:r>
        <w:r>
          <w:rPr>
            <w:noProof/>
            <w:webHidden/>
          </w:rPr>
        </w:r>
        <w:r>
          <w:rPr>
            <w:noProof/>
            <w:webHidden/>
          </w:rPr>
          <w:fldChar w:fldCharType="separate"/>
        </w:r>
        <w:r w:rsidR="00374C2B">
          <w:rPr>
            <w:noProof/>
            <w:webHidden/>
          </w:rPr>
          <w:t>14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2" w:history="1">
        <w:r w:rsidR="0014184F" w:rsidRPr="00107E8F">
          <w:rPr>
            <w:rStyle w:val="a7"/>
            <w:noProof/>
          </w:rPr>
          <w:t>1.5.7</w:t>
        </w:r>
        <w:r w:rsidR="0014184F" w:rsidRPr="00107E8F">
          <w:rPr>
            <w:rStyle w:val="a7"/>
            <w:rFonts w:hint="eastAsia"/>
            <w:noProof/>
          </w:rPr>
          <w:t>环境风险</w:t>
        </w:r>
        <w:r w:rsidR="0014184F">
          <w:rPr>
            <w:noProof/>
            <w:webHidden/>
          </w:rPr>
          <w:tab/>
        </w:r>
        <w:r>
          <w:rPr>
            <w:noProof/>
            <w:webHidden/>
          </w:rPr>
          <w:fldChar w:fldCharType="begin"/>
        </w:r>
        <w:r w:rsidR="0014184F">
          <w:rPr>
            <w:noProof/>
            <w:webHidden/>
          </w:rPr>
          <w:instrText xml:space="preserve"> PAGEREF _Toc106115692 \h </w:instrText>
        </w:r>
        <w:r>
          <w:rPr>
            <w:noProof/>
            <w:webHidden/>
          </w:rPr>
        </w:r>
        <w:r>
          <w:rPr>
            <w:noProof/>
            <w:webHidden/>
          </w:rPr>
          <w:fldChar w:fldCharType="separate"/>
        </w:r>
        <w:r w:rsidR="00374C2B">
          <w:rPr>
            <w:noProof/>
            <w:webHidden/>
          </w:rPr>
          <w:t>15</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3" w:history="1">
        <w:r w:rsidR="0014184F" w:rsidRPr="00107E8F">
          <w:rPr>
            <w:rStyle w:val="a7"/>
            <w:noProof/>
          </w:rPr>
          <w:t>1.6</w:t>
        </w:r>
        <w:r w:rsidR="0014184F" w:rsidRPr="00107E8F">
          <w:rPr>
            <w:rStyle w:val="a7"/>
            <w:rFonts w:hint="eastAsia"/>
            <w:noProof/>
          </w:rPr>
          <w:t>环境影响评价主要结论</w:t>
        </w:r>
        <w:r w:rsidR="0014184F">
          <w:rPr>
            <w:noProof/>
            <w:webHidden/>
          </w:rPr>
          <w:tab/>
        </w:r>
        <w:r>
          <w:rPr>
            <w:noProof/>
            <w:webHidden/>
          </w:rPr>
          <w:fldChar w:fldCharType="begin"/>
        </w:r>
        <w:r w:rsidR="0014184F">
          <w:rPr>
            <w:noProof/>
            <w:webHidden/>
          </w:rPr>
          <w:instrText xml:space="preserve"> PAGEREF _Toc106115693 \h </w:instrText>
        </w:r>
        <w:r>
          <w:rPr>
            <w:noProof/>
            <w:webHidden/>
          </w:rPr>
        </w:r>
        <w:r>
          <w:rPr>
            <w:noProof/>
            <w:webHidden/>
          </w:rPr>
          <w:fldChar w:fldCharType="separate"/>
        </w:r>
        <w:r w:rsidR="00374C2B">
          <w:rPr>
            <w:noProof/>
            <w:webHidden/>
          </w:rPr>
          <w:t>15</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694" w:history="1">
        <w:r w:rsidR="0014184F" w:rsidRPr="00107E8F">
          <w:rPr>
            <w:rStyle w:val="a7"/>
          </w:rPr>
          <w:t>2</w:t>
        </w:r>
        <w:r w:rsidR="0014184F" w:rsidRPr="00107E8F">
          <w:rPr>
            <w:rStyle w:val="a7"/>
            <w:rFonts w:hint="eastAsia"/>
          </w:rPr>
          <w:t>总则</w:t>
        </w:r>
        <w:r w:rsidR="0014184F">
          <w:rPr>
            <w:webHidden/>
          </w:rPr>
          <w:tab/>
        </w:r>
        <w:r>
          <w:rPr>
            <w:webHidden/>
          </w:rPr>
          <w:fldChar w:fldCharType="begin"/>
        </w:r>
        <w:r w:rsidR="0014184F">
          <w:rPr>
            <w:webHidden/>
          </w:rPr>
          <w:instrText xml:space="preserve"> PAGEREF _Toc106115694 \h </w:instrText>
        </w:r>
        <w:r>
          <w:rPr>
            <w:webHidden/>
          </w:rPr>
        </w:r>
        <w:r>
          <w:rPr>
            <w:webHidden/>
          </w:rPr>
          <w:fldChar w:fldCharType="separate"/>
        </w:r>
        <w:r w:rsidR="00374C2B">
          <w:rPr>
            <w:webHidden/>
          </w:rPr>
          <w:t>16</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5" w:history="1">
        <w:r w:rsidR="0014184F" w:rsidRPr="00107E8F">
          <w:rPr>
            <w:rStyle w:val="a7"/>
            <w:noProof/>
          </w:rPr>
          <w:t>2.1</w:t>
        </w:r>
        <w:r w:rsidR="0014184F" w:rsidRPr="00107E8F">
          <w:rPr>
            <w:rStyle w:val="a7"/>
            <w:rFonts w:hint="eastAsia"/>
            <w:noProof/>
          </w:rPr>
          <w:t>编制依据</w:t>
        </w:r>
        <w:r w:rsidR="0014184F">
          <w:rPr>
            <w:noProof/>
            <w:webHidden/>
          </w:rPr>
          <w:tab/>
        </w:r>
        <w:r>
          <w:rPr>
            <w:noProof/>
            <w:webHidden/>
          </w:rPr>
          <w:fldChar w:fldCharType="begin"/>
        </w:r>
        <w:r w:rsidR="0014184F">
          <w:rPr>
            <w:noProof/>
            <w:webHidden/>
          </w:rPr>
          <w:instrText xml:space="preserve"> PAGEREF _Toc106115695 \h </w:instrText>
        </w:r>
        <w:r>
          <w:rPr>
            <w:noProof/>
            <w:webHidden/>
          </w:rPr>
        </w:r>
        <w:r>
          <w:rPr>
            <w:noProof/>
            <w:webHidden/>
          </w:rPr>
          <w:fldChar w:fldCharType="separate"/>
        </w:r>
        <w:r w:rsidR="00374C2B">
          <w:rPr>
            <w:noProof/>
            <w:webHidden/>
          </w:rPr>
          <w:t>16</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6" w:history="1">
        <w:r w:rsidR="0014184F" w:rsidRPr="00107E8F">
          <w:rPr>
            <w:rStyle w:val="a7"/>
            <w:noProof/>
          </w:rPr>
          <w:t>2.2</w:t>
        </w:r>
        <w:r w:rsidR="0014184F" w:rsidRPr="00107E8F">
          <w:rPr>
            <w:rStyle w:val="a7"/>
            <w:rFonts w:hint="eastAsia"/>
            <w:noProof/>
          </w:rPr>
          <w:t>评价因子与评价标准</w:t>
        </w:r>
        <w:r w:rsidR="0014184F">
          <w:rPr>
            <w:noProof/>
            <w:webHidden/>
          </w:rPr>
          <w:tab/>
        </w:r>
        <w:r>
          <w:rPr>
            <w:noProof/>
            <w:webHidden/>
          </w:rPr>
          <w:fldChar w:fldCharType="begin"/>
        </w:r>
        <w:r w:rsidR="0014184F">
          <w:rPr>
            <w:noProof/>
            <w:webHidden/>
          </w:rPr>
          <w:instrText xml:space="preserve"> PAGEREF _Toc106115696 \h </w:instrText>
        </w:r>
        <w:r>
          <w:rPr>
            <w:noProof/>
            <w:webHidden/>
          </w:rPr>
        </w:r>
        <w:r>
          <w:rPr>
            <w:noProof/>
            <w:webHidden/>
          </w:rPr>
          <w:fldChar w:fldCharType="separate"/>
        </w:r>
        <w:r w:rsidR="00374C2B">
          <w:rPr>
            <w:noProof/>
            <w:webHidden/>
          </w:rPr>
          <w:t>19</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7" w:history="1">
        <w:r w:rsidR="0014184F" w:rsidRPr="00107E8F">
          <w:rPr>
            <w:rStyle w:val="a7"/>
            <w:noProof/>
          </w:rPr>
          <w:t>2.3</w:t>
        </w:r>
        <w:r w:rsidR="0014184F" w:rsidRPr="00107E8F">
          <w:rPr>
            <w:rStyle w:val="a7"/>
            <w:rFonts w:hint="eastAsia"/>
            <w:noProof/>
          </w:rPr>
          <w:t>评价工作等级与评价范围</w:t>
        </w:r>
        <w:r w:rsidR="0014184F">
          <w:rPr>
            <w:noProof/>
            <w:webHidden/>
          </w:rPr>
          <w:tab/>
        </w:r>
        <w:r>
          <w:rPr>
            <w:noProof/>
            <w:webHidden/>
          </w:rPr>
          <w:fldChar w:fldCharType="begin"/>
        </w:r>
        <w:r w:rsidR="0014184F">
          <w:rPr>
            <w:noProof/>
            <w:webHidden/>
          </w:rPr>
          <w:instrText xml:space="preserve"> PAGEREF _Toc106115697 \h </w:instrText>
        </w:r>
        <w:r>
          <w:rPr>
            <w:noProof/>
            <w:webHidden/>
          </w:rPr>
        </w:r>
        <w:r>
          <w:rPr>
            <w:noProof/>
            <w:webHidden/>
          </w:rPr>
          <w:fldChar w:fldCharType="separate"/>
        </w:r>
        <w:r w:rsidR="00374C2B">
          <w:rPr>
            <w:noProof/>
            <w:webHidden/>
          </w:rPr>
          <w:t>24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8" w:history="1">
        <w:r w:rsidR="0014184F" w:rsidRPr="00107E8F">
          <w:rPr>
            <w:rStyle w:val="a7"/>
            <w:noProof/>
          </w:rPr>
          <w:t>2.4</w:t>
        </w:r>
        <w:r w:rsidR="0014184F" w:rsidRPr="00107E8F">
          <w:rPr>
            <w:rStyle w:val="a7"/>
            <w:rFonts w:hint="eastAsia"/>
            <w:noProof/>
          </w:rPr>
          <w:t>相关规划及环境功能区划</w:t>
        </w:r>
        <w:r w:rsidR="0014184F">
          <w:rPr>
            <w:noProof/>
            <w:webHidden/>
          </w:rPr>
          <w:tab/>
        </w:r>
        <w:r>
          <w:rPr>
            <w:noProof/>
            <w:webHidden/>
          </w:rPr>
          <w:fldChar w:fldCharType="begin"/>
        </w:r>
        <w:r w:rsidR="0014184F">
          <w:rPr>
            <w:noProof/>
            <w:webHidden/>
          </w:rPr>
          <w:instrText xml:space="preserve"> PAGEREF _Toc106115698 \h </w:instrText>
        </w:r>
        <w:r>
          <w:rPr>
            <w:noProof/>
            <w:webHidden/>
          </w:rPr>
        </w:r>
        <w:r>
          <w:rPr>
            <w:noProof/>
            <w:webHidden/>
          </w:rPr>
          <w:fldChar w:fldCharType="separate"/>
        </w:r>
        <w:r w:rsidR="00374C2B">
          <w:rPr>
            <w:noProof/>
            <w:webHidden/>
          </w:rPr>
          <w:t>34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699" w:history="1">
        <w:r w:rsidR="0014184F" w:rsidRPr="00107E8F">
          <w:rPr>
            <w:rStyle w:val="a7"/>
            <w:noProof/>
          </w:rPr>
          <w:t>2.5</w:t>
        </w:r>
        <w:r w:rsidR="0014184F" w:rsidRPr="00107E8F">
          <w:rPr>
            <w:rStyle w:val="a7"/>
            <w:rFonts w:hint="eastAsia"/>
            <w:noProof/>
          </w:rPr>
          <w:t>主要环境保护目标</w:t>
        </w:r>
        <w:r w:rsidR="0014184F">
          <w:rPr>
            <w:noProof/>
            <w:webHidden/>
          </w:rPr>
          <w:tab/>
        </w:r>
        <w:r>
          <w:rPr>
            <w:noProof/>
            <w:webHidden/>
          </w:rPr>
          <w:fldChar w:fldCharType="begin"/>
        </w:r>
        <w:r w:rsidR="0014184F">
          <w:rPr>
            <w:noProof/>
            <w:webHidden/>
          </w:rPr>
          <w:instrText xml:space="preserve"> PAGEREF _Toc106115699 \h </w:instrText>
        </w:r>
        <w:r>
          <w:rPr>
            <w:noProof/>
            <w:webHidden/>
          </w:rPr>
        </w:r>
        <w:r>
          <w:rPr>
            <w:noProof/>
            <w:webHidden/>
          </w:rPr>
          <w:fldChar w:fldCharType="separate"/>
        </w:r>
        <w:r w:rsidR="00374C2B">
          <w:rPr>
            <w:noProof/>
            <w:webHidden/>
          </w:rPr>
          <w:t>36</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00" w:history="1">
        <w:r w:rsidR="0014184F" w:rsidRPr="00107E8F">
          <w:rPr>
            <w:rStyle w:val="a7"/>
          </w:rPr>
          <w:t>3</w:t>
        </w:r>
        <w:r w:rsidR="0014184F" w:rsidRPr="00107E8F">
          <w:rPr>
            <w:rStyle w:val="a7"/>
            <w:rFonts w:hint="eastAsia"/>
          </w:rPr>
          <w:t>建设项目工程分析</w:t>
        </w:r>
        <w:r w:rsidR="0014184F">
          <w:rPr>
            <w:webHidden/>
          </w:rPr>
          <w:tab/>
        </w:r>
        <w:r>
          <w:rPr>
            <w:webHidden/>
          </w:rPr>
          <w:fldChar w:fldCharType="begin"/>
        </w:r>
        <w:r w:rsidR="0014184F">
          <w:rPr>
            <w:webHidden/>
          </w:rPr>
          <w:instrText xml:space="preserve"> PAGEREF _Toc106115700 \h </w:instrText>
        </w:r>
        <w:r>
          <w:rPr>
            <w:webHidden/>
          </w:rPr>
        </w:r>
        <w:r>
          <w:rPr>
            <w:webHidden/>
          </w:rPr>
          <w:fldChar w:fldCharType="separate"/>
        </w:r>
        <w:r w:rsidR="00374C2B">
          <w:rPr>
            <w:webHidden/>
          </w:rPr>
          <w:t>40</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1" w:history="1">
        <w:r w:rsidR="0014184F" w:rsidRPr="00107E8F">
          <w:rPr>
            <w:rStyle w:val="a7"/>
            <w:noProof/>
          </w:rPr>
          <w:t>3.1</w:t>
        </w:r>
        <w:r w:rsidR="0014184F" w:rsidRPr="00107E8F">
          <w:rPr>
            <w:rStyle w:val="a7"/>
            <w:rFonts w:hint="eastAsia"/>
            <w:noProof/>
          </w:rPr>
          <w:t>现有及在建工程概况</w:t>
        </w:r>
        <w:r w:rsidR="0014184F">
          <w:rPr>
            <w:noProof/>
            <w:webHidden/>
          </w:rPr>
          <w:tab/>
        </w:r>
        <w:r>
          <w:rPr>
            <w:noProof/>
            <w:webHidden/>
          </w:rPr>
          <w:fldChar w:fldCharType="begin"/>
        </w:r>
        <w:r w:rsidR="0014184F">
          <w:rPr>
            <w:noProof/>
            <w:webHidden/>
          </w:rPr>
          <w:instrText xml:space="preserve"> PAGEREF _Toc106115701 \h </w:instrText>
        </w:r>
        <w:r>
          <w:rPr>
            <w:noProof/>
            <w:webHidden/>
          </w:rPr>
        </w:r>
        <w:r>
          <w:rPr>
            <w:noProof/>
            <w:webHidden/>
          </w:rPr>
          <w:fldChar w:fldCharType="separate"/>
        </w:r>
        <w:r w:rsidR="00374C2B">
          <w:rPr>
            <w:noProof/>
            <w:webHidden/>
          </w:rPr>
          <w:t>40</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2" w:history="1">
        <w:r w:rsidR="0014184F" w:rsidRPr="00107E8F">
          <w:rPr>
            <w:rStyle w:val="a7"/>
            <w:noProof/>
          </w:rPr>
          <w:t>3.2</w:t>
        </w:r>
        <w:r w:rsidR="0014184F" w:rsidRPr="00107E8F">
          <w:rPr>
            <w:rStyle w:val="a7"/>
            <w:rFonts w:hint="eastAsia"/>
            <w:noProof/>
          </w:rPr>
          <w:t>拟建项目概况</w:t>
        </w:r>
        <w:r w:rsidR="0014184F">
          <w:rPr>
            <w:noProof/>
            <w:webHidden/>
          </w:rPr>
          <w:tab/>
        </w:r>
        <w:r>
          <w:rPr>
            <w:noProof/>
            <w:webHidden/>
          </w:rPr>
          <w:fldChar w:fldCharType="begin"/>
        </w:r>
        <w:r w:rsidR="0014184F">
          <w:rPr>
            <w:noProof/>
            <w:webHidden/>
          </w:rPr>
          <w:instrText xml:space="preserve"> PAGEREF _Toc106115702 \h </w:instrText>
        </w:r>
        <w:r>
          <w:rPr>
            <w:noProof/>
            <w:webHidden/>
          </w:rPr>
        </w:r>
        <w:r>
          <w:rPr>
            <w:noProof/>
            <w:webHidden/>
          </w:rPr>
          <w:fldChar w:fldCharType="separate"/>
        </w:r>
        <w:r w:rsidR="00374C2B">
          <w:rPr>
            <w:noProof/>
            <w:webHidden/>
          </w:rPr>
          <w:t>54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3" w:history="1">
        <w:r w:rsidR="0014184F" w:rsidRPr="00107E8F">
          <w:rPr>
            <w:rStyle w:val="a7"/>
            <w:noProof/>
          </w:rPr>
          <w:t>3.3</w:t>
        </w:r>
        <w:r w:rsidR="0014184F" w:rsidRPr="00107E8F">
          <w:rPr>
            <w:rStyle w:val="a7"/>
            <w:rFonts w:hint="eastAsia"/>
            <w:noProof/>
          </w:rPr>
          <w:t>影响因素分析</w:t>
        </w:r>
        <w:r w:rsidR="0014184F">
          <w:rPr>
            <w:noProof/>
            <w:webHidden/>
          </w:rPr>
          <w:tab/>
        </w:r>
        <w:r>
          <w:rPr>
            <w:noProof/>
            <w:webHidden/>
          </w:rPr>
          <w:fldChar w:fldCharType="begin"/>
        </w:r>
        <w:r w:rsidR="0014184F">
          <w:rPr>
            <w:noProof/>
            <w:webHidden/>
          </w:rPr>
          <w:instrText xml:space="preserve"> PAGEREF _Toc106115703 \h </w:instrText>
        </w:r>
        <w:r>
          <w:rPr>
            <w:noProof/>
            <w:webHidden/>
          </w:rPr>
        </w:r>
        <w:r>
          <w:rPr>
            <w:noProof/>
            <w:webHidden/>
          </w:rPr>
          <w:fldChar w:fldCharType="separate"/>
        </w:r>
        <w:r w:rsidR="00374C2B">
          <w:rPr>
            <w:noProof/>
            <w:webHidden/>
          </w:rPr>
          <w:t>74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4" w:history="1">
        <w:r w:rsidR="0014184F" w:rsidRPr="00107E8F">
          <w:rPr>
            <w:rStyle w:val="a7"/>
            <w:noProof/>
          </w:rPr>
          <w:t>3.3</w:t>
        </w:r>
        <w:r w:rsidR="0014184F" w:rsidRPr="00107E8F">
          <w:rPr>
            <w:rStyle w:val="a7"/>
            <w:rFonts w:hint="eastAsia"/>
            <w:noProof/>
          </w:rPr>
          <w:t>污染源源强核算</w:t>
        </w:r>
        <w:r w:rsidR="0014184F">
          <w:rPr>
            <w:noProof/>
            <w:webHidden/>
          </w:rPr>
          <w:tab/>
        </w:r>
        <w:r>
          <w:rPr>
            <w:noProof/>
            <w:webHidden/>
          </w:rPr>
          <w:fldChar w:fldCharType="begin"/>
        </w:r>
        <w:r w:rsidR="0014184F">
          <w:rPr>
            <w:noProof/>
            <w:webHidden/>
          </w:rPr>
          <w:instrText xml:space="preserve"> PAGEREF _Toc106115704 \h </w:instrText>
        </w:r>
        <w:r>
          <w:rPr>
            <w:noProof/>
            <w:webHidden/>
          </w:rPr>
        </w:r>
        <w:r>
          <w:rPr>
            <w:noProof/>
            <w:webHidden/>
          </w:rPr>
          <w:fldChar w:fldCharType="separate"/>
        </w:r>
        <w:r w:rsidR="00374C2B">
          <w:rPr>
            <w:noProof/>
            <w:webHidden/>
          </w:rPr>
          <w:t>119</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5" w:history="1">
        <w:r w:rsidR="0014184F" w:rsidRPr="00107E8F">
          <w:rPr>
            <w:rStyle w:val="a7"/>
            <w:noProof/>
          </w:rPr>
          <w:t>3.4</w:t>
        </w:r>
        <w:r w:rsidR="0014184F" w:rsidRPr="00107E8F">
          <w:rPr>
            <w:rStyle w:val="a7"/>
            <w:rFonts w:hint="eastAsia"/>
            <w:noProof/>
          </w:rPr>
          <w:t>清洁生产</w:t>
        </w:r>
        <w:r w:rsidR="0014184F">
          <w:rPr>
            <w:noProof/>
            <w:webHidden/>
          </w:rPr>
          <w:tab/>
        </w:r>
        <w:r>
          <w:rPr>
            <w:noProof/>
            <w:webHidden/>
          </w:rPr>
          <w:fldChar w:fldCharType="begin"/>
        </w:r>
        <w:r w:rsidR="0014184F">
          <w:rPr>
            <w:noProof/>
            <w:webHidden/>
          </w:rPr>
          <w:instrText xml:space="preserve"> PAGEREF _Toc106115705 \h </w:instrText>
        </w:r>
        <w:r>
          <w:rPr>
            <w:noProof/>
            <w:webHidden/>
          </w:rPr>
        </w:r>
        <w:r>
          <w:rPr>
            <w:noProof/>
            <w:webHidden/>
          </w:rPr>
          <w:fldChar w:fldCharType="separate"/>
        </w:r>
        <w:r w:rsidR="00374C2B">
          <w:rPr>
            <w:noProof/>
            <w:webHidden/>
          </w:rPr>
          <w:t>170</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06" w:history="1">
        <w:r w:rsidR="0014184F" w:rsidRPr="00107E8F">
          <w:rPr>
            <w:rStyle w:val="a7"/>
          </w:rPr>
          <w:t xml:space="preserve">4 </w:t>
        </w:r>
        <w:r w:rsidR="0014184F" w:rsidRPr="00107E8F">
          <w:rPr>
            <w:rStyle w:val="a7"/>
            <w:rFonts w:hint="eastAsia"/>
          </w:rPr>
          <w:t>环境现状调查与评价</w:t>
        </w:r>
        <w:r w:rsidR="0014184F">
          <w:rPr>
            <w:webHidden/>
          </w:rPr>
          <w:tab/>
        </w:r>
        <w:r>
          <w:rPr>
            <w:webHidden/>
          </w:rPr>
          <w:fldChar w:fldCharType="begin"/>
        </w:r>
        <w:r w:rsidR="0014184F">
          <w:rPr>
            <w:webHidden/>
          </w:rPr>
          <w:instrText xml:space="preserve"> PAGEREF _Toc106115706 \h </w:instrText>
        </w:r>
        <w:r>
          <w:rPr>
            <w:webHidden/>
          </w:rPr>
        </w:r>
        <w:r>
          <w:rPr>
            <w:webHidden/>
          </w:rPr>
          <w:fldChar w:fldCharType="separate"/>
        </w:r>
        <w:r w:rsidR="00374C2B">
          <w:rPr>
            <w:webHidden/>
          </w:rPr>
          <w:t>172</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7" w:history="1">
        <w:r w:rsidR="0014184F" w:rsidRPr="00107E8F">
          <w:rPr>
            <w:rStyle w:val="a7"/>
            <w:noProof/>
          </w:rPr>
          <w:t>4.1</w:t>
        </w:r>
        <w:r w:rsidR="0014184F" w:rsidRPr="00107E8F">
          <w:rPr>
            <w:rStyle w:val="a7"/>
            <w:rFonts w:hint="eastAsia"/>
            <w:noProof/>
          </w:rPr>
          <w:t>自然环境现状调查与评价</w:t>
        </w:r>
        <w:r w:rsidR="0014184F">
          <w:rPr>
            <w:noProof/>
            <w:webHidden/>
          </w:rPr>
          <w:tab/>
        </w:r>
        <w:r>
          <w:rPr>
            <w:noProof/>
            <w:webHidden/>
          </w:rPr>
          <w:fldChar w:fldCharType="begin"/>
        </w:r>
        <w:r w:rsidR="0014184F">
          <w:rPr>
            <w:noProof/>
            <w:webHidden/>
          </w:rPr>
          <w:instrText xml:space="preserve"> PAGEREF _Toc106115707 \h </w:instrText>
        </w:r>
        <w:r>
          <w:rPr>
            <w:noProof/>
            <w:webHidden/>
          </w:rPr>
        </w:r>
        <w:r>
          <w:rPr>
            <w:noProof/>
            <w:webHidden/>
          </w:rPr>
          <w:fldChar w:fldCharType="separate"/>
        </w:r>
        <w:r w:rsidR="00374C2B">
          <w:rPr>
            <w:noProof/>
            <w:webHidden/>
          </w:rPr>
          <w:t>172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8" w:history="1">
        <w:r w:rsidR="0014184F" w:rsidRPr="00107E8F">
          <w:rPr>
            <w:rStyle w:val="a7"/>
            <w:noProof/>
          </w:rPr>
          <w:t>4.2</w:t>
        </w:r>
        <w:r w:rsidR="0014184F" w:rsidRPr="00107E8F">
          <w:rPr>
            <w:rStyle w:val="a7"/>
            <w:rFonts w:hint="eastAsia"/>
            <w:noProof/>
          </w:rPr>
          <w:t>环境保护目标调查</w:t>
        </w:r>
        <w:r w:rsidR="0014184F">
          <w:rPr>
            <w:noProof/>
            <w:webHidden/>
          </w:rPr>
          <w:tab/>
        </w:r>
        <w:r>
          <w:rPr>
            <w:noProof/>
            <w:webHidden/>
          </w:rPr>
          <w:fldChar w:fldCharType="begin"/>
        </w:r>
        <w:r w:rsidR="0014184F">
          <w:rPr>
            <w:noProof/>
            <w:webHidden/>
          </w:rPr>
          <w:instrText xml:space="preserve"> PAGEREF _Toc106115708 \h </w:instrText>
        </w:r>
        <w:r>
          <w:rPr>
            <w:noProof/>
            <w:webHidden/>
          </w:rPr>
        </w:r>
        <w:r>
          <w:rPr>
            <w:noProof/>
            <w:webHidden/>
          </w:rPr>
          <w:fldChar w:fldCharType="separate"/>
        </w:r>
        <w:r w:rsidR="00374C2B">
          <w:rPr>
            <w:noProof/>
            <w:webHidden/>
          </w:rPr>
          <w:t>184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09" w:history="1">
        <w:r w:rsidR="0014184F" w:rsidRPr="00107E8F">
          <w:rPr>
            <w:rStyle w:val="a7"/>
            <w:noProof/>
          </w:rPr>
          <w:t>4.3</w:t>
        </w:r>
        <w:r w:rsidR="0014184F" w:rsidRPr="00107E8F">
          <w:rPr>
            <w:rStyle w:val="a7"/>
            <w:rFonts w:hint="eastAsia"/>
            <w:noProof/>
          </w:rPr>
          <w:t>环境质量现状调查与评价</w:t>
        </w:r>
        <w:r w:rsidR="0014184F">
          <w:rPr>
            <w:noProof/>
            <w:webHidden/>
          </w:rPr>
          <w:tab/>
        </w:r>
        <w:r>
          <w:rPr>
            <w:noProof/>
            <w:webHidden/>
          </w:rPr>
          <w:fldChar w:fldCharType="begin"/>
        </w:r>
        <w:r w:rsidR="0014184F">
          <w:rPr>
            <w:noProof/>
            <w:webHidden/>
          </w:rPr>
          <w:instrText xml:space="preserve"> PAGEREF _Toc106115709 \h </w:instrText>
        </w:r>
        <w:r>
          <w:rPr>
            <w:noProof/>
            <w:webHidden/>
          </w:rPr>
        </w:r>
        <w:r>
          <w:rPr>
            <w:noProof/>
            <w:webHidden/>
          </w:rPr>
          <w:fldChar w:fldCharType="separate"/>
        </w:r>
        <w:r w:rsidR="00374C2B">
          <w:rPr>
            <w:noProof/>
            <w:webHidden/>
          </w:rPr>
          <w:t>184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0" w:history="1">
        <w:r w:rsidR="0014184F" w:rsidRPr="00107E8F">
          <w:rPr>
            <w:rStyle w:val="a7"/>
            <w:noProof/>
          </w:rPr>
          <w:t>4.4</w:t>
        </w:r>
        <w:r w:rsidR="0014184F" w:rsidRPr="00107E8F">
          <w:rPr>
            <w:rStyle w:val="a7"/>
            <w:rFonts w:hint="eastAsia"/>
            <w:noProof/>
          </w:rPr>
          <w:t>区域污染源调查</w:t>
        </w:r>
        <w:r w:rsidR="0014184F">
          <w:rPr>
            <w:noProof/>
            <w:webHidden/>
          </w:rPr>
          <w:tab/>
        </w:r>
        <w:r>
          <w:rPr>
            <w:noProof/>
            <w:webHidden/>
          </w:rPr>
          <w:fldChar w:fldCharType="begin"/>
        </w:r>
        <w:r w:rsidR="0014184F">
          <w:rPr>
            <w:noProof/>
            <w:webHidden/>
          </w:rPr>
          <w:instrText xml:space="preserve"> PAGEREF _Toc106115710 \h </w:instrText>
        </w:r>
        <w:r>
          <w:rPr>
            <w:noProof/>
            <w:webHidden/>
          </w:rPr>
        </w:r>
        <w:r>
          <w:rPr>
            <w:noProof/>
            <w:webHidden/>
          </w:rPr>
          <w:fldChar w:fldCharType="separate"/>
        </w:r>
        <w:r w:rsidR="00374C2B">
          <w:rPr>
            <w:noProof/>
            <w:webHidden/>
          </w:rPr>
          <w:t>200</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11" w:history="1">
        <w:r w:rsidR="0014184F" w:rsidRPr="00107E8F">
          <w:rPr>
            <w:rStyle w:val="a7"/>
          </w:rPr>
          <w:t>5</w:t>
        </w:r>
        <w:r w:rsidR="0014184F" w:rsidRPr="00107E8F">
          <w:rPr>
            <w:rStyle w:val="a7"/>
            <w:rFonts w:hint="eastAsia"/>
          </w:rPr>
          <w:t>环境影响预测与评价</w:t>
        </w:r>
        <w:r w:rsidR="0014184F">
          <w:rPr>
            <w:webHidden/>
          </w:rPr>
          <w:tab/>
        </w:r>
        <w:r>
          <w:rPr>
            <w:webHidden/>
          </w:rPr>
          <w:fldChar w:fldCharType="begin"/>
        </w:r>
        <w:r w:rsidR="0014184F">
          <w:rPr>
            <w:webHidden/>
          </w:rPr>
          <w:instrText xml:space="preserve"> PAGEREF _Toc106115711 \h </w:instrText>
        </w:r>
        <w:r>
          <w:rPr>
            <w:webHidden/>
          </w:rPr>
        </w:r>
        <w:r>
          <w:rPr>
            <w:webHidden/>
          </w:rPr>
          <w:fldChar w:fldCharType="separate"/>
        </w:r>
        <w:r w:rsidR="00374C2B">
          <w:rPr>
            <w:webHidden/>
          </w:rPr>
          <w:t>201</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2" w:history="1">
        <w:r w:rsidR="0014184F" w:rsidRPr="00107E8F">
          <w:rPr>
            <w:rStyle w:val="a7"/>
            <w:noProof/>
          </w:rPr>
          <w:t>5.1</w:t>
        </w:r>
        <w:r w:rsidR="0014184F" w:rsidRPr="00107E8F">
          <w:rPr>
            <w:rStyle w:val="a7"/>
            <w:rFonts w:hint="eastAsia"/>
            <w:noProof/>
          </w:rPr>
          <w:t>施工期环境影响预测与评价</w:t>
        </w:r>
        <w:r w:rsidR="0014184F">
          <w:rPr>
            <w:noProof/>
            <w:webHidden/>
          </w:rPr>
          <w:tab/>
        </w:r>
        <w:r>
          <w:rPr>
            <w:noProof/>
            <w:webHidden/>
          </w:rPr>
          <w:fldChar w:fldCharType="begin"/>
        </w:r>
        <w:r w:rsidR="0014184F">
          <w:rPr>
            <w:noProof/>
            <w:webHidden/>
          </w:rPr>
          <w:instrText xml:space="preserve"> PAGEREF _Toc106115712 \h </w:instrText>
        </w:r>
        <w:r>
          <w:rPr>
            <w:noProof/>
            <w:webHidden/>
          </w:rPr>
        </w:r>
        <w:r>
          <w:rPr>
            <w:noProof/>
            <w:webHidden/>
          </w:rPr>
          <w:fldChar w:fldCharType="separate"/>
        </w:r>
        <w:r w:rsidR="00374C2B">
          <w:rPr>
            <w:noProof/>
            <w:webHidden/>
          </w:rPr>
          <w:t>201</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3" w:history="1">
        <w:r w:rsidR="0014184F" w:rsidRPr="00107E8F">
          <w:rPr>
            <w:rStyle w:val="a7"/>
            <w:noProof/>
          </w:rPr>
          <w:t>5.2</w:t>
        </w:r>
        <w:r w:rsidR="0014184F" w:rsidRPr="00107E8F">
          <w:rPr>
            <w:rStyle w:val="a7"/>
            <w:rFonts w:hint="eastAsia"/>
            <w:noProof/>
          </w:rPr>
          <w:t>营运期环境影响预测与评价</w:t>
        </w:r>
        <w:r w:rsidR="0014184F">
          <w:rPr>
            <w:noProof/>
            <w:webHidden/>
          </w:rPr>
          <w:tab/>
        </w:r>
        <w:r>
          <w:rPr>
            <w:noProof/>
            <w:webHidden/>
          </w:rPr>
          <w:fldChar w:fldCharType="begin"/>
        </w:r>
        <w:r w:rsidR="0014184F">
          <w:rPr>
            <w:noProof/>
            <w:webHidden/>
          </w:rPr>
          <w:instrText xml:space="preserve"> PAGEREF _Toc106115713 \h </w:instrText>
        </w:r>
        <w:r>
          <w:rPr>
            <w:noProof/>
            <w:webHidden/>
          </w:rPr>
        </w:r>
        <w:r>
          <w:rPr>
            <w:noProof/>
            <w:webHidden/>
          </w:rPr>
          <w:fldChar w:fldCharType="separate"/>
        </w:r>
        <w:r w:rsidR="00374C2B">
          <w:rPr>
            <w:noProof/>
            <w:webHidden/>
          </w:rPr>
          <w:t>201</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14" w:history="1">
        <w:r w:rsidR="0014184F" w:rsidRPr="00107E8F">
          <w:rPr>
            <w:rStyle w:val="a7"/>
          </w:rPr>
          <w:t>6</w:t>
        </w:r>
        <w:r w:rsidR="0014184F" w:rsidRPr="00107E8F">
          <w:rPr>
            <w:rStyle w:val="a7"/>
            <w:rFonts w:hint="eastAsia"/>
          </w:rPr>
          <w:t>环境保护措施及其可行性论证</w:t>
        </w:r>
        <w:r w:rsidR="0014184F">
          <w:rPr>
            <w:webHidden/>
          </w:rPr>
          <w:tab/>
        </w:r>
        <w:r>
          <w:rPr>
            <w:webHidden/>
          </w:rPr>
          <w:fldChar w:fldCharType="begin"/>
        </w:r>
        <w:r w:rsidR="0014184F">
          <w:rPr>
            <w:webHidden/>
          </w:rPr>
          <w:instrText xml:space="preserve"> PAGEREF _Toc106115714 \h </w:instrText>
        </w:r>
        <w:r>
          <w:rPr>
            <w:webHidden/>
          </w:rPr>
        </w:r>
        <w:r>
          <w:rPr>
            <w:webHidden/>
          </w:rPr>
          <w:fldChar w:fldCharType="separate"/>
        </w:r>
        <w:r w:rsidR="00374C2B">
          <w:rPr>
            <w:webHidden/>
          </w:rPr>
          <w:t>221</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5" w:history="1">
        <w:r w:rsidR="0014184F" w:rsidRPr="00107E8F">
          <w:rPr>
            <w:rStyle w:val="a7"/>
            <w:noProof/>
          </w:rPr>
          <w:t>6.1</w:t>
        </w:r>
        <w:r w:rsidR="0014184F" w:rsidRPr="00107E8F">
          <w:rPr>
            <w:rStyle w:val="a7"/>
            <w:rFonts w:hint="eastAsia"/>
            <w:noProof/>
          </w:rPr>
          <w:t>施工期环境保护措施及其可行性论证</w:t>
        </w:r>
        <w:r w:rsidR="0014184F">
          <w:rPr>
            <w:noProof/>
            <w:webHidden/>
          </w:rPr>
          <w:tab/>
        </w:r>
        <w:r>
          <w:rPr>
            <w:noProof/>
            <w:webHidden/>
          </w:rPr>
          <w:fldChar w:fldCharType="begin"/>
        </w:r>
        <w:r w:rsidR="0014184F">
          <w:rPr>
            <w:noProof/>
            <w:webHidden/>
          </w:rPr>
          <w:instrText xml:space="preserve"> PAGEREF _Toc106115715 \h </w:instrText>
        </w:r>
        <w:r>
          <w:rPr>
            <w:noProof/>
            <w:webHidden/>
          </w:rPr>
        </w:r>
        <w:r>
          <w:rPr>
            <w:noProof/>
            <w:webHidden/>
          </w:rPr>
          <w:fldChar w:fldCharType="separate"/>
        </w:r>
        <w:r w:rsidR="00374C2B">
          <w:rPr>
            <w:noProof/>
            <w:webHidden/>
          </w:rPr>
          <w:t>221</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6" w:history="1">
        <w:r w:rsidR="0014184F" w:rsidRPr="00107E8F">
          <w:rPr>
            <w:rStyle w:val="a7"/>
            <w:noProof/>
          </w:rPr>
          <w:t>6.2</w:t>
        </w:r>
        <w:r w:rsidR="0014184F" w:rsidRPr="00107E8F">
          <w:rPr>
            <w:rStyle w:val="a7"/>
            <w:rFonts w:hint="eastAsia"/>
            <w:noProof/>
          </w:rPr>
          <w:t>营运期环境保护措施及其可行性论证</w:t>
        </w:r>
        <w:r w:rsidR="0014184F">
          <w:rPr>
            <w:noProof/>
            <w:webHidden/>
          </w:rPr>
          <w:tab/>
        </w:r>
        <w:r>
          <w:rPr>
            <w:noProof/>
            <w:webHidden/>
          </w:rPr>
          <w:fldChar w:fldCharType="begin"/>
        </w:r>
        <w:r w:rsidR="0014184F">
          <w:rPr>
            <w:noProof/>
            <w:webHidden/>
          </w:rPr>
          <w:instrText xml:space="preserve"> PAGEREF _Toc106115716 \h </w:instrText>
        </w:r>
        <w:r>
          <w:rPr>
            <w:noProof/>
            <w:webHidden/>
          </w:rPr>
        </w:r>
        <w:r>
          <w:rPr>
            <w:noProof/>
            <w:webHidden/>
          </w:rPr>
          <w:fldChar w:fldCharType="separate"/>
        </w:r>
        <w:r w:rsidR="00374C2B">
          <w:rPr>
            <w:noProof/>
            <w:webHidden/>
          </w:rPr>
          <w:t>222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17" w:history="1">
        <w:r w:rsidR="0014184F" w:rsidRPr="00107E8F">
          <w:rPr>
            <w:rStyle w:val="a7"/>
            <w:noProof/>
          </w:rPr>
          <w:t>6.3</w:t>
        </w:r>
        <w:r w:rsidR="0014184F" w:rsidRPr="00107E8F">
          <w:rPr>
            <w:rStyle w:val="a7"/>
            <w:rFonts w:hint="eastAsia"/>
            <w:noProof/>
          </w:rPr>
          <w:t>环保投资</w:t>
        </w:r>
        <w:r w:rsidR="0014184F">
          <w:rPr>
            <w:noProof/>
            <w:webHidden/>
          </w:rPr>
          <w:tab/>
        </w:r>
        <w:r>
          <w:rPr>
            <w:noProof/>
            <w:webHidden/>
          </w:rPr>
          <w:fldChar w:fldCharType="begin"/>
        </w:r>
        <w:r w:rsidR="0014184F">
          <w:rPr>
            <w:noProof/>
            <w:webHidden/>
          </w:rPr>
          <w:instrText xml:space="preserve"> PAGEREF _Toc106115717 \h </w:instrText>
        </w:r>
        <w:r>
          <w:rPr>
            <w:noProof/>
            <w:webHidden/>
          </w:rPr>
        </w:r>
        <w:r>
          <w:rPr>
            <w:noProof/>
            <w:webHidden/>
          </w:rPr>
          <w:fldChar w:fldCharType="separate"/>
        </w:r>
        <w:r w:rsidR="00374C2B">
          <w:rPr>
            <w:noProof/>
            <w:webHidden/>
          </w:rPr>
          <w:t>230</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18" w:history="1">
        <w:r w:rsidR="0014184F" w:rsidRPr="00107E8F">
          <w:rPr>
            <w:rStyle w:val="a7"/>
          </w:rPr>
          <w:t>7</w:t>
        </w:r>
        <w:r w:rsidR="0014184F" w:rsidRPr="00107E8F">
          <w:rPr>
            <w:rStyle w:val="a7"/>
            <w:rFonts w:hint="eastAsia"/>
          </w:rPr>
          <w:t>环境影响经济损益分析</w:t>
        </w:r>
        <w:r w:rsidR="0014184F">
          <w:rPr>
            <w:webHidden/>
          </w:rPr>
          <w:tab/>
        </w:r>
        <w:r>
          <w:rPr>
            <w:webHidden/>
          </w:rPr>
          <w:fldChar w:fldCharType="begin"/>
        </w:r>
        <w:r w:rsidR="0014184F">
          <w:rPr>
            <w:webHidden/>
          </w:rPr>
          <w:instrText xml:space="preserve"> PAGEREF _Toc106115718 \h </w:instrText>
        </w:r>
        <w:r>
          <w:rPr>
            <w:webHidden/>
          </w:rPr>
        </w:r>
        <w:r>
          <w:rPr>
            <w:webHidden/>
          </w:rPr>
          <w:fldChar w:fldCharType="separate"/>
        </w:r>
        <w:r w:rsidR="00374C2B">
          <w:rPr>
            <w:webHidden/>
          </w:rPr>
          <w:t>231</w:t>
        </w:r>
        <w:r>
          <w:rPr>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19" w:history="1">
        <w:r w:rsidR="0014184F" w:rsidRPr="00107E8F">
          <w:rPr>
            <w:rStyle w:val="a7"/>
          </w:rPr>
          <w:t>8</w:t>
        </w:r>
        <w:r w:rsidR="0014184F" w:rsidRPr="00107E8F">
          <w:rPr>
            <w:rStyle w:val="a7"/>
            <w:rFonts w:hint="eastAsia"/>
          </w:rPr>
          <w:t>环境管理与监测计划</w:t>
        </w:r>
        <w:r w:rsidR="0014184F">
          <w:rPr>
            <w:webHidden/>
          </w:rPr>
          <w:tab/>
        </w:r>
        <w:r>
          <w:rPr>
            <w:webHidden/>
          </w:rPr>
          <w:fldChar w:fldCharType="begin"/>
        </w:r>
        <w:r w:rsidR="0014184F">
          <w:rPr>
            <w:webHidden/>
          </w:rPr>
          <w:instrText xml:space="preserve"> PAGEREF _Toc106115719 \h </w:instrText>
        </w:r>
        <w:r>
          <w:rPr>
            <w:webHidden/>
          </w:rPr>
        </w:r>
        <w:r>
          <w:rPr>
            <w:webHidden/>
          </w:rPr>
          <w:fldChar w:fldCharType="separate"/>
        </w:r>
        <w:r w:rsidR="00374C2B">
          <w:rPr>
            <w:webHidden/>
          </w:rPr>
          <w:t>232</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0" w:history="1">
        <w:r w:rsidR="0014184F" w:rsidRPr="00107E8F">
          <w:rPr>
            <w:rStyle w:val="a7"/>
            <w:noProof/>
          </w:rPr>
          <w:t>8.1</w:t>
        </w:r>
        <w:r w:rsidR="0014184F" w:rsidRPr="00107E8F">
          <w:rPr>
            <w:rStyle w:val="a7"/>
            <w:rFonts w:hint="eastAsia"/>
            <w:noProof/>
          </w:rPr>
          <w:t>环境管理</w:t>
        </w:r>
        <w:r w:rsidR="0014184F">
          <w:rPr>
            <w:noProof/>
            <w:webHidden/>
          </w:rPr>
          <w:tab/>
        </w:r>
        <w:r>
          <w:rPr>
            <w:noProof/>
            <w:webHidden/>
          </w:rPr>
          <w:fldChar w:fldCharType="begin"/>
        </w:r>
        <w:r w:rsidR="0014184F">
          <w:rPr>
            <w:noProof/>
            <w:webHidden/>
          </w:rPr>
          <w:instrText xml:space="preserve"> PAGEREF _Toc106115720 \h </w:instrText>
        </w:r>
        <w:r>
          <w:rPr>
            <w:noProof/>
            <w:webHidden/>
          </w:rPr>
        </w:r>
        <w:r>
          <w:rPr>
            <w:noProof/>
            <w:webHidden/>
          </w:rPr>
          <w:fldChar w:fldCharType="separate"/>
        </w:r>
        <w:r w:rsidR="00374C2B">
          <w:rPr>
            <w:noProof/>
            <w:webHidden/>
          </w:rPr>
          <w:t>232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1" w:history="1">
        <w:r w:rsidR="0014184F" w:rsidRPr="00107E8F">
          <w:rPr>
            <w:rStyle w:val="a7"/>
            <w:noProof/>
          </w:rPr>
          <w:t>8.2</w:t>
        </w:r>
        <w:r w:rsidR="0014184F" w:rsidRPr="00107E8F">
          <w:rPr>
            <w:rStyle w:val="a7"/>
            <w:rFonts w:hint="eastAsia"/>
            <w:noProof/>
          </w:rPr>
          <w:t>环境监测计划</w:t>
        </w:r>
        <w:r w:rsidR="0014184F">
          <w:rPr>
            <w:noProof/>
            <w:webHidden/>
          </w:rPr>
          <w:tab/>
        </w:r>
        <w:r>
          <w:rPr>
            <w:noProof/>
            <w:webHidden/>
          </w:rPr>
          <w:fldChar w:fldCharType="begin"/>
        </w:r>
        <w:r w:rsidR="0014184F">
          <w:rPr>
            <w:noProof/>
            <w:webHidden/>
          </w:rPr>
          <w:instrText xml:space="preserve"> PAGEREF _Toc106115721 \h </w:instrText>
        </w:r>
        <w:r>
          <w:rPr>
            <w:noProof/>
            <w:webHidden/>
          </w:rPr>
        </w:r>
        <w:r>
          <w:rPr>
            <w:noProof/>
            <w:webHidden/>
          </w:rPr>
          <w:fldChar w:fldCharType="separate"/>
        </w:r>
        <w:r w:rsidR="00374C2B">
          <w:rPr>
            <w:noProof/>
            <w:webHidden/>
          </w:rPr>
          <w:t>234</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2" w:history="1">
        <w:r w:rsidR="0014184F" w:rsidRPr="00107E8F">
          <w:rPr>
            <w:rStyle w:val="a7"/>
            <w:noProof/>
          </w:rPr>
          <w:t>8.3“</w:t>
        </w:r>
        <w:r w:rsidR="0014184F" w:rsidRPr="00107E8F">
          <w:rPr>
            <w:rStyle w:val="a7"/>
            <w:rFonts w:hint="eastAsia"/>
            <w:noProof/>
          </w:rPr>
          <w:t>三同时</w:t>
        </w:r>
        <w:r w:rsidR="0014184F" w:rsidRPr="00107E8F">
          <w:rPr>
            <w:rStyle w:val="a7"/>
            <w:noProof/>
          </w:rPr>
          <w:t>”</w:t>
        </w:r>
        <w:r w:rsidR="0014184F" w:rsidRPr="00107E8F">
          <w:rPr>
            <w:rStyle w:val="a7"/>
            <w:rFonts w:hint="eastAsia"/>
            <w:noProof/>
          </w:rPr>
          <w:t>验收内容</w:t>
        </w:r>
        <w:r w:rsidR="0014184F">
          <w:rPr>
            <w:noProof/>
            <w:webHidden/>
          </w:rPr>
          <w:tab/>
        </w:r>
        <w:r>
          <w:rPr>
            <w:noProof/>
            <w:webHidden/>
          </w:rPr>
          <w:fldChar w:fldCharType="begin"/>
        </w:r>
        <w:r w:rsidR="0014184F">
          <w:rPr>
            <w:noProof/>
            <w:webHidden/>
          </w:rPr>
          <w:instrText xml:space="preserve"> PAGEREF _Toc106115722 \h </w:instrText>
        </w:r>
        <w:r>
          <w:rPr>
            <w:noProof/>
            <w:webHidden/>
          </w:rPr>
        </w:r>
        <w:r>
          <w:rPr>
            <w:noProof/>
            <w:webHidden/>
          </w:rPr>
          <w:fldChar w:fldCharType="separate"/>
        </w:r>
        <w:r w:rsidR="00374C2B">
          <w:rPr>
            <w:noProof/>
            <w:webHidden/>
          </w:rPr>
          <w:t>237</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3" w:history="1">
        <w:r w:rsidR="0014184F" w:rsidRPr="00107E8F">
          <w:rPr>
            <w:rStyle w:val="a7"/>
            <w:noProof/>
          </w:rPr>
          <w:t>8.4</w:t>
        </w:r>
        <w:r w:rsidR="0014184F" w:rsidRPr="00107E8F">
          <w:rPr>
            <w:rStyle w:val="a7"/>
            <w:rFonts w:hint="eastAsia"/>
            <w:noProof/>
          </w:rPr>
          <w:t>总量控制</w:t>
        </w:r>
        <w:r w:rsidR="0014184F">
          <w:rPr>
            <w:noProof/>
            <w:webHidden/>
          </w:rPr>
          <w:tab/>
        </w:r>
        <w:r>
          <w:rPr>
            <w:noProof/>
            <w:webHidden/>
          </w:rPr>
          <w:fldChar w:fldCharType="begin"/>
        </w:r>
        <w:r w:rsidR="0014184F">
          <w:rPr>
            <w:noProof/>
            <w:webHidden/>
          </w:rPr>
          <w:instrText xml:space="preserve"> PAGEREF _Toc106115723 \h </w:instrText>
        </w:r>
        <w:r>
          <w:rPr>
            <w:noProof/>
            <w:webHidden/>
          </w:rPr>
        </w:r>
        <w:r>
          <w:rPr>
            <w:noProof/>
            <w:webHidden/>
          </w:rPr>
          <w:fldChar w:fldCharType="separate"/>
        </w:r>
        <w:r w:rsidR="00374C2B">
          <w:rPr>
            <w:noProof/>
            <w:webHidden/>
          </w:rPr>
          <w:t>237</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4" w:history="1">
        <w:r w:rsidR="0014184F" w:rsidRPr="00107E8F">
          <w:rPr>
            <w:rStyle w:val="a7"/>
            <w:noProof/>
          </w:rPr>
          <w:t>8.5</w:t>
        </w:r>
        <w:r w:rsidR="0014184F" w:rsidRPr="00107E8F">
          <w:rPr>
            <w:rStyle w:val="a7"/>
            <w:rFonts w:hint="eastAsia"/>
            <w:noProof/>
          </w:rPr>
          <w:t>污染源排放清单</w:t>
        </w:r>
        <w:r w:rsidR="0014184F">
          <w:rPr>
            <w:noProof/>
            <w:webHidden/>
          </w:rPr>
          <w:tab/>
        </w:r>
        <w:r>
          <w:rPr>
            <w:noProof/>
            <w:webHidden/>
          </w:rPr>
          <w:fldChar w:fldCharType="begin"/>
        </w:r>
        <w:r w:rsidR="0014184F">
          <w:rPr>
            <w:noProof/>
            <w:webHidden/>
          </w:rPr>
          <w:instrText xml:space="preserve"> PAGEREF _Toc106115724 \h </w:instrText>
        </w:r>
        <w:r>
          <w:rPr>
            <w:noProof/>
            <w:webHidden/>
          </w:rPr>
        </w:r>
        <w:r>
          <w:rPr>
            <w:noProof/>
            <w:webHidden/>
          </w:rPr>
          <w:fldChar w:fldCharType="separate"/>
        </w:r>
        <w:r w:rsidR="00374C2B">
          <w:rPr>
            <w:noProof/>
            <w:webHidden/>
          </w:rPr>
          <w:t>238</w:t>
        </w:r>
        <w:r>
          <w:rPr>
            <w:noProof/>
            <w:webHidden/>
          </w:rPr>
          <w:fldChar w:fldCharType="end"/>
        </w:r>
      </w:hyperlink>
    </w:p>
    <w:p w:rsidR="0014184F" w:rsidRDefault="007004D6">
      <w:pPr>
        <w:pStyle w:val="10"/>
        <w:rPr>
          <w:rFonts w:asciiTheme="minorHAnsi" w:hAnsiTheme="minorHAnsi" w:cstheme="minorBidi"/>
          <w:b w:val="0"/>
          <w:bCs w:val="0"/>
          <w:iCs w:val="0"/>
          <w:sz w:val="21"/>
          <w:szCs w:val="22"/>
        </w:rPr>
      </w:pPr>
      <w:hyperlink w:anchor="_Toc106115725" w:history="1">
        <w:r w:rsidR="0014184F" w:rsidRPr="00107E8F">
          <w:rPr>
            <w:rStyle w:val="a7"/>
          </w:rPr>
          <w:t>9</w:t>
        </w:r>
        <w:r w:rsidR="0014184F" w:rsidRPr="00107E8F">
          <w:rPr>
            <w:rStyle w:val="a7"/>
            <w:rFonts w:hint="eastAsia"/>
          </w:rPr>
          <w:t>环境影响评价结论</w:t>
        </w:r>
        <w:r w:rsidR="0014184F">
          <w:rPr>
            <w:webHidden/>
          </w:rPr>
          <w:tab/>
        </w:r>
        <w:r>
          <w:rPr>
            <w:webHidden/>
          </w:rPr>
          <w:fldChar w:fldCharType="begin"/>
        </w:r>
        <w:r w:rsidR="0014184F">
          <w:rPr>
            <w:webHidden/>
          </w:rPr>
          <w:instrText xml:space="preserve"> PAGEREF _Toc106115725 \h </w:instrText>
        </w:r>
        <w:r>
          <w:rPr>
            <w:webHidden/>
          </w:rPr>
        </w:r>
        <w:r>
          <w:rPr>
            <w:webHidden/>
          </w:rPr>
          <w:fldChar w:fldCharType="separate"/>
        </w:r>
        <w:r w:rsidR="00374C2B">
          <w:rPr>
            <w:webHidden/>
          </w:rPr>
          <w:t>241</w:t>
        </w:r>
        <w:r>
          <w:rPr>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6" w:history="1">
        <w:r w:rsidR="0014184F" w:rsidRPr="00107E8F">
          <w:rPr>
            <w:rStyle w:val="a7"/>
            <w:noProof/>
          </w:rPr>
          <w:t>9.1</w:t>
        </w:r>
        <w:r w:rsidR="0014184F" w:rsidRPr="00107E8F">
          <w:rPr>
            <w:rStyle w:val="a7"/>
            <w:rFonts w:hint="eastAsia"/>
            <w:noProof/>
          </w:rPr>
          <w:t>建设概况</w:t>
        </w:r>
        <w:r w:rsidR="0014184F">
          <w:rPr>
            <w:noProof/>
            <w:webHidden/>
          </w:rPr>
          <w:tab/>
        </w:r>
        <w:r>
          <w:rPr>
            <w:noProof/>
            <w:webHidden/>
          </w:rPr>
          <w:fldChar w:fldCharType="begin"/>
        </w:r>
        <w:r w:rsidR="0014184F">
          <w:rPr>
            <w:noProof/>
            <w:webHidden/>
          </w:rPr>
          <w:instrText xml:space="preserve"> PAGEREF _Toc106115726 \h </w:instrText>
        </w:r>
        <w:r>
          <w:rPr>
            <w:noProof/>
            <w:webHidden/>
          </w:rPr>
        </w:r>
        <w:r>
          <w:rPr>
            <w:noProof/>
            <w:webHidden/>
          </w:rPr>
          <w:fldChar w:fldCharType="separate"/>
        </w:r>
        <w:r w:rsidR="00374C2B">
          <w:rPr>
            <w:noProof/>
            <w:webHidden/>
          </w:rPr>
          <w:t>241</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7" w:history="1">
        <w:r w:rsidR="0014184F" w:rsidRPr="00107E8F">
          <w:rPr>
            <w:rStyle w:val="a7"/>
            <w:noProof/>
          </w:rPr>
          <w:t>9.2</w:t>
        </w:r>
        <w:r w:rsidR="0014184F" w:rsidRPr="00107E8F">
          <w:rPr>
            <w:rStyle w:val="a7"/>
            <w:rFonts w:hint="eastAsia"/>
            <w:noProof/>
          </w:rPr>
          <w:t>环境质量现状评价结论</w:t>
        </w:r>
        <w:r w:rsidR="0014184F">
          <w:rPr>
            <w:noProof/>
            <w:webHidden/>
          </w:rPr>
          <w:tab/>
        </w:r>
        <w:r>
          <w:rPr>
            <w:noProof/>
            <w:webHidden/>
          </w:rPr>
          <w:fldChar w:fldCharType="begin"/>
        </w:r>
        <w:r w:rsidR="0014184F">
          <w:rPr>
            <w:noProof/>
            <w:webHidden/>
          </w:rPr>
          <w:instrText xml:space="preserve"> PAGEREF _Toc106115727 \h </w:instrText>
        </w:r>
        <w:r>
          <w:rPr>
            <w:noProof/>
            <w:webHidden/>
          </w:rPr>
        </w:r>
        <w:r>
          <w:rPr>
            <w:noProof/>
            <w:webHidden/>
          </w:rPr>
          <w:fldChar w:fldCharType="separate"/>
        </w:r>
        <w:r w:rsidR="00374C2B">
          <w:rPr>
            <w:noProof/>
            <w:webHidden/>
          </w:rPr>
          <w:t>241</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8" w:history="1">
        <w:r w:rsidR="0014184F" w:rsidRPr="00107E8F">
          <w:rPr>
            <w:rStyle w:val="a7"/>
            <w:noProof/>
          </w:rPr>
          <w:t>9.3</w:t>
        </w:r>
        <w:r w:rsidR="0014184F" w:rsidRPr="00107E8F">
          <w:rPr>
            <w:rStyle w:val="a7"/>
            <w:rFonts w:hint="eastAsia"/>
            <w:noProof/>
          </w:rPr>
          <w:t>污染物排放情况</w:t>
        </w:r>
        <w:r w:rsidR="0014184F">
          <w:rPr>
            <w:noProof/>
            <w:webHidden/>
          </w:rPr>
          <w:tab/>
        </w:r>
        <w:r>
          <w:rPr>
            <w:noProof/>
            <w:webHidden/>
          </w:rPr>
          <w:fldChar w:fldCharType="begin"/>
        </w:r>
        <w:r w:rsidR="0014184F">
          <w:rPr>
            <w:noProof/>
            <w:webHidden/>
          </w:rPr>
          <w:instrText xml:space="preserve"> PAGEREF _Toc106115728 \h </w:instrText>
        </w:r>
        <w:r>
          <w:rPr>
            <w:noProof/>
            <w:webHidden/>
          </w:rPr>
        </w:r>
        <w:r>
          <w:rPr>
            <w:noProof/>
            <w:webHidden/>
          </w:rPr>
          <w:fldChar w:fldCharType="separate"/>
        </w:r>
        <w:r w:rsidR="00374C2B">
          <w:rPr>
            <w:noProof/>
            <w:webHidden/>
          </w:rPr>
          <w:t>242</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29" w:history="1">
        <w:r w:rsidR="0014184F" w:rsidRPr="00107E8F">
          <w:rPr>
            <w:rStyle w:val="a7"/>
            <w:noProof/>
          </w:rPr>
          <w:t>9.4</w:t>
        </w:r>
        <w:r w:rsidR="0014184F" w:rsidRPr="00107E8F">
          <w:rPr>
            <w:rStyle w:val="a7"/>
            <w:rFonts w:hint="eastAsia"/>
            <w:noProof/>
          </w:rPr>
          <w:t>主要环境影响</w:t>
        </w:r>
        <w:r w:rsidR="0014184F">
          <w:rPr>
            <w:noProof/>
            <w:webHidden/>
          </w:rPr>
          <w:tab/>
        </w:r>
        <w:r>
          <w:rPr>
            <w:noProof/>
            <w:webHidden/>
          </w:rPr>
          <w:fldChar w:fldCharType="begin"/>
        </w:r>
        <w:r w:rsidR="0014184F">
          <w:rPr>
            <w:noProof/>
            <w:webHidden/>
          </w:rPr>
          <w:instrText xml:space="preserve"> PAGEREF _Toc106115729 \h </w:instrText>
        </w:r>
        <w:r>
          <w:rPr>
            <w:noProof/>
            <w:webHidden/>
          </w:rPr>
        </w:r>
        <w:r>
          <w:rPr>
            <w:noProof/>
            <w:webHidden/>
          </w:rPr>
          <w:fldChar w:fldCharType="separate"/>
        </w:r>
        <w:r w:rsidR="00374C2B">
          <w:rPr>
            <w:noProof/>
            <w:webHidden/>
          </w:rPr>
          <w:t>243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30" w:history="1">
        <w:r w:rsidR="0014184F" w:rsidRPr="00107E8F">
          <w:rPr>
            <w:rStyle w:val="a7"/>
            <w:noProof/>
          </w:rPr>
          <w:t>9.5</w:t>
        </w:r>
        <w:r w:rsidR="0014184F" w:rsidRPr="00107E8F">
          <w:rPr>
            <w:rStyle w:val="a7"/>
            <w:rFonts w:hint="eastAsia"/>
            <w:noProof/>
          </w:rPr>
          <w:t>公众意见采纳情况</w:t>
        </w:r>
        <w:r w:rsidR="0014184F">
          <w:rPr>
            <w:noProof/>
            <w:webHidden/>
          </w:rPr>
          <w:tab/>
        </w:r>
        <w:r>
          <w:rPr>
            <w:noProof/>
            <w:webHidden/>
          </w:rPr>
          <w:fldChar w:fldCharType="begin"/>
        </w:r>
        <w:r w:rsidR="0014184F">
          <w:rPr>
            <w:noProof/>
            <w:webHidden/>
          </w:rPr>
          <w:instrText xml:space="preserve"> PAGEREF _Toc106115730 \h </w:instrText>
        </w:r>
        <w:r>
          <w:rPr>
            <w:noProof/>
            <w:webHidden/>
          </w:rPr>
        </w:r>
        <w:r>
          <w:rPr>
            <w:noProof/>
            <w:webHidden/>
          </w:rPr>
          <w:fldChar w:fldCharType="separate"/>
        </w:r>
        <w:r w:rsidR="00374C2B">
          <w:rPr>
            <w:noProof/>
            <w:webHidden/>
          </w:rPr>
          <w:t>243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31" w:history="1">
        <w:r w:rsidR="0014184F" w:rsidRPr="00107E8F">
          <w:rPr>
            <w:rStyle w:val="a7"/>
            <w:noProof/>
          </w:rPr>
          <w:t>9.6</w:t>
        </w:r>
        <w:r w:rsidR="0014184F" w:rsidRPr="00107E8F">
          <w:rPr>
            <w:rStyle w:val="a7"/>
            <w:rFonts w:hint="eastAsia"/>
            <w:noProof/>
          </w:rPr>
          <w:t>环境保护措施</w:t>
        </w:r>
        <w:r w:rsidR="0014184F">
          <w:rPr>
            <w:noProof/>
            <w:webHidden/>
          </w:rPr>
          <w:tab/>
        </w:r>
        <w:r>
          <w:rPr>
            <w:noProof/>
            <w:webHidden/>
          </w:rPr>
          <w:fldChar w:fldCharType="begin"/>
        </w:r>
        <w:r w:rsidR="0014184F">
          <w:rPr>
            <w:noProof/>
            <w:webHidden/>
          </w:rPr>
          <w:instrText xml:space="preserve"> PAGEREF _Toc106115731 \h </w:instrText>
        </w:r>
        <w:r>
          <w:rPr>
            <w:noProof/>
            <w:webHidden/>
          </w:rPr>
        </w:r>
        <w:r>
          <w:rPr>
            <w:noProof/>
            <w:webHidden/>
          </w:rPr>
          <w:fldChar w:fldCharType="separate"/>
        </w:r>
        <w:r w:rsidR="00374C2B">
          <w:rPr>
            <w:noProof/>
            <w:webHidden/>
          </w:rPr>
          <w:t>243</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32" w:history="1">
        <w:r w:rsidR="0014184F" w:rsidRPr="00107E8F">
          <w:rPr>
            <w:rStyle w:val="a7"/>
            <w:noProof/>
          </w:rPr>
          <w:t>9.7</w:t>
        </w:r>
        <w:r w:rsidR="0014184F" w:rsidRPr="00107E8F">
          <w:rPr>
            <w:rStyle w:val="a7"/>
            <w:rFonts w:hint="eastAsia"/>
            <w:noProof/>
          </w:rPr>
          <w:t>环境影响经济损益分析</w:t>
        </w:r>
        <w:r w:rsidR="0014184F">
          <w:rPr>
            <w:noProof/>
            <w:webHidden/>
          </w:rPr>
          <w:tab/>
        </w:r>
        <w:r>
          <w:rPr>
            <w:noProof/>
            <w:webHidden/>
          </w:rPr>
          <w:fldChar w:fldCharType="begin"/>
        </w:r>
        <w:r w:rsidR="0014184F">
          <w:rPr>
            <w:noProof/>
            <w:webHidden/>
          </w:rPr>
          <w:instrText xml:space="preserve"> PAGEREF _Toc106115732 \h </w:instrText>
        </w:r>
        <w:r>
          <w:rPr>
            <w:noProof/>
            <w:webHidden/>
          </w:rPr>
        </w:r>
        <w:r>
          <w:rPr>
            <w:noProof/>
            <w:webHidden/>
          </w:rPr>
          <w:fldChar w:fldCharType="separate"/>
        </w:r>
        <w:r w:rsidR="00374C2B">
          <w:rPr>
            <w:noProof/>
            <w:webHidden/>
          </w:rPr>
          <w:t>245</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33" w:history="1">
        <w:r w:rsidR="0014184F" w:rsidRPr="00107E8F">
          <w:rPr>
            <w:rStyle w:val="a7"/>
            <w:noProof/>
          </w:rPr>
          <w:t>9.8</w:t>
        </w:r>
        <w:r w:rsidR="0014184F" w:rsidRPr="00107E8F">
          <w:rPr>
            <w:rStyle w:val="a7"/>
            <w:rFonts w:hint="eastAsia"/>
            <w:noProof/>
          </w:rPr>
          <w:t>环境管理与监测计划</w:t>
        </w:r>
        <w:r w:rsidR="0014184F">
          <w:rPr>
            <w:noProof/>
            <w:webHidden/>
          </w:rPr>
          <w:tab/>
        </w:r>
        <w:r>
          <w:rPr>
            <w:noProof/>
            <w:webHidden/>
          </w:rPr>
          <w:fldChar w:fldCharType="begin"/>
        </w:r>
        <w:r w:rsidR="0014184F">
          <w:rPr>
            <w:noProof/>
            <w:webHidden/>
          </w:rPr>
          <w:instrText xml:space="preserve"> PAGEREF _Toc106115733 \h </w:instrText>
        </w:r>
        <w:r>
          <w:rPr>
            <w:noProof/>
            <w:webHidden/>
          </w:rPr>
        </w:r>
        <w:r>
          <w:rPr>
            <w:noProof/>
            <w:webHidden/>
          </w:rPr>
          <w:fldChar w:fldCharType="separate"/>
        </w:r>
        <w:r w:rsidR="00374C2B">
          <w:rPr>
            <w:noProof/>
            <w:webHidden/>
          </w:rPr>
          <w:t>245</w:t>
        </w:r>
        <w:r>
          <w:rPr>
            <w:noProof/>
            <w:webHidden/>
          </w:rPr>
          <w:fldChar w:fldCharType="end"/>
        </w:r>
      </w:hyperlink>
    </w:p>
    <w:p w:rsidR="0014184F" w:rsidRDefault="007004D6">
      <w:pPr>
        <w:pStyle w:val="20"/>
        <w:tabs>
          <w:tab w:val="right" w:leader="dot" w:pos="8296"/>
        </w:tabs>
        <w:rPr>
          <w:rFonts w:asciiTheme="minorHAnsi" w:eastAsiaTheme="minorEastAsia" w:hAnsiTheme="minorHAnsi" w:cstheme="minorBidi"/>
          <w:b w:val="0"/>
          <w:bCs w:val="0"/>
          <w:noProof/>
          <w:color w:val="auto"/>
          <w:sz w:val="21"/>
          <w:szCs w:val="22"/>
        </w:rPr>
      </w:pPr>
      <w:hyperlink w:anchor="_Toc106115734" w:history="1">
        <w:r w:rsidR="0014184F" w:rsidRPr="00107E8F">
          <w:rPr>
            <w:rStyle w:val="a7"/>
            <w:noProof/>
          </w:rPr>
          <w:t>9.9</w:t>
        </w:r>
        <w:r w:rsidR="0014184F" w:rsidRPr="00107E8F">
          <w:rPr>
            <w:rStyle w:val="a7"/>
            <w:rFonts w:hint="eastAsia"/>
            <w:noProof/>
          </w:rPr>
          <w:t>总结论</w:t>
        </w:r>
        <w:r w:rsidR="0014184F">
          <w:rPr>
            <w:noProof/>
            <w:webHidden/>
          </w:rPr>
          <w:tab/>
        </w:r>
        <w:r>
          <w:rPr>
            <w:noProof/>
            <w:webHidden/>
          </w:rPr>
          <w:fldChar w:fldCharType="begin"/>
        </w:r>
        <w:r w:rsidR="0014184F">
          <w:rPr>
            <w:noProof/>
            <w:webHidden/>
          </w:rPr>
          <w:instrText xml:space="preserve"> PAGEREF _Toc106115734 \h </w:instrText>
        </w:r>
        <w:r>
          <w:rPr>
            <w:noProof/>
            <w:webHidden/>
          </w:rPr>
        </w:r>
        <w:r>
          <w:rPr>
            <w:noProof/>
            <w:webHidden/>
          </w:rPr>
          <w:fldChar w:fldCharType="separate"/>
        </w:r>
        <w:r w:rsidR="00374C2B">
          <w:rPr>
            <w:noProof/>
            <w:webHidden/>
          </w:rPr>
          <w:t>246</w:t>
        </w:r>
        <w:r>
          <w:rPr>
            <w:noProof/>
            <w:webHidden/>
          </w:rPr>
          <w:fldChar w:fldCharType="end"/>
        </w:r>
      </w:hyperlink>
    </w:p>
    <w:p w:rsidR="00D235A3" w:rsidRPr="00AC2B2C" w:rsidRDefault="007004D6" w:rsidP="00520C15">
      <w:pPr>
        <w:spacing w:after="0" w:line="360" w:lineRule="auto"/>
        <w:rPr>
          <w:rFonts w:ascii="Times New Roman" w:hAnsi="Times New Roman"/>
          <w:color w:val="000000" w:themeColor="text1"/>
        </w:rPr>
      </w:pPr>
      <w:r w:rsidRPr="00AC2B2C">
        <w:rPr>
          <w:rFonts w:ascii="Times New Roman" w:hAnsi="Times New Roman"/>
          <w:color w:val="000000" w:themeColor="text1"/>
        </w:rPr>
        <w:fldChar w:fldCharType="end"/>
      </w:r>
    </w:p>
    <w:p w:rsidR="00D235A3" w:rsidRPr="00AC2B2C" w:rsidRDefault="00D235A3" w:rsidP="004E4E85">
      <w:pPr>
        <w:spacing w:after="0" w:line="360" w:lineRule="auto"/>
        <w:rPr>
          <w:rFonts w:ascii="Times New Roman" w:eastAsia="黑体" w:hAnsi="Times New Roman"/>
          <w:color w:val="000000" w:themeColor="text1"/>
          <w:sz w:val="28"/>
          <w:szCs w:val="28"/>
        </w:rPr>
      </w:pPr>
      <w:r w:rsidRPr="00AC2B2C">
        <w:rPr>
          <w:rFonts w:ascii="Times New Roman" w:eastAsia="黑体" w:hAnsi="Times New Roman"/>
          <w:color w:val="000000" w:themeColor="text1"/>
          <w:sz w:val="28"/>
          <w:szCs w:val="28"/>
        </w:rPr>
        <w:t>附件：</w:t>
      </w:r>
    </w:p>
    <w:p w:rsidR="00D0613E" w:rsidRPr="00AC2B2C" w:rsidRDefault="00D235A3"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color w:val="000000" w:themeColor="text1"/>
          <w:szCs w:val="22"/>
        </w:rPr>
        <w:t>附件</w:t>
      </w:r>
      <w:r w:rsidRPr="00AC2B2C">
        <w:rPr>
          <w:rFonts w:ascii="Times New Roman" w:eastAsiaTheme="majorEastAsia" w:hAnsi="Times New Roman"/>
          <w:color w:val="000000" w:themeColor="text1"/>
          <w:szCs w:val="22"/>
        </w:rPr>
        <w:t>1</w:t>
      </w:r>
      <w:r w:rsidRPr="00AC2B2C">
        <w:rPr>
          <w:rFonts w:ascii="Times New Roman" w:eastAsiaTheme="majorEastAsia" w:hAnsi="Times New Roman"/>
          <w:color w:val="000000" w:themeColor="text1"/>
          <w:szCs w:val="22"/>
        </w:rPr>
        <w:t>：</w:t>
      </w:r>
      <w:r w:rsidR="00C77D19" w:rsidRPr="00AC2B2C">
        <w:rPr>
          <w:rFonts w:ascii="Times New Roman" w:eastAsiaTheme="majorEastAsia" w:hAnsi="Times New Roman" w:hint="eastAsia"/>
          <w:color w:val="000000" w:themeColor="text1"/>
          <w:szCs w:val="22"/>
        </w:rPr>
        <w:t>营业执照</w:t>
      </w:r>
    </w:p>
    <w:p w:rsidR="00D235A3" w:rsidRPr="00AC2B2C" w:rsidRDefault="00D0613E"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color w:val="000000" w:themeColor="text1"/>
          <w:szCs w:val="22"/>
        </w:rPr>
        <w:t>附件</w:t>
      </w:r>
      <w:r w:rsidRPr="00AC2B2C">
        <w:rPr>
          <w:rFonts w:ascii="Times New Roman" w:eastAsiaTheme="majorEastAsia" w:hAnsi="Times New Roman"/>
          <w:color w:val="000000" w:themeColor="text1"/>
          <w:szCs w:val="22"/>
        </w:rPr>
        <w:t>2</w:t>
      </w:r>
      <w:r w:rsidRPr="00AC2B2C">
        <w:rPr>
          <w:rFonts w:ascii="Times New Roman" w:eastAsiaTheme="majorEastAsia" w:hAnsi="Times New Roman"/>
          <w:color w:val="000000" w:themeColor="text1"/>
          <w:szCs w:val="22"/>
        </w:rPr>
        <w:t>：</w:t>
      </w:r>
      <w:r w:rsidR="00213442" w:rsidRPr="00AC2B2C">
        <w:rPr>
          <w:rFonts w:ascii="Times New Roman" w:eastAsiaTheme="majorEastAsia" w:hAnsi="Times New Roman" w:hint="eastAsia"/>
          <w:color w:val="000000" w:themeColor="text1"/>
          <w:szCs w:val="22"/>
        </w:rPr>
        <w:t>厂房租赁协议</w:t>
      </w:r>
    </w:p>
    <w:p w:rsidR="003A4217" w:rsidRPr="00AC2B2C" w:rsidRDefault="003A4217"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hint="eastAsia"/>
          <w:color w:val="000000" w:themeColor="text1"/>
          <w:szCs w:val="22"/>
        </w:rPr>
        <w:t>附件</w:t>
      </w:r>
      <w:r w:rsidR="00FD02EA" w:rsidRPr="00AC2B2C">
        <w:rPr>
          <w:rFonts w:ascii="Times New Roman" w:eastAsiaTheme="majorEastAsia" w:hAnsi="Times New Roman" w:hint="eastAsia"/>
          <w:color w:val="000000" w:themeColor="text1"/>
          <w:szCs w:val="22"/>
        </w:rPr>
        <w:t>3</w:t>
      </w:r>
      <w:r w:rsidRPr="00AC2B2C">
        <w:rPr>
          <w:rFonts w:ascii="Times New Roman" w:eastAsiaTheme="majorEastAsia" w:hAnsi="Times New Roman" w:hint="eastAsia"/>
          <w:color w:val="000000" w:themeColor="text1"/>
          <w:szCs w:val="22"/>
        </w:rPr>
        <w:t>：</w:t>
      </w:r>
      <w:r w:rsidR="005C35D8" w:rsidRPr="00AC2B2C">
        <w:rPr>
          <w:rFonts w:ascii="Times New Roman" w:hAnsi="宋体" w:hint="eastAsia"/>
          <w:color w:val="000000" w:themeColor="text1"/>
        </w:rPr>
        <w:t>园区规划环评审查意见</w:t>
      </w:r>
    </w:p>
    <w:p w:rsidR="00D235A3" w:rsidRPr="00AC2B2C" w:rsidRDefault="00D235A3" w:rsidP="004E4E85">
      <w:pPr>
        <w:spacing w:after="0" w:line="360" w:lineRule="auto"/>
        <w:ind w:firstLineChars="100" w:firstLine="240"/>
        <w:rPr>
          <w:rFonts w:ascii="Times New Roman" w:hAnsi="宋体"/>
          <w:color w:val="000000" w:themeColor="text1"/>
        </w:rPr>
      </w:pPr>
      <w:r w:rsidRPr="00AC2B2C">
        <w:rPr>
          <w:rFonts w:ascii="Times New Roman" w:eastAsiaTheme="majorEastAsia" w:hAnsi="Times New Roman"/>
          <w:color w:val="000000" w:themeColor="text1"/>
          <w:szCs w:val="22"/>
        </w:rPr>
        <w:t>附件</w:t>
      </w:r>
      <w:r w:rsidR="00FD02EA" w:rsidRPr="00AC2B2C">
        <w:rPr>
          <w:rFonts w:ascii="Times New Roman" w:eastAsiaTheme="majorEastAsia" w:hAnsi="Times New Roman" w:hint="eastAsia"/>
          <w:color w:val="000000" w:themeColor="text1"/>
          <w:szCs w:val="22"/>
        </w:rPr>
        <w:t>4</w:t>
      </w:r>
      <w:r w:rsidR="00622670" w:rsidRPr="00AC2B2C">
        <w:rPr>
          <w:rFonts w:ascii="Times New Roman" w:eastAsiaTheme="majorEastAsia" w:hAnsi="Times New Roman" w:hint="eastAsia"/>
          <w:color w:val="000000" w:themeColor="text1"/>
          <w:szCs w:val="22"/>
        </w:rPr>
        <w:t>：</w:t>
      </w:r>
      <w:r w:rsidR="005C35D8" w:rsidRPr="00AC2B2C">
        <w:rPr>
          <w:rFonts w:ascii="Times New Roman" w:hAnsi="宋体" w:hint="eastAsia"/>
          <w:color w:val="000000" w:themeColor="text1"/>
        </w:rPr>
        <w:t>项目园区位置说明文件</w:t>
      </w:r>
    </w:p>
    <w:p w:rsidR="00D235A3" w:rsidRPr="00AC2B2C" w:rsidRDefault="00D235A3" w:rsidP="004E4E85">
      <w:pPr>
        <w:spacing w:after="0" w:line="360" w:lineRule="auto"/>
        <w:rPr>
          <w:rFonts w:ascii="Times New Roman" w:eastAsia="黑体" w:hAnsi="Times New Roman"/>
          <w:color w:val="000000" w:themeColor="text1"/>
          <w:sz w:val="28"/>
          <w:szCs w:val="28"/>
        </w:rPr>
      </w:pPr>
      <w:r w:rsidRPr="00AC2B2C">
        <w:rPr>
          <w:rFonts w:ascii="Times New Roman" w:eastAsia="黑体" w:hAnsi="Times New Roman"/>
          <w:color w:val="000000" w:themeColor="text1"/>
          <w:sz w:val="28"/>
          <w:szCs w:val="28"/>
        </w:rPr>
        <w:t>附表：</w:t>
      </w:r>
    </w:p>
    <w:p w:rsidR="00DB5C02" w:rsidRPr="00AC2B2C" w:rsidRDefault="00DB5C02"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hint="eastAsia"/>
          <w:color w:val="000000" w:themeColor="text1"/>
          <w:szCs w:val="22"/>
        </w:rPr>
        <w:t>建设项目大气环境影响评价自查表</w:t>
      </w:r>
    </w:p>
    <w:p w:rsidR="00F95033" w:rsidRPr="00AC2B2C" w:rsidRDefault="00F95033"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hint="eastAsia"/>
          <w:color w:val="000000" w:themeColor="text1"/>
          <w:szCs w:val="22"/>
        </w:rPr>
        <w:t>建设项目环境风险评价自查表</w:t>
      </w:r>
    </w:p>
    <w:p w:rsidR="001D5500" w:rsidRPr="00AC2B2C" w:rsidRDefault="001D5500" w:rsidP="004E4E85">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hint="eastAsia"/>
          <w:color w:val="000000" w:themeColor="text1"/>
          <w:szCs w:val="22"/>
        </w:rPr>
        <w:t>建设项目土壤环境影响评价自查表</w:t>
      </w:r>
    </w:p>
    <w:p w:rsidR="001D5500" w:rsidRPr="00AC2B2C" w:rsidRDefault="001D5500" w:rsidP="001D5500">
      <w:pPr>
        <w:spacing w:after="0" w:line="360" w:lineRule="auto"/>
        <w:ind w:firstLineChars="100" w:firstLine="240"/>
        <w:rPr>
          <w:rFonts w:ascii="Times New Roman" w:eastAsiaTheme="majorEastAsia" w:hAnsi="Times New Roman"/>
          <w:color w:val="000000" w:themeColor="text1"/>
          <w:szCs w:val="22"/>
        </w:rPr>
      </w:pPr>
      <w:r w:rsidRPr="00AC2B2C">
        <w:rPr>
          <w:rFonts w:ascii="Times New Roman" w:eastAsiaTheme="majorEastAsia" w:hAnsi="Times New Roman" w:hint="eastAsia"/>
          <w:color w:val="000000" w:themeColor="text1"/>
          <w:szCs w:val="22"/>
        </w:rPr>
        <w:t>建设项目地表水环境影响评价自查表</w:t>
      </w:r>
    </w:p>
    <w:p w:rsidR="00F95033" w:rsidRPr="00AC2B2C" w:rsidRDefault="00F95033" w:rsidP="004E4E85">
      <w:pPr>
        <w:spacing w:after="0" w:line="360" w:lineRule="auto"/>
        <w:ind w:firstLineChars="100" w:firstLine="240"/>
        <w:rPr>
          <w:rFonts w:ascii="Times New Roman" w:eastAsiaTheme="majorEastAsia" w:hAnsi="Times New Roman"/>
          <w:color w:val="000000" w:themeColor="text1"/>
          <w:szCs w:val="22"/>
        </w:rPr>
        <w:sectPr w:rsidR="00F95033" w:rsidRPr="00AC2B2C" w:rsidSect="003F117F">
          <w:footerReference w:type="first" r:id="rId12"/>
          <w:pgSz w:w="11906" w:h="16838"/>
          <w:pgMar w:top="1440" w:right="1800" w:bottom="1440" w:left="1800" w:header="851" w:footer="992" w:gutter="0"/>
          <w:pgNumType w:fmt="upperRoman"/>
          <w:cols w:space="425"/>
          <w:titlePg/>
          <w:docGrid w:type="lines" w:linePitch="312"/>
        </w:sectPr>
      </w:pPr>
      <w:r w:rsidRPr="00AC2B2C">
        <w:rPr>
          <w:rFonts w:ascii="Times New Roman" w:eastAsiaTheme="majorEastAsia" w:hAnsi="Times New Roman"/>
          <w:color w:val="000000" w:themeColor="text1"/>
          <w:szCs w:val="22"/>
        </w:rPr>
        <w:t>建设项目</w:t>
      </w:r>
      <w:r w:rsidR="000765D1" w:rsidRPr="00AC2B2C">
        <w:rPr>
          <w:rFonts w:ascii="Times New Roman" w:eastAsiaTheme="majorEastAsia" w:hAnsi="Times New Roman" w:hint="eastAsia"/>
          <w:color w:val="000000" w:themeColor="text1"/>
          <w:szCs w:val="22"/>
        </w:rPr>
        <w:t>环境</w:t>
      </w:r>
      <w:r w:rsidR="000765D1" w:rsidRPr="00AC2B2C">
        <w:rPr>
          <w:rFonts w:ascii="Times New Roman" w:eastAsiaTheme="majorEastAsia" w:hAnsi="Times New Roman"/>
          <w:color w:val="000000" w:themeColor="text1"/>
          <w:szCs w:val="22"/>
        </w:rPr>
        <w:t>影响报告书</w:t>
      </w:r>
      <w:r w:rsidRPr="00AC2B2C">
        <w:rPr>
          <w:rFonts w:ascii="Times New Roman" w:eastAsiaTheme="majorEastAsia" w:hAnsi="Times New Roman"/>
          <w:color w:val="000000" w:themeColor="text1"/>
          <w:szCs w:val="22"/>
        </w:rPr>
        <w:t>审批基础信息表</w:t>
      </w:r>
    </w:p>
    <w:p w:rsidR="00750365" w:rsidRPr="00750365" w:rsidRDefault="00750365" w:rsidP="00750365">
      <w:pPr>
        <w:pStyle w:val="1"/>
        <w:jc w:val="center"/>
        <w:rPr>
          <w:rFonts w:ascii="Times New Roman" w:hAnsi="Times New Roman"/>
          <w:color w:val="000000" w:themeColor="text1"/>
        </w:rPr>
      </w:pPr>
      <w:bookmarkStart w:id="0" w:name="_Toc106115671"/>
      <w:r w:rsidRPr="00750365">
        <w:rPr>
          <w:rFonts w:ascii="Times New Roman" w:hAnsi="Times New Roman"/>
          <w:color w:val="000000" w:themeColor="text1"/>
        </w:rPr>
        <w:lastRenderedPageBreak/>
        <w:t>前言</w:t>
      </w:r>
      <w:bookmarkEnd w:id="0"/>
    </w:p>
    <w:p w:rsidR="00750365" w:rsidRPr="002424CA" w:rsidRDefault="00750365" w:rsidP="002424CA">
      <w:pPr>
        <w:tabs>
          <w:tab w:val="right" w:leader="dot" w:pos="8505"/>
        </w:tabs>
        <w:spacing w:after="0" w:line="360" w:lineRule="auto"/>
        <w:ind w:firstLineChars="200" w:firstLine="480"/>
        <w:rPr>
          <w:rFonts w:ascii="Times New Roman" w:hAnsi="Times New Roman"/>
          <w:color w:val="000000" w:themeColor="text1"/>
        </w:rPr>
      </w:pPr>
      <w:r w:rsidRPr="002424CA">
        <w:rPr>
          <w:rFonts w:ascii="Times New Roman" w:hAnsi="Times New Roman"/>
          <w:color w:val="000000" w:themeColor="text1"/>
        </w:rPr>
        <w:t>兰西哈三联制药有限公司是哈尔滨三联药业股份有限公司投资建设的全资子公司，于</w:t>
      </w:r>
      <w:r w:rsidRPr="002424CA">
        <w:rPr>
          <w:rFonts w:ascii="Times New Roman" w:hAnsi="Times New Roman"/>
          <w:color w:val="000000" w:themeColor="text1"/>
        </w:rPr>
        <w:t>2011</w:t>
      </w:r>
      <w:r w:rsidRPr="002424CA">
        <w:rPr>
          <w:rFonts w:ascii="Times New Roman" w:hAnsi="Times New Roman"/>
          <w:color w:val="000000" w:themeColor="text1"/>
        </w:rPr>
        <w:t>年</w:t>
      </w:r>
      <w:r w:rsidRPr="002424CA">
        <w:rPr>
          <w:rFonts w:ascii="Times New Roman" w:hAnsi="Times New Roman"/>
          <w:color w:val="000000" w:themeColor="text1"/>
        </w:rPr>
        <w:t>2</w:t>
      </w:r>
      <w:r w:rsidRPr="002424CA">
        <w:rPr>
          <w:rFonts w:ascii="Times New Roman" w:hAnsi="Times New Roman"/>
          <w:color w:val="000000" w:themeColor="text1"/>
        </w:rPr>
        <w:t>月</w:t>
      </w:r>
      <w:r w:rsidRPr="002424CA">
        <w:rPr>
          <w:rFonts w:ascii="Times New Roman" w:hAnsi="Times New Roman"/>
          <w:color w:val="000000" w:themeColor="text1"/>
        </w:rPr>
        <w:t>28</w:t>
      </w:r>
      <w:r w:rsidRPr="002424CA">
        <w:rPr>
          <w:rFonts w:ascii="Times New Roman" w:hAnsi="Times New Roman"/>
          <w:color w:val="000000" w:themeColor="text1"/>
        </w:rPr>
        <w:t>日在兰西登记设立成功，注册资金</w:t>
      </w:r>
      <w:r w:rsidRPr="002424CA">
        <w:rPr>
          <w:rFonts w:ascii="Times New Roman" w:hAnsi="Times New Roman"/>
          <w:color w:val="000000" w:themeColor="text1"/>
        </w:rPr>
        <w:t>44000</w:t>
      </w:r>
      <w:r w:rsidRPr="002424CA">
        <w:rPr>
          <w:rFonts w:ascii="Times New Roman" w:hAnsi="Times New Roman"/>
          <w:color w:val="000000" w:themeColor="text1"/>
        </w:rPr>
        <w:t>万元。公司座落在兰西县哈北新城开发区哈三联路中段，厂区占地面积近</w:t>
      </w:r>
      <w:r w:rsidRPr="002424CA">
        <w:rPr>
          <w:rFonts w:ascii="Times New Roman" w:hAnsi="Times New Roman"/>
          <w:color w:val="000000" w:themeColor="text1"/>
        </w:rPr>
        <w:t>23.5</w:t>
      </w:r>
      <w:r w:rsidRPr="002424CA">
        <w:rPr>
          <w:rFonts w:ascii="Times New Roman" w:hAnsi="Times New Roman"/>
          <w:color w:val="000000" w:themeColor="text1"/>
        </w:rPr>
        <w:t>万</w:t>
      </w:r>
      <w:r w:rsidRPr="002424CA">
        <w:rPr>
          <w:rFonts w:ascii="Times New Roman" w:hAnsi="Times New Roman"/>
          <w:color w:val="000000" w:themeColor="text1"/>
        </w:rPr>
        <w:t>m</w:t>
      </w:r>
      <w:r w:rsidRPr="002424CA">
        <w:rPr>
          <w:rFonts w:ascii="Times New Roman" w:hAnsi="Times New Roman"/>
          <w:color w:val="000000" w:themeColor="text1"/>
          <w:vertAlign w:val="superscript"/>
        </w:rPr>
        <w:t>2</w:t>
      </w:r>
      <w:r w:rsidRPr="002424CA">
        <w:rPr>
          <w:rFonts w:ascii="Times New Roman" w:hAnsi="Times New Roman"/>
          <w:color w:val="000000" w:themeColor="text1"/>
        </w:rPr>
        <w:t>，现有员工近</w:t>
      </w:r>
      <w:r w:rsidRPr="002424CA">
        <w:rPr>
          <w:rFonts w:ascii="Times New Roman" w:hAnsi="Times New Roman"/>
          <w:color w:val="000000" w:themeColor="text1"/>
        </w:rPr>
        <w:t>274</w:t>
      </w:r>
      <w:r w:rsidRPr="002424CA">
        <w:rPr>
          <w:rFonts w:ascii="Times New Roman" w:hAnsi="Times New Roman"/>
          <w:color w:val="000000" w:themeColor="text1"/>
        </w:rPr>
        <w:t>人。</w:t>
      </w:r>
    </w:p>
    <w:p w:rsidR="00750365" w:rsidRPr="002424CA" w:rsidRDefault="00750365" w:rsidP="002424CA">
      <w:pPr>
        <w:tabs>
          <w:tab w:val="right" w:leader="dot" w:pos="8505"/>
        </w:tabs>
        <w:spacing w:after="0" w:line="360" w:lineRule="auto"/>
        <w:ind w:firstLineChars="200" w:firstLine="480"/>
        <w:rPr>
          <w:rFonts w:ascii="Times New Roman" w:hAnsi="Times New Roman"/>
          <w:color w:val="000000" w:themeColor="text1"/>
        </w:rPr>
      </w:pPr>
      <w:r w:rsidRPr="002424CA">
        <w:rPr>
          <w:rFonts w:ascii="Times New Roman" w:hAnsi="Times New Roman"/>
          <w:color w:val="000000" w:themeColor="text1"/>
        </w:rPr>
        <w:t>兰西哈三联制药有限公司坚持向科技含量高、经济效益好、资源消耗低、对环境友好、人力资源优势得到充分发挥的新型工业化方向发展，获得了企业经济效益、竞争力、影响力的同步提高，实现了经济效益与社会效益的同步提高，促进了企业与社会的和谐发展。目前，公司拥有盐酸氨溴索葡萄糖注射液等</w:t>
      </w:r>
      <w:r w:rsidRPr="002424CA">
        <w:rPr>
          <w:rFonts w:ascii="Times New Roman" w:hAnsi="Times New Roman"/>
          <w:color w:val="000000" w:themeColor="text1"/>
        </w:rPr>
        <w:t>31</w:t>
      </w:r>
      <w:r w:rsidRPr="002424CA">
        <w:rPr>
          <w:rFonts w:ascii="Times New Roman" w:hAnsi="Times New Roman"/>
          <w:color w:val="000000" w:themeColor="text1"/>
        </w:rPr>
        <w:t>个品规的大容量注射剂品种；盐酸托烷司琼胶囊和乳酸左氧氟沙星片</w:t>
      </w:r>
      <w:r w:rsidRPr="002424CA">
        <w:rPr>
          <w:rFonts w:ascii="Times New Roman" w:hAnsi="Times New Roman"/>
          <w:color w:val="000000" w:themeColor="text1"/>
        </w:rPr>
        <w:t>2</w:t>
      </w:r>
      <w:r w:rsidRPr="002424CA">
        <w:rPr>
          <w:rFonts w:ascii="Times New Roman" w:hAnsi="Times New Roman"/>
          <w:color w:val="000000" w:themeColor="text1"/>
        </w:rPr>
        <w:t>个口服固体产品；穿琥宁等</w:t>
      </w:r>
      <w:r w:rsidRPr="002424CA">
        <w:rPr>
          <w:rFonts w:ascii="Times New Roman" w:hAnsi="Times New Roman"/>
          <w:color w:val="000000" w:themeColor="text1"/>
        </w:rPr>
        <w:t>18</w:t>
      </w:r>
      <w:r w:rsidRPr="002424CA">
        <w:rPr>
          <w:rFonts w:ascii="Times New Roman" w:hAnsi="Times New Roman"/>
          <w:color w:val="000000" w:themeColor="text1"/>
        </w:rPr>
        <w:t>个原料药产品；共</w:t>
      </w:r>
      <w:r w:rsidRPr="002424CA">
        <w:rPr>
          <w:rFonts w:ascii="Times New Roman" w:hAnsi="Times New Roman"/>
          <w:color w:val="000000" w:themeColor="text1"/>
        </w:rPr>
        <w:t>51</w:t>
      </w:r>
      <w:r w:rsidRPr="002424CA">
        <w:rPr>
          <w:rFonts w:ascii="Times New Roman" w:hAnsi="Times New Roman"/>
          <w:color w:val="000000" w:themeColor="text1"/>
        </w:rPr>
        <w:t>个品规的产品。公司于</w:t>
      </w:r>
      <w:r w:rsidRPr="002424CA">
        <w:rPr>
          <w:rFonts w:ascii="Times New Roman" w:hAnsi="Times New Roman"/>
          <w:color w:val="000000" w:themeColor="text1"/>
        </w:rPr>
        <w:t>2015</w:t>
      </w:r>
      <w:r w:rsidRPr="002424CA">
        <w:rPr>
          <w:rFonts w:ascii="Times New Roman" w:hAnsi="Times New Roman"/>
          <w:color w:val="000000" w:themeColor="text1"/>
        </w:rPr>
        <w:t>年</w:t>
      </w:r>
      <w:r w:rsidRPr="002424CA">
        <w:rPr>
          <w:rFonts w:ascii="Times New Roman" w:hAnsi="Times New Roman"/>
          <w:color w:val="000000" w:themeColor="text1"/>
        </w:rPr>
        <w:t>2</w:t>
      </w:r>
      <w:r w:rsidRPr="002424CA">
        <w:rPr>
          <w:rFonts w:ascii="Times New Roman" w:hAnsi="Times New Roman"/>
          <w:color w:val="000000" w:themeColor="text1"/>
        </w:rPr>
        <w:t>月通过</w:t>
      </w:r>
      <w:r w:rsidRPr="002424CA">
        <w:rPr>
          <w:rFonts w:ascii="Times New Roman" w:hAnsi="Times New Roman"/>
          <w:color w:val="000000" w:themeColor="text1"/>
        </w:rPr>
        <w:t>GMP</w:t>
      </w:r>
      <w:r w:rsidRPr="002424CA">
        <w:rPr>
          <w:rFonts w:ascii="Times New Roman" w:hAnsi="Times New Roman"/>
          <w:color w:val="000000" w:themeColor="text1"/>
        </w:rPr>
        <w:t>现场检查，</w:t>
      </w:r>
      <w:r w:rsidRPr="002424CA">
        <w:rPr>
          <w:rFonts w:ascii="Times New Roman" w:hAnsi="Times New Roman"/>
          <w:color w:val="000000" w:themeColor="text1"/>
        </w:rPr>
        <w:t>8</w:t>
      </w:r>
      <w:r w:rsidRPr="002424CA">
        <w:rPr>
          <w:rFonts w:ascii="Times New Roman" w:hAnsi="Times New Roman"/>
          <w:color w:val="000000" w:themeColor="text1"/>
        </w:rPr>
        <w:t>月份取得</w:t>
      </w:r>
      <w:r w:rsidRPr="002424CA">
        <w:rPr>
          <w:rFonts w:ascii="Times New Roman" w:hAnsi="Times New Roman"/>
          <w:color w:val="000000" w:themeColor="text1"/>
        </w:rPr>
        <w:t>GMP</w:t>
      </w:r>
      <w:r w:rsidRPr="002424CA">
        <w:rPr>
          <w:rFonts w:ascii="Times New Roman" w:hAnsi="Times New Roman"/>
          <w:color w:val="000000" w:themeColor="text1"/>
        </w:rPr>
        <w:t>证书。</w:t>
      </w:r>
    </w:p>
    <w:p w:rsidR="00750365" w:rsidRPr="002424CA" w:rsidRDefault="00750365" w:rsidP="002424CA">
      <w:pPr>
        <w:tabs>
          <w:tab w:val="right" w:leader="dot" w:pos="8505"/>
        </w:tabs>
        <w:spacing w:after="0" w:line="360" w:lineRule="auto"/>
        <w:ind w:firstLineChars="200" w:firstLine="480"/>
        <w:rPr>
          <w:rFonts w:ascii="Times New Roman" w:hAnsi="Times New Roman"/>
          <w:color w:val="000000" w:themeColor="text1"/>
        </w:rPr>
      </w:pPr>
      <w:r w:rsidRPr="002424CA">
        <w:rPr>
          <w:rFonts w:ascii="Times New Roman" w:hAnsi="Times New Roman"/>
          <w:color w:val="000000" w:themeColor="text1"/>
        </w:rPr>
        <w:t>目前，兰西哈三联制药有限公司销售收入不断攀升，并呈良好的发展趋势；遵循可持续发展战略，兰西哈三联制药有限公司决定在现有厂区内建设</w:t>
      </w:r>
      <w:r w:rsidR="00A3432E" w:rsidRPr="00A3432E">
        <w:rPr>
          <w:rFonts w:ascii="Times New Roman" w:hAnsi="Times New Roman" w:hint="eastAsia"/>
          <w:color w:val="000000" w:themeColor="text1"/>
          <w:lang w:val="it-IT"/>
        </w:rPr>
        <w:t>3202</w:t>
      </w:r>
      <w:r w:rsidR="00A3432E" w:rsidRPr="00A3432E">
        <w:rPr>
          <w:rFonts w:ascii="Times New Roman" w:hAnsi="Times New Roman" w:hint="eastAsia"/>
          <w:color w:val="000000" w:themeColor="text1"/>
          <w:lang w:val="it-IT"/>
        </w:rPr>
        <w:t>车间盐酸艾司洛尔生产线改造项目</w:t>
      </w:r>
      <w:r w:rsidRPr="002424CA">
        <w:rPr>
          <w:rFonts w:ascii="Times New Roman" w:hAnsi="Times New Roman"/>
          <w:color w:val="000000" w:themeColor="text1"/>
        </w:rPr>
        <w:t>，</w:t>
      </w:r>
      <w:r w:rsidR="00526019">
        <w:rPr>
          <w:rFonts w:ascii="Times New Roman" w:hAnsi="Times New Roman"/>
          <w:color w:val="000000" w:themeColor="text1"/>
        </w:rPr>
        <w:t>在</w:t>
      </w:r>
      <w:r w:rsidR="00526019" w:rsidRPr="00526019">
        <w:rPr>
          <w:rFonts w:ascii="Times New Roman" w:hAnsi="Times New Roman"/>
          <w:color w:val="000000" w:themeColor="text1"/>
          <w:lang w:val="it-IT"/>
        </w:rPr>
        <w:t>3201</w:t>
      </w:r>
      <w:r w:rsidR="00526019" w:rsidRPr="00526019">
        <w:rPr>
          <w:rFonts w:ascii="Times New Roman" w:hAnsi="Times New Roman"/>
          <w:color w:val="000000" w:themeColor="text1"/>
          <w:lang w:val="it-IT"/>
        </w:rPr>
        <w:t>和</w:t>
      </w:r>
      <w:r w:rsidR="00526019" w:rsidRPr="00526019">
        <w:rPr>
          <w:rFonts w:ascii="Times New Roman" w:hAnsi="Times New Roman" w:hint="eastAsia"/>
          <w:color w:val="000000" w:themeColor="text1"/>
          <w:lang w:val="it-IT"/>
        </w:rPr>
        <w:t>3202</w:t>
      </w:r>
      <w:r w:rsidR="00526019" w:rsidRPr="00526019">
        <w:rPr>
          <w:rFonts w:ascii="Times New Roman" w:hAnsi="Times New Roman" w:hint="eastAsia"/>
          <w:color w:val="000000" w:themeColor="text1"/>
          <w:lang w:val="it-IT"/>
        </w:rPr>
        <w:t>车间现有生产线</w:t>
      </w:r>
      <w:r w:rsidR="00526019">
        <w:rPr>
          <w:rFonts w:ascii="Times New Roman" w:hAnsi="Times New Roman" w:hint="eastAsia"/>
          <w:color w:val="000000" w:themeColor="text1"/>
          <w:lang w:val="it-IT"/>
        </w:rPr>
        <w:t>基础上进行改造，增加</w:t>
      </w:r>
      <w:r w:rsidR="00526019" w:rsidRPr="00526019">
        <w:rPr>
          <w:rFonts w:ascii="Times New Roman" w:hAnsi="Times New Roman" w:hint="eastAsia"/>
          <w:color w:val="000000" w:themeColor="text1"/>
          <w:lang w:val="it-IT"/>
        </w:rPr>
        <w:t>部分品种共线生产</w:t>
      </w:r>
      <w:r w:rsidR="00526019">
        <w:rPr>
          <w:rFonts w:ascii="Times New Roman" w:hAnsi="Times New Roman" w:hint="eastAsia"/>
          <w:color w:val="000000" w:themeColor="text1"/>
          <w:lang w:val="it-IT"/>
        </w:rPr>
        <w:t>，改造后</w:t>
      </w:r>
      <w:r w:rsidR="001F3E2C" w:rsidRPr="001F3E2C">
        <w:rPr>
          <w:rFonts w:ascii="Times New Roman" w:hAnsi="Times New Roman"/>
          <w:color w:val="000000" w:themeColor="text1"/>
          <w:lang w:val="it-IT"/>
        </w:rPr>
        <w:t>3201</w:t>
      </w:r>
      <w:r w:rsidR="001F3E2C" w:rsidRPr="001F3E2C">
        <w:rPr>
          <w:rFonts w:ascii="Times New Roman" w:hAnsi="Times New Roman"/>
          <w:color w:val="000000" w:themeColor="text1"/>
          <w:lang w:val="it-IT"/>
        </w:rPr>
        <w:t>和</w:t>
      </w:r>
      <w:r w:rsidR="001F3E2C" w:rsidRPr="001F3E2C">
        <w:rPr>
          <w:rFonts w:ascii="Times New Roman" w:hAnsi="Times New Roman" w:hint="eastAsia"/>
          <w:color w:val="000000" w:themeColor="text1"/>
          <w:lang w:val="it-IT"/>
        </w:rPr>
        <w:t>3202</w:t>
      </w:r>
      <w:r w:rsidR="001F3E2C" w:rsidRPr="001F3E2C">
        <w:rPr>
          <w:rFonts w:ascii="Times New Roman" w:hAnsi="Times New Roman" w:hint="eastAsia"/>
          <w:color w:val="000000" w:themeColor="text1"/>
          <w:lang w:val="it-IT"/>
        </w:rPr>
        <w:t>车间</w:t>
      </w:r>
      <w:r w:rsidRPr="002424CA">
        <w:rPr>
          <w:rFonts w:ascii="Times New Roman" w:hAnsi="Times New Roman"/>
          <w:color w:val="000000" w:themeColor="text1"/>
        </w:rPr>
        <w:t>生产</w:t>
      </w:r>
      <w:r w:rsidR="0001044C">
        <w:rPr>
          <w:rFonts w:ascii="Times New Roman" w:hAnsi="Times New Roman"/>
          <w:color w:val="000000" w:themeColor="text1"/>
        </w:rPr>
        <w:t>米氮平、</w:t>
      </w:r>
      <w:r w:rsidRPr="002424CA">
        <w:rPr>
          <w:rFonts w:ascii="Times New Roman" w:hAnsi="Times New Roman"/>
          <w:color w:val="000000" w:themeColor="text1"/>
        </w:rPr>
        <w:t>炎琥宁、</w:t>
      </w:r>
      <w:r w:rsidR="0001044C">
        <w:rPr>
          <w:rFonts w:ascii="Times New Roman" w:hAnsi="Times New Roman" w:hint="eastAsia"/>
          <w:color w:val="000000" w:themeColor="text1"/>
        </w:rPr>
        <w:t>盐酸</w:t>
      </w:r>
      <w:r w:rsidR="0001044C">
        <w:rPr>
          <w:rFonts w:ascii="Times New Roman" w:hAnsi="Times New Roman"/>
          <w:color w:val="000000" w:themeColor="text1"/>
        </w:rPr>
        <w:t>艾司洛尔、奥沙利铂、卡络磺钠、奥美拉唑钠、盐酸昂丹司琼、奥扎格雷、奥扎格雷钠、甲钴胺、甲磺酸加贝酯、</w:t>
      </w:r>
      <w:r w:rsidR="0001044C">
        <w:rPr>
          <w:rFonts w:ascii="Times New Roman" w:hAnsi="Times New Roman" w:hint="eastAsia"/>
          <w:color w:val="000000" w:themeColor="text1"/>
        </w:rPr>
        <w:t>L</w:t>
      </w:r>
      <w:r w:rsidR="0001044C">
        <w:rPr>
          <w:rFonts w:ascii="Times New Roman" w:hAnsi="Times New Roman" w:hint="eastAsia"/>
          <w:color w:val="000000" w:themeColor="text1"/>
        </w:rPr>
        <w:t>苹果酸</w:t>
      </w:r>
      <w:r w:rsidR="001F3E2C">
        <w:rPr>
          <w:rFonts w:ascii="Times New Roman" w:hAnsi="Times New Roman" w:hint="eastAsia"/>
          <w:color w:val="000000" w:themeColor="text1"/>
        </w:rPr>
        <w:t>12</w:t>
      </w:r>
      <w:r w:rsidR="001F3E2C">
        <w:rPr>
          <w:rFonts w:ascii="Times New Roman" w:hAnsi="Times New Roman" w:hint="eastAsia"/>
          <w:color w:val="000000" w:themeColor="text1"/>
        </w:rPr>
        <w:t>种</w:t>
      </w:r>
      <w:r w:rsidRPr="002424CA">
        <w:rPr>
          <w:rFonts w:ascii="Times New Roman" w:hAnsi="Times New Roman"/>
          <w:color w:val="000000" w:themeColor="text1"/>
        </w:rPr>
        <w:t>合成原料药产品，生产能力分别为</w:t>
      </w:r>
      <w:r w:rsidR="00702246">
        <w:rPr>
          <w:rFonts w:ascii="Times New Roman" w:hAnsi="Times New Roman" w:hint="eastAsia"/>
          <w:color w:val="000000" w:themeColor="text1"/>
        </w:rPr>
        <w:t>5</w:t>
      </w:r>
      <w:r w:rsidR="00760A6A">
        <w:rPr>
          <w:rFonts w:ascii="Times New Roman" w:hAnsi="Times New Roman" w:hint="eastAsia"/>
          <w:color w:val="000000" w:themeColor="text1"/>
        </w:rPr>
        <w:t>t</w:t>
      </w:r>
      <w:r w:rsidRPr="002424CA">
        <w:rPr>
          <w:rFonts w:ascii="Times New Roman" w:hAnsi="Times New Roman"/>
          <w:color w:val="000000" w:themeColor="text1"/>
        </w:rPr>
        <w:t>/a</w:t>
      </w:r>
      <w:r w:rsidRPr="002424CA">
        <w:rPr>
          <w:rFonts w:ascii="Times New Roman" w:hAnsi="Times New Roman"/>
          <w:color w:val="000000" w:themeColor="text1"/>
        </w:rPr>
        <w:t>、</w:t>
      </w:r>
      <w:r w:rsidR="00760A6A">
        <w:rPr>
          <w:rFonts w:ascii="Times New Roman" w:hAnsi="Times New Roman" w:hint="eastAsia"/>
          <w:color w:val="000000" w:themeColor="text1"/>
        </w:rPr>
        <w:t>8</w:t>
      </w:r>
      <w:r w:rsidRPr="002424CA">
        <w:rPr>
          <w:rFonts w:ascii="Times New Roman" w:hAnsi="Times New Roman"/>
          <w:color w:val="000000" w:themeColor="text1"/>
        </w:rPr>
        <w:t>t/a</w:t>
      </w:r>
      <w:r w:rsidRPr="002424CA">
        <w:rPr>
          <w:rFonts w:ascii="Times New Roman" w:hAnsi="Times New Roman"/>
          <w:color w:val="000000" w:themeColor="text1"/>
        </w:rPr>
        <w:t>、</w:t>
      </w:r>
      <w:r w:rsidR="00702246">
        <w:rPr>
          <w:rFonts w:ascii="Times New Roman" w:hAnsi="Times New Roman" w:hint="eastAsia"/>
          <w:color w:val="000000" w:themeColor="text1"/>
        </w:rPr>
        <w:t>2</w:t>
      </w:r>
      <w:r w:rsidRPr="002424CA">
        <w:rPr>
          <w:rFonts w:ascii="Times New Roman" w:hAnsi="Times New Roman"/>
          <w:color w:val="000000" w:themeColor="text1"/>
        </w:rPr>
        <w:t>t/a</w:t>
      </w:r>
      <w:r w:rsidRPr="002424CA">
        <w:rPr>
          <w:rFonts w:ascii="Times New Roman" w:hAnsi="Times New Roman"/>
          <w:color w:val="000000" w:themeColor="text1"/>
        </w:rPr>
        <w:t>、</w:t>
      </w:r>
      <w:r w:rsidR="00760A6A">
        <w:rPr>
          <w:rFonts w:ascii="Times New Roman" w:hAnsi="Times New Roman" w:hint="eastAsia"/>
          <w:color w:val="000000" w:themeColor="text1"/>
        </w:rPr>
        <w:t>0.03t</w:t>
      </w:r>
      <w:r w:rsidRPr="002424CA">
        <w:rPr>
          <w:rFonts w:ascii="Times New Roman" w:hAnsi="Times New Roman"/>
          <w:color w:val="000000" w:themeColor="text1"/>
        </w:rPr>
        <w:t>/a</w:t>
      </w:r>
      <w:r w:rsidRPr="002424CA">
        <w:rPr>
          <w:rFonts w:ascii="Times New Roman" w:hAnsi="Times New Roman"/>
          <w:color w:val="000000" w:themeColor="text1"/>
        </w:rPr>
        <w:t>、</w:t>
      </w:r>
      <w:r w:rsidR="00760A6A">
        <w:rPr>
          <w:rFonts w:ascii="Times New Roman" w:hAnsi="Times New Roman" w:hint="eastAsia"/>
          <w:color w:val="000000" w:themeColor="text1"/>
        </w:rPr>
        <w:t>0.1</w:t>
      </w:r>
      <w:r w:rsidRPr="002424CA">
        <w:rPr>
          <w:rFonts w:ascii="Times New Roman" w:hAnsi="Times New Roman"/>
          <w:color w:val="000000" w:themeColor="text1"/>
        </w:rPr>
        <w:t>t/a</w:t>
      </w:r>
      <w:r w:rsidRPr="002424CA">
        <w:rPr>
          <w:rFonts w:ascii="Times New Roman" w:hAnsi="Times New Roman"/>
          <w:color w:val="000000" w:themeColor="text1"/>
        </w:rPr>
        <w:t>、</w:t>
      </w:r>
      <w:r w:rsidR="00760A6A">
        <w:rPr>
          <w:rFonts w:ascii="Times New Roman" w:hAnsi="Times New Roman" w:hint="eastAsia"/>
          <w:color w:val="000000" w:themeColor="text1"/>
        </w:rPr>
        <w:t>2</w:t>
      </w:r>
      <w:r w:rsidRPr="002424CA">
        <w:rPr>
          <w:rFonts w:ascii="Times New Roman" w:hAnsi="Times New Roman"/>
          <w:color w:val="000000" w:themeColor="text1"/>
        </w:rPr>
        <w:t>t/a</w:t>
      </w:r>
      <w:r w:rsidR="00760A6A" w:rsidRPr="002424CA">
        <w:rPr>
          <w:rFonts w:ascii="Times New Roman" w:hAnsi="Times New Roman"/>
          <w:color w:val="000000" w:themeColor="text1"/>
        </w:rPr>
        <w:t>、</w:t>
      </w:r>
      <w:r w:rsidR="00760A6A">
        <w:rPr>
          <w:rFonts w:ascii="Times New Roman" w:hAnsi="Times New Roman" w:hint="eastAsia"/>
          <w:color w:val="000000" w:themeColor="text1"/>
        </w:rPr>
        <w:t>0.5</w:t>
      </w:r>
      <w:r w:rsidR="00760A6A" w:rsidRPr="002424CA">
        <w:rPr>
          <w:rFonts w:ascii="Times New Roman" w:hAnsi="Times New Roman"/>
          <w:color w:val="000000" w:themeColor="text1"/>
        </w:rPr>
        <w:t>t/a</w:t>
      </w:r>
      <w:r w:rsidR="00760A6A" w:rsidRPr="002424CA">
        <w:rPr>
          <w:rFonts w:ascii="Times New Roman" w:hAnsi="Times New Roman"/>
          <w:color w:val="000000" w:themeColor="text1"/>
        </w:rPr>
        <w:t>、</w:t>
      </w:r>
      <w:r w:rsidR="00760A6A">
        <w:rPr>
          <w:rFonts w:ascii="Times New Roman" w:hAnsi="Times New Roman" w:hint="eastAsia"/>
          <w:color w:val="000000" w:themeColor="text1"/>
        </w:rPr>
        <w:t>0.8</w:t>
      </w:r>
      <w:r w:rsidR="00760A6A" w:rsidRPr="002424CA">
        <w:rPr>
          <w:rFonts w:ascii="Times New Roman" w:hAnsi="Times New Roman"/>
          <w:color w:val="000000" w:themeColor="text1"/>
        </w:rPr>
        <w:t>t/a</w:t>
      </w:r>
      <w:r w:rsidR="00760A6A" w:rsidRPr="002424CA">
        <w:rPr>
          <w:rFonts w:ascii="Times New Roman" w:hAnsi="Times New Roman"/>
          <w:color w:val="000000" w:themeColor="text1"/>
        </w:rPr>
        <w:t>、</w:t>
      </w:r>
      <w:r w:rsidR="00760A6A">
        <w:rPr>
          <w:rFonts w:ascii="Times New Roman" w:hAnsi="Times New Roman" w:hint="eastAsia"/>
          <w:color w:val="000000" w:themeColor="text1"/>
        </w:rPr>
        <w:t>0.8</w:t>
      </w:r>
      <w:r w:rsidR="00760A6A" w:rsidRPr="002424CA">
        <w:rPr>
          <w:rFonts w:ascii="Times New Roman" w:hAnsi="Times New Roman"/>
          <w:color w:val="000000" w:themeColor="text1"/>
        </w:rPr>
        <w:t>t/a</w:t>
      </w:r>
      <w:r w:rsidR="00760A6A" w:rsidRPr="002424CA">
        <w:rPr>
          <w:rFonts w:ascii="Times New Roman" w:hAnsi="Times New Roman"/>
          <w:color w:val="000000" w:themeColor="text1"/>
        </w:rPr>
        <w:t>、</w:t>
      </w:r>
      <w:r w:rsidR="00760A6A">
        <w:rPr>
          <w:rFonts w:ascii="Times New Roman" w:hAnsi="Times New Roman" w:hint="eastAsia"/>
          <w:color w:val="000000" w:themeColor="text1"/>
        </w:rPr>
        <w:t>0.02</w:t>
      </w:r>
      <w:r w:rsidR="00760A6A" w:rsidRPr="002424CA">
        <w:rPr>
          <w:rFonts w:ascii="Times New Roman" w:hAnsi="Times New Roman"/>
          <w:color w:val="000000" w:themeColor="text1"/>
        </w:rPr>
        <w:t>t/a</w:t>
      </w:r>
      <w:r w:rsidR="00760A6A" w:rsidRPr="002424CA">
        <w:rPr>
          <w:rFonts w:ascii="Times New Roman" w:hAnsi="Times New Roman"/>
          <w:color w:val="000000" w:themeColor="text1"/>
        </w:rPr>
        <w:t>、</w:t>
      </w:r>
      <w:r w:rsidR="00760A6A">
        <w:rPr>
          <w:rFonts w:ascii="Times New Roman" w:hAnsi="Times New Roman" w:hint="eastAsia"/>
          <w:color w:val="000000" w:themeColor="text1"/>
        </w:rPr>
        <w:t>0.3</w:t>
      </w:r>
      <w:r w:rsidR="00760A6A" w:rsidRPr="002424CA">
        <w:rPr>
          <w:rFonts w:ascii="Times New Roman" w:hAnsi="Times New Roman"/>
          <w:color w:val="000000" w:themeColor="text1"/>
        </w:rPr>
        <w:t>t/a</w:t>
      </w:r>
      <w:r w:rsidRPr="002424CA">
        <w:rPr>
          <w:rFonts w:ascii="Times New Roman" w:hAnsi="Times New Roman"/>
          <w:color w:val="000000" w:themeColor="text1"/>
        </w:rPr>
        <w:t>和</w:t>
      </w:r>
      <w:r w:rsidR="00760A6A">
        <w:rPr>
          <w:rFonts w:ascii="Times New Roman" w:hAnsi="Times New Roman" w:hint="eastAsia"/>
          <w:color w:val="000000" w:themeColor="text1"/>
        </w:rPr>
        <w:t>0.1</w:t>
      </w:r>
      <w:r w:rsidRPr="002424CA">
        <w:rPr>
          <w:rFonts w:ascii="Times New Roman" w:hAnsi="Times New Roman"/>
          <w:color w:val="000000" w:themeColor="text1"/>
        </w:rPr>
        <w:t>t/a</w:t>
      </w:r>
      <w:r w:rsidRPr="002424CA">
        <w:rPr>
          <w:rFonts w:ascii="Times New Roman" w:hAnsi="Times New Roman"/>
          <w:color w:val="000000" w:themeColor="text1"/>
        </w:rPr>
        <w:t>。</w:t>
      </w:r>
    </w:p>
    <w:p w:rsidR="00750365" w:rsidRDefault="00750365" w:rsidP="002424CA">
      <w:pPr>
        <w:tabs>
          <w:tab w:val="right" w:leader="dot" w:pos="8505"/>
        </w:tabs>
        <w:spacing w:after="0" w:line="360" w:lineRule="auto"/>
        <w:ind w:firstLineChars="200" w:firstLine="480"/>
        <w:rPr>
          <w:rFonts w:ascii="Times New Roman" w:hAnsi="Times New Roman"/>
          <w:color w:val="000000" w:themeColor="text1"/>
        </w:rPr>
        <w:sectPr w:rsidR="00750365" w:rsidSect="003F117F">
          <w:footerReference w:type="default" r:id="rId13"/>
          <w:pgSz w:w="11906" w:h="16838" w:code="9"/>
          <w:pgMar w:top="1418" w:right="1418" w:bottom="1418" w:left="1418" w:header="851" w:footer="850" w:gutter="0"/>
          <w:pgNumType w:start="1"/>
          <w:cols w:space="720"/>
          <w:docGrid w:type="lines" w:linePitch="326"/>
        </w:sectPr>
      </w:pPr>
      <w:r w:rsidRPr="002424CA">
        <w:rPr>
          <w:rFonts w:ascii="Times New Roman" w:hAnsi="Times New Roman"/>
          <w:color w:val="000000" w:themeColor="text1"/>
        </w:rPr>
        <w:t>根据《中华人民共和国环境影响评价法》和《建设项目环境保护管理条例》的规定，为了从环境保护角度评价本项目的可行性，受兰西哈三联制药有限公司委托，</w:t>
      </w:r>
      <w:r w:rsidR="00416675" w:rsidRPr="00416675">
        <w:rPr>
          <w:rFonts w:ascii="Times New Roman" w:hAnsi="Times New Roman" w:hint="eastAsia"/>
          <w:bCs/>
          <w:color w:val="000000" w:themeColor="text1"/>
        </w:rPr>
        <w:t>哈尔滨洁沃环保技术服务有限公司</w:t>
      </w:r>
      <w:r w:rsidRPr="002424CA">
        <w:rPr>
          <w:rFonts w:ascii="Times New Roman" w:hAnsi="Times New Roman"/>
          <w:color w:val="000000" w:themeColor="text1"/>
        </w:rPr>
        <w:t>承担了本项目的环境影响评价工作，经对本项目拟选区域的现场踏勘、对项目的调研、必要的现状监测及资料收集，编制完成了本项目的环境影响报告书，请予以审查。</w:t>
      </w:r>
    </w:p>
    <w:p w:rsidR="00D235A3" w:rsidRPr="00AC2B2C" w:rsidRDefault="00D235A3" w:rsidP="007D5BF7">
      <w:pPr>
        <w:pStyle w:val="1"/>
        <w:rPr>
          <w:rFonts w:ascii="Times New Roman" w:hAnsi="Times New Roman"/>
          <w:color w:val="000000" w:themeColor="text1"/>
        </w:rPr>
      </w:pPr>
      <w:bookmarkStart w:id="1" w:name="_Toc106115672"/>
      <w:r w:rsidRPr="00AC2B2C">
        <w:rPr>
          <w:rFonts w:ascii="Times New Roman" w:hAnsi="Times New Roman"/>
          <w:color w:val="000000" w:themeColor="text1"/>
        </w:rPr>
        <w:lastRenderedPageBreak/>
        <w:t>1</w:t>
      </w:r>
      <w:r w:rsidRPr="00AC2B2C">
        <w:rPr>
          <w:rFonts w:ascii="Times New Roman" w:hAnsi="Times New Roman"/>
          <w:color w:val="000000" w:themeColor="text1"/>
        </w:rPr>
        <w:t>概述</w:t>
      </w:r>
      <w:bookmarkEnd w:id="1"/>
    </w:p>
    <w:p w:rsidR="00D235A3" w:rsidRPr="00AC2B2C" w:rsidRDefault="00D235A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2" w:name="_Toc106115673"/>
      <w:r w:rsidRPr="00AC2B2C">
        <w:rPr>
          <w:rFonts w:ascii="Times New Roman" w:hAnsi="Times New Roman"/>
          <w:b/>
          <w:bCs/>
          <w:color w:val="000000" w:themeColor="text1"/>
          <w:sz w:val="28"/>
          <w:szCs w:val="28"/>
        </w:rPr>
        <w:t>1.1</w:t>
      </w:r>
      <w:r w:rsidRPr="00AC2B2C">
        <w:rPr>
          <w:rFonts w:ascii="Times New Roman" w:hAnsi="Times New Roman"/>
          <w:b/>
          <w:bCs/>
          <w:color w:val="000000" w:themeColor="text1"/>
          <w:sz w:val="28"/>
          <w:szCs w:val="28"/>
        </w:rPr>
        <w:t>项目</w:t>
      </w:r>
      <w:r w:rsidR="00C3518B">
        <w:rPr>
          <w:rFonts w:ascii="Times New Roman" w:hAnsi="Times New Roman"/>
          <w:b/>
          <w:bCs/>
          <w:color w:val="000000" w:themeColor="text1"/>
          <w:sz w:val="28"/>
          <w:szCs w:val="28"/>
        </w:rPr>
        <w:t>基本情况</w:t>
      </w:r>
      <w:bookmarkEnd w:id="2"/>
    </w:p>
    <w:p w:rsid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项目名称：</w:t>
      </w:r>
      <w:r>
        <w:rPr>
          <w:rFonts w:ascii="Times New Roman" w:hAnsi="Times New Roman" w:hint="eastAsia"/>
          <w:color w:val="000000" w:themeColor="text1"/>
        </w:rPr>
        <w:t>3202</w:t>
      </w:r>
      <w:r w:rsidR="005760C4">
        <w:rPr>
          <w:rFonts w:ascii="Times New Roman" w:hAnsi="Times New Roman" w:hint="eastAsia"/>
          <w:color w:val="000000" w:themeColor="text1"/>
        </w:rPr>
        <w:t>车间</w:t>
      </w:r>
      <w:r w:rsidRPr="00217F2C">
        <w:rPr>
          <w:rFonts w:ascii="宋体" w:hAnsi="宋体" w:hint="eastAsia"/>
        </w:rPr>
        <w:t>盐酸艾司洛尔生产线改造项目</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项目性质：</w:t>
      </w:r>
      <w:r w:rsidR="00876E9F">
        <w:rPr>
          <w:rFonts w:ascii="Times New Roman" w:hAnsi="Times New Roman"/>
          <w:color w:val="000000" w:themeColor="text1"/>
        </w:rPr>
        <w:t>改</w:t>
      </w:r>
      <w:r w:rsidRPr="00337790">
        <w:rPr>
          <w:rFonts w:ascii="Times New Roman" w:hAnsi="Times New Roman"/>
          <w:color w:val="000000" w:themeColor="text1"/>
        </w:rPr>
        <w:t>扩建</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建设单位：兰西哈三联制药有限公司</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建设地点：兰西县哈北新城开发区哈三联路中段，兰西哈三联制药有限公司</w:t>
      </w:r>
      <w:r w:rsidR="00CD50D8">
        <w:rPr>
          <w:rFonts w:ascii="Times New Roman" w:hAnsi="Times New Roman" w:hint="eastAsia"/>
          <w:color w:val="000000" w:themeColor="text1"/>
        </w:rPr>
        <w:t>3201</w:t>
      </w:r>
      <w:r w:rsidR="00CD50D8">
        <w:rPr>
          <w:rFonts w:ascii="Times New Roman" w:hAnsi="Times New Roman" w:hint="eastAsia"/>
          <w:color w:val="000000" w:themeColor="text1"/>
        </w:rPr>
        <w:t>和</w:t>
      </w:r>
      <w:r w:rsidR="00CD50D8">
        <w:rPr>
          <w:rFonts w:ascii="Times New Roman" w:hAnsi="Times New Roman" w:hint="eastAsia"/>
          <w:color w:val="000000" w:themeColor="text1"/>
        </w:rPr>
        <w:t>3202</w:t>
      </w:r>
      <w:r w:rsidR="00CD50D8">
        <w:rPr>
          <w:rFonts w:ascii="Times New Roman" w:hAnsi="Times New Roman" w:hint="eastAsia"/>
          <w:color w:val="000000" w:themeColor="text1"/>
        </w:rPr>
        <w:t>车间内</w:t>
      </w:r>
      <w:r w:rsidRPr="00337790">
        <w:rPr>
          <w:rFonts w:ascii="Times New Roman" w:hAnsi="Times New Roman"/>
          <w:color w:val="000000" w:themeColor="text1"/>
        </w:rPr>
        <w:t>，坐标：</w:t>
      </w:r>
      <w:r w:rsidRPr="00337790">
        <w:rPr>
          <w:rFonts w:ascii="Times New Roman" w:hAnsi="Times New Roman"/>
          <w:color w:val="000000" w:themeColor="text1"/>
        </w:rPr>
        <w:t>N46.222892</w:t>
      </w:r>
      <w:r w:rsidRPr="00337790">
        <w:rPr>
          <w:rFonts w:ascii="Times New Roman" w:hAnsi="Times New Roman"/>
          <w:color w:val="000000" w:themeColor="text1"/>
        </w:rPr>
        <w:t>，</w:t>
      </w:r>
      <w:r w:rsidRPr="00337790">
        <w:rPr>
          <w:rFonts w:ascii="Times New Roman" w:hAnsi="Times New Roman"/>
          <w:color w:val="000000" w:themeColor="text1"/>
        </w:rPr>
        <w:t>E126.267114</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占地面积：厂区占地面积</w:t>
      </w:r>
      <w:r w:rsidRPr="00337790">
        <w:rPr>
          <w:rFonts w:ascii="Times New Roman" w:hAnsi="Times New Roman"/>
          <w:color w:val="000000" w:themeColor="text1"/>
        </w:rPr>
        <w:t>23.5</w:t>
      </w:r>
      <w:r w:rsidRPr="00337790">
        <w:rPr>
          <w:rFonts w:ascii="Times New Roman" w:hAnsi="Times New Roman"/>
          <w:color w:val="000000" w:themeColor="text1"/>
        </w:rPr>
        <w:t>万</w:t>
      </w:r>
      <w:r w:rsidRPr="00337790">
        <w:rPr>
          <w:rFonts w:ascii="Times New Roman" w:hAnsi="Times New Roman"/>
          <w:color w:val="000000" w:themeColor="text1"/>
        </w:rPr>
        <w:t>m</w:t>
      </w:r>
      <w:r w:rsidRPr="003048F6">
        <w:rPr>
          <w:rFonts w:ascii="Times New Roman" w:hAnsi="Times New Roman"/>
          <w:color w:val="000000" w:themeColor="text1"/>
          <w:vertAlign w:val="superscript"/>
        </w:rPr>
        <w:t>2</w:t>
      </w:r>
      <w:r w:rsidRPr="00337790">
        <w:rPr>
          <w:rFonts w:ascii="Times New Roman" w:hAnsi="Times New Roman"/>
          <w:color w:val="000000" w:themeColor="text1"/>
        </w:rPr>
        <w:t>，本项目在现有厂区内建设，</w:t>
      </w:r>
      <w:r w:rsidR="00C23B9D">
        <w:rPr>
          <w:rFonts w:ascii="Times New Roman" w:hAnsi="Times New Roman" w:hint="eastAsia"/>
          <w:color w:val="000000" w:themeColor="text1"/>
        </w:rPr>
        <w:t>无</w:t>
      </w:r>
      <w:r w:rsidR="00C23B9D">
        <w:rPr>
          <w:rFonts w:ascii="Times New Roman" w:hAnsi="Times New Roman"/>
          <w:color w:val="000000" w:themeColor="text1"/>
        </w:rPr>
        <w:t>新增占地</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建筑面积：</w:t>
      </w:r>
      <w:r w:rsidR="00B66954">
        <w:rPr>
          <w:rFonts w:ascii="Times New Roman" w:hAnsi="Times New Roman" w:hint="eastAsia"/>
          <w:color w:val="000000" w:themeColor="text1"/>
        </w:rPr>
        <w:t>5283.50</w:t>
      </w:r>
      <w:r w:rsidRPr="00337790">
        <w:rPr>
          <w:rFonts w:ascii="Times New Roman" w:hAnsi="Times New Roman"/>
          <w:color w:val="000000" w:themeColor="text1"/>
        </w:rPr>
        <w:t>m</w:t>
      </w:r>
      <w:r w:rsidRPr="001F4BDD">
        <w:rPr>
          <w:rFonts w:ascii="Times New Roman" w:hAnsi="Times New Roman"/>
          <w:color w:val="000000" w:themeColor="text1"/>
          <w:vertAlign w:val="superscript"/>
        </w:rPr>
        <w:t>2</w:t>
      </w:r>
      <w:r w:rsidRPr="00337790">
        <w:rPr>
          <w:rFonts w:ascii="Times New Roman" w:hAnsi="Times New Roman"/>
          <w:color w:val="000000" w:themeColor="text1"/>
        </w:rPr>
        <w:t>（指</w:t>
      </w:r>
      <w:r w:rsidR="00B66954">
        <w:rPr>
          <w:rFonts w:ascii="Times New Roman" w:hAnsi="Times New Roman" w:hint="eastAsia"/>
          <w:color w:val="000000" w:themeColor="text1"/>
        </w:rPr>
        <w:t>3201</w:t>
      </w:r>
      <w:r w:rsidR="00B66954">
        <w:rPr>
          <w:rFonts w:ascii="Times New Roman" w:hAnsi="Times New Roman" w:hint="eastAsia"/>
          <w:color w:val="000000" w:themeColor="text1"/>
        </w:rPr>
        <w:t>和</w:t>
      </w:r>
      <w:r w:rsidR="00B66954">
        <w:rPr>
          <w:rFonts w:ascii="Times New Roman" w:hAnsi="Times New Roman" w:hint="eastAsia"/>
          <w:color w:val="000000" w:themeColor="text1"/>
        </w:rPr>
        <w:t>3202</w:t>
      </w:r>
      <w:r w:rsidR="00B66954">
        <w:rPr>
          <w:rFonts w:ascii="Times New Roman" w:hAnsi="Times New Roman" w:hint="eastAsia"/>
          <w:color w:val="000000" w:themeColor="text1"/>
        </w:rPr>
        <w:t>车间面积</w:t>
      </w:r>
      <w:r w:rsidRPr="00337790">
        <w:rPr>
          <w:rFonts w:ascii="Times New Roman" w:hAnsi="Times New Roman"/>
          <w:color w:val="000000" w:themeColor="text1"/>
        </w:rPr>
        <w:t>）</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项目投资：</w:t>
      </w:r>
      <w:r w:rsidR="008A19D8" w:rsidRPr="008A19D8">
        <w:rPr>
          <w:rFonts w:ascii="Times New Roman" w:hAnsi="Times New Roman"/>
          <w:color w:val="auto"/>
          <w:lang w:val="it-IT"/>
        </w:rPr>
        <w:t>401.24</w:t>
      </w:r>
      <w:r w:rsidRPr="00337790">
        <w:rPr>
          <w:rFonts w:ascii="Times New Roman" w:hAnsi="Times New Roman"/>
          <w:color w:val="000000" w:themeColor="text1"/>
        </w:rPr>
        <w:t>万元</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建设规模：</w:t>
      </w:r>
      <w:r w:rsidR="00C17E0A">
        <w:rPr>
          <w:rFonts w:ascii="Times New Roman" w:hAnsi="Times New Roman" w:hint="eastAsia"/>
          <w:color w:val="000000" w:themeColor="text1"/>
        </w:rPr>
        <w:t>新增</w:t>
      </w:r>
      <w:r w:rsidR="00C066B0">
        <w:rPr>
          <w:rFonts w:ascii="Times New Roman" w:hAnsi="Times New Roman" w:hint="eastAsia"/>
          <w:color w:val="000000" w:themeColor="text1"/>
        </w:rPr>
        <w:t>共线</w:t>
      </w:r>
      <w:r w:rsidR="00C17E0A">
        <w:rPr>
          <w:rFonts w:ascii="Times New Roman" w:hAnsi="Times New Roman"/>
          <w:color w:val="000000" w:themeColor="text1"/>
        </w:rPr>
        <w:t>品种</w:t>
      </w:r>
      <w:r w:rsidR="00C17E0A">
        <w:rPr>
          <w:rFonts w:ascii="Times New Roman" w:hAnsi="Times New Roman" w:hint="eastAsia"/>
          <w:color w:val="000000" w:themeColor="text1"/>
        </w:rPr>
        <w:t>10</w:t>
      </w:r>
      <w:r w:rsidR="00C17E0A">
        <w:rPr>
          <w:rFonts w:ascii="Times New Roman" w:hAnsi="Times New Roman" w:hint="eastAsia"/>
          <w:color w:val="000000" w:themeColor="text1"/>
        </w:rPr>
        <w:t>个</w:t>
      </w:r>
      <w:r w:rsidR="00876BF2">
        <w:rPr>
          <w:rFonts w:ascii="Times New Roman" w:hAnsi="Times New Roman" w:hint="eastAsia"/>
          <w:color w:val="000000" w:themeColor="text1"/>
        </w:rPr>
        <w:t>（盐酸</w:t>
      </w:r>
      <w:r w:rsidR="00876BF2">
        <w:rPr>
          <w:rFonts w:ascii="Times New Roman" w:hAnsi="Times New Roman"/>
          <w:color w:val="000000" w:themeColor="text1"/>
        </w:rPr>
        <w:t>艾司洛尔、奥沙利铂、卡络磺钠、奥美拉唑钠、盐酸昂丹司琼、奥扎格雷、奥扎格雷钠、甲钴胺、甲磺酸加贝酯、</w:t>
      </w:r>
      <w:r w:rsidR="00876BF2">
        <w:rPr>
          <w:rFonts w:ascii="Times New Roman" w:hAnsi="Times New Roman" w:hint="eastAsia"/>
          <w:color w:val="000000" w:themeColor="text1"/>
        </w:rPr>
        <w:t>L</w:t>
      </w:r>
      <w:r w:rsidR="00876BF2">
        <w:rPr>
          <w:rFonts w:ascii="Times New Roman" w:hAnsi="Times New Roman" w:hint="eastAsia"/>
          <w:color w:val="000000" w:themeColor="text1"/>
        </w:rPr>
        <w:t>苹果酸）</w:t>
      </w:r>
      <w:r w:rsidRPr="00337790">
        <w:rPr>
          <w:rFonts w:ascii="Times New Roman" w:hAnsi="Times New Roman"/>
          <w:color w:val="000000" w:themeColor="text1"/>
        </w:rPr>
        <w:t>，</w:t>
      </w:r>
      <w:r w:rsidR="00566F58">
        <w:rPr>
          <w:rFonts w:ascii="Times New Roman" w:hAnsi="Times New Roman"/>
          <w:color w:val="000000" w:themeColor="text1"/>
        </w:rPr>
        <w:t>调整现有</w:t>
      </w:r>
      <w:r w:rsidR="00566F58">
        <w:rPr>
          <w:rFonts w:ascii="Times New Roman" w:hAnsi="Times New Roman" w:hint="eastAsia"/>
          <w:color w:val="000000" w:themeColor="text1"/>
        </w:rPr>
        <w:t>2</w:t>
      </w:r>
      <w:r w:rsidR="00566F58">
        <w:rPr>
          <w:rFonts w:ascii="Times New Roman" w:hAnsi="Times New Roman" w:hint="eastAsia"/>
          <w:color w:val="000000" w:themeColor="text1"/>
        </w:rPr>
        <w:t>个品种生产规模</w:t>
      </w:r>
      <w:r w:rsidR="00876BF2">
        <w:rPr>
          <w:rFonts w:ascii="Times New Roman" w:hAnsi="Times New Roman" w:hint="eastAsia"/>
          <w:color w:val="000000" w:themeColor="text1"/>
        </w:rPr>
        <w:t>（米氮平、炎琥宁）</w:t>
      </w:r>
      <w:r w:rsidR="00566F58">
        <w:rPr>
          <w:rFonts w:ascii="Times New Roman" w:hAnsi="Times New Roman" w:hint="eastAsia"/>
          <w:color w:val="000000" w:themeColor="text1"/>
        </w:rPr>
        <w:t>。</w:t>
      </w:r>
      <w:r w:rsidRPr="00337790">
        <w:rPr>
          <w:rFonts w:ascii="Times New Roman" w:hAnsi="Times New Roman"/>
          <w:color w:val="000000" w:themeColor="text1"/>
        </w:rPr>
        <w:t>其中，</w:t>
      </w:r>
      <w:r w:rsidR="000166C5">
        <w:rPr>
          <w:rFonts w:ascii="Times New Roman" w:hAnsi="Times New Roman" w:hint="eastAsia"/>
          <w:color w:val="000000" w:themeColor="text1"/>
        </w:rPr>
        <w:t>3201</w:t>
      </w:r>
      <w:r w:rsidR="000166C5">
        <w:rPr>
          <w:rFonts w:ascii="Times New Roman" w:hAnsi="Times New Roman" w:hint="eastAsia"/>
          <w:color w:val="000000" w:themeColor="text1"/>
        </w:rPr>
        <w:t>车间</w:t>
      </w:r>
      <w:r w:rsidRPr="00337790">
        <w:rPr>
          <w:rFonts w:ascii="Times New Roman" w:hAnsi="Times New Roman"/>
          <w:color w:val="000000" w:themeColor="text1"/>
        </w:rPr>
        <w:t>生产线生产</w:t>
      </w:r>
      <w:r w:rsidR="000166C5" w:rsidRPr="000166C5">
        <w:rPr>
          <w:rFonts w:ascii="Times New Roman" w:hAnsi="Times New Roman"/>
          <w:color w:val="000000" w:themeColor="text1"/>
        </w:rPr>
        <w:t>奥扎格雷</w:t>
      </w:r>
      <w:r w:rsidR="000166C5">
        <w:rPr>
          <w:rFonts w:ascii="Times New Roman" w:hAnsi="Times New Roman" w:hint="eastAsia"/>
          <w:color w:val="000000" w:themeColor="text1"/>
        </w:rPr>
        <w:t>0.8t/a</w:t>
      </w:r>
      <w:r w:rsidR="000166C5" w:rsidRPr="000166C5">
        <w:rPr>
          <w:rFonts w:ascii="Times New Roman" w:hAnsi="Times New Roman"/>
          <w:color w:val="000000" w:themeColor="text1"/>
        </w:rPr>
        <w:t>、奥扎格雷钠</w:t>
      </w:r>
      <w:r w:rsidR="000166C5">
        <w:rPr>
          <w:rFonts w:ascii="Times New Roman" w:hAnsi="Times New Roman" w:hint="eastAsia"/>
          <w:color w:val="000000" w:themeColor="text1"/>
        </w:rPr>
        <w:t>0.8t/a</w:t>
      </w:r>
      <w:r w:rsidR="000166C5" w:rsidRPr="000166C5">
        <w:rPr>
          <w:rFonts w:ascii="Times New Roman" w:hAnsi="Times New Roman"/>
          <w:color w:val="000000" w:themeColor="text1"/>
        </w:rPr>
        <w:t>、甲钴胺</w:t>
      </w:r>
      <w:r w:rsidR="000166C5">
        <w:rPr>
          <w:rFonts w:ascii="Times New Roman" w:hAnsi="Times New Roman" w:hint="eastAsia"/>
          <w:color w:val="000000" w:themeColor="text1"/>
        </w:rPr>
        <w:t>0.02t/a</w:t>
      </w:r>
      <w:r w:rsidR="000166C5" w:rsidRPr="000166C5">
        <w:rPr>
          <w:rFonts w:ascii="Times New Roman" w:hAnsi="Times New Roman"/>
          <w:color w:val="000000" w:themeColor="text1"/>
        </w:rPr>
        <w:t>、甲磺酸加贝酯</w:t>
      </w:r>
      <w:r w:rsidR="000166C5">
        <w:rPr>
          <w:rFonts w:ascii="Times New Roman" w:hAnsi="Times New Roman" w:hint="eastAsia"/>
          <w:color w:val="000000" w:themeColor="text1"/>
        </w:rPr>
        <w:t>0.3t/a</w:t>
      </w:r>
      <w:r w:rsidR="000166C5" w:rsidRPr="000166C5">
        <w:rPr>
          <w:rFonts w:ascii="Times New Roman" w:hAnsi="Times New Roman"/>
          <w:color w:val="000000" w:themeColor="text1"/>
        </w:rPr>
        <w:t>、</w:t>
      </w:r>
      <w:r w:rsidR="000166C5" w:rsidRPr="000166C5">
        <w:rPr>
          <w:rFonts w:ascii="Times New Roman" w:hAnsi="Times New Roman" w:hint="eastAsia"/>
          <w:color w:val="000000" w:themeColor="text1"/>
        </w:rPr>
        <w:t>L</w:t>
      </w:r>
      <w:r w:rsidR="000166C5" w:rsidRPr="000166C5">
        <w:rPr>
          <w:rFonts w:ascii="Times New Roman" w:hAnsi="Times New Roman" w:hint="eastAsia"/>
          <w:color w:val="000000" w:themeColor="text1"/>
        </w:rPr>
        <w:t>苹果酸</w:t>
      </w:r>
      <w:r w:rsidR="000166C5">
        <w:rPr>
          <w:rFonts w:ascii="Times New Roman" w:hAnsi="Times New Roman" w:hint="eastAsia"/>
          <w:color w:val="000000" w:themeColor="text1"/>
        </w:rPr>
        <w:t>0.1t/a</w:t>
      </w:r>
      <w:r w:rsidR="0082630D">
        <w:rPr>
          <w:rFonts w:ascii="Times New Roman" w:hAnsi="Times New Roman" w:hint="eastAsia"/>
          <w:color w:val="000000" w:themeColor="text1"/>
        </w:rPr>
        <w:t>；</w:t>
      </w:r>
      <w:r w:rsidR="0082630D">
        <w:rPr>
          <w:rFonts w:ascii="Times New Roman" w:hAnsi="Times New Roman" w:hint="eastAsia"/>
          <w:color w:val="000000" w:themeColor="text1"/>
        </w:rPr>
        <w:t>3202</w:t>
      </w:r>
      <w:r w:rsidR="0082630D">
        <w:rPr>
          <w:rFonts w:ascii="Times New Roman" w:hAnsi="Times New Roman" w:hint="eastAsia"/>
          <w:color w:val="000000" w:themeColor="text1"/>
        </w:rPr>
        <w:t>车间生产一线米氮平生产规模调整为</w:t>
      </w:r>
      <w:r w:rsidR="0082630D">
        <w:rPr>
          <w:rFonts w:ascii="Times New Roman" w:hAnsi="Times New Roman" w:hint="eastAsia"/>
          <w:color w:val="000000" w:themeColor="text1"/>
        </w:rPr>
        <w:t>5t/a</w:t>
      </w:r>
      <w:r w:rsidR="0082630D">
        <w:rPr>
          <w:rFonts w:ascii="Times New Roman" w:hAnsi="Times New Roman" w:hint="eastAsia"/>
          <w:color w:val="000000" w:themeColor="text1"/>
        </w:rPr>
        <w:t>、</w:t>
      </w:r>
      <w:r w:rsidR="00B07CD5">
        <w:rPr>
          <w:rFonts w:ascii="Times New Roman" w:hAnsi="Times New Roman" w:hint="eastAsia"/>
          <w:color w:val="000000" w:themeColor="text1"/>
        </w:rPr>
        <w:t>生产盐酸艾司洛尔</w:t>
      </w:r>
      <w:r w:rsidR="00B07CD5">
        <w:rPr>
          <w:rFonts w:ascii="Times New Roman" w:hAnsi="Times New Roman" w:hint="eastAsia"/>
          <w:color w:val="000000" w:themeColor="text1"/>
        </w:rPr>
        <w:t>2t/a</w:t>
      </w:r>
      <w:r w:rsidR="00B07CD5">
        <w:rPr>
          <w:rFonts w:ascii="Times New Roman" w:hAnsi="Times New Roman" w:hint="eastAsia"/>
          <w:color w:val="000000" w:themeColor="text1"/>
        </w:rPr>
        <w:t>、卡络磺钠</w:t>
      </w:r>
      <w:r w:rsidR="00B07CD5">
        <w:rPr>
          <w:rFonts w:ascii="Times New Roman" w:hAnsi="Times New Roman" w:hint="eastAsia"/>
          <w:color w:val="000000" w:themeColor="text1"/>
        </w:rPr>
        <w:t>0.1t/a</w:t>
      </w:r>
      <w:r w:rsidR="00B07CD5">
        <w:rPr>
          <w:rFonts w:ascii="Times New Roman" w:hAnsi="Times New Roman" w:hint="eastAsia"/>
          <w:color w:val="000000" w:themeColor="text1"/>
        </w:rPr>
        <w:t>、奥美拉唑钠</w:t>
      </w:r>
      <w:r w:rsidR="00B07CD5">
        <w:rPr>
          <w:rFonts w:ascii="Times New Roman" w:hAnsi="Times New Roman" w:hint="eastAsia"/>
          <w:color w:val="000000" w:themeColor="text1"/>
        </w:rPr>
        <w:t>2t/a</w:t>
      </w:r>
      <w:r w:rsidR="00B07CD5">
        <w:rPr>
          <w:rFonts w:ascii="Times New Roman" w:hAnsi="Times New Roman" w:hint="eastAsia"/>
          <w:color w:val="000000" w:themeColor="text1"/>
        </w:rPr>
        <w:t>、盐酸昂丹司琼</w:t>
      </w:r>
      <w:r w:rsidR="00B07CD5">
        <w:rPr>
          <w:rFonts w:ascii="Times New Roman" w:hAnsi="Times New Roman" w:hint="eastAsia"/>
          <w:color w:val="000000" w:themeColor="text1"/>
        </w:rPr>
        <w:t>0.5t/a</w:t>
      </w:r>
      <w:r w:rsidR="00B07CD5">
        <w:rPr>
          <w:rFonts w:ascii="Times New Roman" w:hAnsi="Times New Roman" w:hint="eastAsia"/>
          <w:color w:val="000000" w:themeColor="text1"/>
        </w:rPr>
        <w:t>，</w:t>
      </w:r>
      <w:r w:rsidR="0082630D">
        <w:rPr>
          <w:rFonts w:ascii="Times New Roman" w:hAnsi="Times New Roman" w:hint="eastAsia"/>
          <w:color w:val="000000" w:themeColor="text1"/>
        </w:rPr>
        <w:t>炎琥宁</w:t>
      </w:r>
      <w:r w:rsidR="00B07CD5">
        <w:rPr>
          <w:rFonts w:ascii="Times New Roman" w:hAnsi="Times New Roman" w:hint="eastAsia"/>
          <w:color w:val="000000" w:themeColor="text1"/>
        </w:rPr>
        <w:t>线</w:t>
      </w:r>
      <w:r w:rsidR="0082630D">
        <w:rPr>
          <w:rFonts w:ascii="Times New Roman" w:hAnsi="Times New Roman" w:hint="eastAsia"/>
          <w:color w:val="000000" w:themeColor="text1"/>
        </w:rPr>
        <w:t>生产规模调整为</w:t>
      </w:r>
      <w:r w:rsidR="0082630D">
        <w:rPr>
          <w:rFonts w:ascii="Times New Roman" w:hAnsi="Times New Roman" w:hint="eastAsia"/>
          <w:color w:val="000000" w:themeColor="text1"/>
        </w:rPr>
        <w:t>8t/a</w:t>
      </w:r>
      <w:r w:rsidR="0082630D">
        <w:rPr>
          <w:rFonts w:ascii="Times New Roman" w:hAnsi="Times New Roman" w:hint="eastAsia"/>
          <w:color w:val="000000" w:themeColor="text1"/>
        </w:rPr>
        <w:t>，</w:t>
      </w:r>
      <w:r w:rsidR="00B07CD5">
        <w:rPr>
          <w:rFonts w:ascii="Times New Roman" w:hAnsi="Times New Roman" w:hint="eastAsia"/>
          <w:color w:val="000000" w:themeColor="text1"/>
        </w:rPr>
        <w:t>抗肿瘤线生产奥沙利铂</w:t>
      </w:r>
      <w:r w:rsidR="00B07CD5">
        <w:rPr>
          <w:rFonts w:ascii="Times New Roman" w:hAnsi="Times New Roman" w:hint="eastAsia"/>
          <w:color w:val="000000" w:themeColor="text1"/>
        </w:rPr>
        <w:t>0.03t/a</w:t>
      </w:r>
      <w:r w:rsidRPr="00337790">
        <w:rPr>
          <w:rFonts w:ascii="Times New Roman" w:hAnsi="Times New Roman"/>
          <w:color w:val="000000" w:themeColor="text1"/>
        </w:rPr>
        <w:t>。注：</w:t>
      </w:r>
      <w:r w:rsidRPr="00337790">
        <w:rPr>
          <w:rFonts w:ascii="宋体" w:hAnsi="宋体" w:cs="宋体" w:hint="eastAsia"/>
          <w:color w:val="000000" w:themeColor="text1"/>
        </w:rPr>
        <w:t>①</w:t>
      </w:r>
      <w:r w:rsidRPr="00337790">
        <w:rPr>
          <w:rFonts w:ascii="Times New Roman" w:hAnsi="Times New Roman"/>
          <w:color w:val="000000" w:themeColor="text1"/>
        </w:rPr>
        <w:t>同一时间，</w:t>
      </w:r>
      <w:r w:rsidRPr="00337790">
        <w:rPr>
          <w:rFonts w:ascii="Times New Roman" w:hAnsi="Times New Roman"/>
          <w:color w:val="000000" w:themeColor="text1"/>
        </w:rPr>
        <w:t>1</w:t>
      </w:r>
      <w:r w:rsidRPr="00337790">
        <w:rPr>
          <w:rFonts w:ascii="Times New Roman" w:hAnsi="Times New Roman"/>
          <w:color w:val="000000" w:themeColor="text1"/>
        </w:rPr>
        <w:t>条生产线仅能生产</w:t>
      </w:r>
      <w:r w:rsidRPr="00337790">
        <w:rPr>
          <w:rFonts w:ascii="Times New Roman" w:hAnsi="Times New Roman"/>
          <w:color w:val="000000" w:themeColor="text1"/>
        </w:rPr>
        <w:t>1</w:t>
      </w:r>
      <w:r w:rsidRPr="00337790">
        <w:rPr>
          <w:rFonts w:ascii="Times New Roman" w:hAnsi="Times New Roman"/>
          <w:color w:val="000000" w:themeColor="text1"/>
        </w:rPr>
        <w:t>种药品；</w:t>
      </w:r>
      <w:r w:rsidRPr="00337790">
        <w:rPr>
          <w:rFonts w:ascii="宋体" w:hAnsi="宋体" w:cs="宋体" w:hint="eastAsia"/>
          <w:color w:val="000000" w:themeColor="text1"/>
        </w:rPr>
        <w:t>②</w:t>
      </w:r>
      <w:r w:rsidRPr="00337790">
        <w:rPr>
          <w:rFonts w:ascii="Times New Roman" w:hAnsi="Times New Roman"/>
          <w:color w:val="000000" w:themeColor="text1"/>
        </w:rPr>
        <w:t>药品生产能力为生产线只生产该种药品时的全年最大生产量。</w:t>
      </w:r>
    </w:p>
    <w:p w:rsidR="00337790" w:rsidRPr="00337790"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劳动定员：</w:t>
      </w:r>
      <w:bookmarkStart w:id="3" w:name="_Hlk99700713"/>
      <w:r w:rsidR="002F781B">
        <w:rPr>
          <w:rFonts w:ascii="Times New Roman" w:hAnsi="Times New Roman" w:hint="eastAsia"/>
          <w:color w:val="000000" w:themeColor="text1"/>
        </w:rPr>
        <w:t>35</w:t>
      </w:r>
      <w:r w:rsidRPr="00337790">
        <w:rPr>
          <w:rFonts w:ascii="Times New Roman" w:hAnsi="Times New Roman"/>
          <w:color w:val="000000" w:themeColor="text1"/>
        </w:rPr>
        <w:t>人（</w:t>
      </w:r>
      <w:r w:rsidR="002F781B">
        <w:rPr>
          <w:rFonts w:ascii="Times New Roman" w:hAnsi="Times New Roman" w:hint="eastAsia"/>
          <w:color w:val="000000" w:themeColor="text1"/>
        </w:rPr>
        <w:t>企业</w:t>
      </w:r>
      <w:r w:rsidR="002F781B">
        <w:rPr>
          <w:rFonts w:ascii="Times New Roman" w:hAnsi="Times New Roman"/>
          <w:color w:val="000000" w:themeColor="text1"/>
        </w:rPr>
        <w:t>内部调配，无新增</w:t>
      </w:r>
      <w:r w:rsidR="00677FD9">
        <w:rPr>
          <w:rFonts w:ascii="Times New Roman" w:hAnsi="Times New Roman" w:hint="eastAsia"/>
          <w:color w:val="000000" w:themeColor="text1"/>
        </w:rPr>
        <w:t>定员</w:t>
      </w:r>
      <w:r w:rsidRPr="00337790">
        <w:rPr>
          <w:rFonts w:ascii="Times New Roman" w:hAnsi="Times New Roman"/>
          <w:color w:val="000000" w:themeColor="text1"/>
        </w:rPr>
        <w:t>）</w:t>
      </w:r>
      <w:bookmarkEnd w:id="3"/>
    </w:p>
    <w:p w:rsidR="00331EA7"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工作制度：生产人员</w:t>
      </w:r>
      <w:r w:rsidRPr="00337790">
        <w:rPr>
          <w:rFonts w:ascii="Times New Roman" w:hAnsi="Times New Roman"/>
          <w:color w:val="000000" w:themeColor="text1"/>
        </w:rPr>
        <w:t>3</w:t>
      </w:r>
      <w:r w:rsidRPr="00337790">
        <w:rPr>
          <w:rFonts w:ascii="Times New Roman" w:hAnsi="Times New Roman"/>
          <w:color w:val="000000" w:themeColor="text1"/>
        </w:rPr>
        <w:t>班</w:t>
      </w:r>
      <w:r w:rsidRPr="00337790">
        <w:rPr>
          <w:rFonts w:ascii="Times New Roman" w:hAnsi="Times New Roman"/>
          <w:color w:val="000000" w:themeColor="text1"/>
        </w:rPr>
        <w:t>/d</w:t>
      </w:r>
      <w:r w:rsidRPr="00337790">
        <w:rPr>
          <w:rFonts w:ascii="Times New Roman" w:hAnsi="Times New Roman"/>
          <w:color w:val="000000" w:themeColor="text1"/>
        </w:rPr>
        <w:t>，</w:t>
      </w:r>
      <w:r w:rsidRPr="00337790">
        <w:rPr>
          <w:rFonts w:ascii="Times New Roman" w:hAnsi="Times New Roman"/>
          <w:color w:val="000000" w:themeColor="text1"/>
        </w:rPr>
        <w:t>8h/</w:t>
      </w:r>
      <w:r w:rsidRPr="00337790">
        <w:rPr>
          <w:rFonts w:ascii="Times New Roman" w:hAnsi="Times New Roman"/>
          <w:color w:val="000000" w:themeColor="text1"/>
        </w:rPr>
        <w:t>班，其余人员</w:t>
      </w:r>
      <w:r w:rsidRPr="00337790">
        <w:rPr>
          <w:rFonts w:ascii="Times New Roman" w:hAnsi="Times New Roman"/>
          <w:color w:val="000000" w:themeColor="text1"/>
        </w:rPr>
        <w:t>1</w:t>
      </w:r>
      <w:r w:rsidRPr="00337790">
        <w:rPr>
          <w:rFonts w:ascii="Times New Roman" w:hAnsi="Times New Roman"/>
          <w:color w:val="000000" w:themeColor="text1"/>
        </w:rPr>
        <w:t>班</w:t>
      </w:r>
      <w:r w:rsidRPr="00337790">
        <w:rPr>
          <w:rFonts w:ascii="Times New Roman" w:hAnsi="Times New Roman"/>
          <w:color w:val="000000" w:themeColor="text1"/>
        </w:rPr>
        <w:t>/d</w:t>
      </w:r>
      <w:r w:rsidRPr="00337790">
        <w:rPr>
          <w:rFonts w:ascii="Times New Roman" w:hAnsi="Times New Roman"/>
          <w:color w:val="000000" w:themeColor="text1"/>
        </w:rPr>
        <w:t>，</w:t>
      </w:r>
      <w:r w:rsidRPr="00337790">
        <w:rPr>
          <w:rFonts w:ascii="Times New Roman" w:hAnsi="Times New Roman"/>
          <w:color w:val="000000" w:themeColor="text1"/>
        </w:rPr>
        <w:t>8h/d</w:t>
      </w:r>
      <w:bookmarkStart w:id="4" w:name="_bookmark4"/>
      <w:bookmarkEnd w:id="4"/>
    </w:p>
    <w:p w:rsidR="00CA6992" w:rsidRPr="00AC2B2C" w:rsidRDefault="00337790" w:rsidP="00337790">
      <w:pPr>
        <w:tabs>
          <w:tab w:val="right" w:leader="dot" w:pos="8505"/>
        </w:tabs>
        <w:spacing w:after="0" w:line="360" w:lineRule="auto"/>
        <w:ind w:firstLineChars="200" w:firstLine="480"/>
        <w:rPr>
          <w:rFonts w:ascii="Times New Roman" w:hAnsi="Times New Roman"/>
          <w:color w:val="000000" w:themeColor="text1"/>
        </w:rPr>
      </w:pPr>
      <w:r w:rsidRPr="00337790">
        <w:rPr>
          <w:rFonts w:ascii="Times New Roman" w:hAnsi="Times New Roman"/>
          <w:color w:val="000000" w:themeColor="text1"/>
        </w:rPr>
        <w:t>预计投产日期：</w:t>
      </w:r>
      <w:r w:rsidRPr="00337790">
        <w:rPr>
          <w:rFonts w:ascii="Times New Roman" w:hAnsi="Times New Roman"/>
          <w:color w:val="000000" w:themeColor="text1"/>
        </w:rPr>
        <w:t>202</w:t>
      </w:r>
      <w:r w:rsidR="00A5408F">
        <w:rPr>
          <w:rFonts w:ascii="Times New Roman" w:hAnsi="Times New Roman" w:hint="eastAsia"/>
          <w:color w:val="000000" w:themeColor="text1"/>
        </w:rPr>
        <w:t>2</w:t>
      </w:r>
      <w:r w:rsidRPr="00337790">
        <w:rPr>
          <w:rFonts w:ascii="Times New Roman" w:hAnsi="Times New Roman"/>
          <w:color w:val="000000" w:themeColor="text1"/>
        </w:rPr>
        <w:t>年</w:t>
      </w:r>
      <w:r w:rsidR="00331EA7">
        <w:rPr>
          <w:rFonts w:ascii="Times New Roman" w:hAnsi="Times New Roman" w:hint="eastAsia"/>
          <w:color w:val="000000" w:themeColor="text1"/>
        </w:rPr>
        <w:t>9</w:t>
      </w:r>
      <w:r w:rsidRPr="00337790">
        <w:rPr>
          <w:rFonts w:ascii="Times New Roman" w:hAnsi="Times New Roman"/>
          <w:color w:val="000000" w:themeColor="text1"/>
        </w:rPr>
        <w:t>月</w:t>
      </w:r>
    </w:p>
    <w:p w:rsidR="00D235A3" w:rsidRPr="00AC2B2C" w:rsidRDefault="00D235A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5" w:name="_Toc106115674"/>
      <w:r w:rsidRPr="00AC2B2C">
        <w:rPr>
          <w:rFonts w:ascii="Times New Roman" w:hAnsi="Times New Roman"/>
          <w:b/>
          <w:bCs/>
          <w:color w:val="000000" w:themeColor="text1"/>
          <w:sz w:val="28"/>
          <w:szCs w:val="28"/>
        </w:rPr>
        <w:t>1.2</w:t>
      </w:r>
      <w:r w:rsidRPr="00AC2B2C">
        <w:rPr>
          <w:rFonts w:ascii="Times New Roman" w:hAnsi="Times New Roman"/>
          <w:b/>
          <w:bCs/>
          <w:color w:val="000000" w:themeColor="text1"/>
          <w:sz w:val="28"/>
          <w:szCs w:val="28"/>
        </w:rPr>
        <w:t>项目特点</w:t>
      </w:r>
      <w:bookmarkEnd w:id="5"/>
    </w:p>
    <w:p w:rsidR="003F117F" w:rsidRDefault="0060346B" w:rsidP="0060346B">
      <w:pPr>
        <w:spacing w:after="0" w:line="360" w:lineRule="auto"/>
        <w:ind w:firstLineChars="200" w:firstLine="480"/>
        <w:rPr>
          <w:rFonts w:ascii="Times New Roman" w:hAnsi="Times New Roman"/>
          <w:color w:val="000000" w:themeColor="text1"/>
        </w:rPr>
      </w:pPr>
      <w:r w:rsidRPr="0060346B">
        <w:rPr>
          <w:rFonts w:ascii="Times New Roman" w:hAnsi="Times New Roman"/>
          <w:color w:val="000000" w:themeColor="text1"/>
        </w:rPr>
        <w:t>本项目属于化学药品原料药制造行业，建设性质为</w:t>
      </w:r>
      <w:r w:rsidR="00221DED">
        <w:rPr>
          <w:rFonts w:ascii="Times New Roman" w:hAnsi="Times New Roman"/>
          <w:color w:val="000000" w:themeColor="text1"/>
        </w:rPr>
        <w:t>改</w:t>
      </w:r>
      <w:r w:rsidRPr="0060346B">
        <w:rPr>
          <w:rFonts w:ascii="Times New Roman" w:hAnsi="Times New Roman"/>
          <w:color w:val="000000" w:themeColor="text1"/>
        </w:rPr>
        <w:t>扩建，在现有厂区内建设，</w:t>
      </w:r>
      <w:r w:rsidR="004B2C5D">
        <w:rPr>
          <w:rFonts w:ascii="Times New Roman" w:hAnsi="Times New Roman"/>
          <w:color w:val="000000" w:themeColor="text1"/>
        </w:rPr>
        <w:t>仅在现有车间内进行内部改造增加部分生产设备，无土建工程</w:t>
      </w:r>
      <w:r w:rsidR="00D2502A">
        <w:rPr>
          <w:rFonts w:ascii="Times New Roman" w:hAnsi="Times New Roman"/>
          <w:color w:val="000000" w:themeColor="text1"/>
        </w:rPr>
        <w:t>，不新增建筑面积</w:t>
      </w:r>
      <w:r w:rsidR="004B2C5D">
        <w:rPr>
          <w:rFonts w:ascii="Times New Roman" w:hAnsi="Times New Roman" w:hint="eastAsia"/>
          <w:color w:val="000000" w:themeColor="text1"/>
        </w:rPr>
        <w:t>。</w:t>
      </w:r>
      <w:r w:rsidRPr="0060346B">
        <w:rPr>
          <w:rFonts w:ascii="Times New Roman" w:hAnsi="Times New Roman"/>
          <w:color w:val="000000" w:themeColor="text1"/>
        </w:rPr>
        <w:t>给水、排水、供汽和供热等基础设施完善，同时，企业有完善的环境管理制度。</w:t>
      </w:r>
    </w:p>
    <w:p w:rsidR="0060346B" w:rsidRPr="0060346B" w:rsidRDefault="0060346B" w:rsidP="0060346B">
      <w:pPr>
        <w:spacing w:after="0" w:line="360" w:lineRule="auto"/>
        <w:ind w:firstLineChars="200" w:firstLine="480"/>
        <w:rPr>
          <w:rFonts w:ascii="Times New Roman" w:hAnsi="Times New Roman"/>
          <w:color w:val="000000" w:themeColor="text1"/>
        </w:rPr>
      </w:pPr>
      <w:r w:rsidRPr="0060346B">
        <w:rPr>
          <w:rFonts w:ascii="Times New Roman" w:hAnsi="Times New Roman"/>
          <w:color w:val="000000" w:themeColor="text1"/>
        </w:rPr>
        <w:lastRenderedPageBreak/>
        <w:t>本项目建设地点位于兰西县哈北新城开发区，《哈北新城总体规划调整环境影响报告书》已获得绥化市生态环境局的审查意见（绥环函</w:t>
      </w:r>
      <w:r w:rsidRPr="0060346B">
        <w:rPr>
          <w:rFonts w:ascii="Times New Roman" w:hAnsi="Times New Roman"/>
          <w:color w:val="000000" w:themeColor="text1"/>
        </w:rPr>
        <w:t>[2019]158</w:t>
      </w:r>
      <w:r w:rsidRPr="0060346B">
        <w:rPr>
          <w:rFonts w:ascii="Times New Roman" w:hAnsi="Times New Roman"/>
          <w:color w:val="000000" w:themeColor="text1"/>
        </w:rPr>
        <w:t>号），本项目符合哈北新城规划、规划环境影响评价结论及审查意见的有关要求。</w:t>
      </w:r>
    </w:p>
    <w:p w:rsidR="00BD2F38" w:rsidRPr="00AC2B2C" w:rsidRDefault="0060346B" w:rsidP="0060346B">
      <w:pPr>
        <w:spacing w:after="0" w:line="360" w:lineRule="auto"/>
        <w:ind w:firstLineChars="200" w:firstLine="480"/>
        <w:rPr>
          <w:rFonts w:ascii="Times New Roman" w:hAnsi="Times New Roman"/>
          <w:color w:val="000000" w:themeColor="text1"/>
        </w:rPr>
      </w:pPr>
      <w:r w:rsidRPr="0060346B">
        <w:rPr>
          <w:rFonts w:ascii="Times New Roman" w:hAnsi="Times New Roman"/>
          <w:color w:val="000000" w:themeColor="text1"/>
        </w:rPr>
        <w:t>本项目运营期关注的主要环境问题为废气排放和环境风险</w:t>
      </w:r>
      <w:r w:rsidR="008B0985" w:rsidRPr="00AC2B2C">
        <w:rPr>
          <w:rFonts w:ascii="Times New Roman" w:hAnsi="宋体" w:hint="eastAsia"/>
          <w:color w:val="000000" w:themeColor="text1"/>
        </w:rPr>
        <w:t>。</w:t>
      </w:r>
    </w:p>
    <w:p w:rsidR="00B414CB" w:rsidRPr="00AC2B2C" w:rsidRDefault="00D235A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6" w:name="_Toc106115675"/>
      <w:r w:rsidRPr="00AC2B2C">
        <w:rPr>
          <w:rFonts w:ascii="Times New Roman" w:hAnsi="Times New Roman"/>
          <w:b/>
          <w:bCs/>
          <w:color w:val="000000" w:themeColor="text1"/>
          <w:sz w:val="28"/>
          <w:szCs w:val="28"/>
        </w:rPr>
        <w:t>1.3</w:t>
      </w:r>
      <w:r w:rsidRPr="00AC2B2C">
        <w:rPr>
          <w:rFonts w:ascii="Times New Roman" w:hAnsi="Times New Roman"/>
          <w:b/>
          <w:bCs/>
          <w:color w:val="000000" w:themeColor="text1"/>
          <w:sz w:val="28"/>
          <w:szCs w:val="28"/>
        </w:rPr>
        <w:t>评价工作过程</w:t>
      </w:r>
      <w:bookmarkEnd w:id="6"/>
    </w:p>
    <w:p w:rsidR="005242DB" w:rsidRPr="00AC2B2C" w:rsidRDefault="005242DB" w:rsidP="00A2504B">
      <w:pPr>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根据《中华人民共和国环境保护法》、《中华人民共和国环境影响评价法》、《建设项目环境保护管理条例》（国务院第</w:t>
      </w:r>
      <w:r w:rsidRPr="00AC2B2C">
        <w:rPr>
          <w:rFonts w:ascii="Times New Roman" w:hAnsi="Times New Roman" w:hint="eastAsia"/>
          <w:color w:val="000000" w:themeColor="text1"/>
        </w:rPr>
        <w:t xml:space="preserve"> 682 </w:t>
      </w:r>
      <w:r w:rsidRPr="00AC2B2C">
        <w:rPr>
          <w:rFonts w:ascii="Times New Roman" w:hAnsi="Times New Roman" w:hint="eastAsia"/>
          <w:color w:val="000000" w:themeColor="text1"/>
        </w:rPr>
        <w:t>号令），本项目应开展环境影响评价工作。根据《建设项目环境影响评价分类管理名录》（</w:t>
      </w:r>
      <w:r w:rsidRPr="00AC2B2C">
        <w:rPr>
          <w:rFonts w:ascii="Times New Roman" w:hAnsi="Times New Roman" w:hint="eastAsia"/>
          <w:color w:val="000000" w:themeColor="text1"/>
        </w:rPr>
        <w:t>2021</w:t>
      </w:r>
      <w:r w:rsidRPr="00AC2B2C">
        <w:rPr>
          <w:rFonts w:ascii="Times New Roman" w:hAnsi="Times New Roman" w:hint="eastAsia"/>
          <w:color w:val="000000" w:themeColor="text1"/>
        </w:rPr>
        <w:t>年版）的规定，名录中“</w:t>
      </w:r>
      <w:r w:rsidR="003F2586">
        <w:rPr>
          <w:rFonts w:ascii="Times New Roman" w:hAnsi="Times New Roman" w:hint="eastAsia"/>
          <w:color w:val="000000" w:themeColor="text1"/>
        </w:rPr>
        <w:t>二十四</w:t>
      </w:r>
      <w:r w:rsidRPr="00AC2B2C">
        <w:rPr>
          <w:rFonts w:ascii="Times New Roman" w:hAnsi="Times New Roman" w:hint="eastAsia"/>
          <w:color w:val="000000" w:themeColor="text1"/>
        </w:rPr>
        <w:t>、</w:t>
      </w:r>
      <w:r w:rsidR="003F2586">
        <w:rPr>
          <w:rFonts w:ascii="Times New Roman" w:hAnsi="Times New Roman" w:hint="eastAsia"/>
          <w:color w:val="000000" w:themeColor="text1"/>
        </w:rPr>
        <w:t>医药制造</w:t>
      </w:r>
      <w:r w:rsidRPr="00AC2B2C">
        <w:rPr>
          <w:rFonts w:ascii="Times New Roman" w:hAnsi="Times New Roman" w:hint="eastAsia"/>
          <w:color w:val="000000" w:themeColor="text1"/>
        </w:rPr>
        <w:t>业</w:t>
      </w:r>
      <w:r w:rsidR="003F2586">
        <w:rPr>
          <w:rFonts w:ascii="Times New Roman" w:hAnsi="Times New Roman" w:hint="eastAsia"/>
          <w:color w:val="000000" w:themeColor="text1"/>
        </w:rPr>
        <w:t>2747</w:t>
      </w:r>
      <w:r w:rsidR="003F2586">
        <w:rPr>
          <w:rFonts w:ascii="Times New Roman" w:hAnsi="Times New Roman" w:hint="eastAsia"/>
          <w:color w:val="000000" w:themeColor="text1"/>
        </w:rPr>
        <w:t>化学药品</w:t>
      </w:r>
      <w:r w:rsidR="00467B7E">
        <w:rPr>
          <w:rFonts w:ascii="Times New Roman" w:hAnsi="Times New Roman" w:hint="eastAsia"/>
          <w:color w:val="000000" w:themeColor="text1"/>
        </w:rPr>
        <w:t>原料药</w:t>
      </w:r>
      <w:r w:rsidR="003F2586">
        <w:rPr>
          <w:rFonts w:ascii="Times New Roman" w:hAnsi="Times New Roman" w:hint="eastAsia"/>
          <w:color w:val="000000" w:themeColor="text1"/>
        </w:rPr>
        <w:t>制造</w:t>
      </w:r>
      <w:r w:rsidR="003F2586">
        <w:rPr>
          <w:rFonts w:ascii="Times New Roman" w:hAnsi="Times New Roman" w:hint="eastAsia"/>
          <w:color w:val="000000" w:themeColor="text1"/>
        </w:rPr>
        <w:t>271</w:t>
      </w:r>
      <w:r w:rsidRPr="00AC2B2C">
        <w:rPr>
          <w:rFonts w:ascii="Times New Roman" w:hAnsi="Times New Roman" w:hint="eastAsia"/>
          <w:color w:val="000000" w:themeColor="text1"/>
        </w:rPr>
        <w:t>”</w:t>
      </w:r>
      <w:r w:rsidR="00293D8F">
        <w:rPr>
          <w:rFonts w:ascii="Times New Roman" w:hAnsi="Times New Roman" w:hint="eastAsia"/>
          <w:color w:val="000000" w:themeColor="text1"/>
        </w:rPr>
        <w:t>全部</w:t>
      </w:r>
      <w:r w:rsidRPr="00AC2B2C">
        <w:rPr>
          <w:rFonts w:ascii="Times New Roman" w:hAnsi="Times New Roman" w:hint="eastAsia"/>
          <w:color w:val="000000" w:themeColor="text1"/>
        </w:rPr>
        <w:t>应编制报告书。</w:t>
      </w:r>
    </w:p>
    <w:p w:rsidR="00D235A3" w:rsidRDefault="006200AD" w:rsidP="00C21E11">
      <w:pPr>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评价单位</w:t>
      </w:r>
      <w:r w:rsidR="00D235A3" w:rsidRPr="00AC2B2C">
        <w:rPr>
          <w:rFonts w:ascii="Times New Roman" w:hAnsi="Times New Roman"/>
          <w:color w:val="000000" w:themeColor="text1"/>
        </w:rPr>
        <w:t>根据《建设项目环境影响评价技术导则总纲》（</w:t>
      </w:r>
      <w:r w:rsidR="00D235A3" w:rsidRPr="00AC2B2C">
        <w:rPr>
          <w:rFonts w:ascii="Times New Roman" w:hAnsi="Times New Roman"/>
          <w:color w:val="000000" w:themeColor="text1"/>
        </w:rPr>
        <w:t>HJ2.1-2016</w:t>
      </w:r>
      <w:r w:rsidR="00D235A3" w:rsidRPr="00AC2B2C">
        <w:rPr>
          <w:rFonts w:ascii="Times New Roman" w:hAnsi="Times New Roman"/>
          <w:color w:val="000000" w:themeColor="text1"/>
        </w:rPr>
        <w:t>）的要求，</w:t>
      </w:r>
      <w:r w:rsidR="007C6C23" w:rsidRPr="00AC2B2C">
        <w:rPr>
          <w:rFonts w:ascii="Times New Roman" w:hAnsi="Times New Roman"/>
          <w:color w:val="000000" w:themeColor="text1"/>
        </w:rPr>
        <w:t>分</w:t>
      </w:r>
      <w:r w:rsidR="00C21E11">
        <w:rPr>
          <w:rFonts w:ascii="Times New Roman" w:hAnsi="Times New Roman"/>
          <w:color w:val="000000" w:themeColor="text1"/>
        </w:rPr>
        <w:t>以下</w:t>
      </w:r>
      <w:r w:rsidR="007C6C23" w:rsidRPr="00AC2B2C">
        <w:rPr>
          <w:rFonts w:ascii="Times New Roman" w:hAnsi="Times New Roman"/>
          <w:color w:val="000000" w:themeColor="text1"/>
        </w:rPr>
        <w:t>三个阶段展开环境影响评价工作</w:t>
      </w:r>
      <w:r w:rsidR="00C21E11">
        <w:rPr>
          <w:rFonts w:ascii="Times New Roman" w:hAnsi="Times New Roman" w:hint="eastAsia"/>
          <w:color w:val="000000" w:themeColor="text1"/>
        </w:rPr>
        <w:t>：</w:t>
      </w:r>
    </w:p>
    <w:p w:rsidR="00C21E11" w:rsidRPr="00C21E11" w:rsidRDefault="00C21E11" w:rsidP="00C21E11">
      <w:pPr>
        <w:spacing w:after="0" w:line="360" w:lineRule="auto"/>
        <w:ind w:firstLineChars="200" w:firstLine="480"/>
        <w:rPr>
          <w:rFonts w:ascii="Times New Roman" w:hAnsi="Times New Roman"/>
          <w:color w:val="000000" w:themeColor="text1"/>
        </w:rPr>
      </w:pPr>
      <w:r w:rsidRPr="00C21E11">
        <w:rPr>
          <w:rFonts w:ascii="Times New Roman" w:hAnsi="Times New Roman" w:hint="eastAsia"/>
          <w:color w:val="000000" w:themeColor="text1"/>
        </w:rPr>
        <w:t>（</w:t>
      </w:r>
      <w:r w:rsidRPr="00C21E11">
        <w:rPr>
          <w:rFonts w:ascii="Times New Roman" w:hAnsi="Times New Roman" w:hint="eastAsia"/>
          <w:color w:val="000000" w:themeColor="text1"/>
        </w:rPr>
        <w:t>1</w:t>
      </w:r>
      <w:r w:rsidRPr="00C21E11">
        <w:rPr>
          <w:rFonts w:ascii="Times New Roman" w:hAnsi="Times New Roman" w:hint="eastAsia"/>
          <w:color w:val="000000" w:themeColor="text1"/>
        </w:rPr>
        <w:t>）在研究相关技术及其他有关文件基础上进行初步工程分析，开展了初步环境现状调查，进行了环境影响识别和评价因子筛选明确了评价重点为大气环境影响、</w:t>
      </w:r>
      <w:r w:rsidR="00864E19" w:rsidRPr="00C21E11">
        <w:rPr>
          <w:rFonts w:ascii="Times New Roman" w:hAnsi="Times New Roman" w:hint="eastAsia"/>
          <w:color w:val="000000" w:themeColor="text1"/>
        </w:rPr>
        <w:t>地下水</w:t>
      </w:r>
      <w:r w:rsidR="00864E19" w:rsidRPr="00C21E11">
        <w:rPr>
          <w:rFonts w:ascii="Times New Roman" w:hAnsi="Times New Roman"/>
          <w:color w:val="000000" w:themeColor="text1"/>
        </w:rPr>
        <w:t>环境</w:t>
      </w:r>
      <w:r w:rsidR="00864E19" w:rsidRPr="00C21E11">
        <w:rPr>
          <w:rFonts w:ascii="Times New Roman" w:hAnsi="Times New Roman" w:hint="eastAsia"/>
          <w:color w:val="000000" w:themeColor="text1"/>
        </w:rPr>
        <w:t>影响</w:t>
      </w:r>
      <w:r w:rsidRPr="00C21E11">
        <w:rPr>
          <w:rFonts w:ascii="Times New Roman" w:hAnsi="Times New Roman" w:hint="eastAsia"/>
          <w:color w:val="000000" w:themeColor="text1"/>
        </w:rPr>
        <w:t>以及</w:t>
      </w:r>
      <w:r w:rsidR="00864E19">
        <w:rPr>
          <w:rFonts w:ascii="Times New Roman" w:hAnsi="Times New Roman" w:hint="eastAsia"/>
          <w:color w:val="000000" w:themeColor="text1"/>
        </w:rPr>
        <w:t>环境风险</w:t>
      </w:r>
      <w:r w:rsidRPr="00C21E11">
        <w:rPr>
          <w:rFonts w:ascii="Times New Roman" w:hAnsi="Times New Roman" w:hint="eastAsia"/>
          <w:color w:val="000000" w:themeColor="text1"/>
        </w:rPr>
        <w:t>，确定了保护目标，进一步确定评价工作等级、范围及评价标准，制定出相应工作方案。</w:t>
      </w:r>
    </w:p>
    <w:p w:rsidR="00C21E11" w:rsidRPr="00C21E11" w:rsidRDefault="00C21E11" w:rsidP="00C21E11">
      <w:pPr>
        <w:spacing w:after="0" w:line="360" w:lineRule="auto"/>
        <w:ind w:firstLineChars="200" w:firstLine="480"/>
        <w:rPr>
          <w:rFonts w:ascii="Times New Roman" w:hAnsi="Times New Roman"/>
          <w:color w:val="000000" w:themeColor="text1"/>
        </w:rPr>
      </w:pPr>
      <w:r w:rsidRPr="00C21E11">
        <w:rPr>
          <w:rFonts w:ascii="Times New Roman" w:hAnsi="Times New Roman" w:hint="eastAsia"/>
          <w:color w:val="000000" w:themeColor="text1"/>
        </w:rPr>
        <w:t>（</w:t>
      </w:r>
      <w:r w:rsidRPr="00C21E11">
        <w:rPr>
          <w:rFonts w:ascii="Times New Roman" w:hAnsi="Times New Roman" w:hint="eastAsia"/>
          <w:color w:val="000000" w:themeColor="text1"/>
        </w:rPr>
        <w:t>2</w:t>
      </w:r>
      <w:r w:rsidRPr="00C21E11">
        <w:rPr>
          <w:rFonts w:ascii="Times New Roman" w:hAnsi="Times New Roman" w:hint="eastAsia"/>
          <w:color w:val="000000" w:themeColor="text1"/>
        </w:rPr>
        <w:t>）根据第一阶段工作成果，对环境现状进行了监测与评价，详细进行工程分析；对各环境要素影响进行了预测与分析。同时，在评价报告编制过程中，</w:t>
      </w:r>
      <w:r w:rsidR="0024025B" w:rsidRPr="0024025B">
        <w:rPr>
          <w:rFonts w:ascii="Times New Roman" w:hAnsi="Times New Roman"/>
          <w:bCs/>
          <w:color w:val="000000" w:themeColor="text1"/>
        </w:rPr>
        <w:t>兰西哈三联制药有限公司</w:t>
      </w:r>
      <w:r w:rsidRPr="00C21E11">
        <w:rPr>
          <w:rFonts w:ascii="Times New Roman" w:hAnsi="Times New Roman" w:hint="eastAsia"/>
          <w:color w:val="000000" w:themeColor="text1"/>
        </w:rPr>
        <w:t>作为公众参与调查主导单位，分别进行网站公示、报纸公示及张贴公示等内容，并编制《</w:t>
      </w:r>
      <w:r w:rsidR="0024025B" w:rsidRPr="0024025B">
        <w:rPr>
          <w:rFonts w:ascii="Times New Roman" w:hAnsi="Times New Roman"/>
          <w:bCs/>
          <w:color w:val="000000" w:themeColor="text1"/>
        </w:rPr>
        <w:t>兰西哈三联制药有限公司</w:t>
      </w:r>
      <w:r w:rsidR="0024025B">
        <w:rPr>
          <w:rFonts w:ascii="Times New Roman" w:hAnsi="Times New Roman" w:hint="eastAsia"/>
          <w:color w:val="000000" w:themeColor="text1"/>
        </w:rPr>
        <w:t>3202</w:t>
      </w:r>
      <w:r w:rsidR="0024025B">
        <w:rPr>
          <w:rFonts w:ascii="Times New Roman" w:hAnsi="Times New Roman" w:hint="eastAsia"/>
          <w:color w:val="000000" w:themeColor="text1"/>
        </w:rPr>
        <w:t>车间</w:t>
      </w:r>
      <w:r w:rsidR="0024025B" w:rsidRPr="00217F2C">
        <w:rPr>
          <w:rFonts w:ascii="宋体" w:hAnsi="宋体" w:hint="eastAsia"/>
        </w:rPr>
        <w:t>盐酸艾司洛尔生产线改造项目</w:t>
      </w:r>
      <w:r w:rsidRPr="00C21E11">
        <w:rPr>
          <w:rFonts w:ascii="Times New Roman" w:hAnsi="Times New Roman" w:hint="eastAsia"/>
          <w:color w:val="000000" w:themeColor="text1"/>
        </w:rPr>
        <w:t>环境影响评价公众参与调查报告》。</w:t>
      </w:r>
    </w:p>
    <w:p w:rsidR="00C21E11" w:rsidRDefault="00C21E11" w:rsidP="00C21E11">
      <w:pPr>
        <w:spacing w:after="0" w:line="360" w:lineRule="auto"/>
        <w:ind w:firstLineChars="200" w:firstLine="480"/>
        <w:rPr>
          <w:rFonts w:ascii="Times New Roman" w:hAnsi="Times New Roman"/>
          <w:color w:val="000000" w:themeColor="text1"/>
        </w:rPr>
      </w:pPr>
      <w:r w:rsidRPr="00C21E11">
        <w:rPr>
          <w:rFonts w:ascii="Times New Roman" w:hAnsi="Times New Roman" w:hint="eastAsia"/>
          <w:color w:val="000000" w:themeColor="text1"/>
        </w:rPr>
        <w:t>（</w:t>
      </w:r>
      <w:r w:rsidRPr="00C21E11">
        <w:rPr>
          <w:rFonts w:ascii="Times New Roman" w:hAnsi="Times New Roman" w:hint="eastAsia"/>
          <w:color w:val="000000" w:themeColor="text1"/>
        </w:rPr>
        <w:t>3</w:t>
      </w:r>
      <w:r w:rsidRPr="00C21E11">
        <w:rPr>
          <w:rFonts w:ascii="Times New Roman" w:hAnsi="Times New Roman" w:hint="eastAsia"/>
          <w:color w:val="000000" w:themeColor="text1"/>
        </w:rPr>
        <w:t>）按照《建设项目环境影响评价技术导则</w:t>
      </w:r>
      <w:r w:rsidRPr="00C21E11">
        <w:rPr>
          <w:rFonts w:ascii="Times New Roman" w:hAnsi="Times New Roman" w:hint="eastAsia"/>
          <w:color w:val="000000" w:themeColor="text1"/>
        </w:rPr>
        <w:t>-</w:t>
      </w:r>
      <w:r w:rsidRPr="00C21E11">
        <w:rPr>
          <w:rFonts w:ascii="Times New Roman" w:hAnsi="Times New Roman" w:hint="eastAsia"/>
          <w:color w:val="000000" w:themeColor="text1"/>
        </w:rPr>
        <w:t>总纲》（</w:t>
      </w:r>
      <w:r w:rsidRPr="00C21E11">
        <w:rPr>
          <w:rFonts w:ascii="Times New Roman" w:hAnsi="Times New Roman" w:hint="eastAsia"/>
          <w:color w:val="000000" w:themeColor="text1"/>
        </w:rPr>
        <w:t>HJ 2.1-2016</w:t>
      </w:r>
      <w:r w:rsidRPr="00C21E11">
        <w:rPr>
          <w:rFonts w:ascii="Times New Roman" w:hAnsi="Times New Roman" w:hint="eastAsia"/>
          <w:color w:val="000000" w:themeColor="text1"/>
        </w:rPr>
        <w:t>）等相关技术规范要求，编制完成了《</w:t>
      </w:r>
      <w:r w:rsidR="0024025B" w:rsidRPr="0024025B">
        <w:rPr>
          <w:rFonts w:ascii="Times New Roman" w:hAnsi="Times New Roman"/>
          <w:bCs/>
          <w:color w:val="000000" w:themeColor="text1"/>
        </w:rPr>
        <w:t>兰西哈三联制药有限公司</w:t>
      </w:r>
      <w:r w:rsidR="0024025B">
        <w:rPr>
          <w:rFonts w:ascii="Times New Roman" w:hAnsi="Times New Roman" w:hint="eastAsia"/>
          <w:color w:val="000000" w:themeColor="text1"/>
        </w:rPr>
        <w:t>3202</w:t>
      </w:r>
      <w:r w:rsidR="0024025B">
        <w:rPr>
          <w:rFonts w:ascii="Times New Roman" w:hAnsi="Times New Roman" w:hint="eastAsia"/>
          <w:color w:val="000000" w:themeColor="text1"/>
        </w:rPr>
        <w:t>车间</w:t>
      </w:r>
      <w:r w:rsidR="0024025B" w:rsidRPr="00217F2C">
        <w:rPr>
          <w:rFonts w:ascii="宋体" w:hAnsi="宋体" w:hint="eastAsia"/>
        </w:rPr>
        <w:t>盐酸艾司洛尔生产线改造项目</w:t>
      </w:r>
      <w:r w:rsidRPr="00C21E11">
        <w:rPr>
          <w:rFonts w:ascii="Times New Roman" w:hAnsi="Times New Roman" w:hint="eastAsia"/>
          <w:color w:val="000000" w:themeColor="text1"/>
        </w:rPr>
        <w:t>环境影响报告书》，提出环境保护措施，进行经济技术可行性论证，给出污染物排放清单并给出评价结论。</w:t>
      </w:r>
    </w:p>
    <w:p w:rsidR="00C21E11" w:rsidRPr="00AC2B2C" w:rsidRDefault="00C21E11" w:rsidP="00C21E11">
      <w:pPr>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具体环境影响评价工作程序见图</w:t>
      </w:r>
      <w:r w:rsidRPr="00AC2B2C">
        <w:rPr>
          <w:rFonts w:ascii="Times New Roman" w:hAnsi="Times New Roman"/>
          <w:color w:val="000000" w:themeColor="text1"/>
        </w:rPr>
        <w:t>1-3-1</w:t>
      </w:r>
      <w:r>
        <w:rPr>
          <w:rFonts w:ascii="Times New Roman" w:hAnsi="Times New Roman"/>
          <w:color w:val="000000" w:themeColor="text1"/>
        </w:rPr>
        <w:t>。</w:t>
      </w:r>
    </w:p>
    <w:p w:rsidR="006B1089" w:rsidRPr="00AC2B2C" w:rsidRDefault="006B1089" w:rsidP="00AD71FB">
      <w:pPr>
        <w:spacing w:after="0" w:line="360" w:lineRule="auto"/>
        <w:jc w:val="center"/>
        <w:rPr>
          <w:rFonts w:ascii="Times New Roman" w:hAnsi="Times New Roman"/>
          <w:color w:val="000000" w:themeColor="text1"/>
        </w:rPr>
      </w:pPr>
      <w:r w:rsidRPr="00AC2B2C">
        <w:rPr>
          <w:rFonts w:ascii="Times New Roman" w:hAnsi="Times New Roman"/>
          <w:noProof/>
          <w:color w:val="000000" w:themeColor="text1"/>
        </w:rPr>
        <w:lastRenderedPageBreak/>
        <w:drawing>
          <wp:inline distT="0" distB="0" distL="0" distR="0">
            <wp:extent cx="5756644" cy="5953036"/>
            <wp:effectExtent l="19050" t="19050" r="15506" b="9614"/>
            <wp:docPr id="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cstate="print"/>
                    <a:srcRect l="5047" t="9055" r="7332" b="6399"/>
                    <a:stretch>
                      <a:fillRect/>
                    </a:stretch>
                  </pic:blipFill>
                  <pic:spPr bwMode="auto">
                    <a:xfrm>
                      <a:off x="0" y="0"/>
                      <a:ext cx="5765955" cy="5962665"/>
                    </a:xfrm>
                    <a:prstGeom prst="rect">
                      <a:avLst/>
                    </a:prstGeom>
                    <a:noFill/>
                    <a:ln w="9525">
                      <a:solidFill>
                        <a:schemeClr val="tx1"/>
                      </a:solidFill>
                      <a:miter lim="800000"/>
                      <a:headEnd/>
                      <a:tailEnd/>
                    </a:ln>
                  </pic:spPr>
                </pic:pic>
              </a:graphicData>
            </a:graphic>
          </wp:inline>
        </w:drawing>
      </w:r>
    </w:p>
    <w:p w:rsidR="00D235A3" w:rsidRPr="00AC2B2C" w:rsidRDefault="00D235A3" w:rsidP="00D235A3">
      <w:pPr>
        <w:pStyle w:val="a8"/>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图</w:t>
      </w:r>
      <w:r w:rsidRPr="00AC2B2C">
        <w:rPr>
          <w:rFonts w:ascii="Times New Roman" w:hAnsi="Times New Roman" w:cs="Times New Roman"/>
          <w:color w:val="000000" w:themeColor="text1"/>
          <w:sz w:val="24"/>
          <w:szCs w:val="24"/>
        </w:rPr>
        <w:t xml:space="preserve">1-3-1  </w:t>
      </w:r>
      <w:r w:rsidRPr="00AC2B2C">
        <w:rPr>
          <w:rFonts w:ascii="Times New Roman" w:eastAsia="宋体" w:hAnsi="Times New Roman" w:cs="Times New Roman"/>
          <w:color w:val="000000" w:themeColor="text1"/>
          <w:sz w:val="24"/>
          <w:szCs w:val="24"/>
        </w:rPr>
        <w:t>环境影响评价工作程序</w:t>
      </w:r>
    </w:p>
    <w:p w:rsidR="00CF0B9B" w:rsidRPr="00AC2B2C" w:rsidRDefault="00CF0B9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7" w:name="_Toc106115676"/>
      <w:r w:rsidRPr="00AC2B2C">
        <w:rPr>
          <w:rFonts w:ascii="Times New Roman" w:hAnsi="Times New Roman"/>
          <w:b/>
          <w:bCs/>
          <w:color w:val="000000" w:themeColor="text1"/>
          <w:sz w:val="28"/>
          <w:szCs w:val="28"/>
        </w:rPr>
        <w:t>1.</w:t>
      </w:r>
      <w:r w:rsidRPr="00AC2B2C">
        <w:rPr>
          <w:rFonts w:ascii="Times New Roman" w:hAnsi="Times New Roman" w:hint="eastAsia"/>
          <w:b/>
          <w:bCs/>
          <w:color w:val="000000" w:themeColor="text1"/>
          <w:sz w:val="28"/>
          <w:szCs w:val="28"/>
        </w:rPr>
        <w:t>4</w:t>
      </w:r>
      <w:r w:rsidRPr="00AC2B2C">
        <w:rPr>
          <w:rFonts w:ascii="Times New Roman" w:hAnsi="Times New Roman" w:hint="eastAsia"/>
          <w:b/>
          <w:bCs/>
          <w:color w:val="000000" w:themeColor="text1"/>
          <w:sz w:val="28"/>
          <w:szCs w:val="28"/>
        </w:rPr>
        <w:t>分析判定相关情况</w:t>
      </w:r>
      <w:bookmarkEnd w:id="7"/>
    </w:p>
    <w:p w:rsidR="004119EB" w:rsidRPr="00B643AC" w:rsidRDefault="004119EB"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8" w:name="_Toc106115677"/>
      <w:r w:rsidRPr="00B643AC">
        <w:rPr>
          <w:rFonts w:ascii="Times New Roman" w:hAnsi="Times New Roman" w:hint="eastAsia"/>
          <w:b/>
          <w:bCs/>
          <w:color w:val="000000" w:themeColor="text1"/>
        </w:rPr>
        <w:t>1.4.1</w:t>
      </w:r>
      <w:r w:rsidR="003D6A2E" w:rsidRPr="00B643AC">
        <w:rPr>
          <w:rFonts w:ascii="Times New Roman" w:hAnsi="Times New Roman" w:hint="eastAsia"/>
          <w:b/>
          <w:bCs/>
          <w:color w:val="000000" w:themeColor="text1"/>
        </w:rPr>
        <w:t>与</w:t>
      </w:r>
      <w:r w:rsidR="003D6A2E" w:rsidRPr="00B643AC">
        <w:rPr>
          <w:rFonts w:ascii="Times New Roman" w:hAnsi="Times New Roman"/>
          <w:b/>
          <w:bCs/>
          <w:color w:val="000000" w:themeColor="text1"/>
        </w:rPr>
        <w:t>《产业结构调整指导目录（</w:t>
      </w:r>
      <w:r w:rsidR="003D6A2E" w:rsidRPr="00B643AC">
        <w:rPr>
          <w:rFonts w:ascii="Times New Roman" w:hAnsi="Times New Roman"/>
          <w:b/>
          <w:bCs/>
          <w:color w:val="000000" w:themeColor="text1"/>
        </w:rPr>
        <w:t>20</w:t>
      </w:r>
      <w:r w:rsidR="003D6A2E" w:rsidRPr="00B643AC">
        <w:rPr>
          <w:rFonts w:ascii="Times New Roman" w:hAnsi="Times New Roman" w:hint="eastAsia"/>
          <w:b/>
          <w:bCs/>
          <w:color w:val="000000" w:themeColor="text1"/>
        </w:rPr>
        <w:t>19</w:t>
      </w:r>
      <w:r w:rsidR="003D6A2E" w:rsidRPr="00B643AC">
        <w:rPr>
          <w:rFonts w:ascii="Times New Roman" w:hAnsi="Times New Roman"/>
          <w:b/>
          <w:bCs/>
          <w:color w:val="000000" w:themeColor="text1"/>
        </w:rPr>
        <w:t>年本）》的</w:t>
      </w:r>
      <w:r w:rsidR="001A1A2C" w:rsidRPr="00B643AC">
        <w:rPr>
          <w:rFonts w:ascii="Times New Roman" w:hAnsi="Times New Roman"/>
          <w:b/>
          <w:bCs/>
          <w:color w:val="000000" w:themeColor="text1"/>
        </w:rPr>
        <w:t>符合性</w:t>
      </w:r>
      <w:r w:rsidR="003D6A2E" w:rsidRPr="00B643AC">
        <w:rPr>
          <w:rFonts w:ascii="Times New Roman" w:hAnsi="Times New Roman"/>
          <w:b/>
          <w:bCs/>
          <w:color w:val="000000" w:themeColor="text1"/>
        </w:rPr>
        <w:t>分析</w:t>
      </w:r>
      <w:bookmarkEnd w:id="8"/>
    </w:p>
    <w:p w:rsidR="004119EB" w:rsidRPr="00AC2B2C" w:rsidRDefault="00970C4C" w:rsidP="00DF293D">
      <w:pPr>
        <w:adjustRightInd/>
        <w:snapToGrid/>
        <w:spacing w:after="0" w:line="360" w:lineRule="auto"/>
        <w:ind w:firstLine="480"/>
        <w:rPr>
          <w:rFonts w:ascii="Times New Roman" w:hAnsi="Times New Roman"/>
          <w:color w:val="000000" w:themeColor="text1"/>
        </w:rPr>
      </w:pPr>
      <w:r w:rsidRPr="00970C4C">
        <w:rPr>
          <w:rFonts w:ascii="Times New Roman" w:hAnsi="Times New Roman"/>
          <w:color w:val="000000" w:themeColor="text1"/>
        </w:rPr>
        <w:t>本项目属于化学药品原料药制造行业</w:t>
      </w:r>
      <w:r>
        <w:rPr>
          <w:rFonts w:ascii="Times New Roman" w:hAnsi="Times New Roman"/>
          <w:color w:val="000000" w:themeColor="text1"/>
        </w:rPr>
        <w:t>，</w:t>
      </w:r>
      <w:r w:rsidRPr="00970C4C">
        <w:rPr>
          <w:rFonts w:ascii="Times New Roman" w:hAnsi="Times New Roman"/>
          <w:color w:val="000000" w:themeColor="text1"/>
        </w:rPr>
        <w:t>不属于《产业结构调整指导目录（</w:t>
      </w:r>
      <w:r w:rsidRPr="00970C4C">
        <w:rPr>
          <w:rFonts w:ascii="Times New Roman" w:hAnsi="Times New Roman"/>
          <w:color w:val="000000" w:themeColor="text1"/>
        </w:rPr>
        <w:t>2019</w:t>
      </w:r>
      <w:r w:rsidRPr="00970C4C">
        <w:rPr>
          <w:rFonts w:ascii="Times New Roman" w:hAnsi="Times New Roman"/>
          <w:color w:val="000000" w:themeColor="text1"/>
        </w:rPr>
        <w:t>年本）》中列出的</w:t>
      </w:r>
      <w:r w:rsidRPr="00970C4C">
        <w:rPr>
          <w:rFonts w:ascii="Times New Roman" w:hAnsi="Times New Roman"/>
          <w:color w:val="000000" w:themeColor="text1"/>
        </w:rPr>
        <w:t>“</w:t>
      </w:r>
      <w:r w:rsidRPr="00970C4C">
        <w:rPr>
          <w:rFonts w:ascii="Times New Roman" w:hAnsi="Times New Roman"/>
          <w:color w:val="000000" w:themeColor="text1"/>
        </w:rPr>
        <w:t>限制类</w:t>
      </w:r>
      <w:r w:rsidRPr="00970C4C">
        <w:rPr>
          <w:rFonts w:ascii="Times New Roman" w:hAnsi="Times New Roman"/>
          <w:color w:val="000000" w:themeColor="text1"/>
        </w:rPr>
        <w:t>”</w:t>
      </w:r>
      <w:r w:rsidRPr="00970C4C">
        <w:rPr>
          <w:rFonts w:ascii="Times New Roman" w:hAnsi="Times New Roman"/>
          <w:color w:val="000000" w:themeColor="text1"/>
        </w:rPr>
        <w:t>和</w:t>
      </w:r>
      <w:r w:rsidRPr="00970C4C">
        <w:rPr>
          <w:rFonts w:ascii="Times New Roman" w:hAnsi="Times New Roman"/>
          <w:color w:val="000000" w:themeColor="text1"/>
        </w:rPr>
        <w:t>“</w:t>
      </w:r>
      <w:r w:rsidRPr="00970C4C">
        <w:rPr>
          <w:rFonts w:ascii="Times New Roman" w:hAnsi="Times New Roman"/>
          <w:color w:val="000000" w:themeColor="text1"/>
        </w:rPr>
        <w:t>淘汰类</w:t>
      </w:r>
      <w:r w:rsidRPr="00970C4C">
        <w:rPr>
          <w:rFonts w:ascii="Times New Roman" w:hAnsi="Times New Roman"/>
          <w:color w:val="000000" w:themeColor="text1"/>
        </w:rPr>
        <w:t>”</w:t>
      </w:r>
      <w:r w:rsidR="00363636" w:rsidRPr="00AC2B2C">
        <w:rPr>
          <w:rFonts w:ascii="Times New Roman" w:hAnsi="Times New Roman" w:hint="eastAsia"/>
          <w:color w:val="000000" w:themeColor="text1"/>
        </w:rPr>
        <w:t>，</w:t>
      </w:r>
      <w:r>
        <w:rPr>
          <w:rFonts w:ascii="Times New Roman" w:hAnsi="Times New Roman" w:hint="eastAsia"/>
          <w:color w:val="000000" w:themeColor="text1"/>
        </w:rPr>
        <w:t>因此</w:t>
      </w:r>
      <w:r w:rsidR="00776E25" w:rsidRPr="00AC2B2C">
        <w:rPr>
          <w:rFonts w:ascii="Times New Roman" w:hAnsi="Times New Roman" w:hint="eastAsia"/>
          <w:color w:val="000000" w:themeColor="text1"/>
        </w:rPr>
        <w:t>符合</w:t>
      </w:r>
      <w:r w:rsidR="001A1A2C">
        <w:rPr>
          <w:rFonts w:ascii="Times New Roman" w:hAnsi="Times New Roman" w:hint="eastAsia"/>
          <w:color w:val="000000" w:themeColor="text1"/>
        </w:rPr>
        <w:t>国家</w:t>
      </w:r>
      <w:r w:rsidR="00776E25" w:rsidRPr="00AC2B2C">
        <w:rPr>
          <w:rFonts w:ascii="Times New Roman" w:hAnsi="Times New Roman" w:hint="eastAsia"/>
          <w:color w:val="000000" w:themeColor="text1"/>
        </w:rPr>
        <w:t>产业政策要求</w:t>
      </w:r>
      <w:r w:rsidR="004119EB" w:rsidRPr="00AC2B2C">
        <w:rPr>
          <w:rFonts w:ascii="Times New Roman" w:hAnsi="Times New Roman" w:hint="eastAsia"/>
          <w:color w:val="000000" w:themeColor="text1"/>
        </w:rPr>
        <w:t>。</w:t>
      </w:r>
    </w:p>
    <w:p w:rsidR="003D6A2E" w:rsidRPr="00B643AC" w:rsidRDefault="003D6A2E"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9" w:name="_Toc106115678"/>
      <w:r w:rsidRPr="00B643AC">
        <w:rPr>
          <w:rFonts w:ascii="Times New Roman" w:hAnsi="Times New Roman" w:hint="eastAsia"/>
          <w:b/>
          <w:bCs/>
          <w:color w:val="000000" w:themeColor="text1"/>
        </w:rPr>
        <w:lastRenderedPageBreak/>
        <w:t>1.4.</w:t>
      </w:r>
      <w:r w:rsidR="004762DE" w:rsidRPr="00B643AC">
        <w:rPr>
          <w:rFonts w:ascii="Times New Roman" w:hAnsi="Times New Roman" w:hint="eastAsia"/>
          <w:b/>
          <w:bCs/>
          <w:color w:val="000000" w:themeColor="text1"/>
        </w:rPr>
        <w:t>2</w:t>
      </w:r>
      <w:r w:rsidRPr="00B643AC">
        <w:rPr>
          <w:rFonts w:ascii="Times New Roman" w:hAnsi="Times New Roman" w:hint="eastAsia"/>
          <w:b/>
          <w:bCs/>
          <w:color w:val="000000" w:themeColor="text1"/>
        </w:rPr>
        <w:t>与</w:t>
      </w:r>
      <w:r w:rsidR="00193397" w:rsidRPr="00193397">
        <w:rPr>
          <w:rFonts w:ascii="Times New Roman" w:hAnsi="Times New Roman"/>
          <w:b/>
          <w:bCs/>
          <w:color w:val="000000" w:themeColor="text1"/>
        </w:rPr>
        <w:t>《</w:t>
      </w:r>
      <w:r w:rsidR="00193397" w:rsidRPr="00193397">
        <w:rPr>
          <w:rFonts w:ascii="Times New Roman" w:hAnsi="Times New Roman"/>
          <w:b/>
          <w:bCs/>
          <w:color w:val="000000" w:themeColor="text1"/>
        </w:rPr>
        <w:t>“</w:t>
      </w:r>
      <w:r w:rsidR="00193397" w:rsidRPr="00193397">
        <w:rPr>
          <w:rFonts w:ascii="Times New Roman" w:hAnsi="Times New Roman"/>
          <w:b/>
          <w:bCs/>
          <w:color w:val="000000" w:themeColor="text1"/>
        </w:rPr>
        <w:t>十三五</w:t>
      </w:r>
      <w:r w:rsidR="00193397" w:rsidRPr="00193397">
        <w:rPr>
          <w:rFonts w:ascii="Times New Roman" w:hAnsi="Times New Roman"/>
          <w:b/>
          <w:bCs/>
          <w:color w:val="000000" w:themeColor="text1"/>
        </w:rPr>
        <w:t>”</w:t>
      </w:r>
      <w:r w:rsidR="00193397" w:rsidRPr="00193397">
        <w:rPr>
          <w:rFonts w:ascii="Times New Roman" w:hAnsi="Times New Roman"/>
          <w:b/>
          <w:bCs/>
          <w:color w:val="000000" w:themeColor="text1"/>
        </w:rPr>
        <w:t>挥发性有机物污染防治工作方案》</w:t>
      </w:r>
      <w:r w:rsidRPr="00B643AC">
        <w:rPr>
          <w:rFonts w:ascii="Times New Roman" w:hAnsi="Times New Roman" w:hint="eastAsia"/>
          <w:b/>
          <w:bCs/>
          <w:color w:val="000000" w:themeColor="text1"/>
        </w:rPr>
        <w:t>的</w:t>
      </w:r>
      <w:r w:rsidR="001A1A2C" w:rsidRPr="00B643AC">
        <w:rPr>
          <w:rFonts w:ascii="Times New Roman" w:hAnsi="Times New Roman"/>
          <w:b/>
          <w:bCs/>
          <w:color w:val="000000" w:themeColor="text1"/>
        </w:rPr>
        <w:t>符合性</w:t>
      </w:r>
      <w:r w:rsidRPr="00B643AC">
        <w:rPr>
          <w:rFonts w:ascii="Times New Roman" w:hAnsi="Times New Roman" w:hint="eastAsia"/>
          <w:b/>
          <w:bCs/>
          <w:color w:val="000000" w:themeColor="text1"/>
        </w:rPr>
        <w:t>分析</w:t>
      </w:r>
      <w:bookmarkEnd w:id="9"/>
    </w:p>
    <w:p w:rsidR="003D6A2E" w:rsidRDefault="00FE73F7" w:rsidP="00DF293D">
      <w:pPr>
        <w:adjustRightInd/>
        <w:snapToGrid/>
        <w:spacing w:after="0" w:line="360" w:lineRule="auto"/>
        <w:ind w:firstLine="480"/>
        <w:rPr>
          <w:rFonts w:ascii="Times New Roman" w:hAnsi="Times New Roman"/>
          <w:color w:val="000000" w:themeColor="text1"/>
        </w:rPr>
      </w:pPr>
      <w:r w:rsidRPr="00FE73F7">
        <w:rPr>
          <w:rFonts w:ascii="Times New Roman" w:hAnsi="Times New Roman"/>
          <w:color w:val="000000" w:themeColor="text1"/>
        </w:rPr>
        <w:t>《</w:t>
      </w:r>
      <w:r w:rsidR="00A55D15">
        <w:rPr>
          <w:rFonts w:ascii="Times New Roman" w:hAnsi="Times New Roman"/>
          <w:color w:val="000000" w:themeColor="text1"/>
        </w:rPr>
        <w:t>“</w:t>
      </w:r>
      <w:r w:rsidRPr="00FE73F7">
        <w:rPr>
          <w:rFonts w:ascii="Times New Roman" w:hAnsi="Times New Roman"/>
          <w:color w:val="000000" w:themeColor="text1"/>
        </w:rPr>
        <w:t>十三五</w:t>
      </w:r>
      <w:r w:rsidRPr="00FE73F7">
        <w:rPr>
          <w:rFonts w:ascii="Times New Roman" w:hAnsi="Times New Roman"/>
          <w:color w:val="000000" w:themeColor="text1"/>
        </w:rPr>
        <w:t>”</w:t>
      </w:r>
      <w:r w:rsidRPr="00FE73F7">
        <w:rPr>
          <w:rFonts w:ascii="Times New Roman" w:hAnsi="Times New Roman"/>
          <w:color w:val="000000" w:themeColor="text1"/>
        </w:rPr>
        <w:t>挥发性有机物污染防治工作方案》（环大气</w:t>
      </w:r>
      <w:r w:rsidR="00032FE4" w:rsidRPr="00FE73F7">
        <w:rPr>
          <w:rFonts w:ascii="Times New Roman" w:hAnsi="Times New Roman"/>
          <w:color w:val="000000" w:themeColor="text1"/>
        </w:rPr>
        <w:t>[201</w:t>
      </w:r>
      <w:r w:rsidR="00032FE4">
        <w:rPr>
          <w:rFonts w:ascii="Times New Roman" w:hAnsi="Times New Roman" w:hint="eastAsia"/>
          <w:color w:val="000000" w:themeColor="text1"/>
        </w:rPr>
        <w:t>7</w:t>
      </w:r>
      <w:r w:rsidR="00032FE4" w:rsidRPr="00FE73F7">
        <w:rPr>
          <w:rFonts w:ascii="Times New Roman" w:hAnsi="Times New Roman"/>
          <w:color w:val="000000" w:themeColor="text1"/>
        </w:rPr>
        <w:t>]</w:t>
      </w:r>
      <w:r w:rsidRPr="00FE73F7">
        <w:rPr>
          <w:rFonts w:ascii="Times New Roman" w:hAnsi="Times New Roman"/>
          <w:color w:val="000000" w:themeColor="text1"/>
        </w:rPr>
        <w:t>121</w:t>
      </w:r>
      <w:r w:rsidRPr="00FE73F7">
        <w:rPr>
          <w:rFonts w:ascii="Times New Roman" w:hAnsi="Times New Roman"/>
          <w:color w:val="000000" w:themeColor="text1"/>
        </w:rPr>
        <w:t>号）指出：（</w:t>
      </w:r>
      <w:r w:rsidRPr="00FE73F7">
        <w:rPr>
          <w:rFonts w:ascii="Times New Roman" w:hAnsi="Times New Roman"/>
          <w:color w:val="000000" w:themeColor="text1"/>
        </w:rPr>
        <w:t>1</w:t>
      </w:r>
      <w:r w:rsidRPr="00FE73F7">
        <w:rPr>
          <w:rFonts w:ascii="Times New Roman" w:hAnsi="Times New Roman"/>
          <w:color w:val="000000" w:themeColor="text1"/>
        </w:rPr>
        <w:t>）严格建设项目环境准入。提高</w:t>
      </w:r>
      <w:r w:rsidRPr="00FE73F7">
        <w:rPr>
          <w:rFonts w:ascii="Times New Roman" w:hAnsi="Times New Roman"/>
          <w:color w:val="000000" w:themeColor="text1"/>
        </w:rPr>
        <w:t>VOCs</w:t>
      </w:r>
      <w:r w:rsidRPr="00FE73F7">
        <w:rPr>
          <w:rFonts w:ascii="Times New Roman" w:hAnsi="Times New Roman"/>
          <w:color w:val="000000" w:themeColor="text1"/>
        </w:rPr>
        <w:t>排放重点行业环保准入门槛，严格控制新增污染物排放量。新建涉</w:t>
      </w:r>
      <w:r w:rsidRPr="00FE73F7">
        <w:rPr>
          <w:rFonts w:ascii="Times New Roman" w:hAnsi="Times New Roman"/>
          <w:color w:val="000000" w:themeColor="text1"/>
        </w:rPr>
        <w:t>VOCs</w:t>
      </w:r>
      <w:r w:rsidRPr="00FE73F7">
        <w:rPr>
          <w:rFonts w:ascii="Times New Roman" w:hAnsi="Times New Roman"/>
          <w:color w:val="000000" w:themeColor="text1"/>
        </w:rPr>
        <w:t>排放的工业企业要入园区。新、改、扩建涉</w:t>
      </w:r>
      <w:r w:rsidRPr="00FE73F7">
        <w:rPr>
          <w:rFonts w:ascii="Times New Roman" w:hAnsi="Times New Roman"/>
          <w:color w:val="000000" w:themeColor="text1"/>
        </w:rPr>
        <w:t>VOCs</w:t>
      </w:r>
      <w:r w:rsidRPr="00FE73F7">
        <w:rPr>
          <w:rFonts w:ascii="Times New Roman" w:hAnsi="Times New Roman"/>
          <w:color w:val="000000" w:themeColor="text1"/>
        </w:rPr>
        <w:t>排放项目，应从源头加强控制，使用低（无）</w:t>
      </w:r>
      <w:r w:rsidRPr="00FE73F7">
        <w:rPr>
          <w:rFonts w:ascii="Times New Roman" w:hAnsi="Times New Roman"/>
          <w:color w:val="000000" w:themeColor="text1"/>
        </w:rPr>
        <w:t>VOCs</w:t>
      </w:r>
      <w:r w:rsidRPr="00FE73F7">
        <w:rPr>
          <w:rFonts w:ascii="Times New Roman" w:hAnsi="Times New Roman"/>
          <w:color w:val="000000" w:themeColor="text1"/>
        </w:rPr>
        <w:t>含量的原辅材料，加强废气收集，安装高效治理设施。（</w:t>
      </w:r>
      <w:r w:rsidRPr="00FE73F7">
        <w:rPr>
          <w:rFonts w:ascii="Times New Roman" w:hAnsi="Times New Roman"/>
          <w:color w:val="000000" w:themeColor="text1"/>
        </w:rPr>
        <w:t>2</w:t>
      </w:r>
      <w:r w:rsidRPr="00FE73F7">
        <w:rPr>
          <w:rFonts w:ascii="Times New Roman" w:hAnsi="Times New Roman"/>
          <w:color w:val="000000" w:themeColor="text1"/>
        </w:rPr>
        <w:t>）加快推进化工行业</w:t>
      </w:r>
      <w:r w:rsidRPr="00FE73F7">
        <w:rPr>
          <w:rFonts w:ascii="Times New Roman" w:hAnsi="Times New Roman"/>
          <w:color w:val="000000" w:themeColor="text1"/>
        </w:rPr>
        <w:t>VOCs</w:t>
      </w:r>
      <w:r w:rsidRPr="00FE73F7">
        <w:rPr>
          <w:rFonts w:ascii="Times New Roman" w:hAnsi="Times New Roman"/>
          <w:color w:val="000000" w:themeColor="text1"/>
        </w:rPr>
        <w:t>综合治理。加强无组织废气排放控制，含</w:t>
      </w:r>
      <w:r w:rsidRPr="00FE73F7">
        <w:rPr>
          <w:rFonts w:ascii="Times New Roman" w:hAnsi="Times New Roman"/>
          <w:color w:val="000000" w:themeColor="text1"/>
        </w:rPr>
        <w:t>VOCs</w:t>
      </w:r>
      <w:r w:rsidRPr="00FE73F7">
        <w:rPr>
          <w:rFonts w:ascii="Times New Roman" w:hAnsi="Times New Roman"/>
          <w:color w:val="000000" w:themeColor="text1"/>
        </w:rPr>
        <w:t>物料的储存、输送、投料、卸料，涉及</w:t>
      </w:r>
      <w:r w:rsidRPr="00FE73F7">
        <w:rPr>
          <w:rFonts w:ascii="Times New Roman" w:hAnsi="Times New Roman"/>
          <w:color w:val="000000" w:themeColor="text1"/>
        </w:rPr>
        <w:t>VOCs</w:t>
      </w:r>
      <w:r w:rsidRPr="00FE73F7">
        <w:rPr>
          <w:rFonts w:ascii="Times New Roman" w:hAnsi="Times New Roman"/>
          <w:color w:val="000000" w:themeColor="text1"/>
        </w:rPr>
        <w:t>物料的生产及含</w:t>
      </w:r>
      <w:r w:rsidRPr="00FE73F7">
        <w:rPr>
          <w:rFonts w:ascii="Times New Roman" w:hAnsi="Times New Roman"/>
          <w:color w:val="000000" w:themeColor="text1"/>
        </w:rPr>
        <w:t>VOCs</w:t>
      </w:r>
      <w:r w:rsidRPr="00FE73F7">
        <w:rPr>
          <w:rFonts w:ascii="Times New Roman" w:hAnsi="Times New Roman"/>
          <w:color w:val="000000" w:themeColor="text1"/>
        </w:rPr>
        <w:t>产品分装等过程应密闭操作。反应尾气、蒸馏</w:t>
      </w:r>
      <w:r w:rsidR="009C4AC1">
        <w:rPr>
          <w:rFonts w:ascii="Times New Roman" w:hAnsi="Times New Roman" w:hint="eastAsia"/>
          <w:color w:val="000000" w:themeColor="text1"/>
        </w:rPr>
        <w:t>装置</w:t>
      </w:r>
      <w:r w:rsidRPr="00FE73F7">
        <w:rPr>
          <w:rFonts w:ascii="Times New Roman" w:hAnsi="Times New Roman"/>
          <w:color w:val="000000" w:themeColor="text1"/>
        </w:rPr>
        <w:t>不凝</w:t>
      </w:r>
      <w:r w:rsidR="009C4AC1">
        <w:rPr>
          <w:rFonts w:ascii="Times New Roman" w:hAnsi="Times New Roman" w:hint="eastAsia"/>
          <w:color w:val="000000" w:themeColor="text1"/>
        </w:rPr>
        <w:t>尾气</w:t>
      </w:r>
      <w:r w:rsidRPr="00FE73F7">
        <w:rPr>
          <w:rFonts w:ascii="Times New Roman" w:hAnsi="Times New Roman"/>
          <w:color w:val="000000" w:themeColor="text1"/>
        </w:rPr>
        <w:t>等工艺排气，工艺容器的</w:t>
      </w:r>
      <w:r w:rsidR="009741F6">
        <w:rPr>
          <w:rFonts w:ascii="Times New Roman" w:hAnsi="Times New Roman" w:hint="eastAsia"/>
          <w:color w:val="000000" w:themeColor="text1"/>
        </w:rPr>
        <w:t>置</w:t>
      </w:r>
      <w:r w:rsidRPr="00FE73F7">
        <w:rPr>
          <w:rFonts w:ascii="Times New Roman" w:hAnsi="Times New Roman"/>
          <w:color w:val="000000" w:themeColor="text1"/>
        </w:rPr>
        <w:t>换气、吹扫气、抽真空排气等应进行收集治理。</w:t>
      </w:r>
    </w:p>
    <w:p w:rsidR="00FE73F7" w:rsidRPr="00FE73F7" w:rsidRDefault="00FE73F7" w:rsidP="00FE73F7">
      <w:pPr>
        <w:adjustRightInd/>
        <w:snapToGrid/>
        <w:spacing w:after="0" w:line="360" w:lineRule="auto"/>
        <w:ind w:firstLine="480"/>
        <w:rPr>
          <w:rFonts w:ascii="Times New Roman" w:hAnsi="Times New Roman"/>
          <w:color w:val="000000" w:themeColor="text1"/>
        </w:rPr>
      </w:pPr>
      <w:r w:rsidRPr="00FE73F7">
        <w:rPr>
          <w:rFonts w:ascii="Times New Roman" w:hAnsi="Times New Roman"/>
          <w:color w:val="000000" w:themeColor="text1"/>
        </w:rPr>
        <w:t>本项目建设地点位于兰西县哈北新城开发区，《哈北新城总体规划调整环境影响报告书》已获得绥化市生态环境局的审查意见（绥环函</w:t>
      </w:r>
      <w:r w:rsidRPr="00FE73F7">
        <w:rPr>
          <w:rFonts w:ascii="Times New Roman" w:hAnsi="Times New Roman"/>
          <w:color w:val="000000" w:themeColor="text1"/>
        </w:rPr>
        <w:t>[2019]158</w:t>
      </w:r>
      <w:r w:rsidRPr="00FE73F7">
        <w:rPr>
          <w:rFonts w:ascii="Times New Roman" w:hAnsi="Times New Roman"/>
          <w:color w:val="000000" w:themeColor="text1"/>
        </w:rPr>
        <w:t>号），本项目符合哈北新城规划、规划环境影响评价结论及审查意见的有关要求。本项目采用先进的生产工艺和设备，按照</w:t>
      </w:r>
      <w:r w:rsidR="0020387B">
        <w:rPr>
          <w:rFonts w:ascii="Times New Roman" w:hAnsi="Times New Roman" w:hint="eastAsia"/>
          <w:color w:val="000000" w:themeColor="text1"/>
        </w:rPr>
        <w:t>相关</w:t>
      </w:r>
      <w:r w:rsidR="0020387B">
        <w:rPr>
          <w:rFonts w:ascii="Times New Roman" w:hAnsi="Times New Roman"/>
          <w:color w:val="000000" w:themeColor="text1"/>
        </w:rPr>
        <w:t>标准</w:t>
      </w:r>
      <w:r w:rsidRPr="00FE73F7">
        <w:rPr>
          <w:rFonts w:ascii="Times New Roman" w:hAnsi="Times New Roman"/>
          <w:color w:val="000000" w:themeColor="text1"/>
        </w:rPr>
        <w:t>要求将工艺过程中</w:t>
      </w:r>
      <w:r w:rsidRPr="00FE73F7">
        <w:rPr>
          <w:rFonts w:ascii="Times New Roman" w:hAnsi="Times New Roman"/>
          <w:color w:val="000000" w:themeColor="text1"/>
        </w:rPr>
        <w:t>VOCs</w:t>
      </w:r>
      <w:r w:rsidRPr="00FE73F7">
        <w:rPr>
          <w:rFonts w:ascii="Times New Roman" w:hAnsi="Times New Roman"/>
          <w:color w:val="000000" w:themeColor="text1"/>
        </w:rPr>
        <w:t>产生节点密闭并采取气体收集</w:t>
      </w:r>
      <w:r w:rsidR="0020387B">
        <w:rPr>
          <w:rFonts w:ascii="Times New Roman" w:hAnsi="Times New Roman"/>
          <w:color w:val="000000" w:themeColor="text1"/>
        </w:rPr>
        <w:t>回收</w:t>
      </w:r>
      <w:r w:rsidRPr="00FE73F7">
        <w:rPr>
          <w:rFonts w:ascii="Times New Roman" w:hAnsi="Times New Roman"/>
          <w:color w:val="000000" w:themeColor="text1"/>
        </w:rPr>
        <w:t>措施，无法</w:t>
      </w:r>
      <w:r w:rsidR="0020387B">
        <w:rPr>
          <w:rFonts w:ascii="Times New Roman" w:hAnsi="Times New Roman" w:hint="eastAsia"/>
          <w:color w:val="000000" w:themeColor="text1"/>
        </w:rPr>
        <w:t>回收</w:t>
      </w:r>
      <w:r w:rsidR="0020387B">
        <w:rPr>
          <w:rFonts w:ascii="Times New Roman" w:hAnsi="Times New Roman"/>
          <w:color w:val="000000" w:themeColor="text1"/>
        </w:rPr>
        <w:t>的</w:t>
      </w:r>
      <w:r w:rsidRPr="00FE73F7">
        <w:rPr>
          <w:rFonts w:ascii="Times New Roman" w:hAnsi="Times New Roman"/>
          <w:color w:val="000000" w:themeColor="text1"/>
        </w:rPr>
        <w:t>废气</w:t>
      </w:r>
      <w:r w:rsidR="00682795">
        <w:rPr>
          <w:rFonts w:ascii="Times New Roman" w:hAnsi="Times New Roman"/>
          <w:color w:val="000000" w:themeColor="text1"/>
        </w:rPr>
        <w:t>通过车间集气空调系统收集经</w:t>
      </w:r>
      <w:r w:rsidR="002436F7">
        <w:rPr>
          <w:rFonts w:ascii="Times New Roman" w:hAnsi="Times New Roman"/>
          <w:color w:val="000000" w:themeColor="text1"/>
        </w:rPr>
        <w:t>现有</w:t>
      </w:r>
      <w:r w:rsidR="00682795" w:rsidRPr="00682795">
        <w:rPr>
          <w:rFonts w:ascii="Times New Roman" w:hAnsi="Times New Roman"/>
          <w:color w:val="000000" w:themeColor="text1"/>
        </w:rPr>
        <w:t>防爆型尾气净化塔</w:t>
      </w:r>
      <w:r w:rsidRPr="00FE73F7">
        <w:rPr>
          <w:rFonts w:ascii="Times New Roman" w:hAnsi="Times New Roman"/>
          <w:color w:val="000000" w:themeColor="text1"/>
        </w:rPr>
        <w:t>（酸碱吸收塔）</w:t>
      </w:r>
      <w:r w:rsidR="002436F7">
        <w:rPr>
          <w:rFonts w:ascii="Times New Roman" w:hAnsi="Times New Roman" w:hint="eastAsia"/>
          <w:color w:val="000000" w:themeColor="text1"/>
        </w:rPr>
        <w:t>净化后</w:t>
      </w:r>
      <w:r w:rsidRPr="00FE73F7">
        <w:rPr>
          <w:rFonts w:ascii="Times New Roman" w:hAnsi="Times New Roman"/>
          <w:color w:val="000000" w:themeColor="text1"/>
        </w:rPr>
        <w:t>有组织排放。</w:t>
      </w:r>
    </w:p>
    <w:p w:rsidR="00FE73F7" w:rsidRPr="00AC2B2C" w:rsidRDefault="00FE73F7" w:rsidP="00FE73F7">
      <w:pPr>
        <w:adjustRightInd/>
        <w:snapToGrid/>
        <w:spacing w:after="0" w:line="360" w:lineRule="auto"/>
        <w:ind w:firstLine="480"/>
        <w:rPr>
          <w:rFonts w:ascii="Times New Roman" w:hAnsi="Times New Roman"/>
          <w:color w:val="000000" w:themeColor="text1"/>
        </w:rPr>
      </w:pPr>
      <w:r w:rsidRPr="00FE73F7">
        <w:rPr>
          <w:rFonts w:ascii="Times New Roman" w:hAnsi="Times New Roman"/>
          <w:color w:val="000000" w:themeColor="text1"/>
        </w:rPr>
        <w:t>综上所述，本项目符合《关于印发</w:t>
      </w:r>
      <w:r w:rsidRPr="00FE73F7">
        <w:rPr>
          <w:rFonts w:ascii="Times New Roman" w:hAnsi="Times New Roman"/>
          <w:color w:val="000000" w:themeColor="text1"/>
        </w:rPr>
        <w:t>&lt;“</w:t>
      </w:r>
      <w:r w:rsidRPr="00FE73F7">
        <w:rPr>
          <w:rFonts w:ascii="Times New Roman" w:hAnsi="Times New Roman"/>
          <w:color w:val="000000" w:themeColor="text1"/>
        </w:rPr>
        <w:t>十三五</w:t>
      </w:r>
      <w:r w:rsidRPr="00FE73F7">
        <w:rPr>
          <w:rFonts w:ascii="Times New Roman" w:hAnsi="Times New Roman"/>
          <w:color w:val="000000" w:themeColor="text1"/>
        </w:rPr>
        <w:t>”</w:t>
      </w:r>
      <w:r w:rsidRPr="00FE73F7">
        <w:rPr>
          <w:rFonts w:ascii="Times New Roman" w:hAnsi="Times New Roman"/>
          <w:color w:val="000000" w:themeColor="text1"/>
        </w:rPr>
        <w:t>挥发性有机物污染防治工作方案</w:t>
      </w:r>
      <w:r w:rsidRPr="00FE73F7">
        <w:rPr>
          <w:rFonts w:ascii="Times New Roman" w:hAnsi="Times New Roman"/>
          <w:color w:val="000000" w:themeColor="text1"/>
        </w:rPr>
        <w:t>&gt;</w:t>
      </w:r>
      <w:r w:rsidRPr="00FE73F7">
        <w:rPr>
          <w:rFonts w:ascii="Times New Roman" w:hAnsi="Times New Roman"/>
          <w:color w:val="000000" w:themeColor="text1"/>
        </w:rPr>
        <w:t>的通知》中的相关要求。</w:t>
      </w:r>
    </w:p>
    <w:p w:rsidR="006E29D8" w:rsidRPr="00B643AC" w:rsidRDefault="006E29D8"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0" w:name="_Toc106115679"/>
      <w:r w:rsidRPr="00B643AC">
        <w:rPr>
          <w:rFonts w:ascii="Times New Roman" w:hAnsi="Times New Roman" w:hint="eastAsia"/>
          <w:b/>
          <w:bCs/>
          <w:color w:val="000000" w:themeColor="text1"/>
        </w:rPr>
        <w:t>1.4.</w:t>
      </w:r>
      <w:r w:rsidR="004762DE" w:rsidRPr="00B643AC">
        <w:rPr>
          <w:rFonts w:ascii="Times New Roman" w:hAnsi="Times New Roman" w:hint="eastAsia"/>
          <w:b/>
          <w:bCs/>
          <w:color w:val="000000" w:themeColor="text1"/>
        </w:rPr>
        <w:t>3</w:t>
      </w:r>
      <w:r w:rsidRPr="00B643AC">
        <w:rPr>
          <w:rFonts w:ascii="Times New Roman" w:hAnsi="Times New Roman" w:hint="eastAsia"/>
          <w:b/>
          <w:bCs/>
          <w:color w:val="000000" w:themeColor="text1"/>
        </w:rPr>
        <w:t>与</w:t>
      </w:r>
      <w:r w:rsidRPr="00B643AC">
        <w:rPr>
          <w:rFonts w:ascii="Times New Roman" w:hAnsi="Times New Roman"/>
          <w:b/>
          <w:bCs/>
          <w:color w:val="000000" w:themeColor="text1"/>
        </w:rPr>
        <w:t>《黑龙江省打赢蓝天保卫战三年行动计划》</w:t>
      </w:r>
      <w:r w:rsidRPr="00B643AC">
        <w:rPr>
          <w:rFonts w:ascii="Times New Roman" w:hAnsi="Times New Roman" w:hint="eastAsia"/>
          <w:b/>
          <w:bCs/>
          <w:color w:val="000000" w:themeColor="text1"/>
        </w:rPr>
        <w:t>的</w:t>
      </w:r>
      <w:r w:rsidR="00A537F9" w:rsidRPr="00B643AC">
        <w:rPr>
          <w:rFonts w:ascii="Times New Roman" w:hAnsi="Times New Roman" w:hint="eastAsia"/>
          <w:b/>
          <w:bCs/>
          <w:color w:val="000000" w:themeColor="text1"/>
        </w:rPr>
        <w:t>符合</w:t>
      </w:r>
      <w:r w:rsidRPr="00B643AC">
        <w:rPr>
          <w:rFonts w:ascii="Times New Roman" w:hAnsi="Times New Roman" w:hint="eastAsia"/>
          <w:b/>
          <w:bCs/>
          <w:color w:val="000000" w:themeColor="text1"/>
        </w:rPr>
        <w:t>性分析</w:t>
      </w:r>
      <w:bookmarkEnd w:id="10"/>
    </w:p>
    <w:p w:rsidR="006E29D8" w:rsidRPr="00AC2B2C" w:rsidRDefault="00CA2B2E" w:rsidP="00DF293D">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《黑龙江省打赢蓝天保卫战三年行动计划》</w:t>
      </w:r>
      <w:r w:rsidR="00032FE4" w:rsidRPr="00032FE4">
        <w:rPr>
          <w:rFonts w:ascii="Times New Roman" w:hAnsi="Times New Roman"/>
          <w:color w:val="000000" w:themeColor="text1"/>
        </w:rPr>
        <w:t>（黑政规</w:t>
      </w:r>
      <w:r w:rsidR="00032FE4" w:rsidRPr="00032FE4">
        <w:rPr>
          <w:rFonts w:ascii="Times New Roman" w:hAnsi="Times New Roman"/>
          <w:color w:val="000000" w:themeColor="text1"/>
        </w:rPr>
        <w:t>[2018]19</w:t>
      </w:r>
      <w:r w:rsidR="00032FE4" w:rsidRPr="00032FE4">
        <w:rPr>
          <w:rFonts w:ascii="Times New Roman" w:hAnsi="Times New Roman"/>
          <w:color w:val="000000" w:themeColor="text1"/>
        </w:rPr>
        <w:t>号）</w:t>
      </w:r>
      <w:r w:rsidRPr="00AC2B2C">
        <w:rPr>
          <w:rFonts w:ascii="Times New Roman" w:hAnsi="Times New Roman"/>
          <w:color w:val="000000" w:themeColor="text1"/>
        </w:rPr>
        <w:t>提出</w:t>
      </w:r>
      <w:r w:rsidRPr="00AC2B2C">
        <w:rPr>
          <w:rFonts w:ascii="Times New Roman" w:hAnsi="Times New Roman" w:hint="eastAsia"/>
          <w:color w:val="000000" w:themeColor="text1"/>
        </w:rPr>
        <w:t>：</w:t>
      </w:r>
      <w:r w:rsidR="001862A0" w:rsidRPr="001862A0">
        <w:rPr>
          <w:rFonts w:ascii="Times New Roman" w:hAnsi="Times New Roman"/>
          <w:color w:val="000000" w:themeColor="text1"/>
        </w:rPr>
        <w:t>实施挥发性有机物（</w:t>
      </w:r>
      <w:r w:rsidR="001862A0" w:rsidRPr="001862A0">
        <w:rPr>
          <w:rFonts w:ascii="Times New Roman" w:hAnsi="Times New Roman"/>
          <w:color w:val="000000" w:themeColor="text1"/>
        </w:rPr>
        <w:t>VOCs</w:t>
      </w:r>
      <w:r w:rsidR="001862A0" w:rsidRPr="001862A0">
        <w:rPr>
          <w:rFonts w:ascii="Times New Roman" w:hAnsi="Times New Roman"/>
          <w:color w:val="000000" w:themeColor="text1"/>
        </w:rPr>
        <w:t>）专项整治方案。开展石化、化工、包装印刷、工业涂装等行业</w:t>
      </w:r>
      <w:r w:rsidR="001862A0" w:rsidRPr="001862A0">
        <w:rPr>
          <w:rFonts w:ascii="Times New Roman" w:hAnsi="Times New Roman"/>
          <w:color w:val="000000" w:themeColor="text1"/>
        </w:rPr>
        <w:t>VOCs</w:t>
      </w:r>
      <w:r w:rsidR="001862A0" w:rsidRPr="001862A0">
        <w:rPr>
          <w:rFonts w:ascii="Times New Roman" w:hAnsi="Times New Roman"/>
          <w:color w:val="000000" w:themeColor="text1"/>
        </w:rPr>
        <w:t>污染调查，按行业明确整治方案和要求。加强源头控制，提高</w:t>
      </w:r>
      <w:r w:rsidR="001862A0" w:rsidRPr="001862A0">
        <w:rPr>
          <w:rFonts w:ascii="Times New Roman" w:hAnsi="Times New Roman"/>
          <w:color w:val="000000" w:themeColor="text1"/>
        </w:rPr>
        <w:t>VOCs</w:t>
      </w:r>
      <w:r w:rsidR="001862A0" w:rsidRPr="001862A0">
        <w:rPr>
          <w:rFonts w:ascii="Times New Roman" w:hAnsi="Times New Roman"/>
          <w:color w:val="000000" w:themeColor="text1"/>
        </w:rPr>
        <w:t>含量低（无）的绿色原辅材料替代比例，推广先进工艺、设备，加强</w:t>
      </w:r>
      <w:r w:rsidR="001862A0" w:rsidRPr="001862A0">
        <w:rPr>
          <w:rFonts w:ascii="Times New Roman" w:hAnsi="Times New Roman"/>
          <w:color w:val="000000" w:themeColor="text1"/>
        </w:rPr>
        <w:t>VOCs</w:t>
      </w:r>
      <w:r w:rsidR="001862A0">
        <w:rPr>
          <w:rFonts w:ascii="Times New Roman" w:hAnsi="Times New Roman"/>
          <w:color w:val="000000" w:themeColor="text1"/>
        </w:rPr>
        <w:t>污染治理，提高重点行业有机废气收集率</w:t>
      </w:r>
      <w:r w:rsidRPr="00AC2B2C">
        <w:rPr>
          <w:rFonts w:ascii="Times New Roman" w:hAnsi="Times New Roman"/>
          <w:color w:val="000000" w:themeColor="text1"/>
        </w:rPr>
        <w:t>。</w:t>
      </w:r>
    </w:p>
    <w:p w:rsidR="00CA2B2E" w:rsidRPr="00AC2B2C" w:rsidRDefault="006618FA" w:rsidP="00DF293D">
      <w:pPr>
        <w:adjustRightInd/>
        <w:snapToGrid/>
        <w:spacing w:after="0" w:line="360" w:lineRule="auto"/>
        <w:ind w:firstLine="480"/>
        <w:rPr>
          <w:rFonts w:ascii="Times New Roman" w:hAnsi="Times New Roman"/>
          <w:color w:val="000000" w:themeColor="text1"/>
        </w:rPr>
      </w:pPr>
      <w:r w:rsidRPr="00FE73F7">
        <w:rPr>
          <w:rFonts w:ascii="Times New Roman" w:hAnsi="Times New Roman"/>
          <w:color w:val="000000" w:themeColor="text1"/>
        </w:rPr>
        <w:t>本项目采用先进的生产工艺和设备，按照</w:t>
      </w:r>
      <w:r>
        <w:rPr>
          <w:rFonts w:ascii="Times New Roman" w:hAnsi="Times New Roman" w:hint="eastAsia"/>
          <w:color w:val="000000" w:themeColor="text1"/>
        </w:rPr>
        <w:t>相关</w:t>
      </w:r>
      <w:r>
        <w:rPr>
          <w:rFonts w:ascii="Times New Roman" w:hAnsi="Times New Roman"/>
          <w:color w:val="000000" w:themeColor="text1"/>
        </w:rPr>
        <w:t>标准</w:t>
      </w:r>
      <w:r w:rsidRPr="00FE73F7">
        <w:rPr>
          <w:rFonts w:ascii="Times New Roman" w:hAnsi="Times New Roman"/>
          <w:color w:val="000000" w:themeColor="text1"/>
        </w:rPr>
        <w:t>要求将工艺过程中</w:t>
      </w:r>
      <w:r w:rsidRPr="00FE73F7">
        <w:rPr>
          <w:rFonts w:ascii="Times New Roman" w:hAnsi="Times New Roman"/>
          <w:color w:val="000000" w:themeColor="text1"/>
        </w:rPr>
        <w:t>VOCs</w:t>
      </w:r>
      <w:r w:rsidRPr="00FE73F7">
        <w:rPr>
          <w:rFonts w:ascii="Times New Roman" w:hAnsi="Times New Roman"/>
          <w:color w:val="000000" w:themeColor="text1"/>
        </w:rPr>
        <w:t>产生节点密闭并采取气体收集</w:t>
      </w:r>
      <w:r>
        <w:rPr>
          <w:rFonts w:ascii="Times New Roman" w:hAnsi="Times New Roman"/>
          <w:color w:val="000000" w:themeColor="text1"/>
        </w:rPr>
        <w:t>回收</w:t>
      </w:r>
      <w:r w:rsidRPr="00FE73F7">
        <w:rPr>
          <w:rFonts w:ascii="Times New Roman" w:hAnsi="Times New Roman"/>
          <w:color w:val="000000" w:themeColor="text1"/>
        </w:rPr>
        <w:t>措施，无法</w:t>
      </w:r>
      <w:r>
        <w:rPr>
          <w:rFonts w:ascii="Times New Roman" w:hAnsi="Times New Roman" w:hint="eastAsia"/>
          <w:color w:val="000000" w:themeColor="text1"/>
        </w:rPr>
        <w:t>回收</w:t>
      </w:r>
      <w:r>
        <w:rPr>
          <w:rFonts w:ascii="Times New Roman" w:hAnsi="Times New Roman"/>
          <w:color w:val="000000" w:themeColor="text1"/>
        </w:rPr>
        <w:t>的</w:t>
      </w:r>
      <w:r w:rsidRPr="00FE73F7">
        <w:rPr>
          <w:rFonts w:ascii="Times New Roman" w:hAnsi="Times New Roman"/>
          <w:color w:val="000000" w:themeColor="text1"/>
        </w:rPr>
        <w:t>废气</w:t>
      </w:r>
      <w:r>
        <w:rPr>
          <w:rFonts w:ascii="Times New Roman" w:hAnsi="Times New Roman"/>
          <w:color w:val="000000" w:themeColor="text1"/>
        </w:rPr>
        <w:t>通过车间集气空调系统收集经现有</w:t>
      </w:r>
      <w:r w:rsidRPr="00682795">
        <w:rPr>
          <w:rFonts w:ascii="Times New Roman" w:hAnsi="Times New Roman"/>
          <w:color w:val="000000" w:themeColor="text1"/>
        </w:rPr>
        <w:t>防爆型尾气净化塔</w:t>
      </w:r>
      <w:r w:rsidRPr="00FE73F7">
        <w:rPr>
          <w:rFonts w:ascii="Times New Roman" w:hAnsi="Times New Roman"/>
          <w:color w:val="000000" w:themeColor="text1"/>
        </w:rPr>
        <w:t>（酸碱吸收塔）</w:t>
      </w:r>
      <w:r>
        <w:rPr>
          <w:rFonts w:ascii="Times New Roman" w:hAnsi="Times New Roman" w:hint="eastAsia"/>
          <w:color w:val="000000" w:themeColor="text1"/>
        </w:rPr>
        <w:t>净化后</w:t>
      </w:r>
      <w:r w:rsidRPr="00FE73F7">
        <w:rPr>
          <w:rFonts w:ascii="Times New Roman" w:hAnsi="Times New Roman"/>
          <w:color w:val="000000" w:themeColor="text1"/>
        </w:rPr>
        <w:t>有组织排放</w:t>
      </w:r>
      <w:r w:rsidR="00C232A3" w:rsidRPr="00C232A3">
        <w:rPr>
          <w:rFonts w:ascii="Times New Roman" w:hAnsi="Times New Roman"/>
          <w:color w:val="000000" w:themeColor="text1"/>
        </w:rPr>
        <w:t>，因此，本项目符合《黑龙江省打赢蓝天保卫战三年行动计划》中的相关要求</w:t>
      </w:r>
      <w:r w:rsidR="00313B38" w:rsidRPr="00AC2B2C">
        <w:rPr>
          <w:rFonts w:ascii="Times New Roman" w:hAnsi="Times New Roman" w:hint="eastAsia"/>
          <w:color w:val="000000" w:themeColor="text1"/>
        </w:rPr>
        <w:t>。</w:t>
      </w:r>
    </w:p>
    <w:p w:rsidR="001113C5" w:rsidRPr="00B643AC" w:rsidRDefault="001113C5"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1" w:name="_Toc106115680"/>
      <w:r w:rsidRPr="00B643AC">
        <w:rPr>
          <w:rFonts w:ascii="Times New Roman" w:hAnsi="Times New Roman" w:hint="eastAsia"/>
          <w:b/>
          <w:bCs/>
          <w:color w:val="000000" w:themeColor="text1"/>
        </w:rPr>
        <w:lastRenderedPageBreak/>
        <w:t>1.4.4</w:t>
      </w:r>
      <w:r w:rsidRPr="00B643AC">
        <w:rPr>
          <w:rFonts w:ascii="Times New Roman" w:hAnsi="Times New Roman" w:hint="eastAsia"/>
          <w:b/>
          <w:bCs/>
          <w:color w:val="000000" w:themeColor="text1"/>
        </w:rPr>
        <w:t>与</w:t>
      </w:r>
      <w:r w:rsidR="00FA09F3" w:rsidRPr="00B643AC">
        <w:rPr>
          <w:rFonts w:ascii="Times New Roman" w:hAnsi="Times New Roman"/>
          <w:b/>
          <w:bCs/>
          <w:color w:val="000000" w:themeColor="text1"/>
        </w:rPr>
        <w:t>《黑龙江省大气污染防治条例》</w:t>
      </w:r>
      <w:r w:rsidRPr="00B643AC">
        <w:rPr>
          <w:rFonts w:ascii="Times New Roman" w:hAnsi="Times New Roman" w:hint="eastAsia"/>
          <w:b/>
          <w:bCs/>
          <w:color w:val="000000" w:themeColor="text1"/>
        </w:rPr>
        <w:t>的</w:t>
      </w:r>
      <w:r w:rsidR="00FA09F3" w:rsidRPr="00B643AC">
        <w:rPr>
          <w:rFonts w:ascii="Times New Roman" w:hAnsi="Times New Roman" w:hint="eastAsia"/>
          <w:b/>
          <w:bCs/>
          <w:color w:val="000000" w:themeColor="text1"/>
        </w:rPr>
        <w:t>符合</w:t>
      </w:r>
      <w:r w:rsidRPr="00B643AC">
        <w:rPr>
          <w:rFonts w:ascii="Times New Roman" w:hAnsi="Times New Roman" w:hint="eastAsia"/>
          <w:b/>
          <w:bCs/>
          <w:color w:val="000000" w:themeColor="text1"/>
        </w:rPr>
        <w:t>性分析</w:t>
      </w:r>
      <w:bookmarkEnd w:id="11"/>
    </w:p>
    <w:p w:rsidR="007A1BFB" w:rsidRPr="007A1BFB" w:rsidRDefault="007A1BFB" w:rsidP="007A1BFB">
      <w:pPr>
        <w:adjustRightInd/>
        <w:snapToGrid/>
        <w:spacing w:after="0" w:line="360" w:lineRule="auto"/>
        <w:ind w:firstLine="480"/>
        <w:rPr>
          <w:rFonts w:ascii="Times New Roman" w:hAnsi="Times New Roman"/>
          <w:color w:val="000000" w:themeColor="text1"/>
        </w:rPr>
      </w:pPr>
      <w:r w:rsidRPr="007A1BFB">
        <w:rPr>
          <w:rFonts w:ascii="Times New Roman" w:hAnsi="Times New Roman"/>
          <w:color w:val="000000" w:themeColor="text1"/>
        </w:rPr>
        <w:t>《黑龙江省大气污染防治条例》（黑龙江省第十三届人民代表大会常务委员会第八次会议，</w:t>
      </w:r>
      <w:r w:rsidRPr="007A1BFB">
        <w:rPr>
          <w:rFonts w:ascii="Times New Roman" w:hAnsi="Times New Roman"/>
          <w:color w:val="000000" w:themeColor="text1"/>
        </w:rPr>
        <w:t>2018</w:t>
      </w:r>
      <w:r w:rsidRPr="007A1BFB">
        <w:rPr>
          <w:rFonts w:ascii="Times New Roman" w:hAnsi="Times New Roman"/>
          <w:color w:val="000000" w:themeColor="text1"/>
        </w:rPr>
        <w:t>年</w:t>
      </w:r>
      <w:r w:rsidRPr="007A1BFB">
        <w:rPr>
          <w:rFonts w:ascii="Times New Roman" w:hAnsi="Times New Roman"/>
          <w:color w:val="000000" w:themeColor="text1"/>
        </w:rPr>
        <w:t>12</w:t>
      </w:r>
      <w:r w:rsidRPr="007A1BFB">
        <w:rPr>
          <w:rFonts w:ascii="Times New Roman" w:hAnsi="Times New Roman"/>
          <w:color w:val="000000" w:themeColor="text1"/>
        </w:rPr>
        <w:t>月</w:t>
      </w:r>
      <w:r w:rsidRPr="007A1BFB">
        <w:rPr>
          <w:rFonts w:ascii="Times New Roman" w:hAnsi="Times New Roman"/>
          <w:color w:val="000000" w:themeColor="text1"/>
        </w:rPr>
        <w:t>27</w:t>
      </w:r>
      <w:r w:rsidRPr="007A1BFB">
        <w:rPr>
          <w:rFonts w:ascii="Times New Roman" w:hAnsi="Times New Roman"/>
          <w:color w:val="000000" w:themeColor="text1"/>
        </w:rPr>
        <w:t>日）指出：第四十条下列产生含挥发性有机物废气的活动，应当按照国家规定在密闭空间或者设备中进行，并按照规定安装、使用污染防治设施；无法密闭的，应当采取措施减少废气排放：（一）煤炭加工与转化、石油化工生产；（二）燃油、溶剂的储存、运输和销售；（三）涂料、油墨、胶粘剂、农药等以挥发性有机物为原材料的生产；（四）涂装、印刷、粘合和工业清洗；（五）其他产生含挥发性有机物废气的活动。</w:t>
      </w:r>
    </w:p>
    <w:p w:rsidR="001113C5" w:rsidRPr="00AC2B2C" w:rsidRDefault="00573152" w:rsidP="007A1BFB">
      <w:pPr>
        <w:adjustRightInd/>
        <w:snapToGrid/>
        <w:spacing w:after="0" w:line="360" w:lineRule="auto"/>
        <w:ind w:firstLine="480"/>
        <w:rPr>
          <w:rFonts w:ascii="Times New Roman" w:hAnsi="Times New Roman"/>
          <w:color w:val="000000" w:themeColor="text1"/>
        </w:rPr>
      </w:pPr>
      <w:r w:rsidRPr="00FE73F7">
        <w:rPr>
          <w:rFonts w:ascii="Times New Roman" w:hAnsi="Times New Roman"/>
          <w:color w:val="000000" w:themeColor="text1"/>
        </w:rPr>
        <w:t>本项目采用先进的生产工艺和设备，按照</w:t>
      </w:r>
      <w:r>
        <w:rPr>
          <w:rFonts w:ascii="Times New Roman" w:hAnsi="Times New Roman" w:hint="eastAsia"/>
          <w:color w:val="000000" w:themeColor="text1"/>
        </w:rPr>
        <w:t>相关</w:t>
      </w:r>
      <w:r>
        <w:rPr>
          <w:rFonts w:ascii="Times New Roman" w:hAnsi="Times New Roman"/>
          <w:color w:val="000000" w:themeColor="text1"/>
        </w:rPr>
        <w:t>标准</w:t>
      </w:r>
      <w:r w:rsidRPr="00FE73F7">
        <w:rPr>
          <w:rFonts w:ascii="Times New Roman" w:hAnsi="Times New Roman"/>
          <w:color w:val="000000" w:themeColor="text1"/>
        </w:rPr>
        <w:t>要求将工艺过程中</w:t>
      </w:r>
      <w:r w:rsidRPr="00FE73F7">
        <w:rPr>
          <w:rFonts w:ascii="Times New Roman" w:hAnsi="Times New Roman"/>
          <w:color w:val="000000" w:themeColor="text1"/>
        </w:rPr>
        <w:t>VOCs</w:t>
      </w:r>
      <w:r w:rsidRPr="00FE73F7">
        <w:rPr>
          <w:rFonts w:ascii="Times New Roman" w:hAnsi="Times New Roman"/>
          <w:color w:val="000000" w:themeColor="text1"/>
        </w:rPr>
        <w:t>产生节点密闭并采取气体收集</w:t>
      </w:r>
      <w:r>
        <w:rPr>
          <w:rFonts w:ascii="Times New Roman" w:hAnsi="Times New Roman"/>
          <w:color w:val="000000" w:themeColor="text1"/>
        </w:rPr>
        <w:t>回收</w:t>
      </w:r>
      <w:r w:rsidRPr="00FE73F7">
        <w:rPr>
          <w:rFonts w:ascii="Times New Roman" w:hAnsi="Times New Roman"/>
          <w:color w:val="000000" w:themeColor="text1"/>
        </w:rPr>
        <w:t>措施，无法</w:t>
      </w:r>
      <w:r>
        <w:rPr>
          <w:rFonts w:ascii="Times New Roman" w:hAnsi="Times New Roman" w:hint="eastAsia"/>
          <w:color w:val="000000" w:themeColor="text1"/>
        </w:rPr>
        <w:t>回收</w:t>
      </w:r>
      <w:r>
        <w:rPr>
          <w:rFonts w:ascii="Times New Roman" w:hAnsi="Times New Roman"/>
          <w:color w:val="000000" w:themeColor="text1"/>
        </w:rPr>
        <w:t>的</w:t>
      </w:r>
      <w:r w:rsidRPr="00FE73F7">
        <w:rPr>
          <w:rFonts w:ascii="Times New Roman" w:hAnsi="Times New Roman"/>
          <w:color w:val="000000" w:themeColor="text1"/>
        </w:rPr>
        <w:t>废气</w:t>
      </w:r>
      <w:r>
        <w:rPr>
          <w:rFonts w:ascii="Times New Roman" w:hAnsi="Times New Roman"/>
          <w:color w:val="000000" w:themeColor="text1"/>
        </w:rPr>
        <w:t>通过车间集气空调系统收集经现有</w:t>
      </w:r>
      <w:r w:rsidRPr="00682795">
        <w:rPr>
          <w:rFonts w:ascii="Times New Roman" w:hAnsi="Times New Roman"/>
          <w:color w:val="000000" w:themeColor="text1"/>
        </w:rPr>
        <w:t>防爆型尾气净化塔</w:t>
      </w:r>
      <w:r w:rsidRPr="00FE73F7">
        <w:rPr>
          <w:rFonts w:ascii="Times New Roman" w:hAnsi="Times New Roman"/>
          <w:color w:val="000000" w:themeColor="text1"/>
        </w:rPr>
        <w:t>（酸碱吸收塔）</w:t>
      </w:r>
      <w:r>
        <w:rPr>
          <w:rFonts w:ascii="Times New Roman" w:hAnsi="Times New Roman" w:hint="eastAsia"/>
          <w:color w:val="000000" w:themeColor="text1"/>
        </w:rPr>
        <w:t>净化后</w:t>
      </w:r>
      <w:r w:rsidRPr="00FE73F7">
        <w:rPr>
          <w:rFonts w:ascii="Times New Roman" w:hAnsi="Times New Roman"/>
          <w:color w:val="000000" w:themeColor="text1"/>
        </w:rPr>
        <w:t>有组织排放</w:t>
      </w:r>
      <w:r w:rsidR="007A1BFB" w:rsidRPr="007A1BFB">
        <w:rPr>
          <w:rFonts w:ascii="Times New Roman" w:hAnsi="Times New Roman"/>
          <w:color w:val="000000" w:themeColor="text1"/>
        </w:rPr>
        <w:t>，因此，本项目符合《黑龙江省大气污染防治条例》中的相关要求</w:t>
      </w:r>
      <w:r w:rsidR="00D923F8" w:rsidRPr="00AC2B2C">
        <w:rPr>
          <w:rFonts w:ascii="Times New Roman" w:hAnsi="Times New Roman" w:hint="eastAsia"/>
          <w:color w:val="000000" w:themeColor="text1"/>
        </w:rPr>
        <w:t>。</w:t>
      </w:r>
    </w:p>
    <w:p w:rsidR="004762DE" w:rsidRPr="00AC2B2C" w:rsidRDefault="004762DE"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2" w:name="_Toc106115681"/>
      <w:r w:rsidRPr="00B643AC">
        <w:rPr>
          <w:rFonts w:ascii="Times New Roman" w:hAnsi="Times New Roman" w:hint="eastAsia"/>
          <w:b/>
          <w:bCs/>
          <w:color w:val="000000" w:themeColor="text1"/>
        </w:rPr>
        <w:t>1.4.</w:t>
      </w:r>
      <w:r w:rsidR="00C23876" w:rsidRPr="00B643AC">
        <w:rPr>
          <w:rFonts w:ascii="Times New Roman" w:hAnsi="Times New Roman" w:hint="eastAsia"/>
          <w:b/>
          <w:bCs/>
          <w:color w:val="000000" w:themeColor="text1"/>
        </w:rPr>
        <w:t>5</w:t>
      </w:r>
      <w:r w:rsidRPr="00B643AC">
        <w:rPr>
          <w:rFonts w:ascii="Times New Roman" w:hAnsi="Times New Roman" w:hint="eastAsia"/>
          <w:b/>
          <w:bCs/>
          <w:color w:val="000000" w:themeColor="text1"/>
        </w:rPr>
        <w:t>与</w:t>
      </w:r>
      <w:r w:rsidRPr="00B643AC">
        <w:rPr>
          <w:rFonts w:ascii="Times New Roman" w:hAnsi="Times New Roman"/>
          <w:b/>
          <w:bCs/>
          <w:color w:val="000000" w:themeColor="text1"/>
        </w:rPr>
        <w:t>《</w:t>
      </w:r>
      <w:r w:rsidRPr="00AC2B2C">
        <w:rPr>
          <w:rFonts w:ascii="Times New Roman" w:hAnsi="Times New Roman"/>
          <w:b/>
          <w:bCs/>
          <w:color w:val="000000" w:themeColor="text1"/>
        </w:rPr>
        <w:t>黑龙江省重点行业挥发性有机物综合治理行动方案</w:t>
      </w:r>
      <w:r w:rsidRPr="00B643AC">
        <w:rPr>
          <w:rFonts w:ascii="Times New Roman" w:hAnsi="Times New Roman"/>
          <w:b/>
          <w:bCs/>
          <w:color w:val="000000" w:themeColor="text1"/>
        </w:rPr>
        <w:t>》</w:t>
      </w:r>
      <w:r w:rsidRPr="00B643AC">
        <w:rPr>
          <w:rFonts w:ascii="Times New Roman" w:hAnsi="Times New Roman" w:hint="eastAsia"/>
          <w:b/>
          <w:bCs/>
          <w:color w:val="000000" w:themeColor="text1"/>
        </w:rPr>
        <w:t>的</w:t>
      </w:r>
      <w:r w:rsidR="0063237A" w:rsidRPr="00B643AC">
        <w:rPr>
          <w:rFonts w:ascii="Times New Roman" w:hAnsi="Times New Roman" w:hint="eastAsia"/>
          <w:b/>
          <w:bCs/>
          <w:color w:val="000000" w:themeColor="text1"/>
        </w:rPr>
        <w:t>符合</w:t>
      </w:r>
      <w:r w:rsidRPr="00B643AC">
        <w:rPr>
          <w:rFonts w:ascii="Times New Roman" w:hAnsi="Times New Roman" w:hint="eastAsia"/>
          <w:b/>
          <w:bCs/>
          <w:color w:val="000000" w:themeColor="text1"/>
        </w:rPr>
        <w:t>性分析</w:t>
      </w:r>
      <w:bookmarkEnd w:id="12"/>
    </w:p>
    <w:p w:rsidR="00211E31" w:rsidRDefault="00B45088" w:rsidP="00DF293D">
      <w:pPr>
        <w:adjustRightInd/>
        <w:snapToGrid/>
        <w:spacing w:after="0" w:line="360" w:lineRule="auto"/>
        <w:ind w:firstLine="480"/>
        <w:rPr>
          <w:rFonts w:ascii="Times New Roman" w:hAnsi="Times New Roman"/>
          <w:color w:val="000000" w:themeColor="text1"/>
        </w:rPr>
      </w:pPr>
      <w:r w:rsidRPr="00B45088">
        <w:rPr>
          <w:rFonts w:ascii="Times New Roman" w:hAnsi="Times New Roman"/>
          <w:color w:val="000000" w:themeColor="text1"/>
        </w:rPr>
        <w:t>本项目与《关于印发</w:t>
      </w:r>
      <w:r w:rsidRPr="00B45088">
        <w:rPr>
          <w:rFonts w:ascii="Times New Roman" w:hAnsi="Times New Roman"/>
          <w:color w:val="000000" w:themeColor="text1"/>
        </w:rPr>
        <w:t>&lt;</w:t>
      </w:r>
      <w:r w:rsidRPr="00B45088">
        <w:rPr>
          <w:rFonts w:ascii="Times New Roman" w:hAnsi="Times New Roman"/>
          <w:color w:val="000000" w:themeColor="text1"/>
        </w:rPr>
        <w:t>黑龙江省重点行业挥发性有机物综合治理行动方案</w:t>
      </w:r>
      <w:r w:rsidRPr="00B45088">
        <w:rPr>
          <w:rFonts w:ascii="Times New Roman" w:hAnsi="Times New Roman"/>
          <w:color w:val="000000" w:themeColor="text1"/>
        </w:rPr>
        <w:t>&gt;</w:t>
      </w:r>
      <w:r w:rsidRPr="00B45088">
        <w:rPr>
          <w:rFonts w:ascii="Times New Roman" w:hAnsi="Times New Roman"/>
          <w:color w:val="000000" w:themeColor="text1"/>
        </w:rPr>
        <w:t>的通知》（环保厅文件</w:t>
      </w:r>
      <w:r w:rsidRPr="00B45088">
        <w:rPr>
          <w:rFonts w:ascii="Times New Roman" w:hAnsi="Times New Roman"/>
          <w:color w:val="000000" w:themeColor="text1"/>
        </w:rPr>
        <w:t>[2019]153</w:t>
      </w:r>
      <w:r w:rsidRPr="00B45088">
        <w:rPr>
          <w:rFonts w:ascii="Times New Roman" w:hAnsi="Times New Roman"/>
          <w:color w:val="000000" w:themeColor="text1"/>
        </w:rPr>
        <w:t>号）符合性分析见表</w:t>
      </w:r>
      <w:r w:rsidRPr="00B45088">
        <w:rPr>
          <w:rFonts w:ascii="Times New Roman" w:hAnsi="Times New Roman"/>
          <w:color w:val="000000" w:themeColor="text1"/>
        </w:rPr>
        <w:t>1-</w:t>
      </w:r>
      <w:r>
        <w:rPr>
          <w:rFonts w:ascii="Times New Roman" w:hAnsi="Times New Roman" w:hint="eastAsia"/>
          <w:color w:val="000000" w:themeColor="text1"/>
        </w:rPr>
        <w:t>4</w:t>
      </w:r>
      <w:r w:rsidRPr="00B45088">
        <w:rPr>
          <w:rFonts w:ascii="Times New Roman" w:hAnsi="Times New Roman"/>
          <w:color w:val="000000" w:themeColor="text1"/>
        </w:rPr>
        <w:t>-1</w:t>
      </w:r>
      <w:r w:rsidR="00211E31" w:rsidRPr="00AC2B2C">
        <w:rPr>
          <w:rFonts w:ascii="Times New Roman" w:hAnsi="Times New Roman" w:hint="eastAsia"/>
          <w:color w:val="000000" w:themeColor="text1"/>
        </w:rPr>
        <w:t>。</w:t>
      </w:r>
    </w:p>
    <w:p w:rsidR="00466DDC" w:rsidRPr="000C1D7D" w:rsidRDefault="00466DDC" w:rsidP="00466DDC">
      <w:pPr>
        <w:adjustRightInd/>
        <w:snapToGrid/>
        <w:spacing w:after="0" w:line="360" w:lineRule="auto"/>
        <w:jc w:val="center"/>
        <w:rPr>
          <w:rFonts w:ascii="Times New Roman" w:hAnsi="Times New Roman"/>
          <w:b/>
          <w:color w:val="000000" w:themeColor="text1"/>
        </w:rPr>
      </w:pPr>
      <w:r w:rsidRPr="000C1D7D">
        <w:rPr>
          <w:rFonts w:ascii="Times New Roman" w:hAnsi="Times New Roman"/>
          <w:b/>
          <w:color w:val="000000" w:themeColor="text1"/>
        </w:rPr>
        <w:t>表</w:t>
      </w:r>
      <w:r w:rsidRPr="000C1D7D">
        <w:rPr>
          <w:rFonts w:ascii="Times New Roman" w:hAnsi="Times New Roman"/>
          <w:b/>
          <w:color w:val="000000" w:themeColor="text1"/>
        </w:rPr>
        <w:t>1-</w:t>
      </w:r>
      <w:r w:rsidRPr="000C1D7D">
        <w:rPr>
          <w:rFonts w:ascii="Times New Roman" w:hAnsi="Times New Roman" w:hint="eastAsia"/>
          <w:b/>
          <w:color w:val="000000" w:themeColor="text1"/>
        </w:rPr>
        <w:t>4</w:t>
      </w:r>
      <w:r w:rsidRPr="000C1D7D">
        <w:rPr>
          <w:rFonts w:ascii="Times New Roman" w:hAnsi="Times New Roman"/>
          <w:b/>
          <w:color w:val="000000" w:themeColor="text1"/>
        </w:rPr>
        <w:t>-1</w:t>
      </w:r>
      <w:r w:rsidRPr="000C1D7D">
        <w:rPr>
          <w:rFonts w:ascii="Times New Roman" w:hAnsi="Times New Roman"/>
          <w:b/>
          <w:color w:val="000000" w:themeColor="text1"/>
        </w:rPr>
        <w:t>本项目与《黑龙江省重点行业挥发性有机物综合治理行动方案》</w:t>
      </w:r>
    </w:p>
    <w:p w:rsidR="00466DDC" w:rsidRDefault="00466DDC" w:rsidP="00466DDC">
      <w:pPr>
        <w:adjustRightInd/>
        <w:snapToGrid/>
        <w:spacing w:after="0" w:line="360" w:lineRule="auto"/>
        <w:jc w:val="center"/>
        <w:rPr>
          <w:rFonts w:ascii="Times New Roman" w:hAnsi="Times New Roman"/>
          <w:color w:val="000000" w:themeColor="text1"/>
        </w:rPr>
      </w:pPr>
      <w:r w:rsidRPr="000C1D7D">
        <w:rPr>
          <w:rFonts w:ascii="Times New Roman" w:hAnsi="Times New Roman" w:hint="eastAsia"/>
          <w:b/>
          <w:color w:val="000000" w:themeColor="text1"/>
        </w:rPr>
        <w:t>的</w:t>
      </w:r>
      <w:r w:rsidRPr="000C1D7D">
        <w:rPr>
          <w:rFonts w:ascii="Times New Roman" w:hAnsi="Times New Roman"/>
          <w:b/>
          <w:color w:val="000000" w:themeColor="text1"/>
        </w:rPr>
        <w:t>符合性分析</w:t>
      </w:r>
    </w:p>
    <w:tbl>
      <w:tblPr>
        <w:tblW w:w="9130"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739"/>
        <w:gridCol w:w="3827"/>
        <w:gridCol w:w="3686"/>
        <w:gridCol w:w="878"/>
      </w:tblGrid>
      <w:tr w:rsidR="005959D6" w:rsidRPr="00583AE2" w:rsidTr="00583AE2">
        <w:trPr>
          <w:trHeight w:val="274"/>
          <w:jc w:val="center"/>
        </w:trPr>
        <w:tc>
          <w:tcPr>
            <w:tcW w:w="739" w:type="dxa"/>
            <w:vAlign w:val="center"/>
          </w:tcPr>
          <w:p w:rsidR="005959D6" w:rsidRPr="00583AE2" w:rsidRDefault="005959D6"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序号</w:t>
            </w:r>
          </w:p>
        </w:tc>
        <w:tc>
          <w:tcPr>
            <w:tcW w:w="3827" w:type="dxa"/>
            <w:vAlign w:val="center"/>
          </w:tcPr>
          <w:p w:rsidR="005959D6" w:rsidRPr="00583AE2" w:rsidRDefault="005959D6"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方案内容</w:t>
            </w:r>
          </w:p>
        </w:tc>
        <w:tc>
          <w:tcPr>
            <w:tcW w:w="3686" w:type="dxa"/>
            <w:tcBorders>
              <w:right w:val="single" w:sz="4" w:space="0" w:color="auto"/>
            </w:tcBorders>
            <w:vAlign w:val="center"/>
          </w:tcPr>
          <w:p w:rsidR="005959D6" w:rsidRPr="00583AE2" w:rsidRDefault="005959D6"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本项目内容</w:t>
            </w:r>
          </w:p>
        </w:tc>
        <w:tc>
          <w:tcPr>
            <w:tcW w:w="878" w:type="dxa"/>
            <w:tcBorders>
              <w:left w:val="single" w:sz="4" w:space="0" w:color="auto"/>
            </w:tcBorders>
            <w:vAlign w:val="center"/>
          </w:tcPr>
          <w:p w:rsidR="005959D6" w:rsidRPr="00583AE2" w:rsidRDefault="005959D6"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符合性</w:t>
            </w:r>
          </w:p>
        </w:tc>
      </w:tr>
      <w:tr w:rsidR="005959D6" w:rsidRPr="00583AE2" w:rsidTr="00583AE2">
        <w:trPr>
          <w:trHeight w:val="274"/>
          <w:jc w:val="center"/>
        </w:trPr>
        <w:tc>
          <w:tcPr>
            <w:tcW w:w="739" w:type="dxa"/>
            <w:vAlign w:val="center"/>
          </w:tcPr>
          <w:p w:rsidR="005959D6" w:rsidRPr="00583AE2" w:rsidRDefault="00371B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w:t>
            </w:r>
          </w:p>
        </w:tc>
        <w:tc>
          <w:tcPr>
            <w:tcW w:w="3827" w:type="dxa"/>
            <w:vAlign w:val="center"/>
          </w:tcPr>
          <w:p w:rsidR="005959D6" w:rsidRPr="00583AE2" w:rsidRDefault="00371B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全面加强无组织排放控制。重点对含</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物料（包括含</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原辅材料、含</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产品、含</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废料以及有机聚合物材料等）储存、转移和输送、设备与管线组件泄漏、敞开液面逸散以及工艺过程等五类排放源实施管控，通过采取设备与场所密闭、工艺改进、废气有效收集等措施，削减</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无组织排放。</w:t>
            </w:r>
          </w:p>
        </w:tc>
        <w:tc>
          <w:tcPr>
            <w:tcW w:w="3686" w:type="dxa"/>
            <w:tcBorders>
              <w:right w:val="single" w:sz="4" w:space="0" w:color="auto"/>
            </w:tcBorders>
            <w:vAlign w:val="center"/>
          </w:tcPr>
          <w:p w:rsidR="005959D6" w:rsidRPr="00583AE2" w:rsidRDefault="00573152" w:rsidP="002A425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73152">
              <w:rPr>
                <w:rFonts w:ascii="Times New Roman" w:eastAsiaTheme="minorEastAsia" w:hAnsiTheme="minorEastAsia"/>
                <w:color w:val="000000" w:themeColor="text1"/>
                <w:kern w:val="2"/>
                <w:sz w:val="21"/>
                <w:szCs w:val="21"/>
                <w:lang w:bidi="en-US"/>
              </w:rPr>
              <w:t>本项目采用先进的生产工艺和设备，按照相关标准要求将工艺过程中</w:t>
            </w:r>
            <w:r w:rsidRPr="00573152">
              <w:rPr>
                <w:rFonts w:ascii="Times New Roman" w:eastAsiaTheme="minorEastAsia" w:hAnsiTheme="minorEastAsia"/>
                <w:color w:val="000000" w:themeColor="text1"/>
                <w:kern w:val="2"/>
                <w:sz w:val="21"/>
                <w:szCs w:val="21"/>
                <w:lang w:bidi="en-US"/>
              </w:rPr>
              <w:t>VOCs</w:t>
            </w:r>
            <w:r w:rsidRPr="00573152">
              <w:rPr>
                <w:rFonts w:ascii="Times New Roman" w:eastAsiaTheme="minorEastAsia" w:hAnsiTheme="minorEastAsia"/>
                <w:color w:val="000000" w:themeColor="text1"/>
                <w:kern w:val="2"/>
                <w:sz w:val="21"/>
                <w:szCs w:val="21"/>
                <w:lang w:bidi="en-US"/>
              </w:rPr>
              <w:t>产生节点密闭并采取气体收集回收措施，无法回收的废气通过车间集气空调系统收集经现有防爆型尾气净化塔（酸碱吸收塔）净化后有组织排放</w:t>
            </w:r>
            <w:r w:rsidR="00371B27" w:rsidRPr="00583AE2">
              <w:rPr>
                <w:rFonts w:ascii="Times New Roman" w:eastAsiaTheme="minorEastAsia" w:hAnsiTheme="minorEastAsia"/>
                <w:color w:val="000000" w:themeColor="text1"/>
                <w:kern w:val="2"/>
                <w:sz w:val="21"/>
                <w:szCs w:val="21"/>
                <w:lang w:bidi="en-US"/>
              </w:rPr>
              <w:t>。</w:t>
            </w:r>
          </w:p>
        </w:tc>
        <w:tc>
          <w:tcPr>
            <w:tcW w:w="878" w:type="dxa"/>
            <w:tcBorders>
              <w:left w:val="single" w:sz="4" w:space="0" w:color="auto"/>
            </w:tcBorders>
            <w:vAlign w:val="center"/>
          </w:tcPr>
          <w:p w:rsidR="005959D6" w:rsidRPr="00583AE2" w:rsidRDefault="00371B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371B27" w:rsidRPr="00583AE2" w:rsidTr="00583AE2">
        <w:trPr>
          <w:trHeight w:val="274"/>
          <w:jc w:val="center"/>
        </w:trPr>
        <w:tc>
          <w:tcPr>
            <w:tcW w:w="739" w:type="dxa"/>
            <w:vAlign w:val="center"/>
          </w:tcPr>
          <w:p w:rsidR="00371B27" w:rsidRPr="00583AE2" w:rsidRDefault="00371B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2</w:t>
            </w:r>
          </w:p>
        </w:tc>
        <w:tc>
          <w:tcPr>
            <w:tcW w:w="3827" w:type="dxa"/>
            <w:vAlign w:val="center"/>
          </w:tcPr>
          <w:p w:rsidR="00371B27" w:rsidRPr="00583AE2" w:rsidRDefault="000C1D7D" w:rsidP="000C1D7D">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推进建设适宜高效的治污设施。企业新建治污设施或对现有治污设施实施改造，应依据排放废气的浓度、组分、风量，温度、湿度、压力，以及生产工况等，合理选择治理技术。鼓励企业采用多种技术的组合工艺，提高</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治理效率。低浓度、大风量废气，宜采用沸石转轮吸附、活性炭吸附、减风增浓等浓缩技术，提高</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浓度后净化处理；</w:t>
            </w:r>
            <w:r w:rsidRPr="00583AE2">
              <w:rPr>
                <w:rFonts w:ascii="Times New Roman" w:eastAsiaTheme="minorEastAsia" w:hAnsiTheme="minorEastAsia"/>
                <w:color w:val="000000" w:themeColor="text1"/>
                <w:kern w:val="2"/>
                <w:sz w:val="21"/>
                <w:szCs w:val="21"/>
              </w:rPr>
              <w:lastRenderedPageBreak/>
              <w:t>高浓度废气，优先进行溶剂回收，难以回收的，宜采用高温焚烧、催化燃烧等技术。油气（溶剂）回收宜采用冷凝</w:t>
            </w:r>
            <w:r w:rsidRPr="00583AE2">
              <w:rPr>
                <w:rFonts w:ascii="Times New Roman" w:eastAsiaTheme="minorEastAsia" w:hAnsiTheme="minorEastAsia"/>
                <w:color w:val="000000" w:themeColor="text1"/>
                <w:kern w:val="2"/>
                <w:sz w:val="21"/>
                <w:szCs w:val="21"/>
              </w:rPr>
              <w:t>+</w:t>
            </w:r>
            <w:r w:rsidRPr="00583AE2">
              <w:rPr>
                <w:rFonts w:ascii="Times New Roman" w:eastAsiaTheme="minorEastAsia" w:hAnsiTheme="minorEastAsia"/>
                <w:color w:val="000000" w:themeColor="text1"/>
                <w:kern w:val="2"/>
                <w:sz w:val="21"/>
                <w:szCs w:val="21"/>
              </w:rPr>
              <w:t>吸附、吸附</w:t>
            </w:r>
            <w:r w:rsidRPr="00583AE2">
              <w:rPr>
                <w:rFonts w:ascii="Times New Roman" w:eastAsiaTheme="minorEastAsia" w:hAnsiTheme="minorEastAsia"/>
                <w:color w:val="000000" w:themeColor="text1"/>
                <w:kern w:val="2"/>
                <w:sz w:val="21"/>
                <w:szCs w:val="21"/>
              </w:rPr>
              <w:t>+</w:t>
            </w:r>
            <w:r w:rsidRPr="00583AE2">
              <w:rPr>
                <w:rFonts w:ascii="Times New Roman" w:eastAsiaTheme="minorEastAsia" w:hAnsiTheme="minorEastAsia"/>
                <w:color w:val="000000" w:themeColor="text1"/>
                <w:kern w:val="2"/>
                <w:sz w:val="21"/>
                <w:szCs w:val="21"/>
              </w:rPr>
              <w:t>吸收、膜分离</w:t>
            </w:r>
            <w:r w:rsidRPr="00583AE2">
              <w:rPr>
                <w:rFonts w:ascii="Times New Roman" w:eastAsiaTheme="minorEastAsia" w:hAnsiTheme="minorEastAsia"/>
                <w:color w:val="000000" w:themeColor="text1"/>
                <w:kern w:val="2"/>
                <w:sz w:val="21"/>
                <w:szCs w:val="21"/>
              </w:rPr>
              <w:t>+</w:t>
            </w:r>
            <w:r w:rsidRPr="00583AE2">
              <w:rPr>
                <w:rFonts w:ascii="Times New Roman" w:eastAsiaTheme="minorEastAsia" w:hAnsiTheme="minorEastAsia"/>
                <w:color w:val="000000" w:themeColor="text1"/>
                <w:kern w:val="2"/>
                <w:sz w:val="21"/>
                <w:szCs w:val="21"/>
              </w:rPr>
              <w:t>吸附等技术。低温等离子、光催化、光氧化技术主要适用于恶臭异味等治理；生物法主要适用于低浓度</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废气治理和恶臭异味治理。非水溶性的</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废气禁止采用水或水溶液喷淋吸收处理。采用一次性活性炭吸附技术的，应定期更换活性炭，废旧活性炭应再生或处理处</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。有条件的工业园区和产业集群等，推广集中喷涂、溶剂集中回收、活性炭集中再生等，加强资源共享，提高</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治理效率。</w:t>
            </w:r>
          </w:p>
        </w:tc>
        <w:tc>
          <w:tcPr>
            <w:tcW w:w="3686" w:type="dxa"/>
            <w:tcBorders>
              <w:right w:val="single" w:sz="4" w:space="0" w:color="auto"/>
            </w:tcBorders>
            <w:vAlign w:val="center"/>
          </w:tcPr>
          <w:p w:rsidR="00371B27" w:rsidRPr="00583AE2" w:rsidRDefault="00573152"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73152">
              <w:rPr>
                <w:rFonts w:ascii="Times New Roman" w:eastAsiaTheme="minorEastAsia" w:hAnsiTheme="minorEastAsia"/>
                <w:color w:val="000000" w:themeColor="text1"/>
                <w:kern w:val="2"/>
                <w:sz w:val="21"/>
                <w:szCs w:val="21"/>
                <w:lang w:bidi="en-US"/>
              </w:rPr>
              <w:lastRenderedPageBreak/>
              <w:t>本项目采用先进的生产工艺和设备，按照相关标准要求将工艺过程中</w:t>
            </w:r>
            <w:r w:rsidRPr="00573152">
              <w:rPr>
                <w:rFonts w:ascii="Times New Roman" w:eastAsiaTheme="minorEastAsia" w:hAnsiTheme="minorEastAsia"/>
                <w:color w:val="000000" w:themeColor="text1"/>
                <w:kern w:val="2"/>
                <w:sz w:val="21"/>
                <w:szCs w:val="21"/>
                <w:lang w:bidi="en-US"/>
              </w:rPr>
              <w:t>VOCs</w:t>
            </w:r>
            <w:r w:rsidRPr="00573152">
              <w:rPr>
                <w:rFonts w:ascii="Times New Roman" w:eastAsiaTheme="minorEastAsia" w:hAnsiTheme="minorEastAsia"/>
                <w:color w:val="000000" w:themeColor="text1"/>
                <w:kern w:val="2"/>
                <w:sz w:val="21"/>
                <w:szCs w:val="21"/>
                <w:lang w:bidi="en-US"/>
              </w:rPr>
              <w:t>产生节点密闭并采取气体收集回收措施，无法回收的废气通过车间集气空调系统收集经现有防爆型尾气净化塔（酸碱吸收塔）净化后有组织排放</w:t>
            </w:r>
            <w:r w:rsidR="00DD22B0" w:rsidRPr="00583AE2">
              <w:rPr>
                <w:rFonts w:ascii="Times New Roman" w:eastAsiaTheme="minorEastAsia" w:hAnsiTheme="minorEastAsia"/>
                <w:color w:val="000000" w:themeColor="text1"/>
                <w:kern w:val="2"/>
                <w:sz w:val="21"/>
                <w:szCs w:val="21"/>
                <w:lang w:bidi="en-US"/>
              </w:rPr>
              <w:t>。</w:t>
            </w:r>
          </w:p>
        </w:tc>
        <w:tc>
          <w:tcPr>
            <w:tcW w:w="878" w:type="dxa"/>
            <w:tcBorders>
              <w:left w:val="single" w:sz="4" w:space="0" w:color="auto"/>
            </w:tcBorders>
            <w:vAlign w:val="center"/>
          </w:tcPr>
          <w:p w:rsidR="00371B27" w:rsidRPr="00583AE2" w:rsidRDefault="00AB5705"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991EF5" w:rsidRPr="00583AE2" w:rsidTr="00583AE2">
        <w:trPr>
          <w:trHeight w:val="274"/>
          <w:jc w:val="center"/>
        </w:trPr>
        <w:tc>
          <w:tcPr>
            <w:tcW w:w="739" w:type="dxa"/>
            <w:vAlign w:val="center"/>
          </w:tcPr>
          <w:p w:rsidR="00991EF5" w:rsidRPr="00583AE2" w:rsidRDefault="00991EF5"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lastRenderedPageBreak/>
              <w:t>3</w:t>
            </w:r>
          </w:p>
        </w:tc>
        <w:tc>
          <w:tcPr>
            <w:tcW w:w="3827" w:type="dxa"/>
            <w:vAlign w:val="center"/>
          </w:tcPr>
          <w:p w:rsidR="00991EF5" w:rsidRPr="00583AE2" w:rsidRDefault="00991EF5" w:rsidP="00991EF5">
            <w:pPr>
              <w:widowControl w:val="0"/>
              <w:tabs>
                <w:tab w:val="left" w:leader="middleDot" w:pos="7371"/>
              </w:tabs>
              <w:adjustRightInd/>
              <w:snapToGrid/>
              <w:spacing w:after="0" w:line="0" w:lineRule="atLeast"/>
              <w:jc w:val="center"/>
              <w:rPr>
                <w:rFonts w:ascii="新宋体" w:eastAsia="新宋体" w:hAnsi="新宋体" w:cs="新宋体"/>
                <w:sz w:val="21"/>
                <w:szCs w:val="21"/>
              </w:rPr>
            </w:pPr>
            <w:r w:rsidRPr="00583AE2">
              <w:rPr>
                <w:rFonts w:ascii="新宋体" w:eastAsia="新宋体" w:hAnsi="新宋体" w:cs="新宋体"/>
                <w:sz w:val="21"/>
                <w:szCs w:val="21"/>
              </w:rPr>
              <w:t>加强企业运行管理。企业应系统梳理VOCs排放主要环节和工序，包括启停机、检维修作业等，制定具体操作规程，落实到具体责任人。健全内部考核制度。加强人员能力培训和技术交流。建立管理台账，记录企业生产和治污设施运行的关键参数见附件3（VOCs治理台账记录要求），在线监控参数要确保能够实时调取，相关台账记录至少保存三年。</w:t>
            </w:r>
          </w:p>
        </w:tc>
        <w:tc>
          <w:tcPr>
            <w:tcW w:w="3686" w:type="dxa"/>
            <w:tcBorders>
              <w:right w:val="single" w:sz="4" w:space="0" w:color="auto"/>
            </w:tcBorders>
            <w:vAlign w:val="center"/>
          </w:tcPr>
          <w:p w:rsidR="00991EF5" w:rsidRPr="00583AE2" w:rsidRDefault="00991EF5" w:rsidP="00991EF5">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企业已</w:t>
            </w:r>
            <w:r w:rsidR="00487916" w:rsidRPr="00583AE2">
              <w:rPr>
                <w:rFonts w:ascii="Times New Roman" w:eastAsiaTheme="minorEastAsia" w:hAnsiTheme="minorEastAsia"/>
                <w:color w:val="000000" w:themeColor="text1"/>
                <w:kern w:val="2"/>
                <w:sz w:val="21"/>
                <w:szCs w:val="21"/>
                <w:lang w:bidi="en-US"/>
              </w:rPr>
              <w:t>制定相关岗位安全操作规程并</w:t>
            </w:r>
            <w:r w:rsidRPr="00583AE2">
              <w:rPr>
                <w:rFonts w:ascii="Times New Roman" w:eastAsiaTheme="minorEastAsia" w:hAnsiTheme="minorEastAsia"/>
                <w:color w:val="000000" w:themeColor="text1"/>
                <w:kern w:val="2"/>
                <w:sz w:val="21"/>
                <w:szCs w:val="21"/>
                <w:lang w:bidi="en-US"/>
              </w:rPr>
              <w:t>按照《黑龙江省重点行业挥发性有机物综合治理行动方案》的要求开展</w:t>
            </w:r>
            <w:r w:rsidRPr="00583AE2">
              <w:rPr>
                <w:rFonts w:ascii="Times New Roman" w:eastAsiaTheme="minorEastAsia" w:hAnsiTheme="minorEastAsia"/>
                <w:color w:val="000000" w:themeColor="text1"/>
                <w:kern w:val="2"/>
                <w:sz w:val="21"/>
                <w:szCs w:val="21"/>
                <w:lang w:bidi="en-US"/>
              </w:rPr>
              <w:t>VOCs</w:t>
            </w:r>
            <w:r w:rsidRPr="00583AE2">
              <w:rPr>
                <w:rFonts w:ascii="Times New Roman" w:eastAsiaTheme="minorEastAsia" w:hAnsiTheme="minorEastAsia"/>
                <w:color w:val="000000" w:themeColor="text1"/>
                <w:kern w:val="2"/>
                <w:sz w:val="21"/>
                <w:szCs w:val="21"/>
                <w:lang w:bidi="en-US"/>
              </w:rPr>
              <w:t>管理台账工作，并在排污许可证监管平台上传。</w:t>
            </w:r>
          </w:p>
        </w:tc>
        <w:tc>
          <w:tcPr>
            <w:tcW w:w="878" w:type="dxa"/>
            <w:tcBorders>
              <w:left w:val="single" w:sz="4" w:space="0" w:color="auto"/>
            </w:tcBorders>
            <w:vAlign w:val="center"/>
          </w:tcPr>
          <w:p w:rsidR="00991EF5" w:rsidRPr="00583AE2" w:rsidRDefault="00347DD2"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DD22B0" w:rsidRPr="00583AE2" w:rsidTr="00583AE2">
        <w:trPr>
          <w:trHeight w:val="274"/>
          <w:jc w:val="center"/>
        </w:trPr>
        <w:tc>
          <w:tcPr>
            <w:tcW w:w="739" w:type="dxa"/>
            <w:vAlign w:val="center"/>
          </w:tcPr>
          <w:p w:rsidR="00DD22B0" w:rsidRPr="00583AE2" w:rsidRDefault="00DD22B0"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4</w:t>
            </w:r>
          </w:p>
        </w:tc>
        <w:tc>
          <w:tcPr>
            <w:tcW w:w="3827" w:type="dxa"/>
            <w:vAlign w:val="center"/>
          </w:tcPr>
          <w:p w:rsidR="00DD22B0" w:rsidRPr="00583AE2" w:rsidRDefault="00DD22B0" w:rsidP="00991EF5">
            <w:pPr>
              <w:widowControl w:val="0"/>
              <w:tabs>
                <w:tab w:val="left" w:leader="middleDot" w:pos="7371"/>
              </w:tabs>
              <w:adjustRightInd/>
              <w:snapToGrid/>
              <w:spacing w:after="0" w:line="0" w:lineRule="atLeast"/>
              <w:jc w:val="center"/>
              <w:rPr>
                <w:rFonts w:ascii="新宋体" w:eastAsia="新宋体" w:hAnsi="新宋体" w:cs="新宋体"/>
                <w:sz w:val="21"/>
                <w:szCs w:val="21"/>
              </w:rPr>
            </w:pPr>
            <w:r w:rsidRPr="00583AE2">
              <w:rPr>
                <w:rFonts w:ascii="新宋体" w:eastAsia="新宋体" w:hAnsi="新宋体" w:cs="新宋体"/>
                <w:sz w:val="21"/>
                <w:szCs w:val="21"/>
              </w:rPr>
              <w:t>废水储存、曝气池及其之前废水处理设施应按要求加盖封闭，实施废气收集与处理。</w:t>
            </w:r>
          </w:p>
        </w:tc>
        <w:tc>
          <w:tcPr>
            <w:tcW w:w="3686" w:type="dxa"/>
            <w:tcBorders>
              <w:right w:val="single" w:sz="4" w:space="0" w:color="auto"/>
            </w:tcBorders>
            <w:vAlign w:val="center"/>
          </w:tcPr>
          <w:p w:rsidR="00DD22B0" w:rsidRPr="00583AE2" w:rsidRDefault="00DD22B0" w:rsidP="00DD22B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企业污水处理站中除</w:t>
            </w:r>
            <w:r w:rsidRPr="00583AE2">
              <w:rPr>
                <w:rFonts w:ascii="Times New Roman" w:eastAsiaTheme="minorEastAsia" w:hAnsiTheme="minorEastAsia"/>
                <w:color w:val="000000" w:themeColor="text1"/>
                <w:kern w:val="2"/>
                <w:sz w:val="21"/>
                <w:szCs w:val="21"/>
                <w:lang w:bidi="en-US"/>
              </w:rPr>
              <w:t>A/O</w:t>
            </w:r>
            <w:r w:rsidRPr="00583AE2">
              <w:rPr>
                <w:rFonts w:ascii="Times New Roman" w:eastAsiaTheme="minorEastAsia" w:hAnsiTheme="minorEastAsia"/>
                <w:color w:val="000000" w:themeColor="text1"/>
                <w:kern w:val="2"/>
                <w:sz w:val="21"/>
                <w:szCs w:val="21"/>
                <w:lang w:bidi="en-US"/>
              </w:rPr>
              <w:t>生化池和接触氧化池外，其余构筑物均为密封池体，</w:t>
            </w:r>
            <w:r w:rsidR="000E6858" w:rsidRPr="00583AE2">
              <w:rPr>
                <w:rFonts w:ascii="Times New Roman" w:eastAsiaTheme="minorEastAsia" w:hAnsiTheme="minorEastAsia" w:hint="eastAsia"/>
                <w:color w:val="000000" w:themeColor="text1"/>
                <w:kern w:val="2"/>
                <w:sz w:val="21"/>
                <w:szCs w:val="21"/>
                <w:lang w:bidi="en-US"/>
              </w:rPr>
              <w:t>设置</w:t>
            </w:r>
            <w:r w:rsidRPr="00583AE2">
              <w:rPr>
                <w:rFonts w:ascii="Times New Roman" w:eastAsiaTheme="minorEastAsia" w:hAnsiTheme="minorEastAsia"/>
                <w:color w:val="000000" w:themeColor="text1"/>
                <w:kern w:val="2"/>
                <w:sz w:val="21"/>
                <w:szCs w:val="21"/>
                <w:lang w:bidi="en-US"/>
              </w:rPr>
              <w:t>废气收集管道，废气经水洗塔</w:t>
            </w:r>
            <w:r w:rsidRPr="00583AE2">
              <w:rPr>
                <w:rFonts w:ascii="Times New Roman" w:eastAsiaTheme="minorEastAsia" w:hAnsiTheme="minorEastAsia"/>
                <w:color w:val="000000" w:themeColor="text1"/>
                <w:kern w:val="2"/>
                <w:sz w:val="21"/>
                <w:szCs w:val="21"/>
                <w:lang w:bidi="en-US"/>
              </w:rPr>
              <w:t>+</w:t>
            </w:r>
            <w:r w:rsidRPr="00583AE2">
              <w:rPr>
                <w:rFonts w:ascii="Times New Roman" w:eastAsiaTheme="minorEastAsia" w:hAnsiTheme="minorEastAsia"/>
                <w:color w:val="000000" w:themeColor="text1"/>
                <w:kern w:val="2"/>
                <w:sz w:val="21"/>
                <w:szCs w:val="21"/>
                <w:lang w:bidi="en-US"/>
              </w:rPr>
              <w:t>生物过滤塔处理后通过</w:t>
            </w:r>
            <w:r w:rsidRPr="00583AE2">
              <w:rPr>
                <w:rFonts w:ascii="Times New Roman" w:eastAsiaTheme="minorEastAsia" w:hAnsiTheme="minorEastAsia"/>
                <w:color w:val="000000" w:themeColor="text1"/>
                <w:kern w:val="2"/>
                <w:sz w:val="21"/>
                <w:szCs w:val="21"/>
                <w:lang w:bidi="en-US"/>
              </w:rPr>
              <w:t>15m</w:t>
            </w:r>
            <w:r w:rsidRPr="00583AE2">
              <w:rPr>
                <w:rFonts w:ascii="Times New Roman" w:eastAsiaTheme="minorEastAsia" w:hAnsiTheme="minorEastAsia"/>
                <w:color w:val="000000" w:themeColor="text1"/>
                <w:kern w:val="2"/>
                <w:sz w:val="21"/>
                <w:szCs w:val="21"/>
                <w:lang w:bidi="en-US"/>
              </w:rPr>
              <w:t>高排气筒排放。</w:t>
            </w:r>
          </w:p>
        </w:tc>
        <w:tc>
          <w:tcPr>
            <w:tcW w:w="878" w:type="dxa"/>
            <w:tcBorders>
              <w:left w:val="single" w:sz="4" w:space="0" w:color="auto"/>
            </w:tcBorders>
            <w:vAlign w:val="center"/>
          </w:tcPr>
          <w:p w:rsidR="00DD22B0" w:rsidRPr="00583AE2" w:rsidRDefault="00347DD2"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DD22B0" w:rsidRPr="00583AE2" w:rsidTr="00583AE2">
        <w:trPr>
          <w:trHeight w:val="274"/>
          <w:jc w:val="center"/>
        </w:trPr>
        <w:tc>
          <w:tcPr>
            <w:tcW w:w="739" w:type="dxa"/>
            <w:vAlign w:val="center"/>
          </w:tcPr>
          <w:p w:rsidR="00DD22B0" w:rsidRPr="00583AE2" w:rsidRDefault="00DD22B0"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5</w:t>
            </w:r>
          </w:p>
        </w:tc>
        <w:tc>
          <w:tcPr>
            <w:tcW w:w="3827" w:type="dxa"/>
            <w:vAlign w:val="center"/>
          </w:tcPr>
          <w:p w:rsidR="00DD22B0" w:rsidRPr="00583AE2" w:rsidRDefault="00DD22B0" w:rsidP="00991EF5">
            <w:pPr>
              <w:widowControl w:val="0"/>
              <w:tabs>
                <w:tab w:val="left" w:leader="middleDot" w:pos="7371"/>
              </w:tabs>
              <w:adjustRightInd/>
              <w:snapToGrid/>
              <w:spacing w:after="0" w:line="0" w:lineRule="atLeast"/>
              <w:jc w:val="center"/>
              <w:rPr>
                <w:rFonts w:ascii="新宋体" w:eastAsia="新宋体" w:hAnsi="新宋体" w:cs="新宋体"/>
                <w:sz w:val="21"/>
                <w:szCs w:val="21"/>
              </w:rPr>
            </w:pPr>
            <w:r w:rsidRPr="00583AE2">
              <w:rPr>
                <w:rFonts w:ascii="新宋体" w:eastAsia="新宋体" w:hAnsi="新宋体" w:cs="新宋体"/>
                <w:sz w:val="21"/>
                <w:szCs w:val="21"/>
              </w:rPr>
              <w:t>加快生产设备密闭化改造。对进出料、物料输送、搅拌、固液分离、干燥、灌装等过程，采取密闭化措施，提升工艺装备水平。加快淘汰敞口式、明流式设施。</w:t>
            </w:r>
          </w:p>
        </w:tc>
        <w:tc>
          <w:tcPr>
            <w:tcW w:w="3686" w:type="dxa"/>
            <w:tcBorders>
              <w:right w:val="single" w:sz="4" w:space="0" w:color="auto"/>
            </w:tcBorders>
            <w:vAlign w:val="center"/>
          </w:tcPr>
          <w:p w:rsidR="00DD22B0" w:rsidRPr="00583AE2" w:rsidRDefault="00DD22B0" w:rsidP="0057315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w:t>
            </w:r>
            <w:r w:rsidR="00573152">
              <w:rPr>
                <w:rFonts w:ascii="Times New Roman" w:eastAsiaTheme="minorEastAsia" w:hAnsiTheme="minorEastAsia" w:hint="eastAsia"/>
                <w:color w:val="000000" w:themeColor="text1"/>
                <w:kern w:val="2"/>
                <w:sz w:val="21"/>
                <w:szCs w:val="21"/>
                <w:lang w:bidi="en-US"/>
              </w:rPr>
              <w:t>生产</w:t>
            </w:r>
            <w:r w:rsidRPr="00583AE2">
              <w:rPr>
                <w:rFonts w:ascii="Times New Roman" w:eastAsiaTheme="minorEastAsia" w:hAnsiTheme="minorEastAsia"/>
                <w:color w:val="000000" w:themeColor="text1"/>
                <w:kern w:val="2"/>
                <w:sz w:val="21"/>
                <w:szCs w:val="21"/>
                <w:lang w:bidi="en-US"/>
              </w:rPr>
              <w:t>过程均采用密闭设备或在密闭空间内操作</w:t>
            </w:r>
          </w:p>
        </w:tc>
        <w:tc>
          <w:tcPr>
            <w:tcW w:w="878" w:type="dxa"/>
            <w:tcBorders>
              <w:left w:val="single" w:sz="4" w:space="0" w:color="auto"/>
            </w:tcBorders>
            <w:vAlign w:val="center"/>
          </w:tcPr>
          <w:p w:rsidR="00DD22B0" w:rsidRPr="00583AE2" w:rsidRDefault="00D00F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DD22B0" w:rsidRPr="00583AE2" w:rsidTr="00583AE2">
        <w:trPr>
          <w:trHeight w:val="274"/>
          <w:jc w:val="center"/>
        </w:trPr>
        <w:tc>
          <w:tcPr>
            <w:tcW w:w="739" w:type="dxa"/>
            <w:vAlign w:val="center"/>
          </w:tcPr>
          <w:p w:rsidR="00DD22B0" w:rsidRPr="00583AE2" w:rsidRDefault="00DD22B0"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6</w:t>
            </w:r>
          </w:p>
        </w:tc>
        <w:tc>
          <w:tcPr>
            <w:tcW w:w="3827" w:type="dxa"/>
            <w:vAlign w:val="center"/>
          </w:tcPr>
          <w:p w:rsidR="00DD22B0" w:rsidRPr="00583AE2" w:rsidRDefault="00DD22B0" w:rsidP="00DD22B0">
            <w:pPr>
              <w:widowControl w:val="0"/>
              <w:tabs>
                <w:tab w:val="left" w:leader="middleDot" w:pos="7371"/>
              </w:tabs>
              <w:adjustRightInd/>
              <w:snapToGrid/>
              <w:spacing w:after="0" w:line="0" w:lineRule="atLeast"/>
              <w:jc w:val="center"/>
              <w:rPr>
                <w:rFonts w:ascii="新宋体" w:eastAsia="新宋体" w:hAnsi="新宋体" w:cs="新宋体"/>
                <w:sz w:val="21"/>
                <w:szCs w:val="21"/>
              </w:rPr>
            </w:pPr>
            <w:r w:rsidRPr="00583AE2">
              <w:rPr>
                <w:rFonts w:ascii="新宋体" w:eastAsia="新宋体" w:hAnsi="新宋体" w:cs="新宋体"/>
                <w:sz w:val="21"/>
                <w:szCs w:val="21"/>
              </w:rPr>
              <w:t>严格控制储存和装卸过程VOCs排放。鼓励采用压力罐、浮顶罐等替代固定顶罐。真实蒸气压大于等于27.6kPa的有机液体，利用固定顶罐储存的，应按有关规定采用气相平衡系统或收集净化处理。</w:t>
            </w:r>
          </w:p>
        </w:tc>
        <w:tc>
          <w:tcPr>
            <w:tcW w:w="3686" w:type="dxa"/>
            <w:tcBorders>
              <w:right w:val="single" w:sz="4" w:space="0" w:color="auto"/>
            </w:tcBorders>
            <w:vAlign w:val="center"/>
          </w:tcPr>
          <w:p w:rsidR="00DD22B0" w:rsidRPr="00583AE2" w:rsidRDefault="00DD22B0" w:rsidP="00A731A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w:t>
            </w:r>
            <w:r w:rsidR="00573152">
              <w:rPr>
                <w:rFonts w:ascii="Times New Roman" w:eastAsiaTheme="minorEastAsia" w:hAnsiTheme="minorEastAsia" w:hint="eastAsia"/>
                <w:color w:val="000000" w:themeColor="text1"/>
                <w:kern w:val="2"/>
                <w:sz w:val="21"/>
                <w:szCs w:val="21"/>
                <w:lang w:bidi="en-US"/>
              </w:rPr>
              <w:t>不新增物料储罐</w:t>
            </w:r>
          </w:p>
        </w:tc>
        <w:tc>
          <w:tcPr>
            <w:tcW w:w="878" w:type="dxa"/>
            <w:tcBorders>
              <w:left w:val="single" w:sz="4" w:space="0" w:color="auto"/>
            </w:tcBorders>
            <w:vAlign w:val="center"/>
          </w:tcPr>
          <w:p w:rsidR="00DD22B0" w:rsidRPr="00583AE2" w:rsidRDefault="00D00F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DD22B0" w:rsidRPr="00583AE2" w:rsidTr="00583AE2">
        <w:trPr>
          <w:trHeight w:val="274"/>
          <w:jc w:val="center"/>
        </w:trPr>
        <w:tc>
          <w:tcPr>
            <w:tcW w:w="739" w:type="dxa"/>
            <w:vAlign w:val="center"/>
          </w:tcPr>
          <w:p w:rsidR="00DD22B0" w:rsidRPr="00583AE2" w:rsidRDefault="00DD22B0"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7</w:t>
            </w:r>
          </w:p>
        </w:tc>
        <w:tc>
          <w:tcPr>
            <w:tcW w:w="3827" w:type="dxa"/>
            <w:vAlign w:val="center"/>
          </w:tcPr>
          <w:p w:rsidR="00DD22B0" w:rsidRPr="00583AE2" w:rsidRDefault="00DD22B0" w:rsidP="00DD22B0">
            <w:pPr>
              <w:widowControl w:val="0"/>
              <w:tabs>
                <w:tab w:val="left" w:leader="middleDot" w:pos="7371"/>
              </w:tabs>
              <w:adjustRightInd/>
              <w:snapToGrid/>
              <w:spacing w:after="0" w:line="0" w:lineRule="atLeast"/>
              <w:jc w:val="center"/>
              <w:rPr>
                <w:rFonts w:ascii="新宋体" w:eastAsia="新宋体" w:hAnsi="新宋体" w:cs="新宋体"/>
                <w:sz w:val="21"/>
                <w:szCs w:val="21"/>
              </w:rPr>
            </w:pPr>
            <w:r w:rsidRPr="00583AE2">
              <w:rPr>
                <w:rFonts w:ascii="宋体" w:hAnsi="宋体" w:cs="宋体" w:hint="eastAsia"/>
                <w:sz w:val="21"/>
                <w:szCs w:val="21"/>
              </w:rPr>
              <w:t>实施废气分类收集处理。优先选用冷凝、吸附再生等回收技术；难以回收的，宜选用燃烧、吸附浓缩</w:t>
            </w:r>
            <w:r w:rsidRPr="00583AE2">
              <w:rPr>
                <w:rFonts w:ascii="新宋体" w:eastAsia="新宋体" w:hAnsi="新宋体" w:cs="新宋体"/>
                <w:sz w:val="21"/>
                <w:szCs w:val="21"/>
              </w:rPr>
              <w:t>+</w:t>
            </w:r>
            <w:r w:rsidRPr="00583AE2">
              <w:rPr>
                <w:rFonts w:ascii="宋体" w:hAnsi="宋体" w:cs="宋体" w:hint="eastAsia"/>
                <w:sz w:val="21"/>
                <w:szCs w:val="21"/>
              </w:rPr>
              <w:t>燃烧等高</w:t>
            </w:r>
            <w:r w:rsidRPr="00583AE2">
              <w:rPr>
                <w:rFonts w:ascii="宋体" w:hAnsi="宋体" w:cs="宋体"/>
                <w:sz w:val="21"/>
                <w:szCs w:val="21"/>
              </w:rPr>
              <w:t>效治理技术。水溶性、酸碱VOCs废气宜选用多级化学吸收等处理技术。恶臭类废气还应进一步加强除臭处理</w:t>
            </w:r>
          </w:p>
        </w:tc>
        <w:tc>
          <w:tcPr>
            <w:tcW w:w="3686" w:type="dxa"/>
            <w:tcBorders>
              <w:right w:val="single" w:sz="4" w:space="0" w:color="auto"/>
            </w:tcBorders>
            <w:vAlign w:val="center"/>
          </w:tcPr>
          <w:p w:rsidR="00DD22B0" w:rsidRPr="00583AE2" w:rsidRDefault="00FF6AE7" w:rsidP="00FF6AE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FF6AE7">
              <w:rPr>
                <w:rFonts w:ascii="Times New Roman" w:eastAsiaTheme="minorEastAsia" w:hAnsiTheme="minorEastAsia"/>
                <w:color w:val="000000" w:themeColor="text1"/>
                <w:kern w:val="2"/>
                <w:sz w:val="21"/>
                <w:szCs w:val="21"/>
                <w:lang w:bidi="en-US"/>
              </w:rPr>
              <w:t>本项目工艺过程中</w:t>
            </w:r>
            <w:r w:rsidRPr="00FF6AE7">
              <w:rPr>
                <w:rFonts w:ascii="Times New Roman" w:eastAsiaTheme="minorEastAsia" w:hAnsiTheme="minorEastAsia"/>
                <w:color w:val="000000" w:themeColor="text1"/>
                <w:kern w:val="2"/>
                <w:sz w:val="21"/>
                <w:szCs w:val="21"/>
                <w:lang w:bidi="en-US"/>
              </w:rPr>
              <w:t>VOCs</w:t>
            </w:r>
            <w:r w:rsidRPr="00FF6AE7">
              <w:rPr>
                <w:rFonts w:ascii="Times New Roman" w:eastAsiaTheme="minorEastAsia" w:hAnsiTheme="minorEastAsia"/>
                <w:color w:val="000000" w:themeColor="text1"/>
                <w:kern w:val="2"/>
                <w:sz w:val="21"/>
                <w:szCs w:val="21"/>
                <w:lang w:bidi="en-US"/>
              </w:rPr>
              <w:t>产生节点密闭并采取气体收集回收措施，无法回收的废气通过车间集气空调系统收集经现有防爆型尾气净化塔（酸碱吸收塔）净化后有组织排放</w:t>
            </w:r>
          </w:p>
        </w:tc>
        <w:tc>
          <w:tcPr>
            <w:tcW w:w="878" w:type="dxa"/>
            <w:tcBorders>
              <w:left w:val="single" w:sz="4" w:space="0" w:color="auto"/>
            </w:tcBorders>
            <w:vAlign w:val="center"/>
          </w:tcPr>
          <w:p w:rsidR="00DD22B0" w:rsidRPr="00583AE2" w:rsidRDefault="00D00F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DD22B0" w:rsidRPr="00583AE2" w:rsidTr="00583AE2">
        <w:trPr>
          <w:trHeight w:val="274"/>
          <w:jc w:val="center"/>
        </w:trPr>
        <w:tc>
          <w:tcPr>
            <w:tcW w:w="739" w:type="dxa"/>
            <w:vAlign w:val="center"/>
          </w:tcPr>
          <w:p w:rsidR="00DD22B0" w:rsidRPr="00583AE2" w:rsidRDefault="00DD22B0"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8</w:t>
            </w:r>
          </w:p>
        </w:tc>
        <w:tc>
          <w:tcPr>
            <w:tcW w:w="3827" w:type="dxa"/>
            <w:vAlign w:val="center"/>
          </w:tcPr>
          <w:p w:rsidR="00DD22B0" w:rsidRPr="00583AE2" w:rsidRDefault="00DD22B0" w:rsidP="00DD22B0">
            <w:pPr>
              <w:widowControl w:val="0"/>
              <w:tabs>
                <w:tab w:val="left" w:leader="middleDot" w:pos="7371"/>
              </w:tabs>
              <w:adjustRightInd/>
              <w:snapToGrid/>
              <w:spacing w:after="0" w:line="0" w:lineRule="atLeast"/>
              <w:jc w:val="center"/>
              <w:rPr>
                <w:rFonts w:ascii="宋体" w:hAnsi="宋体" w:cs="宋体"/>
                <w:sz w:val="21"/>
                <w:szCs w:val="21"/>
              </w:rPr>
            </w:pPr>
            <w:r w:rsidRPr="00583AE2">
              <w:rPr>
                <w:rFonts w:ascii="宋体" w:hAnsi="宋体" w:cs="宋体"/>
                <w:sz w:val="21"/>
                <w:szCs w:val="21"/>
              </w:rPr>
              <w:t>加强非正常工况废气排放控制。退料、吹扫、清洗等过程应加强含VOCs物料回收工作，产生的VOCs废气要加大收集处理力度</w:t>
            </w:r>
          </w:p>
        </w:tc>
        <w:tc>
          <w:tcPr>
            <w:tcW w:w="3686" w:type="dxa"/>
            <w:tcBorders>
              <w:right w:val="single" w:sz="4" w:space="0" w:color="auto"/>
            </w:tcBorders>
            <w:vAlign w:val="center"/>
          </w:tcPr>
          <w:p w:rsidR="00DD22B0" w:rsidRPr="00583AE2" w:rsidRDefault="00DD22B0" w:rsidP="00B26425">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本项目载有</w:t>
            </w:r>
            <w:r w:rsidRPr="00583AE2">
              <w:rPr>
                <w:rFonts w:ascii="Times New Roman" w:eastAsiaTheme="minorEastAsia" w:hAnsiTheme="minorEastAsia"/>
                <w:color w:val="000000" w:themeColor="text1"/>
                <w:kern w:val="2"/>
                <w:sz w:val="21"/>
                <w:szCs w:val="21"/>
                <w:lang w:bidi="en-US"/>
              </w:rPr>
              <w:t>VOCs</w:t>
            </w:r>
            <w:r w:rsidRPr="00583AE2">
              <w:rPr>
                <w:rFonts w:ascii="Times New Roman" w:eastAsiaTheme="minorEastAsia" w:hAnsiTheme="minorEastAsia"/>
                <w:color w:val="000000" w:themeColor="text1"/>
                <w:kern w:val="2"/>
                <w:sz w:val="21"/>
                <w:szCs w:val="21"/>
                <w:lang w:bidi="en-US"/>
              </w:rPr>
              <w:t>物料的设备及其管道在开停工（车）、检维修、清洗和消毒时，在退料阶段将残存物料退净，并用密闭容器盛装，退料过程废气排至</w:t>
            </w:r>
            <w:r w:rsidR="007C53FC">
              <w:rPr>
                <w:rFonts w:ascii="Times New Roman" w:eastAsiaTheme="minorEastAsia" w:hAnsiTheme="minorEastAsia"/>
                <w:color w:val="000000" w:themeColor="text1"/>
                <w:kern w:val="2"/>
                <w:sz w:val="21"/>
                <w:szCs w:val="21"/>
                <w:lang w:bidi="en-US"/>
              </w:rPr>
              <w:t>现有</w:t>
            </w:r>
            <w:r w:rsidRPr="00583AE2">
              <w:rPr>
                <w:rFonts w:ascii="Times New Roman" w:eastAsiaTheme="minorEastAsia" w:hAnsiTheme="minorEastAsia"/>
                <w:color w:val="000000" w:themeColor="text1"/>
                <w:kern w:val="2"/>
                <w:sz w:val="21"/>
                <w:szCs w:val="21"/>
                <w:lang w:bidi="en-US"/>
              </w:rPr>
              <w:t>VOCs</w:t>
            </w:r>
            <w:r w:rsidRPr="00583AE2">
              <w:rPr>
                <w:rFonts w:ascii="Times New Roman" w:eastAsiaTheme="minorEastAsia" w:hAnsiTheme="minorEastAsia"/>
                <w:color w:val="000000" w:themeColor="text1"/>
                <w:kern w:val="2"/>
                <w:sz w:val="21"/>
                <w:szCs w:val="21"/>
                <w:lang w:bidi="en-US"/>
              </w:rPr>
              <w:t>废气收集处理系统；清洗、消毒及吹扫过程排气排至</w:t>
            </w:r>
            <w:r w:rsidR="00BB13E3">
              <w:rPr>
                <w:rFonts w:ascii="Times New Roman" w:eastAsiaTheme="minorEastAsia" w:hAnsiTheme="minorEastAsia"/>
                <w:color w:val="000000" w:themeColor="text1"/>
                <w:kern w:val="2"/>
                <w:sz w:val="21"/>
                <w:szCs w:val="21"/>
                <w:lang w:bidi="en-US"/>
              </w:rPr>
              <w:t>现有</w:t>
            </w:r>
            <w:r w:rsidRPr="00583AE2">
              <w:rPr>
                <w:rFonts w:ascii="Times New Roman" w:eastAsiaTheme="minorEastAsia" w:hAnsiTheme="minorEastAsia"/>
                <w:color w:val="000000" w:themeColor="text1"/>
                <w:kern w:val="2"/>
                <w:sz w:val="21"/>
                <w:szCs w:val="21"/>
                <w:lang w:bidi="en-US"/>
              </w:rPr>
              <w:t>VOCs</w:t>
            </w:r>
            <w:r w:rsidRPr="00583AE2">
              <w:rPr>
                <w:rFonts w:ascii="Times New Roman" w:eastAsiaTheme="minorEastAsia" w:hAnsiTheme="minorEastAsia"/>
                <w:color w:val="000000" w:themeColor="text1"/>
                <w:kern w:val="2"/>
                <w:sz w:val="21"/>
                <w:szCs w:val="21"/>
                <w:lang w:bidi="en-US"/>
              </w:rPr>
              <w:t>废</w:t>
            </w:r>
            <w:r w:rsidRPr="00583AE2">
              <w:rPr>
                <w:rFonts w:ascii="Times New Roman" w:eastAsiaTheme="minorEastAsia" w:hAnsiTheme="minorEastAsia"/>
                <w:color w:val="000000" w:themeColor="text1"/>
                <w:kern w:val="2"/>
                <w:sz w:val="21"/>
                <w:szCs w:val="21"/>
                <w:lang w:bidi="en-US"/>
              </w:rPr>
              <w:lastRenderedPageBreak/>
              <w:t>气收集处理系统。</w:t>
            </w:r>
          </w:p>
        </w:tc>
        <w:tc>
          <w:tcPr>
            <w:tcW w:w="878" w:type="dxa"/>
            <w:tcBorders>
              <w:left w:val="single" w:sz="4" w:space="0" w:color="auto"/>
            </w:tcBorders>
            <w:vAlign w:val="center"/>
          </w:tcPr>
          <w:p w:rsidR="00DD22B0" w:rsidRPr="00583AE2" w:rsidRDefault="00D00F27" w:rsidP="00371B2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lastRenderedPageBreak/>
              <w:t>符合</w:t>
            </w:r>
          </w:p>
        </w:tc>
      </w:tr>
    </w:tbl>
    <w:p w:rsidR="00211E31" w:rsidRDefault="00211E31" w:rsidP="00DF293D">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lastRenderedPageBreak/>
        <w:t>综上，本项目</w:t>
      </w:r>
      <w:r w:rsidR="00D134EA" w:rsidRPr="00AC2B2C">
        <w:rPr>
          <w:rFonts w:ascii="Times New Roman" w:hAnsi="Times New Roman"/>
          <w:color w:val="000000" w:themeColor="text1"/>
        </w:rPr>
        <w:t>VOCs</w:t>
      </w:r>
      <w:r w:rsidR="00D134EA" w:rsidRPr="00AC2B2C">
        <w:rPr>
          <w:rFonts w:ascii="Times New Roman" w:hAnsi="Times New Roman"/>
          <w:color w:val="000000" w:themeColor="text1"/>
        </w:rPr>
        <w:t>治理措施符合《</w:t>
      </w:r>
      <w:r w:rsidR="00D134EA" w:rsidRPr="00AC2B2C">
        <w:rPr>
          <w:rFonts w:ascii="Times New Roman" w:hAnsi="Times New Roman"/>
          <w:bCs/>
          <w:color w:val="000000" w:themeColor="text1"/>
        </w:rPr>
        <w:t>黑龙江省重点行业挥发性有机物综合治理行动方案</w:t>
      </w:r>
      <w:r w:rsidR="00D134EA" w:rsidRPr="00AC2B2C">
        <w:rPr>
          <w:rFonts w:ascii="Times New Roman" w:hAnsi="Times New Roman"/>
          <w:color w:val="000000" w:themeColor="text1"/>
        </w:rPr>
        <w:t>》要求</w:t>
      </w:r>
      <w:r w:rsidR="001A7A02" w:rsidRPr="00AC2B2C">
        <w:rPr>
          <w:rFonts w:ascii="Times New Roman" w:hAnsi="Times New Roman" w:hint="eastAsia"/>
          <w:color w:val="000000" w:themeColor="text1"/>
        </w:rPr>
        <w:t>。</w:t>
      </w:r>
    </w:p>
    <w:p w:rsidR="00422B7A" w:rsidRPr="00B643AC" w:rsidRDefault="00422B7A"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3" w:name="_Toc106115682"/>
      <w:r w:rsidRPr="00B643AC">
        <w:rPr>
          <w:rFonts w:ascii="Times New Roman" w:hAnsi="Times New Roman" w:hint="eastAsia"/>
          <w:b/>
          <w:bCs/>
          <w:color w:val="000000" w:themeColor="text1"/>
        </w:rPr>
        <w:t>1.4.6</w:t>
      </w:r>
      <w:r w:rsidRPr="00B643AC">
        <w:rPr>
          <w:rFonts w:ascii="Times New Roman" w:hAnsi="Times New Roman"/>
          <w:b/>
          <w:bCs/>
          <w:color w:val="000000" w:themeColor="text1"/>
        </w:rPr>
        <w:t>与《制药建设项目环境影响评价文件审批原则（试行）》符合性分析</w:t>
      </w:r>
      <w:bookmarkEnd w:id="13"/>
    </w:p>
    <w:p w:rsidR="00422B7A" w:rsidRDefault="00ED2139" w:rsidP="00DF293D">
      <w:pPr>
        <w:adjustRightInd/>
        <w:snapToGrid/>
        <w:spacing w:after="0" w:line="360" w:lineRule="auto"/>
        <w:ind w:firstLine="480"/>
        <w:rPr>
          <w:rFonts w:ascii="Times New Roman" w:hAnsi="Times New Roman"/>
          <w:color w:val="000000" w:themeColor="text1"/>
        </w:rPr>
      </w:pPr>
      <w:r w:rsidRPr="00ED2139">
        <w:rPr>
          <w:rFonts w:ascii="Times New Roman" w:hAnsi="Times New Roman"/>
          <w:color w:val="000000" w:themeColor="text1"/>
        </w:rPr>
        <w:t>本项目与《制药建设项目环境影响评价文件审批原则（试行）》符合性分析见表</w:t>
      </w:r>
      <w:r w:rsidRPr="00ED2139">
        <w:rPr>
          <w:rFonts w:ascii="Times New Roman" w:hAnsi="Times New Roman"/>
          <w:color w:val="000000" w:themeColor="text1"/>
        </w:rPr>
        <w:t>1-</w:t>
      </w:r>
      <w:r>
        <w:rPr>
          <w:rFonts w:ascii="Times New Roman" w:hAnsi="Times New Roman" w:hint="eastAsia"/>
          <w:color w:val="000000" w:themeColor="text1"/>
        </w:rPr>
        <w:t>4</w:t>
      </w:r>
      <w:r w:rsidRPr="00ED2139">
        <w:rPr>
          <w:rFonts w:ascii="Times New Roman" w:hAnsi="Times New Roman"/>
          <w:color w:val="000000" w:themeColor="text1"/>
        </w:rPr>
        <w:t>-</w:t>
      </w:r>
      <w:r>
        <w:rPr>
          <w:rFonts w:ascii="Times New Roman" w:hAnsi="Times New Roman" w:hint="eastAsia"/>
          <w:color w:val="000000" w:themeColor="text1"/>
        </w:rPr>
        <w:t>2</w:t>
      </w:r>
      <w:r w:rsidR="002C78C1">
        <w:rPr>
          <w:rFonts w:ascii="Times New Roman" w:hAnsi="Times New Roman" w:hint="eastAsia"/>
          <w:color w:val="000000" w:themeColor="text1"/>
        </w:rPr>
        <w:t>。</w:t>
      </w:r>
    </w:p>
    <w:p w:rsidR="002C78C1" w:rsidRPr="002C78C1" w:rsidRDefault="002C78C1" w:rsidP="002C78C1">
      <w:pPr>
        <w:adjustRightInd/>
        <w:snapToGrid/>
        <w:spacing w:after="0" w:line="360" w:lineRule="auto"/>
        <w:jc w:val="center"/>
        <w:rPr>
          <w:rFonts w:ascii="Times New Roman" w:hAnsi="Times New Roman"/>
          <w:b/>
          <w:color w:val="000000" w:themeColor="text1"/>
        </w:rPr>
      </w:pPr>
      <w:r w:rsidRPr="000C1D7D">
        <w:rPr>
          <w:rFonts w:ascii="Times New Roman" w:hAnsi="Times New Roman"/>
          <w:b/>
          <w:color w:val="000000" w:themeColor="text1"/>
        </w:rPr>
        <w:t>表</w:t>
      </w:r>
      <w:r w:rsidRPr="000C1D7D">
        <w:rPr>
          <w:rFonts w:ascii="Times New Roman" w:hAnsi="Times New Roman"/>
          <w:b/>
          <w:color w:val="000000" w:themeColor="text1"/>
        </w:rPr>
        <w:t>1-</w:t>
      </w:r>
      <w:r w:rsidRPr="000C1D7D">
        <w:rPr>
          <w:rFonts w:ascii="Times New Roman" w:hAnsi="Times New Roman" w:hint="eastAsia"/>
          <w:b/>
          <w:color w:val="000000" w:themeColor="text1"/>
        </w:rPr>
        <w:t>4</w:t>
      </w:r>
      <w:r w:rsidRPr="000C1D7D">
        <w:rPr>
          <w:rFonts w:ascii="Times New Roman" w:hAnsi="Times New Roman"/>
          <w:b/>
          <w:color w:val="000000" w:themeColor="text1"/>
        </w:rPr>
        <w:t>-</w:t>
      </w:r>
      <w:r>
        <w:rPr>
          <w:rFonts w:ascii="Times New Roman" w:hAnsi="Times New Roman" w:hint="eastAsia"/>
          <w:b/>
          <w:color w:val="000000" w:themeColor="text1"/>
        </w:rPr>
        <w:t>2</w:t>
      </w:r>
      <w:r w:rsidRPr="000C1D7D">
        <w:rPr>
          <w:rFonts w:ascii="Times New Roman" w:hAnsi="Times New Roman"/>
          <w:b/>
          <w:color w:val="000000" w:themeColor="text1"/>
        </w:rPr>
        <w:t>本项目与</w:t>
      </w:r>
      <w:r w:rsidR="00580DFC">
        <w:rPr>
          <w:rFonts w:ascii="Times New Roman" w:hAnsi="Times New Roman"/>
          <w:b/>
          <w:color w:val="000000" w:themeColor="text1"/>
        </w:rPr>
        <w:t>制药项目</w:t>
      </w:r>
      <w:r w:rsidRPr="002C78C1">
        <w:rPr>
          <w:rFonts w:ascii="Times New Roman" w:hAnsi="Times New Roman"/>
          <w:b/>
          <w:color w:val="000000" w:themeColor="text1"/>
        </w:rPr>
        <w:t>审批原则</w:t>
      </w:r>
      <w:r w:rsidRPr="000C1D7D">
        <w:rPr>
          <w:rFonts w:ascii="Times New Roman" w:hAnsi="Times New Roman" w:hint="eastAsia"/>
          <w:b/>
          <w:color w:val="000000" w:themeColor="text1"/>
        </w:rPr>
        <w:t>的</w:t>
      </w:r>
      <w:r w:rsidRPr="000C1D7D">
        <w:rPr>
          <w:rFonts w:ascii="Times New Roman" w:hAnsi="Times New Roman"/>
          <w:b/>
          <w:color w:val="000000" w:themeColor="text1"/>
        </w:rPr>
        <w:t>符合性分析</w:t>
      </w:r>
    </w:p>
    <w:tbl>
      <w:tblPr>
        <w:tblW w:w="9130"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739"/>
        <w:gridCol w:w="3827"/>
        <w:gridCol w:w="3544"/>
        <w:gridCol w:w="1020"/>
      </w:tblGrid>
      <w:tr w:rsidR="002C78C1" w:rsidRPr="00583AE2" w:rsidTr="0029747A">
        <w:trPr>
          <w:trHeight w:val="274"/>
          <w:jc w:val="center"/>
        </w:trPr>
        <w:tc>
          <w:tcPr>
            <w:tcW w:w="739" w:type="dxa"/>
            <w:vAlign w:val="center"/>
          </w:tcPr>
          <w:p w:rsidR="002C78C1" w:rsidRPr="00583AE2" w:rsidRDefault="002C78C1"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序号</w:t>
            </w:r>
          </w:p>
        </w:tc>
        <w:tc>
          <w:tcPr>
            <w:tcW w:w="3827" w:type="dxa"/>
            <w:vAlign w:val="center"/>
          </w:tcPr>
          <w:p w:rsidR="002C78C1" w:rsidRPr="00583AE2" w:rsidRDefault="00580DFC"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原则</w:t>
            </w:r>
            <w:r w:rsidR="002C78C1" w:rsidRPr="00583AE2">
              <w:rPr>
                <w:rFonts w:ascii="Times New Roman" w:eastAsiaTheme="minorEastAsia" w:hAnsiTheme="minorEastAsia"/>
                <w:color w:val="000000" w:themeColor="text1"/>
                <w:kern w:val="2"/>
                <w:sz w:val="21"/>
                <w:szCs w:val="21"/>
              </w:rPr>
              <w:t>内容</w:t>
            </w:r>
          </w:p>
        </w:tc>
        <w:tc>
          <w:tcPr>
            <w:tcW w:w="3544" w:type="dxa"/>
            <w:tcBorders>
              <w:right w:val="single" w:sz="4" w:space="0" w:color="auto"/>
            </w:tcBorders>
            <w:vAlign w:val="center"/>
          </w:tcPr>
          <w:p w:rsidR="002C78C1" w:rsidRPr="00583AE2" w:rsidRDefault="002C78C1"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本项目内容</w:t>
            </w:r>
          </w:p>
        </w:tc>
        <w:tc>
          <w:tcPr>
            <w:tcW w:w="1020" w:type="dxa"/>
            <w:tcBorders>
              <w:left w:val="single" w:sz="4" w:space="0" w:color="auto"/>
            </w:tcBorders>
            <w:vAlign w:val="center"/>
          </w:tcPr>
          <w:p w:rsidR="002C78C1" w:rsidRPr="00583AE2" w:rsidRDefault="002C78C1"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符合性</w:t>
            </w:r>
          </w:p>
        </w:tc>
      </w:tr>
      <w:tr w:rsidR="002C78C1" w:rsidRPr="00583AE2" w:rsidTr="0029747A">
        <w:trPr>
          <w:trHeight w:val="274"/>
          <w:jc w:val="center"/>
        </w:trPr>
        <w:tc>
          <w:tcPr>
            <w:tcW w:w="739" w:type="dxa"/>
            <w:vAlign w:val="center"/>
          </w:tcPr>
          <w:p w:rsidR="002C78C1" w:rsidRPr="00583AE2" w:rsidRDefault="002C78C1"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w:t>
            </w:r>
          </w:p>
        </w:tc>
        <w:tc>
          <w:tcPr>
            <w:tcW w:w="3827" w:type="dxa"/>
            <w:vAlign w:val="center"/>
          </w:tcPr>
          <w:p w:rsidR="002C78C1" w:rsidRPr="00583AE2" w:rsidRDefault="00580DFC" w:rsidP="00580DF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项目符合环境保护相关法律法规和政策要求，符合医药行业产业结构调整、落后产能淘汰等相关要求</w:t>
            </w:r>
          </w:p>
        </w:tc>
        <w:tc>
          <w:tcPr>
            <w:tcW w:w="3544" w:type="dxa"/>
            <w:tcBorders>
              <w:right w:val="single" w:sz="4" w:space="0" w:color="auto"/>
            </w:tcBorders>
            <w:vAlign w:val="center"/>
          </w:tcPr>
          <w:p w:rsidR="002C78C1" w:rsidRPr="00583AE2" w:rsidRDefault="00580DFC" w:rsidP="00580DF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符合相关环保法律法规和政策要求，不属于《产业结构调整指导目录（</w:t>
            </w:r>
            <w:r w:rsidRPr="00583AE2">
              <w:rPr>
                <w:rFonts w:ascii="Times New Roman" w:eastAsiaTheme="minorEastAsia" w:hAnsiTheme="minorEastAsia"/>
                <w:color w:val="000000" w:themeColor="text1"/>
                <w:kern w:val="2"/>
                <w:sz w:val="21"/>
                <w:szCs w:val="21"/>
                <w:lang w:bidi="en-US"/>
              </w:rPr>
              <w:t>2019</w:t>
            </w:r>
            <w:r w:rsidRPr="00583AE2">
              <w:rPr>
                <w:rFonts w:ascii="Times New Roman" w:eastAsiaTheme="minorEastAsia" w:hAnsiTheme="minorEastAsia"/>
                <w:color w:val="000000" w:themeColor="text1"/>
                <w:kern w:val="2"/>
                <w:sz w:val="21"/>
                <w:szCs w:val="21"/>
                <w:lang w:bidi="en-US"/>
              </w:rPr>
              <w:t>年本）》中列出的“限制类”和“淘汰类”。</w:t>
            </w:r>
          </w:p>
        </w:tc>
        <w:tc>
          <w:tcPr>
            <w:tcW w:w="1020" w:type="dxa"/>
            <w:tcBorders>
              <w:left w:val="single" w:sz="4" w:space="0" w:color="auto"/>
            </w:tcBorders>
            <w:vAlign w:val="center"/>
          </w:tcPr>
          <w:p w:rsidR="002C78C1" w:rsidRPr="00583AE2" w:rsidRDefault="002C78C1"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80DFC" w:rsidRPr="00583AE2" w:rsidTr="0029747A">
        <w:trPr>
          <w:trHeight w:val="274"/>
          <w:jc w:val="center"/>
        </w:trPr>
        <w:tc>
          <w:tcPr>
            <w:tcW w:w="739" w:type="dxa"/>
            <w:vAlign w:val="center"/>
          </w:tcPr>
          <w:p w:rsidR="00580DFC" w:rsidRPr="00583AE2" w:rsidRDefault="001656BC"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2</w:t>
            </w:r>
          </w:p>
        </w:tc>
        <w:tc>
          <w:tcPr>
            <w:tcW w:w="3827" w:type="dxa"/>
            <w:vAlign w:val="center"/>
          </w:tcPr>
          <w:p w:rsidR="00580DFC" w:rsidRPr="00583AE2" w:rsidRDefault="001656BC"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项目符合国家和地方的主体功能区规划、环境保护规划、产业发展规划、环境功能区划、生态保护红线、生物多样性保护优先区域规划等的相关要求。新建、扩建、搬迁的化学原料药和生物生化制品建设项目应位于产业园区，并符合园区产业定位、园区规划、规划环评及审查意见要求。不予批准选址在自然保护区、风景名胜区、饮用水水源保护区等法律法规禁止建设区域的项目。</w:t>
            </w:r>
          </w:p>
        </w:tc>
        <w:tc>
          <w:tcPr>
            <w:tcW w:w="3544" w:type="dxa"/>
            <w:tcBorders>
              <w:right w:val="single" w:sz="4" w:space="0" w:color="auto"/>
            </w:tcBorders>
            <w:vAlign w:val="center"/>
          </w:tcPr>
          <w:p w:rsidR="00580DFC" w:rsidRPr="00583AE2" w:rsidRDefault="001656BC" w:rsidP="00B93984">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在兰西哈三联制药有限公司现有厂区内建设，位于哈北新城开发区医药产业园区内，符合园区产业定位、园区规划、规划环评及审查意见要求。本项目选址不在自然保护区、风景名胜区、饮用水水源保护区等法律法规禁止建设区域。</w:t>
            </w:r>
          </w:p>
        </w:tc>
        <w:tc>
          <w:tcPr>
            <w:tcW w:w="1020" w:type="dxa"/>
            <w:tcBorders>
              <w:left w:val="single" w:sz="4" w:space="0" w:color="auto"/>
            </w:tcBorders>
            <w:vAlign w:val="center"/>
          </w:tcPr>
          <w:p w:rsidR="00580DFC" w:rsidRPr="00583AE2" w:rsidRDefault="00B93984"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1656BC" w:rsidRPr="00583AE2" w:rsidTr="0029747A">
        <w:trPr>
          <w:trHeight w:val="274"/>
          <w:jc w:val="center"/>
        </w:trPr>
        <w:tc>
          <w:tcPr>
            <w:tcW w:w="739" w:type="dxa"/>
            <w:vAlign w:val="center"/>
          </w:tcPr>
          <w:p w:rsidR="001656BC" w:rsidRPr="00583AE2" w:rsidRDefault="001656BC"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3</w:t>
            </w:r>
          </w:p>
        </w:tc>
        <w:tc>
          <w:tcPr>
            <w:tcW w:w="3827" w:type="dxa"/>
            <w:vAlign w:val="center"/>
          </w:tcPr>
          <w:p w:rsidR="001656BC" w:rsidRPr="00583AE2" w:rsidRDefault="001656BC" w:rsidP="00580DF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采用先进适用的技术、工艺和装备、单位产品物耗、能耗、水耗和污染物产生情况等清洁生产指标满足国内清洁生产先进水平。</w:t>
            </w:r>
          </w:p>
        </w:tc>
        <w:tc>
          <w:tcPr>
            <w:tcW w:w="3544" w:type="dxa"/>
            <w:tcBorders>
              <w:right w:val="single" w:sz="4" w:space="0" w:color="auto"/>
            </w:tcBorders>
            <w:vAlign w:val="center"/>
          </w:tcPr>
          <w:p w:rsidR="001656BC" w:rsidRPr="00583AE2" w:rsidRDefault="001656BC" w:rsidP="00915BD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目前，医药制造业无相应的国家清洁生产评价指标体系，同时，《建设项目环境影响评价技术导则—总纲》（</w:t>
            </w:r>
            <w:r w:rsidRPr="00583AE2">
              <w:rPr>
                <w:rFonts w:ascii="Times New Roman" w:eastAsiaTheme="minorEastAsia" w:hAnsiTheme="minorEastAsia"/>
                <w:color w:val="000000" w:themeColor="text1"/>
                <w:kern w:val="2"/>
                <w:sz w:val="21"/>
                <w:szCs w:val="21"/>
                <w:lang w:bidi="en-US"/>
              </w:rPr>
              <w:t>HJ2.1-2016</w:t>
            </w:r>
            <w:r w:rsidRPr="00583AE2">
              <w:rPr>
                <w:rFonts w:ascii="Times New Roman" w:eastAsiaTheme="minorEastAsia" w:hAnsiTheme="minorEastAsia"/>
                <w:color w:val="000000" w:themeColor="text1"/>
                <w:kern w:val="2"/>
                <w:sz w:val="21"/>
                <w:szCs w:val="21"/>
                <w:lang w:bidi="en-US"/>
              </w:rPr>
              <w:t>）简化了清洁生产相关评价要求，因此，本次评价根据《制药工业污染防治技术政策》定性简要分析了本项目清洁生产水平，可满足国内清洁生产先进水平。</w:t>
            </w:r>
          </w:p>
        </w:tc>
        <w:tc>
          <w:tcPr>
            <w:tcW w:w="1020" w:type="dxa"/>
            <w:tcBorders>
              <w:left w:val="single" w:sz="4" w:space="0" w:color="auto"/>
            </w:tcBorders>
            <w:vAlign w:val="center"/>
          </w:tcPr>
          <w:p w:rsidR="001656BC" w:rsidRPr="00583AE2" w:rsidRDefault="00B93984"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1656BC" w:rsidRPr="00583AE2" w:rsidTr="0029747A">
        <w:trPr>
          <w:trHeight w:val="274"/>
          <w:jc w:val="center"/>
        </w:trPr>
        <w:tc>
          <w:tcPr>
            <w:tcW w:w="739" w:type="dxa"/>
            <w:vAlign w:val="center"/>
          </w:tcPr>
          <w:p w:rsidR="001656BC" w:rsidRPr="00583AE2" w:rsidRDefault="001656BC"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4</w:t>
            </w:r>
          </w:p>
        </w:tc>
        <w:tc>
          <w:tcPr>
            <w:tcW w:w="3827" w:type="dxa"/>
            <w:vAlign w:val="center"/>
          </w:tcPr>
          <w:p w:rsidR="001656BC" w:rsidRPr="00583AE2" w:rsidRDefault="001656BC"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主要污染物排放总量满足国家和地方相关要求</w:t>
            </w:r>
          </w:p>
        </w:tc>
        <w:tc>
          <w:tcPr>
            <w:tcW w:w="3544" w:type="dxa"/>
            <w:tcBorders>
              <w:right w:val="single" w:sz="4" w:space="0" w:color="auto"/>
            </w:tcBorders>
            <w:vAlign w:val="center"/>
          </w:tcPr>
          <w:p w:rsidR="001656BC" w:rsidRPr="00583AE2" w:rsidRDefault="001656BC"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本项目主要污染物排放总量满足国家和地方相关要求</w:t>
            </w:r>
          </w:p>
        </w:tc>
        <w:tc>
          <w:tcPr>
            <w:tcW w:w="1020" w:type="dxa"/>
            <w:tcBorders>
              <w:left w:val="single" w:sz="4" w:space="0" w:color="auto"/>
            </w:tcBorders>
            <w:vAlign w:val="center"/>
          </w:tcPr>
          <w:p w:rsidR="001656BC"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Merge w:val="restart"/>
            <w:vAlign w:val="center"/>
          </w:tcPr>
          <w:p w:rsidR="00553A48" w:rsidRPr="00583AE2" w:rsidRDefault="00553A48" w:rsidP="00553A4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5</w:t>
            </w:r>
          </w:p>
        </w:tc>
        <w:tc>
          <w:tcPr>
            <w:tcW w:w="3827" w:type="dxa"/>
            <w:vAlign w:val="center"/>
          </w:tcPr>
          <w:p w:rsidR="00553A48" w:rsidRPr="00583AE2" w:rsidRDefault="00553A48" w:rsidP="00580DF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强化节水措施，减少新鲜水用量。严格控制取用地下水。取用地表水不得挤占生态用水、生活用水和农业用水</w:t>
            </w:r>
          </w:p>
        </w:tc>
        <w:tc>
          <w:tcPr>
            <w:tcW w:w="3544" w:type="dxa"/>
            <w:tcBorders>
              <w:right w:val="single" w:sz="4" w:space="0" w:color="auto"/>
            </w:tcBorders>
            <w:vAlign w:val="center"/>
          </w:tcPr>
          <w:p w:rsidR="00553A48" w:rsidRPr="00583AE2" w:rsidRDefault="00553A48"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企业有取水许可证，水源为地下水，厂区内现有</w:t>
            </w:r>
            <w:r w:rsidRPr="00583AE2">
              <w:rPr>
                <w:rFonts w:ascii="Times New Roman" w:eastAsiaTheme="minorEastAsia" w:hAnsiTheme="minorEastAsia"/>
                <w:color w:val="000000" w:themeColor="text1"/>
                <w:kern w:val="2"/>
                <w:sz w:val="21"/>
                <w:szCs w:val="21"/>
                <w:lang w:bidi="en-US"/>
              </w:rPr>
              <w:t>4</w:t>
            </w:r>
            <w:r w:rsidRPr="00583AE2">
              <w:rPr>
                <w:rFonts w:ascii="Times New Roman" w:eastAsiaTheme="minorEastAsia" w:hAnsiTheme="minorEastAsia"/>
                <w:color w:val="000000" w:themeColor="text1"/>
                <w:kern w:val="2"/>
                <w:sz w:val="21"/>
                <w:szCs w:val="21"/>
                <w:lang w:bidi="en-US"/>
              </w:rPr>
              <w:t>眼深水井，供水能力</w:t>
            </w:r>
            <w:r w:rsidRPr="00583AE2">
              <w:rPr>
                <w:rFonts w:ascii="Times New Roman" w:eastAsiaTheme="minorEastAsia" w:hAnsiTheme="minorEastAsia"/>
                <w:color w:val="000000" w:themeColor="text1"/>
                <w:kern w:val="2"/>
                <w:sz w:val="21"/>
                <w:szCs w:val="21"/>
                <w:lang w:bidi="en-US"/>
              </w:rPr>
              <w:t>1920m</w:t>
            </w:r>
            <w:r w:rsidRPr="00583AE2">
              <w:rPr>
                <w:rFonts w:ascii="Times New Roman" w:eastAsiaTheme="minorEastAsia" w:hAnsiTheme="minorEastAsia"/>
                <w:color w:val="000000" w:themeColor="text1"/>
                <w:kern w:val="2"/>
                <w:sz w:val="21"/>
                <w:szCs w:val="21"/>
                <w:vertAlign w:val="superscript"/>
                <w:lang w:bidi="en-US"/>
              </w:rPr>
              <w:t>3</w:t>
            </w:r>
            <w:r w:rsidRPr="00583AE2">
              <w:rPr>
                <w:rFonts w:ascii="Times New Roman" w:eastAsiaTheme="minorEastAsia" w:hAnsiTheme="minorEastAsia"/>
                <w:color w:val="000000" w:themeColor="text1"/>
                <w:kern w:val="2"/>
                <w:sz w:val="21"/>
                <w:szCs w:val="21"/>
                <w:lang w:bidi="en-US"/>
              </w:rPr>
              <w:t>/d</w:t>
            </w:r>
            <w:r w:rsidRPr="00583AE2">
              <w:rPr>
                <w:rFonts w:ascii="Times New Roman" w:eastAsiaTheme="minorEastAsia" w:hAnsiTheme="minorEastAsia" w:hint="eastAsia"/>
                <w:color w:val="000000" w:themeColor="text1"/>
                <w:kern w:val="2"/>
                <w:sz w:val="21"/>
                <w:szCs w:val="21"/>
                <w:lang w:bidi="en-US"/>
              </w:rPr>
              <w:t>，</w:t>
            </w:r>
            <w:r w:rsidRPr="00583AE2">
              <w:rPr>
                <w:rFonts w:ascii="Times New Roman" w:eastAsiaTheme="minorEastAsia" w:hAnsiTheme="minorEastAsia"/>
                <w:color w:val="000000" w:themeColor="text1"/>
                <w:kern w:val="2"/>
                <w:sz w:val="21"/>
                <w:szCs w:val="21"/>
                <w:lang w:bidi="en-US"/>
              </w:rPr>
              <w:t>取水许可量为</w:t>
            </w:r>
            <w:r w:rsidRPr="00583AE2">
              <w:rPr>
                <w:rFonts w:ascii="Times New Roman" w:eastAsiaTheme="minorEastAsia" w:hAnsiTheme="minorEastAsia"/>
                <w:color w:val="000000" w:themeColor="text1"/>
                <w:kern w:val="2"/>
                <w:sz w:val="21"/>
                <w:szCs w:val="21"/>
                <w:lang w:bidi="en-US"/>
              </w:rPr>
              <w:t>20</w:t>
            </w:r>
            <w:r w:rsidRPr="00583AE2">
              <w:rPr>
                <w:rFonts w:ascii="Times New Roman" w:eastAsiaTheme="minorEastAsia" w:hAnsiTheme="minorEastAsia"/>
                <w:color w:val="000000" w:themeColor="text1"/>
                <w:kern w:val="2"/>
                <w:sz w:val="21"/>
                <w:szCs w:val="21"/>
                <w:lang w:bidi="en-US"/>
              </w:rPr>
              <w:t>万</w:t>
            </w:r>
            <w:r w:rsidRPr="00583AE2">
              <w:rPr>
                <w:rFonts w:ascii="Times New Roman" w:eastAsiaTheme="minorEastAsia" w:hAnsiTheme="minorEastAsia"/>
                <w:color w:val="000000" w:themeColor="text1"/>
                <w:kern w:val="2"/>
                <w:sz w:val="21"/>
                <w:szCs w:val="21"/>
                <w:lang w:bidi="en-US"/>
              </w:rPr>
              <w:t>m</w:t>
            </w:r>
            <w:r w:rsidRPr="00583AE2">
              <w:rPr>
                <w:rFonts w:ascii="Times New Roman" w:eastAsiaTheme="minorEastAsia" w:hAnsiTheme="minorEastAsia"/>
                <w:color w:val="000000" w:themeColor="text1"/>
                <w:kern w:val="2"/>
                <w:sz w:val="21"/>
                <w:szCs w:val="21"/>
                <w:vertAlign w:val="superscript"/>
                <w:lang w:bidi="en-US"/>
              </w:rPr>
              <w:t>3</w:t>
            </w:r>
            <w:r w:rsidRPr="00583AE2">
              <w:rPr>
                <w:rFonts w:ascii="Times New Roman" w:eastAsiaTheme="minorEastAsia" w:hAnsiTheme="minorEastAsia"/>
                <w:color w:val="000000" w:themeColor="text1"/>
                <w:kern w:val="2"/>
                <w:sz w:val="21"/>
                <w:szCs w:val="21"/>
                <w:lang w:bidi="en-US"/>
              </w:rPr>
              <w:t>/a</w:t>
            </w:r>
            <w:r w:rsidRPr="00583AE2">
              <w:rPr>
                <w:rFonts w:ascii="Times New Roman" w:eastAsiaTheme="minorEastAsia" w:hAnsiTheme="minorEastAsia"/>
                <w:color w:val="000000" w:themeColor="text1"/>
                <w:kern w:val="2"/>
                <w:sz w:val="21"/>
                <w:szCs w:val="21"/>
                <w:lang w:bidi="en-US"/>
              </w:rPr>
              <w:t>，约</w:t>
            </w:r>
            <w:r w:rsidRPr="00583AE2">
              <w:rPr>
                <w:rFonts w:ascii="Times New Roman" w:eastAsiaTheme="minorEastAsia" w:hAnsiTheme="minorEastAsia"/>
                <w:color w:val="000000" w:themeColor="text1"/>
                <w:kern w:val="2"/>
                <w:sz w:val="21"/>
                <w:szCs w:val="21"/>
                <w:lang w:bidi="en-US"/>
              </w:rPr>
              <w:t>548m</w:t>
            </w:r>
            <w:r w:rsidRPr="00583AE2">
              <w:rPr>
                <w:rFonts w:ascii="Times New Roman" w:eastAsiaTheme="minorEastAsia" w:hAnsiTheme="minorEastAsia"/>
                <w:color w:val="000000" w:themeColor="text1"/>
                <w:kern w:val="2"/>
                <w:sz w:val="21"/>
                <w:szCs w:val="21"/>
                <w:vertAlign w:val="superscript"/>
                <w:lang w:bidi="en-US"/>
              </w:rPr>
              <w:t>3</w:t>
            </w:r>
            <w:r w:rsidRPr="00583AE2">
              <w:rPr>
                <w:rFonts w:ascii="Times New Roman" w:eastAsiaTheme="minorEastAsia" w:hAnsiTheme="minorEastAsia"/>
                <w:color w:val="000000" w:themeColor="text1"/>
                <w:kern w:val="2"/>
                <w:sz w:val="21"/>
                <w:szCs w:val="21"/>
                <w:lang w:bidi="en-US"/>
              </w:rPr>
              <w:t>/d</w:t>
            </w:r>
            <w:r w:rsidRPr="00583AE2">
              <w:rPr>
                <w:rFonts w:ascii="Times New Roman" w:eastAsiaTheme="minorEastAsia" w:hAnsiTheme="minorEastAsia"/>
                <w:color w:val="000000" w:themeColor="text1"/>
                <w:kern w:val="2"/>
                <w:sz w:val="21"/>
                <w:szCs w:val="21"/>
                <w:lang w:bidi="en-US"/>
              </w:rPr>
              <w:t>；开发区规划由市政给水管网集中供水，水源为泥河水库，市政给水管网供水规模近期（</w:t>
            </w:r>
            <w:r w:rsidRPr="00583AE2">
              <w:rPr>
                <w:rFonts w:ascii="Times New Roman" w:eastAsiaTheme="minorEastAsia" w:hAnsiTheme="minorEastAsia"/>
                <w:color w:val="000000" w:themeColor="text1"/>
                <w:kern w:val="2"/>
                <w:sz w:val="21"/>
                <w:szCs w:val="21"/>
                <w:lang w:bidi="en-US"/>
              </w:rPr>
              <w:t>2020</w:t>
            </w:r>
            <w:r w:rsidRPr="00583AE2">
              <w:rPr>
                <w:rFonts w:ascii="Times New Roman" w:eastAsiaTheme="minorEastAsia" w:hAnsiTheme="minorEastAsia"/>
                <w:color w:val="000000" w:themeColor="text1"/>
                <w:kern w:val="2"/>
                <w:sz w:val="21"/>
                <w:szCs w:val="21"/>
                <w:lang w:bidi="en-US"/>
              </w:rPr>
              <w:t>年）为</w:t>
            </w:r>
            <w:r w:rsidRPr="00583AE2">
              <w:rPr>
                <w:rFonts w:ascii="Times New Roman" w:eastAsiaTheme="minorEastAsia" w:hAnsiTheme="minorEastAsia"/>
                <w:color w:val="000000" w:themeColor="text1"/>
                <w:kern w:val="2"/>
                <w:sz w:val="21"/>
                <w:szCs w:val="21"/>
                <w:lang w:bidi="en-US"/>
              </w:rPr>
              <w:t>1.7</w:t>
            </w:r>
            <w:r w:rsidRPr="00583AE2">
              <w:rPr>
                <w:rFonts w:ascii="Times New Roman" w:eastAsiaTheme="minorEastAsia" w:hAnsiTheme="minorEastAsia"/>
                <w:color w:val="000000" w:themeColor="text1"/>
                <w:kern w:val="2"/>
                <w:sz w:val="21"/>
                <w:szCs w:val="21"/>
                <w:lang w:bidi="en-US"/>
              </w:rPr>
              <w:t>万</w:t>
            </w:r>
            <w:r w:rsidRPr="00583AE2">
              <w:rPr>
                <w:rFonts w:ascii="Times New Roman" w:eastAsiaTheme="minorEastAsia" w:hAnsiTheme="minorEastAsia"/>
                <w:color w:val="000000" w:themeColor="text1"/>
                <w:kern w:val="2"/>
                <w:sz w:val="21"/>
                <w:szCs w:val="21"/>
                <w:lang w:bidi="en-US"/>
              </w:rPr>
              <w:t>m</w:t>
            </w:r>
            <w:r w:rsidRPr="00583AE2">
              <w:rPr>
                <w:rFonts w:ascii="Times New Roman" w:eastAsiaTheme="minorEastAsia" w:hAnsiTheme="minorEastAsia"/>
                <w:color w:val="000000" w:themeColor="text1"/>
                <w:kern w:val="2"/>
                <w:sz w:val="21"/>
                <w:szCs w:val="21"/>
                <w:vertAlign w:val="superscript"/>
                <w:lang w:bidi="en-US"/>
              </w:rPr>
              <w:t>3</w:t>
            </w:r>
            <w:r w:rsidRPr="00583AE2">
              <w:rPr>
                <w:rFonts w:ascii="Times New Roman" w:eastAsiaTheme="minorEastAsia" w:hAnsiTheme="minorEastAsia"/>
                <w:color w:val="000000" w:themeColor="text1"/>
                <w:kern w:val="2"/>
                <w:sz w:val="21"/>
                <w:szCs w:val="21"/>
                <w:lang w:bidi="en-US"/>
              </w:rPr>
              <w:t>/d</w:t>
            </w:r>
            <w:r w:rsidRPr="00583AE2">
              <w:rPr>
                <w:rFonts w:ascii="Times New Roman" w:eastAsiaTheme="minorEastAsia" w:hAnsiTheme="minorEastAsia"/>
                <w:color w:val="000000" w:themeColor="text1"/>
                <w:kern w:val="2"/>
                <w:sz w:val="21"/>
                <w:szCs w:val="21"/>
                <w:lang w:bidi="en-US"/>
              </w:rPr>
              <w:t>，远期（</w:t>
            </w:r>
            <w:r w:rsidRPr="00583AE2">
              <w:rPr>
                <w:rFonts w:ascii="Times New Roman" w:eastAsiaTheme="minorEastAsia" w:hAnsiTheme="minorEastAsia"/>
                <w:color w:val="000000" w:themeColor="text1"/>
                <w:kern w:val="2"/>
                <w:sz w:val="21"/>
                <w:szCs w:val="21"/>
                <w:lang w:bidi="en-US"/>
              </w:rPr>
              <w:t>2030</w:t>
            </w:r>
            <w:r w:rsidRPr="00583AE2">
              <w:rPr>
                <w:rFonts w:ascii="Times New Roman" w:eastAsiaTheme="minorEastAsia" w:hAnsiTheme="minorEastAsia"/>
                <w:color w:val="000000" w:themeColor="text1"/>
                <w:kern w:val="2"/>
                <w:sz w:val="21"/>
                <w:szCs w:val="21"/>
                <w:lang w:bidi="en-US"/>
              </w:rPr>
              <w:t>年）为</w:t>
            </w:r>
            <w:r w:rsidRPr="00583AE2">
              <w:rPr>
                <w:rFonts w:ascii="Times New Roman" w:eastAsiaTheme="minorEastAsia" w:hAnsiTheme="minorEastAsia"/>
                <w:color w:val="000000" w:themeColor="text1"/>
                <w:kern w:val="2"/>
                <w:sz w:val="21"/>
                <w:szCs w:val="21"/>
                <w:lang w:bidi="en-US"/>
              </w:rPr>
              <w:t>5.5</w:t>
            </w:r>
            <w:r w:rsidRPr="00583AE2">
              <w:rPr>
                <w:rFonts w:ascii="Times New Roman" w:eastAsiaTheme="minorEastAsia" w:hAnsiTheme="minorEastAsia"/>
                <w:color w:val="000000" w:themeColor="text1"/>
                <w:kern w:val="2"/>
                <w:sz w:val="21"/>
                <w:szCs w:val="21"/>
                <w:lang w:bidi="en-US"/>
              </w:rPr>
              <w:t>万</w:t>
            </w:r>
            <w:r w:rsidRPr="00583AE2">
              <w:rPr>
                <w:rFonts w:ascii="Times New Roman" w:eastAsiaTheme="minorEastAsia" w:hAnsiTheme="minorEastAsia"/>
                <w:color w:val="000000" w:themeColor="text1"/>
                <w:kern w:val="2"/>
                <w:sz w:val="21"/>
                <w:szCs w:val="21"/>
                <w:lang w:bidi="en-US"/>
              </w:rPr>
              <w:t>m</w:t>
            </w:r>
            <w:r w:rsidRPr="00583AE2">
              <w:rPr>
                <w:rFonts w:ascii="Times New Roman" w:eastAsiaTheme="minorEastAsia" w:hAnsiTheme="minorEastAsia"/>
                <w:color w:val="000000" w:themeColor="text1"/>
                <w:kern w:val="2"/>
                <w:sz w:val="21"/>
                <w:szCs w:val="21"/>
                <w:vertAlign w:val="superscript"/>
                <w:lang w:bidi="en-US"/>
              </w:rPr>
              <w:t>3</w:t>
            </w:r>
            <w:r w:rsidRPr="00583AE2">
              <w:rPr>
                <w:rFonts w:ascii="Times New Roman" w:eastAsiaTheme="minorEastAsia" w:hAnsiTheme="minorEastAsia"/>
                <w:color w:val="000000" w:themeColor="text1"/>
                <w:kern w:val="2"/>
                <w:sz w:val="21"/>
                <w:szCs w:val="21"/>
                <w:lang w:bidi="en-US"/>
              </w:rPr>
              <w:t>/d</w:t>
            </w:r>
            <w:r w:rsidRPr="00583AE2">
              <w:rPr>
                <w:rFonts w:ascii="Times New Roman" w:eastAsiaTheme="minorEastAsia" w:hAnsiTheme="minorEastAsia"/>
                <w:color w:val="000000" w:themeColor="text1"/>
                <w:kern w:val="2"/>
                <w:sz w:val="21"/>
                <w:szCs w:val="21"/>
                <w:lang w:bidi="en-US"/>
              </w:rPr>
              <w:t>；企业已接入市政给水管网，用水可由市政给水管网供给</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Merge/>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p>
        </w:tc>
        <w:tc>
          <w:tcPr>
            <w:tcW w:w="3827" w:type="dxa"/>
            <w:vAlign w:val="center"/>
          </w:tcPr>
          <w:p w:rsidR="00553A48" w:rsidRPr="00583AE2" w:rsidRDefault="00553A48"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按照“清污分流、雨污分流、分类收集、分质处理”原则，设立完善的废水收集、处理系统。依托公共污水处理系统的项目，在厂内进行预处理，常规污染物和特征污染物排放应满足排放标准和公共污水处理系统纳管要求</w:t>
            </w:r>
          </w:p>
        </w:tc>
        <w:tc>
          <w:tcPr>
            <w:tcW w:w="3544" w:type="dxa"/>
            <w:tcBorders>
              <w:right w:val="single" w:sz="4" w:space="0" w:color="auto"/>
            </w:tcBorders>
            <w:vAlign w:val="center"/>
          </w:tcPr>
          <w:p w:rsidR="00553A48" w:rsidRPr="00583AE2" w:rsidRDefault="00553A48" w:rsidP="00FF6AE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企业已按照“清污分流、雨污分流、分类收集、分质处理”原则，设立了完善的废水收集、处理系统，本项目</w:t>
            </w:r>
            <w:r w:rsidR="00915BD9">
              <w:rPr>
                <w:rFonts w:ascii="Times New Roman" w:eastAsiaTheme="minorEastAsia" w:hAnsiTheme="minorEastAsia" w:hint="eastAsia"/>
                <w:color w:val="000000" w:themeColor="text1"/>
                <w:kern w:val="2"/>
                <w:sz w:val="21"/>
                <w:szCs w:val="21"/>
                <w:lang w:bidi="en-US"/>
              </w:rPr>
              <w:t>建成后</w:t>
            </w:r>
            <w:r w:rsidR="00915BD9">
              <w:rPr>
                <w:rFonts w:ascii="Times New Roman" w:eastAsiaTheme="minorEastAsia" w:hAnsiTheme="minorEastAsia"/>
                <w:color w:val="000000" w:themeColor="text1"/>
                <w:kern w:val="2"/>
                <w:sz w:val="21"/>
                <w:szCs w:val="21"/>
                <w:lang w:bidi="en-US"/>
              </w:rPr>
              <w:t>废水依托现有废水收集、处理系统</w:t>
            </w:r>
            <w:r w:rsidRPr="00583AE2">
              <w:rPr>
                <w:rFonts w:ascii="Times New Roman" w:eastAsiaTheme="minorEastAsia" w:hAnsiTheme="minorEastAsia"/>
                <w:color w:val="000000" w:themeColor="text1"/>
                <w:kern w:val="2"/>
                <w:sz w:val="21"/>
                <w:szCs w:val="21"/>
                <w:lang w:bidi="en-US"/>
              </w:rPr>
              <w:t>。厂区</w:t>
            </w:r>
            <w:r w:rsidR="00FF6AE7">
              <w:rPr>
                <w:rFonts w:ascii="Times New Roman" w:eastAsiaTheme="minorEastAsia" w:hAnsiTheme="minorEastAsia"/>
                <w:color w:val="000000" w:themeColor="text1"/>
                <w:kern w:val="2"/>
                <w:sz w:val="21"/>
                <w:szCs w:val="21"/>
                <w:lang w:bidi="en-US"/>
              </w:rPr>
              <w:t>现有</w:t>
            </w:r>
            <w:r w:rsidRPr="00583AE2">
              <w:rPr>
                <w:rFonts w:ascii="Times New Roman" w:eastAsiaTheme="minorEastAsia" w:hAnsiTheme="minorEastAsia"/>
                <w:color w:val="000000" w:themeColor="text1"/>
                <w:kern w:val="2"/>
                <w:sz w:val="21"/>
                <w:szCs w:val="21"/>
                <w:lang w:bidi="en-US"/>
              </w:rPr>
              <w:t>污水处理站处理后满足兰西县开发区工业废水处理厂进</w:t>
            </w:r>
            <w:r w:rsidRPr="00583AE2">
              <w:rPr>
                <w:rFonts w:ascii="Times New Roman" w:eastAsiaTheme="minorEastAsia" w:hAnsiTheme="minorEastAsia"/>
                <w:color w:val="000000" w:themeColor="text1"/>
                <w:kern w:val="2"/>
                <w:sz w:val="21"/>
                <w:szCs w:val="21"/>
                <w:lang w:bidi="en-US"/>
              </w:rPr>
              <w:lastRenderedPageBreak/>
              <w:t>水指标</w:t>
            </w:r>
            <w:r w:rsidR="00FF6AE7">
              <w:rPr>
                <w:rFonts w:ascii="Times New Roman" w:eastAsiaTheme="minorEastAsia" w:hAnsiTheme="minorEastAsia" w:hint="eastAsia"/>
                <w:color w:val="000000" w:themeColor="text1"/>
                <w:kern w:val="2"/>
                <w:sz w:val="21"/>
                <w:szCs w:val="21"/>
                <w:lang w:bidi="en-US"/>
              </w:rPr>
              <w:t>和</w:t>
            </w:r>
            <w:r w:rsidRPr="00583AE2">
              <w:rPr>
                <w:rFonts w:ascii="Times New Roman" w:eastAsiaTheme="minorEastAsia" w:hAnsiTheme="minorEastAsia"/>
                <w:color w:val="000000" w:themeColor="text1"/>
                <w:kern w:val="2"/>
                <w:sz w:val="21"/>
                <w:szCs w:val="21"/>
                <w:lang w:bidi="en-US"/>
              </w:rPr>
              <w:t>《化学合成类制药工业水污染物排放标准》（</w:t>
            </w:r>
            <w:r w:rsidRPr="00583AE2">
              <w:rPr>
                <w:rFonts w:ascii="Times New Roman" w:eastAsiaTheme="minorEastAsia" w:hAnsiTheme="minorEastAsia"/>
                <w:color w:val="000000" w:themeColor="text1"/>
                <w:kern w:val="2"/>
                <w:sz w:val="21"/>
                <w:szCs w:val="21"/>
                <w:lang w:bidi="en-US"/>
              </w:rPr>
              <w:t>GB21904-2008</w:t>
            </w:r>
            <w:r w:rsidRPr="00583AE2">
              <w:rPr>
                <w:rFonts w:ascii="Times New Roman" w:eastAsiaTheme="minorEastAsia" w:hAnsiTheme="minorEastAsia"/>
                <w:color w:val="000000" w:themeColor="text1"/>
                <w:kern w:val="2"/>
                <w:sz w:val="21"/>
                <w:szCs w:val="21"/>
                <w:lang w:bidi="en-US"/>
              </w:rPr>
              <w:t>）要求</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lastRenderedPageBreak/>
              <w:t>符合</w:t>
            </w:r>
          </w:p>
        </w:tc>
      </w:tr>
      <w:tr w:rsidR="00553A48" w:rsidRPr="00583AE2" w:rsidTr="0029747A">
        <w:trPr>
          <w:trHeight w:val="274"/>
          <w:jc w:val="center"/>
        </w:trPr>
        <w:tc>
          <w:tcPr>
            <w:tcW w:w="739" w:type="dxa"/>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lastRenderedPageBreak/>
              <w:t>6</w:t>
            </w:r>
          </w:p>
        </w:tc>
        <w:tc>
          <w:tcPr>
            <w:tcW w:w="3827" w:type="dxa"/>
            <w:vAlign w:val="center"/>
          </w:tcPr>
          <w:p w:rsidR="00553A48" w:rsidRPr="00583AE2" w:rsidRDefault="00553A48" w:rsidP="001656B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优化生产设备选型，密闭输送物料，采取有效措施收集并处理车间产生的无组织废气。发酵和消毒尾气、干燥废气、反应釜（罐）排气等有组织废气经处理后，污染物排放须满足相应国家和地方排放标准要求。对于挥发性有机物（</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）排放量较大的项目，应根据国家</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治理技术及管理要求，采取有效措施减少</w:t>
            </w:r>
            <w:r w:rsidRPr="00583AE2">
              <w:rPr>
                <w:rFonts w:ascii="Times New Roman" w:eastAsiaTheme="minorEastAsia" w:hAnsiTheme="minorEastAsia"/>
                <w:color w:val="000000" w:themeColor="text1"/>
                <w:kern w:val="2"/>
                <w:sz w:val="21"/>
                <w:szCs w:val="21"/>
              </w:rPr>
              <w:t>VOCs</w:t>
            </w:r>
            <w:r w:rsidRPr="00583AE2">
              <w:rPr>
                <w:rFonts w:ascii="Times New Roman" w:eastAsiaTheme="minorEastAsia" w:hAnsiTheme="minorEastAsia"/>
                <w:color w:val="000000" w:themeColor="text1"/>
                <w:kern w:val="2"/>
                <w:sz w:val="21"/>
                <w:szCs w:val="21"/>
              </w:rPr>
              <w:t>排放。产生恶臭的生产车间应设</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除臭设施，恶臭污染物满足《恶臭污染物排放标准》（</w:t>
            </w:r>
            <w:r w:rsidRPr="00583AE2">
              <w:rPr>
                <w:rFonts w:ascii="Times New Roman" w:eastAsiaTheme="minorEastAsia" w:hAnsiTheme="minorEastAsia"/>
                <w:color w:val="000000" w:themeColor="text1"/>
                <w:kern w:val="2"/>
                <w:sz w:val="21"/>
                <w:szCs w:val="21"/>
              </w:rPr>
              <w:t>GB14554</w:t>
            </w:r>
            <w:r w:rsidRPr="00583AE2">
              <w:rPr>
                <w:rFonts w:ascii="Times New Roman" w:eastAsiaTheme="minorEastAsia" w:hAnsiTheme="minorEastAsia"/>
                <w:color w:val="000000" w:themeColor="text1"/>
                <w:kern w:val="2"/>
                <w:sz w:val="21"/>
                <w:szCs w:val="21"/>
              </w:rPr>
              <w:t>）要求。</w:t>
            </w:r>
          </w:p>
        </w:tc>
        <w:tc>
          <w:tcPr>
            <w:tcW w:w="3544" w:type="dxa"/>
            <w:tcBorders>
              <w:right w:val="single" w:sz="4" w:space="0" w:color="auto"/>
            </w:tcBorders>
            <w:vAlign w:val="center"/>
          </w:tcPr>
          <w:p w:rsidR="00553A48" w:rsidRPr="00583AE2" w:rsidRDefault="00553A48" w:rsidP="00FF6AE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本项目采用先进的生产工艺和设备，按照</w:t>
            </w:r>
            <w:r w:rsidR="00FF6AE7" w:rsidRPr="00FF6AE7">
              <w:rPr>
                <w:rFonts w:ascii="Times New Roman" w:eastAsiaTheme="minorEastAsia" w:hAnsiTheme="minorEastAsia"/>
                <w:color w:val="000000" w:themeColor="text1"/>
                <w:kern w:val="2"/>
                <w:sz w:val="21"/>
                <w:szCs w:val="21"/>
                <w:lang w:bidi="en-US"/>
              </w:rPr>
              <w:t>本项目采用先进的生产工艺和设备，按照相关标准要求将工艺过程中</w:t>
            </w:r>
            <w:r w:rsidR="00FF6AE7" w:rsidRPr="00FF6AE7">
              <w:rPr>
                <w:rFonts w:ascii="Times New Roman" w:eastAsiaTheme="minorEastAsia" w:hAnsiTheme="minorEastAsia"/>
                <w:color w:val="000000" w:themeColor="text1"/>
                <w:kern w:val="2"/>
                <w:sz w:val="21"/>
                <w:szCs w:val="21"/>
                <w:lang w:bidi="en-US"/>
              </w:rPr>
              <w:t>VOCs</w:t>
            </w:r>
            <w:r w:rsidR="00FF6AE7" w:rsidRPr="00FF6AE7">
              <w:rPr>
                <w:rFonts w:ascii="Times New Roman" w:eastAsiaTheme="minorEastAsia" w:hAnsiTheme="minorEastAsia"/>
                <w:color w:val="000000" w:themeColor="text1"/>
                <w:kern w:val="2"/>
                <w:sz w:val="21"/>
                <w:szCs w:val="21"/>
                <w:lang w:bidi="en-US"/>
              </w:rPr>
              <w:t>产生节点密闭并采取气体收集回收措施，无法回收的废气通过车间集气空调系统收集经现有防爆型尾气净化塔（酸碱吸收塔）净化后有组织排放</w:t>
            </w:r>
            <w:r w:rsidRPr="00583AE2">
              <w:rPr>
                <w:rFonts w:ascii="Times New Roman" w:eastAsiaTheme="minorEastAsia" w:hAnsiTheme="minorEastAsia"/>
                <w:color w:val="000000" w:themeColor="text1"/>
                <w:kern w:val="2"/>
                <w:sz w:val="21"/>
                <w:szCs w:val="21"/>
                <w:lang w:bidi="en-US"/>
              </w:rPr>
              <w:t>。</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7</w:t>
            </w:r>
          </w:p>
        </w:tc>
        <w:tc>
          <w:tcPr>
            <w:tcW w:w="3827" w:type="dxa"/>
            <w:vAlign w:val="center"/>
          </w:tcPr>
          <w:p w:rsidR="00553A48" w:rsidRPr="00583AE2" w:rsidRDefault="00553A48" w:rsidP="004D6D1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按照“减量化、资源化、无害化”的原则，对固体废物进行处理</w:t>
            </w:r>
            <w:r w:rsidR="00C03984">
              <w:rPr>
                <w:rFonts w:ascii="Times New Roman" w:eastAsiaTheme="minorEastAsia" w:hAnsiTheme="minorEastAsia" w:hint="eastAsia"/>
                <w:color w:val="000000" w:themeColor="text1"/>
                <w:kern w:val="2"/>
                <w:sz w:val="21"/>
                <w:szCs w:val="21"/>
              </w:rPr>
              <w:t>处置</w:t>
            </w:r>
            <w:r w:rsidRPr="00583AE2">
              <w:rPr>
                <w:rFonts w:ascii="Times New Roman" w:eastAsiaTheme="minorEastAsia" w:hAnsiTheme="minorEastAsia"/>
                <w:color w:val="000000" w:themeColor="text1"/>
                <w:kern w:val="2"/>
                <w:sz w:val="21"/>
                <w:szCs w:val="21"/>
              </w:rPr>
              <w:t>。废物贮存、处</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设施、场所须满足</w:t>
            </w:r>
            <w:r w:rsidRPr="00583AE2">
              <w:rPr>
                <w:rFonts w:ascii="Times New Roman" w:eastAsiaTheme="minorEastAsia" w:hAnsiTheme="minorEastAsia"/>
                <w:color w:val="000000" w:themeColor="text1"/>
                <w:kern w:val="2"/>
                <w:sz w:val="21"/>
                <w:szCs w:val="21"/>
              </w:rPr>
              <w:t>GB18599</w:t>
            </w:r>
            <w:r w:rsidRPr="00583AE2">
              <w:rPr>
                <w:rFonts w:ascii="Times New Roman" w:eastAsiaTheme="minorEastAsia" w:hAnsiTheme="minorEastAsia"/>
                <w:color w:val="000000" w:themeColor="text1"/>
                <w:kern w:val="2"/>
                <w:sz w:val="21"/>
                <w:szCs w:val="21"/>
              </w:rPr>
              <w:t>、</w:t>
            </w:r>
            <w:r w:rsidRPr="00583AE2">
              <w:rPr>
                <w:rFonts w:ascii="Times New Roman" w:eastAsiaTheme="minorEastAsia" w:hAnsiTheme="minorEastAsia"/>
                <w:color w:val="000000" w:themeColor="text1"/>
                <w:kern w:val="2"/>
                <w:sz w:val="21"/>
                <w:szCs w:val="21"/>
              </w:rPr>
              <w:t>GB18597</w:t>
            </w:r>
            <w:r w:rsidRPr="00583AE2">
              <w:rPr>
                <w:rFonts w:ascii="Times New Roman" w:eastAsiaTheme="minorEastAsia" w:hAnsiTheme="minorEastAsia"/>
                <w:color w:val="000000" w:themeColor="text1"/>
                <w:kern w:val="2"/>
                <w:sz w:val="21"/>
                <w:szCs w:val="21"/>
              </w:rPr>
              <w:t>及其修改单的有关要求。含有药物活性成份的污泥，须进行灭活预处理。对未明确是否具有危险特性的动植物提取残渣、制药污水处理产生的污泥等，应进行危险废物鉴别，在鉴别结论出来之前暂按危险废物管理。</w:t>
            </w:r>
          </w:p>
        </w:tc>
        <w:tc>
          <w:tcPr>
            <w:tcW w:w="3544" w:type="dxa"/>
            <w:tcBorders>
              <w:right w:val="single" w:sz="4" w:space="0" w:color="auto"/>
            </w:tcBorders>
            <w:vAlign w:val="center"/>
          </w:tcPr>
          <w:p w:rsidR="00553A48" w:rsidRPr="00583AE2" w:rsidRDefault="00AD74AA" w:rsidP="00FF6AE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本项目一般固体废物和危险废物贮存场所均严格按照</w:t>
            </w:r>
            <w:r w:rsidR="005B6077" w:rsidRPr="005B6077">
              <w:rPr>
                <w:rFonts w:ascii="Times New Roman" w:eastAsiaTheme="minorEastAsia" w:hAnsiTheme="minorEastAsia"/>
                <w:color w:val="000000" w:themeColor="text1"/>
                <w:kern w:val="2"/>
                <w:sz w:val="21"/>
                <w:szCs w:val="21"/>
                <w:lang w:bidi="en-US"/>
              </w:rPr>
              <w:t>GB18599</w:t>
            </w:r>
            <w:r w:rsidRPr="00583AE2">
              <w:rPr>
                <w:rFonts w:ascii="Times New Roman" w:eastAsiaTheme="minorEastAsia" w:hAnsiTheme="minorEastAsia"/>
                <w:color w:val="000000" w:themeColor="text1"/>
                <w:kern w:val="2"/>
                <w:sz w:val="21"/>
                <w:szCs w:val="21"/>
                <w:lang w:bidi="en-US"/>
              </w:rPr>
              <w:t>和</w:t>
            </w:r>
            <w:r w:rsidRPr="00583AE2">
              <w:rPr>
                <w:rFonts w:ascii="Times New Roman" w:eastAsiaTheme="minorEastAsia" w:hAnsiTheme="minorEastAsia"/>
                <w:color w:val="000000" w:themeColor="text1"/>
                <w:kern w:val="2"/>
                <w:sz w:val="21"/>
                <w:szCs w:val="21"/>
                <w:lang w:bidi="en-US"/>
              </w:rPr>
              <w:t>GB18597</w:t>
            </w:r>
            <w:r w:rsidR="00FF6AE7">
              <w:rPr>
                <w:rFonts w:ascii="Times New Roman" w:eastAsiaTheme="minorEastAsia" w:hAnsiTheme="minorEastAsia" w:hint="eastAsia"/>
                <w:color w:val="000000" w:themeColor="text1"/>
                <w:kern w:val="2"/>
                <w:sz w:val="21"/>
                <w:szCs w:val="21"/>
                <w:lang w:bidi="en-US"/>
              </w:rPr>
              <w:t>及</w:t>
            </w:r>
            <w:r w:rsidR="00FF6AE7">
              <w:rPr>
                <w:rFonts w:ascii="Times New Roman" w:eastAsiaTheme="minorEastAsia" w:hAnsiTheme="minorEastAsia"/>
                <w:color w:val="000000" w:themeColor="text1"/>
                <w:kern w:val="2"/>
                <w:sz w:val="21"/>
                <w:szCs w:val="21"/>
                <w:lang w:bidi="en-US"/>
              </w:rPr>
              <w:t>修改单</w:t>
            </w:r>
            <w:r w:rsidRPr="00583AE2">
              <w:rPr>
                <w:rFonts w:ascii="Times New Roman" w:eastAsiaTheme="minorEastAsia" w:hAnsiTheme="minorEastAsia"/>
                <w:color w:val="000000" w:themeColor="text1"/>
                <w:kern w:val="2"/>
                <w:sz w:val="21"/>
                <w:szCs w:val="21"/>
                <w:lang w:bidi="en-US"/>
              </w:rPr>
              <w:t>进行设计和施工。企业污水处理站产生的污泥按照危险废物管理，委托黑龙江京盛华环保科技有限公司进行处</w:t>
            </w:r>
            <w:r w:rsidR="005B6530">
              <w:rPr>
                <w:rFonts w:ascii="Times New Roman" w:eastAsiaTheme="minorEastAsia" w:hAnsiTheme="minorEastAsia" w:hint="eastAsia"/>
                <w:color w:val="000000" w:themeColor="text1"/>
                <w:kern w:val="2"/>
                <w:sz w:val="21"/>
                <w:szCs w:val="21"/>
                <w:lang w:bidi="en-US"/>
              </w:rPr>
              <w:t>置</w:t>
            </w:r>
            <w:r w:rsidRPr="00583AE2">
              <w:rPr>
                <w:rFonts w:ascii="Times New Roman" w:eastAsiaTheme="minorEastAsia" w:hAnsiTheme="minorEastAsia"/>
                <w:color w:val="000000" w:themeColor="text1"/>
                <w:kern w:val="2"/>
                <w:sz w:val="21"/>
                <w:szCs w:val="21"/>
                <w:lang w:bidi="en-US"/>
              </w:rPr>
              <w:t>。</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8</w:t>
            </w:r>
          </w:p>
        </w:tc>
        <w:tc>
          <w:tcPr>
            <w:tcW w:w="3827" w:type="dxa"/>
            <w:vAlign w:val="center"/>
          </w:tcPr>
          <w:p w:rsidR="00553A48" w:rsidRPr="00583AE2" w:rsidRDefault="00553A48" w:rsidP="00553A4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有效防范对土壤和地下水环境的不利影响。根据环境保护目标的敏感程度、水文地质条件采取分区防渗措施，制定有效的地下水监控和应急预案。在厂区与下游饮用水水源地之间设</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观测井，并定期实施监测、及时预警，保证饮用水水源地安全。</w:t>
            </w:r>
          </w:p>
        </w:tc>
        <w:tc>
          <w:tcPr>
            <w:tcW w:w="3544" w:type="dxa"/>
            <w:tcBorders>
              <w:right w:val="single" w:sz="4" w:space="0" w:color="auto"/>
            </w:tcBorders>
            <w:vAlign w:val="center"/>
          </w:tcPr>
          <w:p w:rsidR="00553A48" w:rsidRPr="00583AE2" w:rsidRDefault="00FF6AE7" w:rsidP="00B946F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Pr>
                <w:rFonts w:ascii="Times New Roman" w:eastAsiaTheme="minorEastAsia" w:hAnsiTheme="minorEastAsia" w:hint="eastAsia"/>
                <w:color w:val="000000" w:themeColor="text1"/>
                <w:kern w:val="2"/>
                <w:sz w:val="21"/>
                <w:szCs w:val="21"/>
                <w:lang w:bidi="en-US"/>
              </w:rPr>
              <w:t>本项目</w:t>
            </w:r>
            <w:r>
              <w:rPr>
                <w:rFonts w:ascii="Times New Roman" w:eastAsiaTheme="minorEastAsia" w:hAnsiTheme="minorEastAsia"/>
                <w:color w:val="000000" w:themeColor="text1"/>
                <w:kern w:val="2"/>
                <w:sz w:val="21"/>
                <w:szCs w:val="21"/>
                <w:lang w:bidi="en-US"/>
              </w:rPr>
              <w:t>所在车间已采取分区防渗要求，并制定</w:t>
            </w:r>
            <w:r w:rsidRPr="00FF6AE7">
              <w:rPr>
                <w:rFonts w:ascii="Times New Roman" w:eastAsiaTheme="minorEastAsia" w:hAnsiTheme="minorEastAsia"/>
                <w:color w:val="000000" w:themeColor="text1"/>
                <w:kern w:val="2"/>
                <w:sz w:val="21"/>
                <w:szCs w:val="21"/>
                <w:lang w:bidi="en-US"/>
              </w:rPr>
              <w:t>地下水监控</w:t>
            </w:r>
            <w:r w:rsidR="00537B7A">
              <w:rPr>
                <w:rFonts w:ascii="Times New Roman" w:eastAsiaTheme="minorEastAsia" w:hAnsiTheme="minorEastAsia"/>
                <w:color w:val="000000" w:themeColor="text1"/>
                <w:kern w:val="2"/>
                <w:sz w:val="21"/>
                <w:szCs w:val="21"/>
                <w:lang w:bidi="en-US"/>
              </w:rPr>
              <w:t>方案</w:t>
            </w:r>
            <w:r w:rsidRPr="00FF6AE7">
              <w:rPr>
                <w:rFonts w:ascii="Times New Roman" w:eastAsiaTheme="minorEastAsia" w:hAnsiTheme="minorEastAsia"/>
                <w:color w:val="000000" w:themeColor="text1"/>
                <w:kern w:val="2"/>
                <w:sz w:val="21"/>
                <w:szCs w:val="21"/>
                <w:lang w:bidi="en-US"/>
              </w:rPr>
              <w:t>和应急预案</w:t>
            </w:r>
            <w:r w:rsidR="00AD74AA" w:rsidRPr="00583AE2">
              <w:rPr>
                <w:rFonts w:ascii="Times New Roman" w:eastAsiaTheme="minorEastAsia" w:hAnsiTheme="minorEastAsia"/>
                <w:color w:val="000000" w:themeColor="text1"/>
                <w:kern w:val="2"/>
                <w:sz w:val="21"/>
                <w:szCs w:val="21"/>
                <w:lang w:bidi="en-US"/>
              </w:rPr>
              <w:t>。</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9</w:t>
            </w:r>
          </w:p>
        </w:tc>
        <w:tc>
          <w:tcPr>
            <w:tcW w:w="3827" w:type="dxa"/>
            <w:vAlign w:val="center"/>
          </w:tcPr>
          <w:p w:rsidR="00553A48" w:rsidRPr="00583AE2" w:rsidRDefault="00553A48" w:rsidP="00553A4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优化厂区平面布</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，优先选用低噪声设备，高噪声设备采取隔声、消声、减振等降噪措施，厂界噪声满足</w:t>
            </w:r>
            <w:r w:rsidRPr="00583AE2">
              <w:rPr>
                <w:rFonts w:ascii="Times New Roman" w:eastAsiaTheme="minorEastAsia" w:hAnsiTheme="minorEastAsia"/>
                <w:color w:val="000000" w:themeColor="text1"/>
                <w:kern w:val="2"/>
                <w:sz w:val="21"/>
                <w:szCs w:val="21"/>
              </w:rPr>
              <w:t>GB12348</w:t>
            </w:r>
            <w:r w:rsidRPr="00583AE2">
              <w:rPr>
                <w:rFonts w:ascii="Times New Roman" w:eastAsiaTheme="minorEastAsia" w:hAnsiTheme="minorEastAsia"/>
                <w:color w:val="000000" w:themeColor="text1"/>
                <w:kern w:val="2"/>
                <w:sz w:val="21"/>
                <w:szCs w:val="21"/>
              </w:rPr>
              <w:t>要求。</w:t>
            </w:r>
          </w:p>
        </w:tc>
        <w:tc>
          <w:tcPr>
            <w:tcW w:w="3544" w:type="dxa"/>
            <w:tcBorders>
              <w:right w:val="single" w:sz="4" w:space="0" w:color="auto"/>
            </w:tcBorders>
            <w:vAlign w:val="center"/>
          </w:tcPr>
          <w:p w:rsidR="00553A48" w:rsidRPr="00583AE2" w:rsidRDefault="00983168" w:rsidP="0098316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Pr>
                <w:rFonts w:ascii="Times New Roman" w:eastAsiaTheme="minorEastAsia" w:hAnsiTheme="minorEastAsia"/>
                <w:color w:val="000000" w:themeColor="text1"/>
                <w:kern w:val="2"/>
                <w:sz w:val="21"/>
                <w:szCs w:val="21"/>
                <w:lang w:bidi="en-US"/>
              </w:rPr>
              <w:t>本项目优先选用低噪声设备，高噪声设备采取隔声</w:t>
            </w:r>
            <w:r w:rsidR="00AD74AA" w:rsidRPr="00583AE2">
              <w:rPr>
                <w:rFonts w:ascii="Times New Roman" w:eastAsiaTheme="minorEastAsia" w:hAnsiTheme="minorEastAsia"/>
                <w:color w:val="000000" w:themeColor="text1"/>
                <w:kern w:val="2"/>
                <w:sz w:val="21"/>
                <w:szCs w:val="21"/>
                <w:lang w:bidi="en-US"/>
              </w:rPr>
              <w:t>、减振等降噪措施</w:t>
            </w:r>
            <w:r w:rsidR="00E43692">
              <w:rPr>
                <w:rFonts w:ascii="Times New Roman" w:eastAsiaTheme="minorEastAsia" w:hAnsiTheme="minorEastAsia" w:hint="eastAsia"/>
                <w:color w:val="000000" w:themeColor="text1"/>
                <w:kern w:val="2"/>
                <w:sz w:val="21"/>
                <w:szCs w:val="21"/>
                <w:lang w:bidi="en-US"/>
              </w:rPr>
              <w:t>后</w:t>
            </w:r>
            <w:r w:rsidR="00AD74AA" w:rsidRPr="00583AE2">
              <w:rPr>
                <w:rFonts w:ascii="Times New Roman" w:eastAsiaTheme="minorEastAsia" w:hAnsiTheme="minorEastAsia"/>
                <w:color w:val="000000" w:themeColor="text1"/>
                <w:kern w:val="2"/>
                <w:sz w:val="21"/>
                <w:szCs w:val="21"/>
                <w:lang w:bidi="en-US"/>
              </w:rPr>
              <w:t>厂界噪声预测值可满足</w:t>
            </w:r>
            <w:r w:rsidR="00AD74AA" w:rsidRPr="00583AE2">
              <w:rPr>
                <w:rFonts w:ascii="Times New Roman" w:eastAsiaTheme="minorEastAsia" w:hAnsiTheme="minorEastAsia"/>
                <w:color w:val="000000" w:themeColor="text1"/>
                <w:kern w:val="2"/>
                <w:sz w:val="21"/>
                <w:szCs w:val="21"/>
                <w:lang w:bidi="en-US"/>
              </w:rPr>
              <w:t>GB12348</w:t>
            </w:r>
            <w:r w:rsidR="00AE1D32">
              <w:rPr>
                <w:rFonts w:ascii="Times New Roman" w:eastAsiaTheme="minorEastAsia" w:hAnsiTheme="minorEastAsia"/>
                <w:color w:val="000000" w:themeColor="text1"/>
                <w:kern w:val="2"/>
                <w:sz w:val="21"/>
                <w:szCs w:val="21"/>
                <w:lang w:bidi="en-US"/>
              </w:rPr>
              <w:t>要求</w:t>
            </w:r>
            <w:r w:rsidR="00AD74AA" w:rsidRPr="00583AE2">
              <w:rPr>
                <w:rFonts w:ascii="Times New Roman" w:eastAsiaTheme="minorEastAsia" w:hAnsiTheme="minorEastAsia"/>
                <w:color w:val="000000" w:themeColor="text1"/>
                <w:kern w:val="2"/>
                <w:sz w:val="21"/>
                <w:szCs w:val="21"/>
                <w:lang w:bidi="en-US"/>
              </w:rPr>
              <w:t>。</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553A48" w:rsidRPr="00583AE2" w:rsidTr="0029747A">
        <w:trPr>
          <w:trHeight w:val="274"/>
          <w:jc w:val="center"/>
        </w:trPr>
        <w:tc>
          <w:tcPr>
            <w:tcW w:w="739" w:type="dxa"/>
            <w:vAlign w:val="center"/>
          </w:tcPr>
          <w:p w:rsidR="00553A48" w:rsidRPr="00583AE2" w:rsidRDefault="00553A48"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10</w:t>
            </w:r>
          </w:p>
        </w:tc>
        <w:tc>
          <w:tcPr>
            <w:tcW w:w="3827" w:type="dxa"/>
            <w:vAlign w:val="center"/>
          </w:tcPr>
          <w:p w:rsidR="00553A48" w:rsidRPr="00583AE2" w:rsidRDefault="00553A48" w:rsidP="00B8451E">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重大环境风险源合理布局，提出了合理有效的环境风险防范措施。车间、罐区、库房等区域因地制宜设施容积合理的事故池，确保事故废水有效收集和妥善处理。提出了突发环境事件应急预案编制要求，制定有效的环境风险管理制度，合理配</w:t>
            </w:r>
            <w:r w:rsidR="00B8451E">
              <w:rPr>
                <w:rFonts w:ascii="Times New Roman" w:eastAsiaTheme="minorEastAsia" w:hAnsiTheme="minorEastAsia" w:hint="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环境风险防控及应对处</w:t>
            </w:r>
            <w:r w:rsidR="0077763A">
              <w:rPr>
                <w:rFonts w:ascii="Times New Roman" w:eastAsiaTheme="minorEastAsia" w:hAnsiTheme="minorEastAsia" w:hint="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能力，与当地人民政府和相关部门以及周边企业、园区相衔接，建立区域突发环境事件应急联动机制。</w:t>
            </w:r>
          </w:p>
        </w:tc>
        <w:tc>
          <w:tcPr>
            <w:tcW w:w="3544" w:type="dxa"/>
            <w:tcBorders>
              <w:right w:val="single" w:sz="4" w:space="0" w:color="auto"/>
            </w:tcBorders>
            <w:vAlign w:val="center"/>
          </w:tcPr>
          <w:p w:rsidR="00553A48" w:rsidRPr="00583AE2" w:rsidRDefault="00AD74AA" w:rsidP="00926F5C">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本次评价按照</w:t>
            </w:r>
            <w:r w:rsidR="00DA3700">
              <w:rPr>
                <w:rFonts w:ascii="Times New Roman" w:eastAsiaTheme="minorEastAsia" w:hAnsiTheme="minorEastAsia" w:hint="eastAsia"/>
                <w:color w:val="000000" w:themeColor="text1"/>
                <w:kern w:val="2"/>
                <w:sz w:val="21"/>
                <w:szCs w:val="21"/>
                <w:lang w:bidi="en-US"/>
              </w:rPr>
              <w:t>风险</w:t>
            </w:r>
            <w:r w:rsidR="00DA3700">
              <w:rPr>
                <w:rFonts w:ascii="Times New Roman" w:eastAsiaTheme="minorEastAsia" w:hAnsiTheme="minorEastAsia"/>
                <w:color w:val="000000" w:themeColor="text1"/>
                <w:kern w:val="2"/>
                <w:sz w:val="21"/>
                <w:szCs w:val="21"/>
                <w:lang w:bidi="en-US"/>
              </w:rPr>
              <w:t>导则</w:t>
            </w:r>
            <w:r w:rsidRPr="00583AE2">
              <w:rPr>
                <w:rFonts w:ascii="Times New Roman" w:eastAsiaTheme="minorEastAsia" w:hAnsiTheme="minorEastAsia"/>
                <w:color w:val="000000" w:themeColor="text1"/>
                <w:kern w:val="2"/>
                <w:sz w:val="21"/>
                <w:szCs w:val="21"/>
                <w:lang w:bidi="en-US"/>
              </w:rPr>
              <w:t>要求提出了环境风险防范措施和突发环境时间应急预案</w:t>
            </w:r>
            <w:r w:rsidR="00926F5C">
              <w:rPr>
                <w:rFonts w:ascii="Times New Roman" w:eastAsiaTheme="minorEastAsia" w:hAnsiTheme="minorEastAsia" w:hint="eastAsia"/>
                <w:color w:val="000000" w:themeColor="text1"/>
                <w:kern w:val="2"/>
                <w:sz w:val="21"/>
                <w:szCs w:val="21"/>
                <w:lang w:bidi="en-US"/>
              </w:rPr>
              <w:t>修订</w:t>
            </w:r>
            <w:r w:rsidRPr="00583AE2">
              <w:rPr>
                <w:rFonts w:ascii="Times New Roman" w:eastAsiaTheme="minorEastAsia" w:hAnsiTheme="minorEastAsia"/>
                <w:color w:val="000000" w:themeColor="text1"/>
                <w:kern w:val="2"/>
                <w:sz w:val="21"/>
                <w:szCs w:val="21"/>
                <w:lang w:bidi="en-US"/>
              </w:rPr>
              <w:t>要求。</w:t>
            </w:r>
          </w:p>
        </w:tc>
        <w:tc>
          <w:tcPr>
            <w:tcW w:w="1020" w:type="dxa"/>
            <w:tcBorders>
              <w:left w:val="single" w:sz="4" w:space="0" w:color="auto"/>
            </w:tcBorders>
            <w:vAlign w:val="center"/>
          </w:tcPr>
          <w:p w:rsidR="00553A48"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AD74AA" w:rsidRPr="00583AE2" w:rsidTr="0029747A">
        <w:trPr>
          <w:trHeight w:val="274"/>
          <w:jc w:val="center"/>
        </w:trPr>
        <w:tc>
          <w:tcPr>
            <w:tcW w:w="739" w:type="dxa"/>
            <w:vAlign w:val="center"/>
          </w:tcPr>
          <w:p w:rsidR="00AD74AA" w:rsidRPr="00583AE2" w:rsidRDefault="00AD74AA"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11</w:t>
            </w:r>
          </w:p>
        </w:tc>
        <w:tc>
          <w:tcPr>
            <w:tcW w:w="3827" w:type="dxa"/>
            <w:vAlign w:val="center"/>
          </w:tcPr>
          <w:p w:rsidR="00AD74AA" w:rsidRPr="00583AE2" w:rsidRDefault="00AD74AA" w:rsidP="00AD74A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改、扩建项目应全面梳理现有工程存在的环保问题并明确限期整改要求，相关依托工程需进一步优化的，应提出“以新带老”方案。</w:t>
            </w:r>
          </w:p>
        </w:tc>
        <w:tc>
          <w:tcPr>
            <w:tcW w:w="3544" w:type="dxa"/>
            <w:tcBorders>
              <w:right w:val="single" w:sz="4" w:space="0" w:color="auto"/>
            </w:tcBorders>
            <w:vAlign w:val="center"/>
          </w:tcPr>
          <w:p w:rsidR="00AD74AA" w:rsidRPr="00583AE2" w:rsidRDefault="003D1790" w:rsidP="00B946F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本项目属于扩建项目，本次评价对企业现有工程存在的环境问题进行了全面梳理并提出了“以新带老”措施。</w:t>
            </w:r>
          </w:p>
        </w:tc>
        <w:tc>
          <w:tcPr>
            <w:tcW w:w="1020" w:type="dxa"/>
            <w:tcBorders>
              <w:left w:val="single" w:sz="4" w:space="0" w:color="auto"/>
            </w:tcBorders>
            <w:vAlign w:val="center"/>
          </w:tcPr>
          <w:p w:rsidR="00AD74AA"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3D1790" w:rsidRPr="00583AE2" w:rsidTr="0029747A">
        <w:trPr>
          <w:trHeight w:val="274"/>
          <w:jc w:val="center"/>
        </w:trPr>
        <w:tc>
          <w:tcPr>
            <w:tcW w:w="739" w:type="dxa"/>
            <w:vAlign w:val="center"/>
          </w:tcPr>
          <w:p w:rsidR="003D1790" w:rsidRPr="00583AE2" w:rsidRDefault="003D1790"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12</w:t>
            </w:r>
          </w:p>
        </w:tc>
        <w:tc>
          <w:tcPr>
            <w:tcW w:w="3827" w:type="dxa"/>
            <w:vAlign w:val="center"/>
          </w:tcPr>
          <w:p w:rsidR="003D1790" w:rsidRPr="00583AE2" w:rsidRDefault="003D1790" w:rsidP="003D179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关注特征污染物的累积环境影响。环境</w:t>
            </w:r>
            <w:r w:rsidRPr="00583AE2">
              <w:rPr>
                <w:rFonts w:ascii="Times New Roman" w:eastAsiaTheme="minorEastAsia" w:hAnsiTheme="minorEastAsia"/>
                <w:color w:val="000000" w:themeColor="text1"/>
                <w:kern w:val="2"/>
                <w:sz w:val="21"/>
                <w:szCs w:val="21"/>
              </w:rPr>
              <w:lastRenderedPageBreak/>
              <w:t>质量现状满足环境功能区要求的区域，项目实施</w:t>
            </w:r>
            <w:r w:rsidR="00F03B58">
              <w:rPr>
                <w:rFonts w:ascii="Times New Roman" w:eastAsiaTheme="minorEastAsia" w:hAnsiTheme="minorEastAsia"/>
                <w:color w:val="000000" w:themeColor="text1"/>
                <w:kern w:val="2"/>
                <w:sz w:val="21"/>
                <w:szCs w:val="21"/>
              </w:rPr>
              <w:t>后环境质量仍满足功能区要求。合理设置</w:t>
            </w:r>
            <w:r w:rsidRPr="00583AE2">
              <w:rPr>
                <w:rFonts w:ascii="Times New Roman" w:eastAsiaTheme="minorEastAsia" w:hAnsiTheme="minorEastAsia"/>
                <w:color w:val="000000" w:themeColor="text1"/>
                <w:kern w:val="2"/>
                <w:sz w:val="21"/>
                <w:szCs w:val="21"/>
              </w:rPr>
              <w:t>环境防护距离，环境防护距离内不得设</w:t>
            </w:r>
            <w:r w:rsidR="00126D2C">
              <w:rPr>
                <w:rFonts w:ascii="Times New Roman" w:eastAsiaTheme="minorEastAsia" w:hAnsiTheme="minor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居民区、学校、医院等环境敏感目标</w:t>
            </w:r>
          </w:p>
        </w:tc>
        <w:tc>
          <w:tcPr>
            <w:tcW w:w="3544" w:type="dxa"/>
            <w:tcBorders>
              <w:right w:val="single" w:sz="4" w:space="0" w:color="auto"/>
            </w:tcBorders>
            <w:vAlign w:val="center"/>
          </w:tcPr>
          <w:p w:rsidR="003D1790" w:rsidRPr="00583AE2" w:rsidRDefault="003D1790" w:rsidP="003D179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lastRenderedPageBreak/>
              <w:t>经预测，本项目实施后周围环境质量</w:t>
            </w:r>
            <w:r w:rsidRPr="00583AE2">
              <w:rPr>
                <w:rFonts w:ascii="Times New Roman" w:eastAsiaTheme="minorEastAsia" w:hAnsiTheme="minorEastAsia"/>
                <w:color w:val="000000" w:themeColor="text1"/>
                <w:kern w:val="2"/>
                <w:sz w:val="21"/>
                <w:szCs w:val="21"/>
                <w:lang w:bidi="en-US"/>
              </w:rPr>
              <w:lastRenderedPageBreak/>
              <w:t>仍满足功能区要求，与此同时，本项目无需设</w:t>
            </w:r>
            <w:r w:rsidR="00126D2C">
              <w:rPr>
                <w:rFonts w:ascii="Times New Roman" w:eastAsiaTheme="minorEastAsia" w:hAnsiTheme="minorEastAsia"/>
                <w:color w:val="000000" w:themeColor="text1"/>
                <w:kern w:val="2"/>
                <w:sz w:val="21"/>
                <w:szCs w:val="21"/>
                <w:lang w:bidi="en-US"/>
              </w:rPr>
              <w:t>置</w:t>
            </w:r>
            <w:r w:rsidRPr="00583AE2">
              <w:rPr>
                <w:rFonts w:ascii="Times New Roman" w:eastAsiaTheme="minorEastAsia" w:hAnsiTheme="minorEastAsia"/>
                <w:color w:val="000000" w:themeColor="text1"/>
                <w:kern w:val="2"/>
                <w:sz w:val="21"/>
                <w:szCs w:val="21"/>
                <w:lang w:bidi="en-US"/>
              </w:rPr>
              <w:t>环境防护距离。</w:t>
            </w:r>
          </w:p>
        </w:tc>
        <w:tc>
          <w:tcPr>
            <w:tcW w:w="1020" w:type="dxa"/>
            <w:tcBorders>
              <w:left w:val="single" w:sz="4" w:space="0" w:color="auto"/>
            </w:tcBorders>
            <w:vAlign w:val="center"/>
          </w:tcPr>
          <w:p w:rsidR="003D1790"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lastRenderedPageBreak/>
              <w:t>符合</w:t>
            </w:r>
          </w:p>
        </w:tc>
      </w:tr>
      <w:tr w:rsidR="003D1790" w:rsidRPr="00583AE2" w:rsidTr="0029747A">
        <w:trPr>
          <w:trHeight w:val="274"/>
          <w:jc w:val="center"/>
        </w:trPr>
        <w:tc>
          <w:tcPr>
            <w:tcW w:w="739" w:type="dxa"/>
            <w:vAlign w:val="center"/>
          </w:tcPr>
          <w:p w:rsidR="003D1790" w:rsidRPr="00583AE2" w:rsidRDefault="003D1790"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lastRenderedPageBreak/>
              <w:t>13</w:t>
            </w:r>
          </w:p>
        </w:tc>
        <w:tc>
          <w:tcPr>
            <w:tcW w:w="3827" w:type="dxa"/>
            <w:vAlign w:val="center"/>
          </w:tcPr>
          <w:p w:rsidR="003D1790" w:rsidRPr="00583AE2" w:rsidRDefault="003D1790" w:rsidP="003D179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提出了项目实施后的环境管理要求，制定施工期和运营期污染物排放状况及其对周边环境质量的自行监测计划，明确网点布设、监测因子、监测频次和信息公开等要求。按照环境监测管理规定和技术规范要求设</w:t>
            </w:r>
            <w:r w:rsidR="00C72901">
              <w:rPr>
                <w:rFonts w:ascii="Times New Roman" w:eastAsiaTheme="minorEastAsia" w:hAnsiTheme="minorEastAsia" w:hint="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永久采样口、采样测试平台，按规范设</w:t>
            </w:r>
            <w:r w:rsidR="00A3059D">
              <w:rPr>
                <w:rFonts w:ascii="Times New Roman" w:eastAsiaTheme="minorEastAsia" w:hAnsiTheme="minorEastAsia" w:hint="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污染物排放口、固体废物贮存（处</w:t>
            </w:r>
            <w:r w:rsidR="00686BE5">
              <w:rPr>
                <w:rFonts w:ascii="Times New Roman" w:eastAsiaTheme="minorEastAsia" w:hAnsiTheme="minorEastAsia" w:hint="eastAsia"/>
                <w:color w:val="000000" w:themeColor="text1"/>
                <w:kern w:val="2"/>
                <w:sz w:val="21"/>
                <w:szCs w:val="21"/>
              </w:rPr>
              <w:t>置</w:t>
            </w:r>
            <w:r w:rsidRPr="00583AE2">
              <w:rPr>
                <w:rFonts w:ascii="Times New Roman" w:eastAsiaTheme="minorEastAsia" w:hAnsiTheme="minorEastAsia"/>
                <w:color w:val="000000" w:themeColor="text1"/>
                <w:kern w:val="2"/>
                <w:sz w:val="21"/>
                <w:szCs w:val="21"/>
              </w:rPr>
              <w:t>）场，安装污染物排放连续自动监控设备并与环保部门联网。</w:t>
            </w:r>
          </w:p>
        </w:tc>
        <w:tc>
          <w:tcPr>
            <w:tcW w:w="3544" w:type="dxa"/>
            <w:tcBorders>
              <w:right w:val="single" w:sz="4" w:space="0" w:color="auto"/>
            </w:tcBorders>
            <w:vAlign w:val="center"/>
          </w:tcPr>
          <w:p w:rsidR="003D1790" w:rsidRPr="00583AE2" w:rsidRDefault="003D1790" w:rsidP="00B946F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本次评价根据《排污单位自行监测技术指南化学合成类制药工业》（</w:t>
            </w:r>
            <w:r w:rsidRPr="00583AE2">
              <w:rPr>
                <w:rFonts w:ascii="Times New Roman" w:eastAsiaTheme="minorEastAsia" w:hAnsiTheme="minorEastAsia"/>
                <w:color w:val="000000" w:themeColor="text1"/>
                <w:kern w:val="2"/>
                <w:sz w:val="21"/>
                <w:szCs w:val="21"/>
                <w:lang w:bidi="en-US"/>
              </w:rPr>
              <w:t>HJ883-2017</w:t>
            </w:r>
            <w:r w:rsidRPr="00583AE2">
              <w:rPr>
                <w:rFonts w:ascii="Times New Roman" w:eastAsiaTheme="minorEastAsia" w:hAnsiTheme="minorEastAsia"/>
                <w:color w:val="000000" w:themeColor="text1"/>
                <w:kern w:val="2"/>
                <w:sz w:val="21"/>
                <w:szCs w:val="21"/>
                <w:lang w:bidi="en-US"/>
              </w:rPr>
              <w:t>）针对本项目及其本项目投产运营后全厂提出了相应的“环境监测计划”。</w:t>
            </w:r>
          </w:p>
        </w:tc>
        <w:tc>
          <w:tcPr>
            <w:tcW w:w="1020" w:type="dxa"/>
            <w:tcBorders>
              <w:left w:val="single" w:sz="4" w:space="0" w:color="auto"/>
            </w:tcBorders>
            <w:vAlign w:val="center"/>
          </w:tcPr>
          <w:p w:rsidR="003D1790"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r w:rsidR="003D1790" w:rsidRPr="00583AE2" w:rsidTr="0029747A">
        <w:trPr>
          <w:trHeight w:val="274"/>
          <w:jc w:val="center"/>
        </w:trPr>
        <w:tc>
          <w:tcPr>
            <w:tcW w:w="739" w:type="dxa"/>
            <w:vAlign w:val="center"/>
          </w:tcPr>
          <w:p w:rsidR="003D1790" w:rsidRPr="00583AE2" w:rsidRDefault="003D1790"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hint="eastAsia"/>
                <w:color w:val="000000" w:themeColor="text1"/>
                <w:kern w:val="2"/>
                <w:sz w:val="21"/>
                <w:szCs w:val="21"/>
              </w:rPr>
              <w:t>14</w:t>
            </w:r>
          </w:p>
        </w:tc>
        <w:tc>
          <w:tcPr>
            <w:tcW w:w="3827" w:type="dxa"/>
            <w:vAlign w:val="center"/>
          </w:tcPr>
          <w:p w:rsidR="003D1790" w:rsidRPr="00583AE2" w:rsidRDefault="003D1790" w:rsidP="003D179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rPr>
            </w:pPr>
            <w:r w:rsidRPr="00583AE2">
              <w:rPr>
                <w:rFonts w:ascii="Times New Roman" w:eastAsiaTheme="minorEastAsia" w:hAnsiTheme="minorEastAsia"/>
                <w:color w:val="000000" w:themeColor="text1"/>
                <w:kern w:val="2"/>
                <w:sz w:val="21"/>
                <w:szCs w:val="21"/>
              </w:rPr>
              <w:t>按相关规定开展了信息公开和公众参与。</w:t>
            </w:r>
          </w:p>
        </w:tc>
        <w:tc>
          <w:tcPr>
            <w:tcW w:w="3544" w:type="dxa"/>
            <w:tcBorders>
              <w:right w:val="single" w:sz="4" w:space="0" w:color="auto"/>
            </w:tcBorders>
            <w:vAlign w:val="center"/>
          </w:tcPr>
          <w:p w:rsidR="003D1790" w:rsidRPr="00583AE2" w:rsidRDefault="003D1790" w:rsidP="003D1790">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建设单位已按照《环境影响评价公众参与办法》（生态环境部令第</w:t>
            </w:r>
            <w:r w:rsidRPr="00583AE2">
              <w:rPr>
                <w:rFonts w:ascii="Times New Roman" w:eastAsiaTheme="minorEastAsia" w:hAnsiTheme="minorEastAsia"/>
                <w:color w:val="000000" w:themeColor="text1"/>
                <w:kern w:val="2"/>
                <w:sz w:val="21"/>
                <w:szCs w:val="21"/>
                <w:lang w:bidi="en-US"/>
              </w:rPr>
              <w:t>4</w:t>
            </w:r>
            <w:r w:rsidRPr="00583AE2">
              <w:rPr>
                <w:rFonts w:ascii="Times New Roman" w:eastAsiaTheme="minorEastAsia" w:hAnsiTheme="minorEastAsia"/>
                <w:color w:val="000000" w:themeColor="text1"/>
                <w:kern w:val="2"/>
                <w:sz w:val="21"/>
                <w:szCs w:val="21"/>
                <w:lang w:bidi="en-US"/>
              </w:rPr>
              <w:t>号）开展了信息公开和公众参与，并编制了《兰西哈三联制药有限公司</w:t>
            </w:r>
            <w:r w:rsidR="00B946F8" w:rsidRPr="00B946F8">
              <w:rPr>
                <w:rFonts w:ascii="Times New Roman" w:eastAsiaTheme="minorEastAsia" w:hAnsiTheme="minorEastAsia" w:hint="eastAsia"/>
                <w:color w:val="000000" w:themeColor="text1"/>
                <w:kern w:val="2"/>
                <w:sz w:val="21"/>
                <w:szCs w:val="21"/>
                <w:lang w:val="it-IT" w:bidi="en-US"/>
              </w:rPr>
              <w:t>3202</w:t>
            </w:r>
            <w:r w:rsidR="00B946F8" w:rsidRPr="00B946F8">
              <w:rPr>
                <w:rFonts w:ascii="Times New Roman" w:eastAsiaTheme="minorEastAsia" w:hAnsiTheme="minorEastAsia" w:hint="eastAsia"/>
                <w:color w:val="000000" w:themeColor="text1"/>
                <w:kern w:val="2"/>
                <w:sz w:val="21"/>
                <w:szCs w:val="21"/>
                <w:lang w:val="it-IT" w:bidi="en-US"/>
              </w:rPr>
              <w:t>车间盐酸艾司洛尔生产线改造项目</w:t>
            </w:r>
            <w:r w:rsidRPr="00583AE2">
              <w:rPr>
                <w:rFonts w:ascii="Times New Roman" w:eastAsiaTheme="minorEastAsia" w:hAnsiTheme="minorEastAsia"/>
                <w:color w:val="000000" w:themeColor="text1"/>
                <w:kern w:val="2"/>
                <w:sz w:val="21"/>
                <w:szCs w:val="21"/>
                <w:lang w:bidi="en-US"/>
              </w:rPr>
              <w:t>环境影响评价公众参与说明》。</w:t>
            </w:r>
          </w:p>
        </w:tc>
        <w:tc>
          <w:tcPr>
            <w:tcW w:w="1020" w:type="dxa"/>
            <w:tcBorders>
              <w:left w:val="single" w:sz="4" w:space="0" w:color="auto"/>
            </w:tcBorders>
            <w:vAlign w:val="center"/>
          </w:tcPr>
          <w:p w:rsidR="003D1790" w:rsidRPr="00583AE2" w:rsidRDefault="00420397" w:rsidP="0029747A">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kern w:val="2"/>
                <w:sz w:val="21"/>
                <w:szCs w:val="21"/>
                <w:lang w:bidi="en-US"/>
              </w:rPr>
            </w:pPr>
            <w:r w:rsidRPr="00583AE2">
              <w:rPr>
                <w:rFonts w:ascii="Times New Roman" w:eastAsiaTheme="minorEastAsia" w:hAnsiTheme="minorEastAsia"/>
                <w:color w:val="000000" w:themeColor="text1"/>
                <w:kern w:val="2"/>
                <w:sz w:val="21"/>
                <w:szCs w:val="21"/>
                <w:lang w:bidi="en-US"/>
              </w:rPr>
              <w:t>符合</w:t>
            </w:r>
          </w:p>
        </w:tc>
      </w:tr>
    </w:tbl>
    <w:p w:rsidR="00422B7A" w:rsidRDefault="001D01F6" w:rsidP="001D01F6">
      <w:pPr>
        <w:adjustRightInd/>
        <w:snapToGrid/>
        <w:spacing w:after="0" w:line="360" w:lineRule="auto"/>
        <w:ind w:firstLine="480"/>
        <w:rPr>
          <w:rFonts w:ascii="Times New Roman" w:hAnsi="Times New Roman"/>
          <w:color w:val="000000" w:themeColor="text1"/>
        </w:rPr>
      </w:pPr>
      <w:r w:rsidRPr="001D01F6">
        <w:rPr>
          <w:rFonts w:ascii="Times New Roman" w:hAnsi="Times New Roman"/>
          <w:color w:val="000000" w:themeColor="text1"/>
        </w:rPr>
        <w:t>由</w:t>
      </w:r>
      <w:r>
        <w:rPr>
          <w:rFonts w:ascii="Times New Roman" w:hAnsi="Times New Roman" w:hint="eastAsia"/>
          <w:color w:val="000000" w:themeColor="text1"/>
        </w:rPr>
        <w:t>上表</w:t>
      </w:r>
      <w:r w:rsidRPr="001D01F6">
        <w:rPr>
          <w:rFonts w:ascii="Times New Roman" w:hAnsi="Times New Roman"/>
          <w:color w:val="000000" w:themeColor="text1"/>
        </w:rPr>
        <w:t>可知，本项目符合《制药建设项目环境影响评价文件审批原则（试行）》中的相关要求</w:t>
      </w:r>
    </w:p>
    <w:p w:rsidR="002656DC" w:rsidRPr="00B643AC" w:rsidRDefault="002656DC"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4" w:name="_Toc106115683"/>
      <w:r w:rsidRPr="00B643AC">
        <w:rPr>
          <w:rFonts w:ascii="Times New Roman" w:hAnsi="Times New Roman" w:hint="eastAsia"/>
          <w:b/>
          <w:bCs/>
          <w:color w:val="000000" w:themeColor="text1"/>
        </w:rPr>
        <w:t>1.4.</w:t>
      </w:r>
      <w:r w:rsidR="00D228F0" w:rsidRPr="00B643AC">
        <w:rPr>
          <w:rFonts w:ascii="Times New Roman" w:hAnsi="Times New Roman" w:hint="eastAsia"/>
          <w:b/>
          <w:bCs/>
          <w:color w:val="000000" w:themeColor="text1"/>
        </w:rPr>
        <w:t>7</w:t>
      </w:r>
      <w:r w:rsidR="004B4FD1" w:rsidRPr="00B643AC">
        <w:rPr>
          <w:rFonts w:ascii="Times New Roman" w:hAnsi="Times New Roman" w:hint="eastAsia"/>
          <w:b/>
          <w:bCs/>
          <w:color w:val="000000" w:themeColor="text1"/>
        </w:rPr>
        <w:t>“三线一单”符合性</w:t>
      </w:r>
      <w:r w:rsidR="00422B7A" w:rsidRPr="00B643AC">
        <w:rPr>
          <w:rFonts w:ascii="Times New Roman" w:hAnsi="Times New Roman" w:hint="eastAsia"/>
          <w:b/>
          <w:bCs/>
          <w:color w:val="000000" w:themeColor="text1"/>
        </w:rPr>
        <w:t>分析</w:t>
      </w:r>
      <w:bookmarkEnd w:id="14"/>
    </w:p>
    <w:p w:rsidR="00F84625" w:rsidRPr="00AC2B2C" w:rsidRDefault="00F84625" w:rsidP="00F84625">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本项目位于</w:t>
      </w:r>
      <w:r w:rsidR="009C1C10" w:rsidRPr="009C1C10">
        <w:rPr>
          <w:rFonts w:ascii="Times New Roman" w:hAnsi="宋体"/>
          <w:bCs/>
          <w:color w:val="000000" w:themeColor="text1"/>
          <w:lang w:bidi="en-US"/>
        </w:rPr>
        <w:t>位于哈北新城开发区医药产业园区内</w:t>
      </w:r>
      <w:r w:rsidRPr="00AC2B2C">
        <w:rPr>
          <w:rFonts w:ascii="Times New Roman" w:hAnsi="Times New Roman" w:hint="eastAsia"/>
          <w:color w:val="000000" w:themeColor="text1"/>
        </w:rPr>
        <w:t>，</w:t>
      </w:r>
      <w:r w:rsidR="006C1B56" w:rsidRPr="00AC2B2C">
        <w:rPr>
          <w:rFonts w:ascii="Times New Roman" w:hAnsi="Times New Roman" w:hint="eastAsia"/>
          <w:color w:val="000000" w:themeColor="text1"/>
        </w:rPr>
        <w:t>根据</w:t>
      </w:r>
      <w:r w:rsidR="006C1B56" w:rsidRPr="00AC2B2C">
        <w:rPr>
          <w:rFonts w:ascii="Times New Roman" w:hAnsi="Times New Roman" w:hint="eastAsia"/>
          <w:bCs/>
          <w:color w:val="000000" w:themeColor="text1"/>
        </w:rPr>
        <w:t>《</w:t>
      </w:r>
      <w:r w:rsidR="009B559C">
        <w:rPr>
          <w:rFonts w:ascii="Times New Roman" w:hAnsi="Times New Roman" w:hint="eastAsia"/>
          <w:bCs/>
          <w:color w:val="000000" w:themeColor="text1"/>
        </w:rPr>
        <w:t>绥化</w:t>
      </w:r>
      <w:r w:rsidR="006C1B56" w:rsidRPr="00AC2B2C">
        <w:rPr>
          <w:rFonts w:ascii="Times New Roman" w:hAnsi="Times New Roman" w:hint="eastAsia"/>
          <w:bCs/>
          <w:color w:val="000000" w:themeColor="text1"/>
        </w:rPr>
        <w:t>市人民政府关于实施“三线一单”生态环境分区管控的意见》</w:t>
      </w:r>
      <w:r w:rsidR="006C1B56" w:rsidRPr="00AC2B2C">
        <w:rPr>
          <w:rFonts w:ascii="Times New Roman" w:hAnsi="Times New Roman" w:hint="eastAsia"/>
          <w:color w:val="000000" w:themeColor="text1"/>
        </w:rPr>
        <w:t>（</w:t>
      </w:r>
      <w:r w:rsidR="00AD1C98" w:rsidRPr="00AD1C98">
        <w:rPr>
          <w:rFonts w:ascii="Times New Roman" w:hAnsi="Times New Roman"/>
          <w:color w:val="000000" w:themeColor="text1"/>
        </w:rPr>
        <w:t> </w:t>
      </w:r>
      <w:r w:rsidR="00AD1C98" w:rsidRPr="00AD1C98">
        <w:rPr>
          <w:rFonts w:ascii="Times New Roman" w:hAnsi="Times New Roman"/>
          <w:color w:val="000000" w:themeColor="text1"/>
        </w:rPr>
        <w:t>绥政发〔</w:t>
      </w:r>
      <w:r w:rsidR="00AD1C98" w:rsidRPr="00AD1C98">
        <w:rPr>
          <w:rFonts w:ascii="Times New Roman" w:hAnsi="Times New Roman"/>
          <w:color w:val="000000" w:themeColor="text1"/>
        </w:rPr>
        <w:t>2021</w:t>
      </w:r>
      <w:r w:rsidR="00AD1C98" w:rsidRPr="00AD1C98">
        <w:rPr>
          <w:rFonts w:ascii="Times New Roman" w:hAnsi="Times New Roman"/>
          <w:color w:val="000000" w:themeColor="text1"/>
        </w:rPr>
        <w:t>〕</w:t>
      </w:r>
      <w:r w:rsidR="00AD1C98" w:rsidRPr="00AD1C98">
        <w:rPr>
          <w:rFonts w:ascii="Times New Roman" w:hAnsi="Times New Roman"/>
          <w:color w:val="000000" w:themeColor="text1"/>
        </w:rPr>
        <w:t>10</w:t>
      </w:r>
      <w:r w:rsidR="00AD1C98" w:rsidRPr="00AD1C98">
        <w:rPr>
          <w:rFonts w:ascii="Times New Roman" w:hAnsi="Times New Roman"/>
          <w:color w:val="000000" w:themeColor="text1"/>
        </w:rPr>
        <w:t>号</w:t>
      </w:r>
      <w:r w:rsidR="006C1B56" w:rsidRPr="00AC2B2C">
        <w:rPr>
          <w:rFonts w:ascii="Times New Roman" w:hAnsi="Times New Roman" w:hint="eastAsia"/>
          <w:color w:val="000000" w:themeColor="text1"/>
        </w:rPr>
        <w:t>），本项目</w:t>
      </w:r>
      <w:r w:rsidRPr="00AC2B2C">
        <w:rPr>
          <w:rFonts w:ascii="Times New Roman" w:hAnsi="Times New Roman" w:hint="eastAsia"/>
          <w:color w:val="000000" w:themeColor="text1"/>
        </w:rPr>
        <w:t>所处环境管控单元名称为黑龙江</w:t>
      </w:r>
      <w:r w:rsidR="00986015">
        <w:rPr>
          <w:rFonts w:ascii="Times New Roman" w:hAnsi="Times New Roman" w:hint="eastAsia"/>
          <w:color w:val="000000" w:themeColor="text1"/>
        </w:rPr>
        <w:t>兰西经济开发区（</w:t>
      </w:r>
      <w:r w:rsidR="00C45CE0">
        <w:rPr>
          <w:rFonts w:ascii="Times New Roman" w:hAnsi="Times New Roman" w:hint="eastAsia"/>
          <w:color w:val="000000" w:themeColor="text1"/>
        </w:rPr>
        <w:t>县城</w:t>
      </w:r>
      <w:r w:rsidR="00986015">
        <w:rPr>
          <w:rFonts w:ascii="Times New Roman" w:hAnsi="Times New Roman" w:hint="eastAsia"/>
          <w:color w:val="000000" w:themeColor="text1"/>
        </w:rPr>
        <w:t>综合产业园区）</w:t>
      </w:r>
      <w:r w:rsidRPr="00AC2B2C">
        <w:rPr>
          <w:rFonts w:ascii="Times New Roman" w:hAnsi="Times New Roman" w:hint="eastAsia"/>
          <w:color w:val="000000" w:themeColor="text1"/>
        </w:rPr>
        <w:t>，属于重点管控单元，</w:t>
      </w:r>
      <w:r w:rsidR="004D51A8" w:rsidRPr="00AC2B2C">
        <w:rPr>
          <w:rFonts w:ascii="Times New Roman" w:hAnsi="Times New Roman" w:hint="eastAsia"/>
          <w:color w:val="000000" w:themeColor="text1"/>
        </w:rPr>
        <w:t>具体位置关系见图</w:t>
      </w:r>
      <w:r w:rsidR="004D51A8" w:rsidRPr="00AC2B2C">
        <w:rPr>
          <w:rFonts w:ascii="Times New Roman" w:hAnsi="Times New Roman" w:hint="eastAsia"/>
          <w:color w:val="000000" w:themeColor="text1"/>
        </w:rPr>
        <w:t>1-4-1</w:t>
      </w:r>
      <w:r w:rsidR="00E771FF" w:rsidRPr="00AC2B2C">
        <w:rPr>
          <w:rFonts w:ascii="Times New Roman" w:hAnsi="Times New Roman" w:hint="eastAsia"/>
          <w:color w:val="000000" w:themeColor="text1"/>
        </w:rPr>
        <w:t>、图</w:t>
      </w:r>
      <w:r w:rsidR="00E771FF" w:rsidRPr="00AC2B2C">
        <w:rPr>
          <w:rFonts w:ascii="Times New Roman" w:hAnsi="Times New Roman" w:hint="eastAsia"/>
          <w:color w:val="000000" w:themeColor="text1"/>
        </w:rPr>
        <w:t>1-4-2</w:t>
      </w:r>
      <w:r w:rsidR="004D51A8" w:rsidRPr="00AC2B2C">
        <w:rPr>
          <w:rFonts w:ascii="Times New Roman" w:hAnsi="Times New Roman" w:hint="eastAsia"/>
          <w:color w:val="000000" w:themeColor="text1"/>
        </w:rPr>
        <w:t>，</w:t>
      </w:r>
      <w:r w:rsidRPr="00AC2B2C">
        <w:rPr>
          <w:rFonts w:ascii="Times New Roman" w:hAnsi="Times New Roman" w:hint="eastAsia"/>
          <w:color w:val="000000" w:themeColor="text1"/>
        </w:rPr>
        <w:t>与《</w:t>
      </w:r>
      <w:r w:rsidR="004F65E1">
        <w:rPr>
          <w:rFonts w:ascii="Times New Roman" w:hAnsi="Times New Roman" w:hint="eastAsia"/>
          <w:color w:val="000000" w:themeColor="text1"/>
        </w:rPr>
        <w:t>绥化市</w:t>
      </w:r>
      <w:r w:rsidRPr="00AC2B2C">
        <w:rPr>
          <w:rFonts w:ascii="Times New Roman" w:hAnsi="Times New Roman" w:hint="eastAsia"/>
          <w:color w:val="000000" w:themeColor="text1"/>
        </w:rPr>
        <w:t>市生态环境准入清单》</w:t>
      </w:r>
      <w:r w:rsidR="00A63448" w:rsidRPr="00AC2B2C">
        <w:rPr>
          <w:rFonts w:ascii="Times New Roman" w:hAnsi="Times New Roman" w:hint="eastAsia"/>
          <w:color w:val="000000" w:themeColor="text1"/>
        </w:rPr>
        <w:t>符合性分析见表</w:t>
      </w:r>
      <w:r w:rsidR="00A63448" w:rsidRPr="00AC2B2C">
        <w:rPr>
          <w:rFonts w:ascii="Times New Roman" w:hAnsi="Times New Roman" w:hint="eastAsia"/>
          <w:color w:val="000000" w:themeColor="text1"/>
        </w:rPr>
        <w:t>1-4-1</w:t>
      </w:r>
      <w:r w:rsidR="00CE5B58" w:rsidRPr="00AC2B2C">
        <w:rPr>
          <w:rFonts w:ascii="Times New Roman" w:hAnsi="Times New Roman" w:hint="eastAsia"/>
          <w:color w:val="000000" w:themeColor="text1"/>
        </w:rPr>
        <w:t>。</w:t>
      </w:r>
    </w:p>
    <w:p w:rsidR="004D51A8" w:rsidRPr="00AC2B2C" w:rsidRDefault="007004D6" w:rsidP="004D51A8">
      <w:pPr>
        <w:adjustRightInd/>
        <w:snapToGrid/>
        <w:spacing w:after="0" w:line="360" w:lineRule="auto"/>
        <w:jc w:val="center"/>
        <w:rPr>
          <w:rFonts w:ascii="Times New Roman" w:hAnsi="Times New Roman"/>
          <w:b/>
          <w:color w:val="000000" w:themeColor="text1"/>
        </w:rPr>
      </w:pPr>
      <w:r w:rsidRPr="007004D6">
        <w:rPr>
          <w:rFonts w:ascii="Times New Roman" w:hAnsi="Times New Roman"/>
          <w:noProof/>
          <w:color w:val="000000" w:themeColor="text1"/>
        </w:rPr>
        <w:lastRenderedPageBrea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4302" type="#_x0000_t62" style="position:absolute;left:0;text-align:left;margin-left:218.45pt;margin-top:156.85pt;width:79.1pt;height:22.95pt;z-index:252846080" adj="-11128,-10965" filled="f" fillcolor="red" strokecolor="black [3213]">
            <v:fill opacity=".5" o:opacity2=".5"/>
            <v:textbox style="mso-next-textbox:#_x0000_s4302">
              <w:txbxContent>
                <w:p w:rsidR="00264815" w:rsidRPr="007271F0" w:rsidRDefault="00264815">
                  <w:pPr>
                    <w:rPr>
                      <w:sz w:val="21"/>
                      <w:szCs w:val="21"/>
                    </w:rPr>
                  </w:pPr>
                  <w:r>
                    <w:rPr>
                      <w:sz w:val="21"/>
                      <w:szCs w:val="21"/>
                    </w:rPr>
                    <w:t>本项目位置</w:t>
                  </w:r>
                </w:p>
              </w:txbxContent>
            </v:textbox>
          </v:shape>
        </w:pict>
      </w:r>
      <w:r w:rsidR="00261A64">
        <w:rPr>
          <w:rFonts w:ascii="Times New Roman" w:hAnsi="Times New Roman"/>
          <w:noProof/>
          <w:color w:val="000000" w:themeColor="text1"/>
        </w:rPr>
        <w:drawing>
          <wp:anchor distT="0" distB="0" distL="114300" distR="114300" simplePos="0" relativeHeight="252861440" behindDoc="0" locked="0" layoutInCell="1" allowOverlap="1">
            <wp:simplePos x="0" y="0"/>
            <wp:positionH relativeFrom="column">
              <wp:posOffset>4735648</wp:posOffset>
            </wp:positionH>
            <wp:positionV relativeFrom="paragraph">
              <wp:posOffset>81181</wp:posOffset>
            </wp:positionV>
            <wp:extent cx="1037854" cy="3372592"/>
            <wp:effectExtent l="19050" t="0" r="0" b="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
                    <a:srcRect/>
                    <a:stretch>
                      <a:fillRect/>
                    </a:stretch>
                  </pic:blipFill>
                  <pic:spPr bwMode="auto">
                    <a:xfrm>
                      <a:off x="0" y="0"/>
                      <a:ext cx="1037854" cy="3372592"/>
                    </a:xfrm>
                    <a:prstGeom prst="rect">
                      <a:avLst/>
                    </a:prstGeom>
                    <a:noFill/>
                    <a:ln w="9525">
                      <a:noFill/>
                      <a:miter lim="800000"/>
                      <a:headEnd/>
                      <a:tailEnd/>
                    </a:ln>
                  </pic:spPr>
                </pic:pic>
              </a:graphicData>
            </a:graphic>
          </wp:anchor>
        </w:drawing>
      </w:r>
      <w:r w:rsidR="00261A64">
        <w:rPr>
          <w:rFonts w:ascii="Times New Roman" w:hAnsi="Times New Roman"/>
          <w:noProof/>
          <w:color w:val="000000" w:themeColor="text1"/>
        </w:rPr>
        <w:drawing>
          <wp:inline distT="0" distB="0" distL="0" distR="0">
            <wp:extent cx="5759450" cy="3395995"/>
            <wp:effectExtent l="19050" t="19050" r="12700" b="1395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cstate="print"/>
                    <a:srcRect/>
                    <a:stretch>
                      <a:fillRect/>
                    </a:stretch>
                  </pic:blipFill>
                  <pic:spPr bwMode="auto">
                    <a:xfrm>
                      <a:off x="0" y="0"/>
                      <a:ext cx="5759450" cy="3395995"/>
                    </a:xfrm>
                    <a:prstGeom prst="rect">
                      <a:avLst/>
                    </a:prstGeom>
                    <a:noFill/>
                    <a:ln w="9525">
                      <a:solidFill>
                        <a:schemeClr val="tx1"/>
                      </a:solidFill>
                      <a:miter lim="800000"/>
                      <a:headEnd/>
                      <a:tailEnd/>
                    </a:ln>
                  </pic:spPr>
                </pic:pic>
              </a:graphicData>
            </a:graphic>
          </wp:inline>
        </w:drawing>
      </w:r>
      <w:r w:rsidR="004D51A8" w:rsidRPr="00AC2B2C">
        <w:rPr>
          <w:rFonts w:ascii="Times New Roman" w:hAnsi="Times New Roman" w:hint="eastAsia"/>
          <w:b/>
          <w:color w:val="000000" w:themeColor="text1"/>
        </w:rPr>
        <w:t>图</w:t>
      </w:r>
      <w:r w:rsidR="004D51A8" w:rsidRPr="00AC2B2C">
        <w:rPr>
          <w:rFonts w:ascii="Times New Roman" w:hAnsi="Times New Roman" w:hint="eastAsia"/>
          <w:b/>
          <w:color w:val="000000" w:themeColor="text1"/>
        </w:rPr>
        <w:t xml:space="preserve">1-4-1 </w:t>
      </w:r>
      <w:r w:rsidR="004D51A8" w:rsidRPr="00AC2B2C">
        <w:rPr>
          <w:rFonts w:ascii="Times New Roman" w:hAnsi="Times New Roman" w:hint="eastAsia"/>
          <w:b/>
          <w:color w:val="000000" w:themeColor="text1"/>
        </w:rPr>
        <w:t>本项目</w:t>
      </w:r>
      <w:r w:rsidR="00B36239">
        <w:rPr>
          <w:rFonts w:ascii="Times New Roman" w:hAnsi="Times New Roman" w:hint="eastAsia"/>
          <w:b/>
          <w:color w:val="000000" w:themeColor="text1"/>
        </w:rPr>
        <w:t>与绥化市</w:t>
      </w:r>
      <w:r w:rsidR="00B36239" w:rsidRPr="00B36239">
        <w:rPr>
          <w:rFonts w:ascii="Times New Roman" w:hAnsi="Times New Roman" w:hint="eastAsia"/>
          <w:b/>
          <w:color w:val="000000" w:themeColor="text1"/>
        </w:rPr>
        <w:t>生态红线位置关系图</w:t>
      </w:r>
    </w:p>
    <w:p w:rsidR="00EA2458" w:rsidRPr="00AC2B2C" w:rsidRDefault="007004D6" w:rsidP="004D51A8">
      <w:pPr>
        <w:adjustRightInd/>
        <w:snapToGrid/>
        <w:spacing w:after="0" w:line="360" w:lineRule="auto"/>
        <w:jc w:val="center"/>
        <w:rPr>
          <w:rFonts w:ascii="Times New Roman" w:hAnsi="Times New Roman"/>
          <w:b/>
          <w:color w:val="000000" w:themeColor="text1"/>
        </w:rPr>
      </w:pPr>
      <w:r>
        <w:rPr>
          <w:rFonts w:ascii="Times New Roman" w:hAnsi="Times New Roman"/>
          <w:b/>
          <w:noProof/>
          <w:color w:val="000000" w:themeColor="text1"/>
        </w:rPr>
        <w:pict>
          <v:shape id="_x0000_s4322" type="#_x0000_t62" style="position:absolute;left:0;text-align:left;margin-left:228.45pt;margin-top:194.3pt;width:79.1pt;height:22.95pt;z-index:252847104" adj="-9735,-7200" filled="f" fillcolor="red" strokecolor="black [3213]">
            <v:fill opacity=".5" o:opacity2=".5"/>
            <v:textbox style="mso-next-textbox:#_x0000_s4322">
              <w:txbxContent>
                <w:p w:rsidR="00264815" w:rsidRPr="00694B81" w:rsidRDefault="00264815" w:rsidP="00071BF3">
                  <w:pPr>
                    <w:rPr>
                      <w:color w:val="000000" w:themeColor="text1"/>
                      <w:sz w:val="21"/>
                      <w:szCs w:val="21"/>
                    </w:rPr>
                  </w:pPr>
                  <w:r w:rsidRPr="00694B81">
                    <w:rPr>
                      <w:color w:val="000000" w:themeColor="text1"/>
                      <w:sz w:val="21"/>
                      <w:szCs w:val="21"/>
                    </w:rPr>
                    <w:t>本项目位置</w:t>
                  </w:r>
                </w:p>
              </w:txbxContent>
            </v:textbox>
          </v:shape>
        </w:pict>
      </w:r>
      <w:r w:rsidR="007C1E09">
        <w:rPr>
          <w:rFonts w:ascii="Times New Roman" w:hAnsi="Times New Roman"/>
          <w:b/>
          <w:noProof/>
          <w:color w:val="000000" w:themeColor="text1"/>
        </w:rPr>
        <w:drawing>
          <wp:anchor distT="0" distB="0" distL="114300" distR="114300" simplePos="0" relativeHeight="252862464" behindDoc="0" locked="0" layoutInCell="1" allowOverlap="1">
            <wp:simplePos x="0" y="0"/>
            <wp:positionH relativeFrom="column">
              <wp:posOffset>4785774</wp:posOffset>
            </wp:positionH>
            <wp:positionV relativeFrom="paragraph">
              <wp:posOffset>153921</wp:posOffset>
            </wp:positionV>
            <wp:extent cx="991043" cy="3211033"/>
            <wp:effectExtent l="19050" t="0" r="0" b="0"/>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
                    <a:srcRect/>
                    <a:stretch>
                      <a:fillRect/>
                    </a:stretch>
                  </pic:blipFill>
                  <pic:spPr bwMode="auto">
                    <a:xfrm>
                      <a:off x="0" y="0"/>
                      <a:ext cx="991043" cy="3211033"/>
                    </a:xfrm>
                    <a:prstGeom prst="rect">
                      <a:avLst/>
                    </a:prstGeom>
                    <a:noFill/>
                    <a:ln w="9525">
                      <a:noFill/>
                      <a:miter lim="800000"/>
                      <a:headEnd/>
                      <a:tailEnd/>
                    </a:ln>
                  </pic:spPr>
                </pic:pic>
              </a:graphicData>
            </a:graphic>
          </wp:anchor>
        </w:drawing>
      </w:r>
      <w:r w:rsidR="00744A30">
        <w:rPr>
          <w:rFonts w:ascii="Times New Roman" w:hAnsi="Times New Roman"/>
          <w:b/>
          <w:noProof/>
          <w:color w:val="000000" w:themeColor="text1"/>
        </w:rPr>
        <w:drawing>
          <wp:inline distT="0" distB="0" distL="0" distR="0">
            <wp:extent cx="5759450" cy="3284634"/>
            <wp:effectExtent l="19050" t="19050" r="12700" b="11016"/>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cstate="print"/>
                    <a:srcRect/>
                    <a:stretch>
                      <a:fillRect/>
                    </a:stretch>
                  </pic:blipFill>
                  <pic:spPr bwMode="auto">
                    <a:xfrm>
                      <a:off x="0" y="0"/>
                      <a:ext cx="5759450" cy="3284634"/>
                    </a:xfrm>
                    <a:prstGeom prst="rect">
                      <a:avLst/>
                    </a:prstGeom>
                    <a:noFill/>
                    <a:ln w="9525">
                      <a:solidFill>
                        <a:schemeClr val="tx1"/>
                      </a:solidFill>
                      <a:miter lim="800000"/>
                      <a:headEnd/>
                      <a:tailEnd/>
                    </a:ln>
                  </pic:spPr>
                </pic:pic>
              </a:graphicData>
            </a:graphic>
          </wp:inline>
        </w:drawing>
      </w:r>
    </w:p>
    <w:p w:rsidR="00EA2458" w:rsidRPr="00AC2B2C" w:rsidRDefault="00EA2458" w:rsidP="004D51A8">
      <w:pPr>
        <w:adjustRightInd/>
        <w:snapToGrid/>
        <w:spacing w:after="0" w:line="360" w:lineRule="auto"/>
        <w:jc w:val="center"/>
        <w:rPr>
          <w:rFonts w:ascii="Times New Roman" w:hAnsi="Times New Roman"/>
          <w:b/>
          <w:color w:val="000000" w:themeColor="text1"/>
        </w:rPr>
      </w:pPr>
      <w:r w:rsidRPr="00AC2B2C">
        <w:rPr>
          <w:rFonts w:ascii="Times New Roman" w:hAnsi="Times New Roman" w:hint="eastAsia"/>
          <w:b/>
          <w:color w:val="000000" w:themeColor="text1"/>
        </w:rPr>
        <w:t>图</w:t>
      </w:r>
      <w:r w:rsidRPr="00AC2B2C">
        <w:rPr>
          <w:rFonts w:ascii="Times New Roman" w:hAnsi="Times New Roman" w:hint="eastAsia"/>
          <w:b/>
          <w:color w:val="000000" w:themeColor="text1"/>
        </w:rPr>
        <w:t xml:space="preserve">1-4-2 </w:t>
      </w:r>
      <w:r w:rsidRPr="00AC2B2C">
        <w:rPr>
          <w:rFonts w:ascii="Times New Roman" w:hAnsi="Times New Roman" w:hint="eastAsia"/>
          <w:b/>
          <w:color w:val="000000" w:themeColor="text1"/>
        </w:rPr>
        <w:t>本项目与</w:t>
      </w:r>
      <w:r w:rsidR="00744A30">
        <w:rPr>
          <w:rFonts w:ascii="Times New Roman" w:hAnsi="Times New Roman" w:hint="eastAsia"/>
          <w:b/>
          <w:color w:val="000000" w:themeColor="text1"/>
        </w:rPr>
        <w:t>绥化</w:t>
      </w:r>
      <w:r w:rsidRPr="00AC2B2C">
        <w:rPr>
          <w:rFonts w:ascii="Times New Roman" w:hAnsi="Times New Roman" w:hint="eastAsia"/>
          <w:b/>
          <w:color w:val="000000" w:themeColor="text1"/>
        </w:rPr>
        <w:t>市</w:t>
      </w:r>
      <w:r w:rsidR="00744A30">
        <w:rPr>
          <w:rFonts w:ascii="Times New Roman" w:hAnsi="Times New Roman" w:hint="eastAsia"/>
          <w:b/>
          <w:color w:val="000000" w:themeColor="text1"/>
        </w:rPr>
        <w:t>综合管控单元位置关系图</w:t>
      </w:r>
    </w:p>
    <w:p w:rsidR="00CE5B58" w:rsidRPr="00AC2B2C" w:rsidRDefault="00CE5B58" w:rsidP="00B72C88">
      <w:pPr>
        <w:adjustRightInd/>
        <w:snapToGrid/>
        <w:spacing w:after="0" w:line="360" w:lineRule="auto"/>
        <w:jc w:val="center"/>
        <w:rPr>
          <w:rFonts w:ascii="Times New Roman" w:hAnsi="Times New Roman"/>
          <w:b/>
          <w:bCs/>
          <w:color w:val="000000" w:themeColor="text1"/>
        </w:rPr>
      </w:pPr>
      <w:r w:rsidRPr="00AC2B2C">
        <w:rPr>
          <w:rFonts w:ascii="Times New Roman" w:hAnsi="Times New Roman" w:hint="eastAsia"/>
          <w:b/>
          <w:color w:val="000000" w:themeColor="text1"/>
        </w:rPr>
        <w:t>表</w:t>
      </w:r>
      <w:r w:rsidRPr="00AC2B2C">
        <w:rPr>
          <w:rFonts w:ascii="Times New Roman" w:hAnsi="Times New Roman" w:hint="eastAsia"/>
          <w:b/>
          <w:color w:val="000000" w:themeColor="text1"/>
        </w:rPr>
        <w:t>1-4-1</w:t>
      </w:r>
      <w:r w:rsidR="00FD2B29">
        <w:rPr>
          <w:rFonts w:ascii="Times New Roman" w:hAnsi="Times New Roman" w:hint="eastAsia"/>
          <w:b/>
          <w:bCs/>
          <w:color w:val="000000" w:themeColor="text1"/>
        </w:rPr>
        <w:t>绥化市兰西县</w:t>
      </w:r>
      <w:r w:rsidRPr="00AC2B2C">
        <w:rPr>
          <w:rFonts w:ascii="Times New Roman" w:hAnsi="Times New Roman"/>
          <w:b/>
          <w:bCs/>
          <w:color w:val="000000" w:themeColor="text1"/>
        </w:rPr>
        <w:t>生态环境准入清单</w:t>
      </w:r>
    </w:p>
    <w:tbl>
      <w:tblPr>
        <w:tblStyle w:val="ad"/>
        <w:tblW w:w="9322" w:type="dxa"/>
        <w:jc w:val="center"/>
        <w:tblBorders>
          <w:top w:val="single" w:sz="12" w:space="0" w:color="000000"/>
          <w:left w:val="none" w:sz="0" w:space="0" w:color="auto"/>
          <w:bottom w:val="single" w:sz="12" w:space="0" w:color="000000"/>
          <w:right w:val="none" w:sz="0" w:space="0" w:color="auto"/>
        </w:tblBorders>
        <w:tblLayout w:type="fixed"/>
        <w:tblLook w:val="04A0"/>
      </w:tblPr>
      <w:tblGrid>
        <w:gridCol w:w="1101"/>
        <w:gridCol w:w="708"/>
        <w:gridCol w:w="426"/>
        <w:gridCol w:w="3420"/>
        <w:gridCol w:w="2817"/>
        <w:gridCol w:w="850"/>
      </w:tblGrid>
      <w:tr w:rsidR="00A70BB4" w:rsidRPr="00AC2B2C" w:rsidTr="00EB1E65">
        <w:trPr>
          <w:jc w:val="center"/>
        </w:trPr>
        <w:tc>
          <w:tcPr>
            <w:tcW w:w="1101" w:type="dxa"/>
            <w:tcBorders>
              <w:right w:val="single" w:sz="4" w:space="0" w:color="auto"/>
            </w:tcBorders>
            <w:vAlign w:val="center"/>
          </w:tcPr>
          <w:p w:rsidR="003F3C86" w:rsidRPr="00AC2B2C" w:rsidRDefault="00E6389A"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环境管控单元编码及名称</w:t>
            </w:r>
          </w:p>
        </w:tc>
        <w:tc>
          <w:tcPr>
            <w:tcW w:w="708" w:type="dxa"/>
            <w:tcBorders>
              <w:right w:val="single" w:sz="4" w:space="0" w:color="auto"/>
            </w:tcBorders>
            <w:vAlign w:val="center"/>
          </w:tcPr>
          <w:p w:rsidR="003F3C86" w:rsidRPr="00AC2B2C" w:rsidRDefault="00E6389A"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管控单元类别</w:t>
            </w:r>
          </w:p>
        </w:tc>
        <w:tc>
          <w:tcPr>
            <w:tcW w:w="3846" w:type="dxa"/>
            <w:gridSpan w:val="2"/>
            <w:tcBorders>
              <w:left w:val="single" w:sz="4" w:space="0" w:color="auto"/>
            </w:tcBorders>
            <w:vAlign w:val="center"/>
          </w:tcPr>
          <w:p w:rsidR="003F3C86" w:rsidRPr="00AC2B2C" w:rsidRDefault="003F3C86" w:rsidP="00A75A6A">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管控要求</w:t>
            </w:r>
          </w:p>
        </w:tc>
        <w:tc>
          <w:tcPr>
            <w:tcW w:w="2817" w:type="dxa"/>
            <w:vAlign w:val="center"/>
          </w:tcPr>
          <w:p w:rsidR="003F3C86" w:rsidRPr="00AC2B2C" w:rsidRDefault="003F3C86"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本项目内容</w:t>
            </w:r>
          </w:p>
        </w:tc>
        <w:tc>
          <w:tcPr>
            <w:tcW w:w="850" w:type="dxa"/>
            <w:vAlign w:val="center"/>
          </w:tcPr>
          <w:p w:rsidR="003F3C86" w:rsidRPr="00AC2B2C" w:rsidRDefault="003F3C86"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符合性</w:t>
            </w:r>
          </w:p>
        </w:tc>
      </w:tr>
      <w:tr w:rsidR="00A80A85" w:rsidRPr="00AC2B2C" w:rsidTr="00EB1E65">
        <w:trPr>
          <w:jc w:val="center"/>
        </w:trPr>
        <w:tc>
          <w:tcPr>
            <w:tcW w:w="1101" w:type="dxa"/>
            <w:vMerge w:val="restart"/>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ZH23</w:t>
            </w:r>
            <w:r>
              <w:rPr>
                <w:rFonts w:ascii="Times New Roman" w:hAnsi="Times New Roman" w:hint="eastAsia"/>
                <w:color w:val="000000" w:themeColor="text1"/>
                <w:sz w:val="21"/>
                <w:szCs w:val="21"/>
              </w:rPr>
              <w:t>122</w:t>
            </w:r>
            <w:r>
              <w:rPr>
                <w:rFonts w:ascii="Times New Roman" w:hAnsi="Times New Roman" w:hint="eastAsia"/>
                <w:color w:val="000000" w:themeColor="text1"/>
                <w:sz w:val="21"/>
                <w:szCs w:val="21"/>
              </w:rPr>
              <w:lastRenderedPageBreak/>
              <w:t>22</w:t>
            </w:r>
            <w:r w:rsidRPr="00AC2B2C">
              <w:rPr>
                <w:rFonts w:ascii="Times New Roman" w:hAnsi="Times New Roman" w:hint="eastAsia"/>
                <w:color w:val="000000" w:themeColor="text1"/>
                <w:sz w:val="21"/>
                <w:szCs w:val="21"/>
              </w:rPr>
              <w:t>0001</w:t>
            </w:r>
            <w:r w:rsidRPr="00A80A85">
              <w:rPr>
                <w:rFonts w:ascii="Times New Roman" w:hAnsi="Times New Roman" w:hint="eastAsia"/>
                <w:color w:val="000000" w:themeColor="text1"/>
                <w:sz w:val="21"/>
                <w:szCs w:val="21"/>
              </w:rPr>
              <w:t>黑龙江兰西经济开发区（县城综合产业园区）</w:t>
            </w:r>
          </w:p>
        </w:tc>
        <w:tc>
          <w:tcPr>
            <w:tcW w:w="708" w:type="dxa"/>
            <w:vMerge w:val="restart"/>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lastRenderedPageBreak/>
              <w:t>重点</w:t>
            </w:r>
            <w:r w:rsidRPr="00AC2B2C">
              <w:rPr>
                <w:rFonts w:ascii="Times New Roman" w:hAnsi="Times New Roman" w:hint="eastAsia"/>
                <w:color w:val="000000" w:themeColor="text1"/>
                <w:sz w:val="21"/>
                <w:szCs w:val="21"/>
              </w:rPr>
              <w:lastRenderedPageBreak/>
              <w:t>管控单元</w:t>
            </w:r>
          </w:p>
          <w:p w:rsidR="00A80A85" w:rsidRPr="00AC2B2C" w:rsidRDefault="00A80A85" w:rsidP="00A75A6A">
            <w:pPr>
              <w:adjustRightInd/>
              <w:snapToGrid/>
              <w:spacing w:after="0"/>
              <w:rPr>
                <w:rFonts w:ascii="Times New Roman" w:hAnsi="Times New Roman"/>
                <w:color w:val="000000" w:themeColor="text1"/>
                <w:sz w:val="21"/>
                <w:szCs w:val="21"/>
              </w:rPr>
            </w:pPr>
          </w:p>
        </w:tc>
        <w:tc>
          <w:tcPr>
            <w:tcW w:w="426" w:type="dxa"/>
            <w:vMerge w:val="restart"/>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lastRenderedPageBreak/>
              <w:t>空</w:t>
            </w:r>
            <w:r w:rsidRPr="00AC2B2C">
              <w:rPr>
                <w:rFonts w:ascii="Times New Roman" w:hAnsi="Times New Roman" w:hint="eastAsia"/>
                <w:color w:val="000000" w:themeColor="text1"/>
                <w:sz w:val="21"/>
                <w:szCs w:val="21"/>
              </w:rPr>
              <w:lastRenderedPageBreak/>
              <w:t>间布局约束</w:t>
            </w:r>
          </w:p>
        </w:tc>
        <w:tc>
          <w:tcPr>
            <w:tcW w:w="3420" w:type="dxa"/>
            <w:vAlign w:val="center"/>
          </w:tcPr>
          <w:p w:rsidR="00A80A85" w:rsidRPr="00A80A85" w:rsidRDefault="00A80A85" w:rsidP="006A46F3">
            <w:pPr>
              <w:adjustRightInd/>
              <w:snapToGrid/>
              <w:spacing w:after="0"/>
              <w:jc w:val="center"/>
              <w:rPr>
                <w:rFonts w:ascii="Times New Roman" w:hAnsi="Times New Roman"/>
                <w:color w:val="000000" w:themeColor="text1"/>
                <w:sz w:val="21"/>
                <w:szCs w:val="21"/>
              </w:rPr>
            </w:pPr>
            <w:r w:rsidRPr="00A80A85">
              <w:rPr>
                <w:rFonts w:ascii="Times New Roman" w:hAnsi="Times New Roman"/>
                <w:color w:val="000000" w:themeColor="text1"/>
                <w:sz w:val="21"/>
                <w:szCs w:val="21"/>
              </w:rPr>
              <w:lastRenderedPageBreak/>
              <w:t>禁止新建印染（染整）精加工、皮</w:t>
            </w:r>
            <w:r w:rsidRPr="00A80A85">
              <w:rPr>
                <w:rFonts w:ascii="Times New Roman" w:hAnsi="Times New Roman"/>
                <w:color w:val="000000" w:themeColor="text1"/>
                <w:sz w:val="21"/>
                <w:szCs w:val="21"/>
              </w:rPr>
              <w:lastRenderedPageBreak/>
              <w:t>革鞣制加工、纸浆制造、有色冶炼、电镀、化工、砖瓦、水泥、粘土砖、以野外资源为原料的珍贵濒危野生动植物加工等项目</w:t>
            </w:r>
          </w:p>
        </w:tc>
        <w:tc>
          <w:tcPr>
            <w:tcW w:w="2817" w:type="dxa"/>
            <w:vAlign w:val="center"/>
          </w:tcPr>
          <w:p w:rsidR="00A80A85" w:rsidRPr="00AC2B2C" w:rsidRDefault="00A75A6A" w:rsidP="006A46F3">
            <w:pPr>
              <w:adjustRightInd/>
              <w:snapToGrid/>
              <w:spacing w:after="0"/>
              <w:jc w:val="center"/>
              <w:rPr>
                <w:rFonts w:ascii="Times New Roman" w:hAnsi="Times New Roman"/>
                <w:color w:val="000000" w:themeColor="text1"/>
                <w:sz w:val="21"/>
                <w:szCs w:val="21"/>
              </w:rPr>
            </w:pPr>
            <w:r w:rsidRPr="00A75A6A">
              <w:rPr>
                <w:rFonts w:ascii="Times New Roman" w:hAnsi="Times New Roman" w:hint="eastAsia"/>
                <w:color w:val="000000" w:themeColor="text1"/>
                <w:sz w:val="21"/>
                <w:szCs w:val="21"/>
              </w:rPr>
              <w:lastRenderedPageBreak/>
              <w:t>本项目</w:t>
            </w:r>
            <w:r w:rsidRPr="00A75A6A">
              <w:rPr>
                <w:rFonts w:ascii="Times New Roman" w:hAnsi="Times New Roman"/>
                <w:color w:val="000000" w:themeColor="text1"/>
                <w:sz w:val="21"/>
                <w:szCs w:val="21"/>
              </w:rPr>
              <w:t>为化学药品原料药制</w:t>
            </w:r>
            <w:r w:rsidRPr="00A75A6A">
              <w:rPr>
                <w:rFonts w:ascii="Times New Roman" w:hAnsi="Times New Roman"/>
                <w:color w:val="000000" w:themeColor="text1"/>
                <w:sz w:val="21"/>
                <w:szCs w:val="21"/>
              </w:rPr>
              <w:lastRenderedPageBreak/>
              <w:t>造</w:t>
            </w:r>
            <w:r w:rsidR="007A04A2">
              <w:rPr>
                <w:rFonts w:ascii="Times New Roman" w:hAnsi="Times New Roman"/>
                <w:color w:val="000000" w:themeColor="text1"/>
                <w:sz w:val="21"/>
                <w:szCs w:val="21"/>
              </w:rPr>
              <w:t>，建设性质为改扩建</w:t>
            </w:r>
            <w:r w:rsidRPr="00A75A6A">
              <w:rPr>
                <w:rFonts w:ascii="Times New Roman" w:hAnsi="Times New Roman"/>
                <w:color w:val="000000" w:themeColor="text1"/>
                <w:sz w:val="21"/>
                <w:szCs w:val="21"/>
              </w:rPr>
              <w:t>，原辅料均为化学品，不涉及野生动植物</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lastRenderedPageBreak/>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A80A85" w:rsidRDefault="00A80A85" w:rsidP="006A46F3">
            <w:pPr>
              <w:adjustRightInd/>
              <w:snapToGrid/>
              <w:spacing w:after="0"/>
              <w:jc w:val="center"/>
              <w:rPr>
                <w:rFonts w:ascii="Times New Roman" w:hAnsi="Times New Roman"/>
                <w:color w:val="000000" w:themeColor="text1"/>
                <w:sz w:val="21"/>
                <w:szCs w:val="21"/>
              </w:rPr>
            </w:pPr>
            <w:r w:rsidRPr="00A80A85">
              <w:rPr>
                <w:rFonts w:ascii="Times New Roman" w:hAnsi="Times New Roman"/>
                <w:color w:val="000000" w:themeColor="text1"/>
                <w:sz w:val="21"/>
                <w:szCs w:val="21"/>
              </w:rPr>
              <w:t>引导使用先进科技，提高生产效率，减少原料的使用量。</w:t>
            </w:r>
          </w:p>
        </w:tc>
        <w:tc>
          <w:tcPr>
            <w:tcW w:w="2817" w:type="dxa"/>
            <w:vAlign w:val="center"/>
          </w:tcPr>
          <w:p w:rsidR="00A80A85" w:rsidRPr="00AC2B2C" w:rsidRDefault="00EE1034" w:rsidP="006A46F3">
            <w:pPr>
              <w:adjustRightInd/>
              <w:snapToGrid/>
              <w:spacing w:after="0"/>
              <w:jc w:val="center"/>
              <w:rPr>
                <w:rFonts w:ascii="Times New Roman" w:hAnsi="Times New Roman"/>
                <w:color w:val="000000" w:themeColor="text1"/>
                <w:sz w:val="21"/>
                <w:szCs w:val="21"/>
              </w:rPr>
            </w:pPr>
            <w:r w:rsidRPr="00EE1034">
              <w:rPr>
                <w:rFonts w:ascii="Times New Roman" w:hAnsi="Times New Roman"/>
                <w:color w:val="000000" w:themeColor="text1"/>
                <w:sz w:val="21"/>
                <w:szCs w:val="21"/>
                <w:lang w:bidi="en-US"/>
              </w:rPr>
              <w:t>本项目采用先进的生产工艺和设备</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CD0B2E" w:rsidRDefault="00CD0B2E" w:rsidP="006A46F3">
            <w:pPr>
              <w:spacing w:after="0"/>
              <w:jc w:val="center"/>
              <w:rPr>
                <w:rFonts w:ascii="宋体" w:hAnsi="宋体" w:cs="宋体"/>
                <w:color w:val="000000" w:themeColor="text1"/>
                <w:spacing w:val="-3"/>
                <w:sz w:val="21"/>
                <w:szCs w:val="21"/>
                <w:lang w:val="zh-CN" w:bidi="zh-CN"/>
              </w:rPr>
            </w:pPr>
            <w:r w:rsidRPr="00CD0B2E">
              <w:rPr>
                <w:rFonts w:ascii="宋体" w:hAnsi="宋体" w:cs="宋体"/>
                <w:color w:val="000000" w:themeColor="text1"/>
                <w:spacing w:val="-3"/>
                <w:sz w:val="21"/>
                <w:szCs w:val="21"/>
                <w:lang w:val="zh-CN" w:bidi="zh-CN"/>
              </w:rPr>
              <w:t>对于存在未依法开展规划环境影响评价， 或环境风险隐患突出且未完成限期整改， 或未按期完成污染物排放总量控制计划的工业园区， 暂停受理除污染治理、 生态恢复建设和循环经济类以外的入园建设项目环境影响评价文件</w:t>
            </w:r>
            <w:r>
              <w:rPr>
                <w:rFonts w:ascii="宋体" w:hAnsi="宋体" w:cs="宋体"/>
                <w:color w:val="000000" w:themeColor="text1"/>
                <w:spacing w:val="-3"/>
                <w:sz w:val="21"/>
                <w:szCs w:val="21"/>
                <w:lang w:val="zh-CN" w:bidi="zh-CN"/>
              </w:rPr>
              <w:t>。</w:t>
            </w:r>
          </w:p>
        </w:tc>
        <w:tc>
          <w:tcPr>
            <w:tcW w:w="2817" w:type="dxa"/>
            <w:vAlign w:val="center"/>
          </w:tcPr>
          <w:p w:rsidR="00A80A85" w:rsidRPr="00AC2B2C" w:rsidRDefault="00D35B94" w:rsidP="006A46F3">
            <w:pPr>
              <w:adjustRightInd/>
              <w:snapToGrid/>
              <w:spacing w:after="0"/>
              <w:jc w:val="center"/>
              <w:rPr>
                <w:rFonts w:ascii="Times New Roman" w:hAnsi="Times New Roman"/>
                <w:color w:val="000000" w:themeColor="text1"/>
                <w:sz w:val="21"/>
                <w:szCs w:val="21"/>
              </w:rPr>
            </w:pPr>
            <w:r w:rsidRPr="00583AE2">
              <w:rPr>
                <w:rFonts w:ascii="Times New Roman" w:eastAsiaTheme="minorEastAsia" w:hAnsiTheme="minorEastAsia"/>
                <w:color w:val="000000" w:themeColor="text1"/>
                <w:kern w:val="2"/>
                <w:sz w:val="21"/>
                <w:szCs w:val="21"/>
                <w:lang w:bidi="en-US"/>
              </w:rPr>
              <w:t>本项目位于哈北新城开发区医药产业园区内，</w:t>
            </w:r>
            <w:r>
              <w:rPr>
                <w:rFonts w:ascii="Times New Roman" w:eastAsiaTheme="minorEastAsia" w:hAnsiTheme="minorEastAsia"/>
                <w:color w:val="000000" w:themeColor="text1"/>
                <w:kern w:val="2"/>
                <w:sz w:val="21"/>
                <w:szCs w:val="21"/>
                <w:lang w:bidi="en-US"/>
              </w:rPr>
              <w:t>园区</w:t>
            </w:r>
            <w:r w:rsidR="000B1497">
              <w:rPr>
                <w:rFonts w:ascii="Times New Roman" w:eastAsiaTheme="minorEastAsia" w:hAnsiTheme="minorEastAsia"/>
                <w:color w:val="000000" w:themeColor="text1"/>
                <w:kern w:val="2"/>
                <w:sz w:val="21"/>
                <w:szCs w:val="21"/>
                <w:lang w:bidi="en-US"/>
              </w:rPr>
              <w:t>已</w:t>
            </w:r>
            <w:r>
              <w:rPr>
                <w:rFonts w:ascii="Times New Roman" w:eastAsiaTheme="minorEastAsia" w:hAnsiTheme="minorEastAsia"/>
                <w:color w:val="000000" w:themeColor="text1"/>
                <w:kern w:val="2"/>
                <w:sz w:val="21"/>
                <w:szCs w:val="21"/>
                <w:lang w:bidi="en-US"/>
              </w:rPr>
              <w:t>开展规划环评并取得审查意见</w:t>
            </w:r>
            <w:r w:rsidR="005307BA" w:rsidRPr="005307BA">
              <w:rPr>
                <w:rFonts w:ascii="Times New Roman" w:eastAsiaTheme="minorEastAsia" w:hAnsiTheme="minorEastAsia"/>
                <w:color w:val="000000" w:themeColor="text1"/>
                <w:kern w:val="2"/>
                <w:sz w:val="21"/>
                <w:szCs w:val="21"/>
                <w:lang w:bidi="en-US"/>
              </w:rPr>
              <w:t>（绥环函</w:t>
            </w:r>
            <w:r w:rsidR="005307BA" w:rsidRPr="005307BA">
              <w:rPr>
                <w:rFonts w:ascii="Times New Roman" w:eastAsiaTheme="minorEastAsia" w:hAnsiTheme="minorEastAsia"/>
                <w:color w:val="000000" w:themeColor="text1"/>
                <w:kern w:val="2"/>
                <w:sz w:val="21"/>
                <w:szCs w:val="21"/>
                <w:lang w:bidi="en-US"/>
              </w:rPr>
              <w:t>[2019]158</w:t>
            </w:r>
            <w:r w:rsidR="005307BA" w:rsidRPr="005307BA">
              <w:rPr>
                <w:rFonts w:ascii="Times New Roman" w:eastAsiaTheme="minorEastAsia" w:hAnsiTheme="minorEastAsia"/>
                <w:color w:val="000000" w:themeColor="text1"/>
                <w:kern w:val="2"/>
                <w:sz w:val="21"/>
                <w:szCs w:val="21"/>
                <w:lang w:bidi="en-US"/>
              </w:rPr>
              <w:t>号）</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CD0B2E" w:rsidRDefault="00CD0B2E" w:rsidP="006A46F3">
            <w:pPr>
              <w:spacing w:after="0"/>
              <w:jc w:val="center"/>
              <w:rPr>
                <w:rFonts w:ascii="宋体" w:hAnsi="宋体" w:cs="宋体"/>
                <w:color w:val="000000" w:themeColor="text1"/>
                <w:spacing w:val="-3"/>
                <w:sz w:val="21"/>
                <w:szCs w:val="21"/>
                <w:lang w:val="zh-CN" w:bidi="zh-CN"/>
              </w:rPr>
            </w:pPr>
            <w:r w:rsidRPr="00CD0B2E">
              <w:rPr>
                <w:rFonts w:ascii="宋体" w:hAnsi="宋体" w:cs="宋体"/>
                <w:color w:val="000000" w:themeColor="text1"/>
                <w:spacing w:val="-3"/>
                <w:sz w:val="21"/>
                <w:szCs w:val="21"/>
                <w:lang w:val="zh-CN" w:bidi="zh-CN"/>
              </w:rPr>
              <w:t>新、改、扩建钢铁、石化、化工、焦化、建材、有色等项目的环境影响评价，应满足区域、规划环评要求。</w:t>
            </w:r>
          </w:p>
        </w:tc>
        <w:tc>
          <w:tcPr>
            <w:tcW w:w="2817" w:type="dxa"/>
            <w:vAlign w:val="center"/>
          </w:tcPr>
          <w:p w:rsidR="00A80A85" w:rsidRPr="00CD0B2E" w:rsidRDefault="00A80A85" w:rsidP="006A46F3">
            <w:pPr>
              <w:adjustRightInd/>
              <w:snapToGrid/>
              <w:spacing w:after="0"/>
              <w:jc w:val="center"/>
              <w:rPr>
                <w:rFonts w:ascii="宋体" w:hAnsi="宋体" w:cs="宋体"/>
                <w:color w:val="000000" w:themeColor="text1"/>
                <w:spacing w:val="-3"/>
                <w:sz w:val="21"/>
                <w:szCs w:val="21"/>
                <w:lang w:val="zh-CN" w:bidi="zh-CN"/>
              </w:rPr>
            </w:pPr>
            <w:r w:rsidRPr="00CD0B2E">
              <w:rPr>
                <w:rFonts w:ascii="宋体" w:hAnsi="宋体" w:cs="宋体" w:hint="eastAsia"/>
                <w:color w:val="000000" w:themeColor="text1"/>
                <w:spacing w:val="-3"/>
                <w:sz w:val="21"/>
                <w:szCs w:val="21"/>
                <w:lang w:val="zh-CN" w:bidi="zh-CN"/>
              </w:rPr>
              <w:t>本项目</w:t>
            </w:r>
            <w:r w:rsidR="00FC36FD" w:rsidRPr="00FC36FD">
              <w:rPr>
                <w:rFonts w:ascii="宋体" w:hAnsi="宋体" w:cs="宋体"/>
                <w:color w:val="000000" w:themeColor="text1"/>
                <w:spacing w:val="-3"/>
                <w:sz w:val="21"/>
                <w:szCs w:val="21"/>
                <w:lang w:val="zh-CN" w:bidi="en-US"/>
              </w:rPr>
              <w:t>符合园区产业定位、园区规划、规划环评及审查意见要求</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9B3375" w:rsidRPr="00AC2B2C" w:rsidTr="00EB1E65">
        <w:trPr>
          <w:jc w:val="center"/>
        </w:trPr>
        <w:tc>
          <w:tcPr>
            <w:tcW w:w="1101" w:type="dxa"/>
            <w:vMerge/>
            <w:tcBorders>
              <w:right w:val="single" w:sz="4" w:space="0" w:color="auto"/>
            </w:tcBorders>
            <w:vAlign w:val="center"/>
          </w:tcPr>
          <w:p w:rsidR="009B3375" w:rsidRPr="00AC2B2C" w:rsidRDefault="009B337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9B3375" w:rsidRPr="00AC2B2C" w:rsidRDefault="009B337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9B3375" w:rsidRPr="00AC2B2C" w:rsidRDefault="009B337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9B3375" w:rsidRPr="009B3375" w:rsidRDefault="009B3375" w:rsidP="006A46F3">
            <w:pPr>
              <w:spacing w:after="0"/>
              <w:jc w:val="center"/>
              <w:rPr>
                <w:rFonts w:ascii="宋体" w:hAnsi="宋体" w:cs="宋体"/>
                <w:color w:val="000000" w:themeColor="text1"/>
                <w:spacing w:val="-3"/>
                <w:sz w:val="21"/>
                <w:szCs w:val="21"/>
                <w:lang w:val="zh-CN" w:bidi="zh-CN"/>
              </w:rPr>
            </w:pPr>
            <w:r w:rsidRPr="009B3375">
              <w:rPr>
                <w:rFonts w:ascii="宋体" w:hAnsi="宋体" w:cs="宋体"/>
                <w:color w:val="000000" w:themeColor="text1"/>
                <w:spacing w:val="-3"/>
                <w:sz w:val="21"/>
                <w:szCs w:val="21"/>
                <w:lang w:val="zh-CN" w:bidi="zh-CN"/>
              </w:rPr>
              <w:t>禁止引进国家现行产业政策明令禁止或淘汰的产业及工艺</w:t>
            </w:r>
          </w:p>
        </w:tc>
        <w:tc>
          <w:tcPr>
            <w:tcW w:w="2817" w:type="dxa"/>
            <w:vAlign w:val="center"/>
          </w:tcPr>
          <w:p w:rsidR="009B3375" w:rsidRPr="00CD0B2E" w:rsidRDefault="00D35B94" w:rsidP="006A46F3">
            <w:pPr>
              <w:adjustRightInd/>
              <w:snapToGrid/>
              <w:spacing w:after="0"/>
              <w:jc w:val="center"/>
              <w:rPr>
                <w:rFonts w:ascii="宋体" w:hAnsi="宋体" w:cs="宋体"/>
                <w:color w:val="000000" w:themeColor="text1"/>
                <w:spacing w:val="-3"/>
                <w:sz w:val="21"/>
                <w:szCs w:val="21"/>
                <w:lang w:val="zh-CN" w:bidi="zh-CN"/>
              </w:rPr>
            </w:pPr>
            <w:r w:rsidRPr="00AC2B2C">
              <w:rPr>
                <w:rFonts w:ascii="Times New Roman" w:hAnsi="Times New Roman" w:hint="eastAsia"/>
                <w:color w:val="000000" w:themeColor="text1"/>
                <w:sz w:val="21"/>
                <w:szCs w:val="21"/>
              </w:rPr>
              <w:t>根据</w:t>
            </w:r>
            <w:r w:rsidRPr="00AC2B2C">
              <w:rPr>
                <w:rFonts w:ascii="Times New Roman" w:hAnsi="Times New Roman"/>
                <w:color w:val="000000" w:themeColor="text1"/>
                <w:sz w:val="21"/>
                <w:szCs w:val="21"/>
              </w:rPr>
              <w:t>《产业结构调整指导目录（</w:t>
            </w:r>
            <w:r w:rsidRPr="00AC2B2C">
              <w:rPr>
                <w:rFonts w:ascii="Times New Roman" w:hAnsi="Times New Roman"/>
                <w:color w:val="000000" w:themeColor="text1"/>
                <w:sz w:val="21"/>
                <w:szCs w:val="21"/>
              </w:rPr>
              <w:t>20</w:t>
            </w:r>
            <w:r w:rsidRPr="00AC2B2C">
              <w:rPr>
                <w:rFonts w:ascii="Times New Roman" w:hAnsi="Times New Roman" w:hint="eastAsia"/>
                <w:color w:val="000000" w:themeColor="text1"/>
                <w:sz w:val="21"/>
                <w:szCs w:val="21"/>
              </w:rPr>
              <w:t>19</w:t>
            </w:r>
            <w:r w:rsidRPr="00AC2B2C">
              <w:rPr>
                <w:rFonts w:ascii="Times New Roman" w:hAnsi="Times New Roman"/>
                <w:color w:val="000000" w:themeColor="text1"/>
                <w:sz w:val="21"/>
                <w:szCs w:val="21"/>
              </w:rPr>
              <w:t>年本）》</w:t>
            </w:r>
            <w:r w:rsidRPr="00AC2B2C">
              <w:rPr>
                <w:rFonts w:ascii="Times New Roman" w:hAnsi="Times New Roman" w:hint="eastAsia"/>
                <w:color w:val="000000" w:themeColor="text1"/>
                <w:sz w:val="21"/>
                <w:szCs w:val="21"/>
              </w:rPr>
              <w:t>，</w:t>
            </w:r>
            <w:r w:rsidRPr="00AC2B2C">
              <w:rPr>
                <w:rFonts w:ascii="Times New Roman" w:hAnsi="Times New Roman"/>
                <w:color w:val="000000" w:themeColor="text1"/>
                <w:sz w:val="21"/>
                <w:szCs w:val="21"/>
              </w:rPr>
              <w:t>本项目不属于禁止或淘汰类项目</w:t>
            </w:r>
            <w:r w:rsidRPr="00AC2B2C">
              <w:rPr>
                <w:rFonts w:ascii="Times New Roman" w:hAnsi="Times New Roman" w:hint="eastAsia"/>
                <w:color w:val="000000" w:themeColor="text1"/>
                <w:sz w:val="21"/>
                <w:szCs w:val="21"/>
              </w:rPr>
              <w:t>，也</w:t>
            </w:r>
            <w:r w:rsidRPr="00AC2B2C">
              <w:rPr>
                <w:rFonts w:ascii="Times New Roman" w:hAnsi="Times New Roman"/>
                <w:color w:val="000000" w:themeColor="text1"/>
                <w:sz w:val="21"/>
                <w:szCs w:val="21"/>
              </w:rPr>
              <w:t>不涉及淘汰和限制类工艺及设备</w:t>
            </w:r>
          </w:p>
        </w:tc>
        <w:tc>
          <w:tcPr>
            <w:tcW w:w="850" w:type="dxa"/>
            <w:vAlign w:val="center"/>
          </w:tcPr>
          <w:p w:rsidR="009B3375" w:rsidRPr="00AC2B2C" w:rsidRDefault="00420397" w:rsidP="00A75A6A">
            <w:pPr>
              <w:adjustRightInd/>
              <w:snapToGrid/>
              <w:spacing w:after="0"/>
              <w:jc w:val="center"/>
              <w:rPr>
                <w:rFonts w:ascii="Times New Roman" w:hAnsi="Times New Roman"/>
                <w:color w:val="000000" w:themeColor="text1"/>
                <w:sz w:val="21"/>
                <w:szCs w:val="21"/>
              </w:rPr>
            </w:pPr>
            <w:r w:rsidRPr="00583AE2">
              <w:rPr>
                <w:rFonts w:ascii="Times New Roman" w:eastAsiaTheme="minorEastAsia" w:hAnsiTheme="minorEastAsia"/>
                <w:color w:val="000000" w:themeColor="text1"/>
                <w:kern w:val="2"/>
                <w:sz w:val="21"/>
                <w:szCs w:val="21"/>
                <w:lang w:bidi="en-US"/>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CD0B2E" w:rsidRDefault="00A80A85" w:rsidP="006A46F3">
            <w:pPr>
              <w:spacing w:after="0"/>
              <w:jc w:val="center"/>
              <w:rPr>
                <w:rFonts w:ascii="宋体" w:hAnsi="宋体" w:cs="宋体"/>
                <w:color w:val="000000" w:themeColor="text1"/>
                <w:spacing w:val="-3"/>
                <w:sz w:val="21"/>
                <w:szCs w:val="21"/>
                <w:lang w:val="zh-CN" w:bidi="zh-CN"/>
              </w:rPr>
            </w:pPr>
            <w:r w:rsidRPr="00CD0B2E">
              <w:rPr>
                <w:rFonts w:ascii="宋体" w:hAnsi="宋体" w:cs="宋体" w:hint="eastAsia"/>
                <w:color w:val="000000" w:themeColor="text1"/>
                <w:spacing w:val="-3"/>
                <w:sz w:val="21"/>
                <w:szCs w:val="21"/>
                <w:lang w:val="zh-CN" w:bidi="zh-CN"/>
              </w:rPr>
              <w:t>新建化工项目须进入合规设立的化工园区</w:t>
            </w:r>
          </w:p>
        </w:tc>
        <w:tc>
          <w:tcPr>
            <w:tcW w:w="2817" w:type="dxa"/>
            <w:vAlign w:val="center"/>
          </w:tcPr>
          <w:p w:rsidR="00A80A85" w:rsidRPr="00CD0B2E" w:rsidRDefault="00705640" w:rsidP="006A46F3">
            <w:pPr>
              <w:spacing w:after="0"/>
              <w:jc w:val="center"/>
              <w:rPr>
                <w:rFonts w:ascii="宋体" w:hAnsi="宋体" w:cs="宋体"/>
                <w:color w:val="000000" w:themeColor="text1"/>
                <w:spacing w:val="-3"/>
                <w:sz w:val="21"/>
                <w:szCs w:val="21"/>
                <w:lang w:val="zh-CN" w:bidi="zh-CN"/>
              </w:rPr>
            </w:pPr>
            <w:r w:rsidRPr="00705640">
              <w:rPr>
                <w:rFonts w:ascii="宋体" w:hAnsi="宋体" w:cs="宋体" w:hint="eastAsia"/>
                <w:color w:val="000000" w:themeColor="text1"/>
                <w:spacing w:val="-3"/>
                <w:sz w:val="21"/>
                <w:szCs w:val="21"/>
                <w:lang w:val="zh-CN" w:bidi="zh-CN"/>
              </w:rPr>
              <w:t>本项目</w:t>
            </w:r>
            <w:r w:rsidRPr="00705640">
              <w:rPr>
                <w:rFonts w:ascii="宋体" w:hAnsi="宋体" w:cs="宋体"/>
                <w:color w:val="000000" w:themeColor="text1"/>
                <w:spacing w:val="-3"/>
                <w:sz w:val="21"/>
                <w:szCs w:val="21"/>
                <w:lang w:val="zh-CN" w:bidi="zh-CN"/>
              </w:rPr>
              <w:t>符合园区产业定位、园区规划、规划环评及审查意见要求</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val="restart"/>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污染物排放管控</w:t>
            </w:r>
          </w:p>
        </w:tc>
        <w:tc>
          <w:tcPr>
            <w:tcW w:w="3420" w:type="dxa"/>
            <w:vAlign w:val="center"/>
          </w:tcPr>
          <w:p w:rsidR="00A80A85" w:rsidRPr="00A80A85" w:rsidRDefault="00A80A85" w:rsidP="006A46F3">
            <w:pPr>
              <w:adjustRightInd/>
              <w:snapToGrid/>
              <w:spacing w:after="0"/>
              <w:jc w:val="center"/>
              <w:rPr>
                <w:rFonts w:ascii="宋体" w:hAnsi="宋体" w:cs="宋体"/>
              </w:rPr>
            </w:pPr>
            <w:r w:rsidRPr="00A80A85">
              <w:rPr>
                <w:rFonts w:ascii="Times New Roman" w:hAnsi="Times New Roman"/>
                <w:color w:val="000000" w:themeColor="text1"/>
                <w:sz w:val="21"/>
                <w:szCs w:val="21"/>
              </w:rPr>
              <w:t>区域内新建、改扩建项目废气污染物二氧化硫、氮氧化物和细颗粒物排放总量应等量置换</w:t>
            </w:r>
          </w:p>
        </w:tc>
        <w:tc>
          <w:tcPr>
            <w:tcW w:w="2817" w:type="dxa"/>
            <w:vAlign w:val="center"/>
          </w:tcPr>
          <w:p w:rsidR="00A80A85" w:rsidRPr="00AC2B2C" w:rsidRDefault="00A80A85" w:rsidP="00D04890">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本项目特征污染物为挥发性有机物，</w:t>
            </w:r>
            <w:r w:rsidR="00D04890">
              <w:rPr>
                <w:rFonts w:ascii="Times New Roman" w:hAnsi="Times New Roman" w:hint="eastAsia"/>
                <w:color w:val="000000" w:themeColor="text1"/>
                <w:sz w:val="21"/>
                <w:szCs w:val="21"/>
              </w:rPr>
              <w:t>无</w:t>
            </w:r>
            <w:r w:rsidR="00D04890">
              <w:rPr>
                <w:rFonts w:ascii="Times New Roman" w:hAnsi="Times New Roman"/>
                <w:color w:val="000000" w:themeColor="text1"/>
                <w:sz w:val="21"/>
                <w:szCs w:val="21"/>
              </w:rPr>
              <w:t>削减要求</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A80A85" w:rsidRDefault="00A80A85" w:rsidP="006A46F3">
            <w:pPr>
              <w:spacing w:after="0"/>
              <w:jc w:val="center"/>
              <w:rPr>
                <w:rFonts w:ascii="Times New Roman" w:hAnsi="Times New Roman"/>
                <w:color w:val="000000" w:themeColor="text1"/>
                <w:sz w:val="21"/>
                <w:szCs w:val="21"/>
              </w:rPr>
            </w:pPr>
            <w:r w:rsidRPr="00A80A85">
              <w:rPr>
                <w:rFonts w:ascii="Times New Roman" w:hAnsi="Times New Roman"/>
                <w:color w:val="000000" w:themeColor="text1"/>
                <w:sz w:val="21"/>
                <w:szCs w:val="21"/>
              </w:rPr>
              <w:t>推进</w:t>
            </w:r>
            <w:r w:rsidRPr="00A80A85">
              <w:rPr>
                <w:color w:val="000000" w:themeColor="text1"/>
                <w:sz w:val="21"/>
                <w:szCs w:val="21"/>
              </w:rPr>
              <w:t xml:space="preserve">VOCs </w:t>
            </w:r>
            <w:r w:rsidRPr="00A80A85">
              <w:rPr>
                <w:rFonts w:ascii="Times New Roman" w:hAnsi="Times New Roman"/>
                <w:color w:val="000000" w:themeColor="text1"/>
                <w:sz w:val="21"/>
                <w:szCs w:val="21"/>
              </w:rPr>
              <w:t>重点行业综合治理，加强烟气排放自动监控系统建设运维工作；含挥发性有机物废气的活动，应当按照国家规定在密闭空间或者设备中进行，并按照规定安装、使用污染防治设施；无法密闭的，应当采取措施减少废气排放</w:t>
            </w:r>
          </w:p>
        </w:tc>
        <w:tc>
          <w:tcPr>
            <w:tcW w:w="2817" w:type="dxa"/>
            <w:vAlign w:val="center"/>
          </w:tcPr>
          <w:p w:rsidR="00A80A85" w:rsidRPr="00AC2B2C" w:rsidRDefault="00F8788B" w:rsidP="0029212A">
            <w:pPr>
              <w:adjustRightInd/>
              <w:snapToGrid/>
              <w:spacing w:after="0"/>
              <w:jc w:val="center"/>
              <w:rPr>
                <w:rFonts w:ascii="Times New Roman" w:hAnsi="Times New Roman"/>
                <w:color w:val="000000" w:themeColor="text1"/>
                <w:sz w:val="21"/>
                <w:szCs w:val="21"/>
              </w:rPr>
            </w:pPr>
            <w:r w:rsidRPr="00F8788B">
              <w:rPr>
                <w:rFonts w:ascii="Times New Roman" w:hAnsi="Times New Roman"/>
                <w:color w:val="000000" w:themeColor="text1"/>
                <w:sz w:val="21"/>
                <w:szCs w:val="21"/>
                <w:lang w:bidi="en-US"/>
              </w:rPr>
              <w:t>本项目采用先进的生产工艺和设备，新增排污节点按照</w:t>
            </w:r>
            <w:r w:rsidRPr="00F8788B">
              <w:rPr>
                <w:rFonts w:ascii="Times New Roman" w:hAnsi="Times New Roman"/>
                <w:color w:val="000000" w:themeColor="text1"/>
                <w:sz w:val="21"/>
                <w:szCs w:val="21"/>
                <w:lang w:bidi="en-US"/>
              </w:rPr>
              <w:t>GB37823</w:t>
            </w:r>
            <w:r w:rsidRPr="00F8788B">
              <w:rPr>
                <w:rFonts w:ascii="Times New Roman" w:hAnsi="Times New Roman"/>
                <w:color w:val="000000" w:themeColor="text1"/>
                <w:sz w:val="21"/>
                <w:szCs w:val="21"/>
                <w:lang w:bidi="en-US"/>
              </w:rPr>
              <w:t>和</w:t>
            </w:r>
            <w:r w:rsidRPr="00F8788B">
              <w:rPr>
                <w:rFonts w:ascii="Times New Roman" w:hAnsi="Times New Roman"/>
                <w:color w:val="000000" w:themeColor="text1"/>
                <w:sz w:val="21"/>
                <w:szCs w:val="21"/>
                <w:lang w:bidi="en-US"/>
              </w:rPr>
              <w:t>GB37822</w:t>
            </w:r>
            <w:r w:rsidRPr="00F8788B">
              <w:rPr>
                <w:rFonts w:ascii="Times New Roman" w:hAnsi="Times New Roman"/>
                <w:color w:val="000000" w:themeColor="text1"/>
                <w:sz w:val="21"/>
                <w:szCs w:val="21"/>
                <w:lang w:bidi="en-US"/>
              </w:rPr>
              <w:t>的要求进行</w:t>
            </w:r>
            <w:r w:rsidRPr="00F8788B">
              <w:rPr>
                <w:rFonts w:ascii="Times New Roman" w:hAnsi="Times New Roman"/>
                <w:color w:val="000000" w:themeColor="text1"/>
                <w:sz w:val="21"/>
                <w:szCs w:val="21"/>
                <w:lang w:bidi="en-US"/>
              </w:rPr>
              <w:t>VOCs</w:t>
            </w:r>
            <w:r w:rsidRPr="00F8788B">
              <w:rPr>
                <w:rFonts w:ascii="Times New Roman" w:hAnsi="Times New Roman"/>
                <w:color w:val="000000" w:themeColor="text1"/>
                <w:sz w:val="21"/>
                <w:szCs w:val="21"/>
                <w:lang w:bidi="en-US"/>
              </w:rPr>
              <w:t>无组织排放控制，工艺过程中</w:t>
            </w:r>
            <w:r w:rsidRPr="00F8788B">
              <w:rPr>
                <w:rFonts w:ascii="Times New Roman" w:hAnsi="Times New Roman"/>
                <w:color w:val="000000" w:themeColor="text1"/>
                <w:sz w:val="21"/>
                <w:szCs w:val="21"/>
                <w:lang w:bidi="en-US"/>
              </w:rPr>
              <w:t>VOCs</w:t>
            </w:r>
            <w:r w:rsidRPr="00F8788B">
              <w:rPr>
                <w:rFonts w:ascii="Times New Roman" w:hAnsi="Times New Roman"/>
                <w:color w:val="000000" w:themeColor="text1"/>
                <w:sz w:val="21"/>
                <w:szCs w:val="21"/>
                <w:lang w:bidi="en-US"/>
              </w:rPr>
              <w:t>产生节点密闭并采取气体收集措施，无法密闭的采取局部气体收集措施，废气排至</w:t>
            </w:r>
            <w:r w:rsidR="0029212A">
              <w:rPr>
                <w:rFonts w:ascii="Times New Roman" w:hAnsi="Times New Roman"/>
                <w:color w:val="000000" w:themeColor="text1"/>
                <w:sz w:val="21"/>
                <w:szCs w:val="21"/>
                <w:lang w:bidi="en-US"/>
              </w:rPr>
              <w:t>现有</w:t>
            </w:r>
            <w:r w:rsidRPr="00F8788B">
              <w:rPr>
                <w:rFonts w:ascii="Times New Roman" w:hAnsi="Times New Roman"/>
                <w:color w:val="000000" w:themeColor="text1"/>
                <w:sz w:val="21"/>
                <w:szCs w:val="21"/>
                <w:lang w:bidi="en-US"/>
              </w:rPr>
              <w:t>废气处理系统（酸碱吸收塔</w:t>
            </w:r>
            <w:r w:rsidRPr="00F8788B">
              <w:rPr>
                <w:rFonts w:ascii="Times New Roman" w:hAnsi="Times New Roman"/>
                <w:color w:val="000000" w:themeColor="text1"/>
                <w:sz w:val="21"/>
                <w:szCs w:val="21"/>
                <w:lang w:bidi="en-US"/>
              </w:rPr>
              <w:t>+</w:t>
            </w:r>
            <w:r w:rsidRPr="00F8788B">
              <w:rPr>
                <w:rFonts w:ascii="Times New Roman" w:hAnsi="Times New Roman"/>
                <w:color w:val="000000" w:themeColor="text1"/>
                <w:sz w:val="21"/>
                <w:szCs w:val="21"/>
                <w:lang w:bidi="en-US"/>
              </w:rPr>
              <w:t>活性炭吸附塔）最终通过排气筒有组织排放</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val="restart"/>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环境风险防控</w:t>
            </w:r>
          </w:p>
        </w:tc>
        <w:tc>
          <w:tcPr>
            <w:tcW w:w="3420" w:type="dxa"/>
            <w:vAlign w:val="center"/>
          </w:tcPr>
          <w:p w:rsidR="00A80A85" w:rsidRPr="00A80A85" w:rsidRDefault="00A80A85" w:rsidP="006A46F3">
            <w:pPr>
              <w:adjustRightInd/>
              <w:snapToGrid/>
              <w:spacing w:after="0"/>
              <w:jc w:val="center"/>
              <w:rPr>
                <w:rFonts w:ascii="Times New Roman" w:hAnsi="Times New Roman"/>
                <w:color w:val="000000" w:themeColor="text1"/>
                <w:sz w:val="21"/>
                <w:szCs w:val="21"/>
              </w:rPr>
            </w:pPr>
            <w:r w:rsidRPr="00A80A85">
              <w:rPr>
                <w:rFonts w:ascii="Times New Roman" w:hAnsi="Times New Roman"/>
                <w:color w:val="000000" w:themeColor="text1"/>
                <w:sz w:val="21"/>
                <w:szCs w:val="21"/>
              </w:rPr>
              <w:t>加强环境应急预案管理和风险预警。园区及园区内企业应当结合经营性质、规模、组织体系，建立健全环境应急预案体系，并强化企业、园区以及上级政府环境应急预案之间的衔接。加强环境应急预案演练、</w:t>
            </w:r>
            <w:r w:rsidRPr="00A80A85">
              <w:rPr>
                <w:rFonts w:ascii="Times New Roman" w:hAnsi="Times New Roman"/>
                <w:color w:val="000000" w:themeColor="text1"/>
                <w:sz w:val="21"/>
                <w:szCs w:val="21"/>
              </w:rPr>
              <w:lastRenderedPageBreak/>
              <w:t>评估与修订。园区管理机构应当组织建设有毒有害气体环境风险预警体系，建设园区环境风险防范设施。防止事故过程中产生的可能严重污染水体的生产废水、废液直接排入水体</w:t>
            </w:r>
          </w:p>
        </w:tc>
        <w:tc>
          <w:tcPr>
            <w:tcW w:w="2817" w:type="dxa"/>
            <w:vAlign w:val="center"/>
          </w:tcPr>
          <w:p w:rsidR="00A80A85" w:rsidRPr="00AC2B2C" w:rsidRDefault="002E6825" w:rsidP="00E03383">
            <w:pPr>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lastRenderedPageBreak/>
              <w:t>企业已制定</w:t>
            </w:r>
            <w:r w:rsidR="00A80A85" w:rsidRPr="00AC2B2C">
              <w:rPr>
                <w:rFonts w:ascii="Times New Roman" w:hAnsi="Times New Roman" w:hint="eastAsia"/>
                <w:color w:val="000000" w:themeColor="text1"/>
                <w:sz w:val="21"/>
                <w:szCs w:val="21"/>
              </w:rPr>
              <w:t>突发环境事件应急预案</w:t>
            </w:r>
            <w:r w:rsidR="00E03383">
              <w:rPr>
                <w:rFonts w:ascii="Times New Roman" w:hAnsi="Times New Roman" w:hint="eastAsia"/>
                <w:color w:val="FF0000"/>
                <w:sz w:val="21"/>
                <w:szCs w:val="21"/>
              </w:rPr>
              <w:t>并</w:t>
            </w:r>
            <w:r w:rsidR="00A80A85" w:rsidRPr="005D1FFD">
              <w:rPr>
                <w:rFonts w:ascii="Times New Roman" w:hAnsi="Times New Roman" w:hint="eastAsia"/>
                <w:color w:val="FF0000"/>
                <w:sz w:val="21"/>
                <w:szCs w:val="21"/>
              </w:rPr>
              <w:t>备案</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vMerge/>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3420" w:type="dxa"/>
            <w:vAlign w:val="center"/>
          </w:tcPr>
          <w:p w:rsidR="00A80A85" w:rsidRPr="00AC2B2C" w:rsidRDefault="00A80A85" w:rsidP="006A46F3">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在居住和工业企业混住区域，应加强环境风险防控</w:t>
            </w:r>
          </w:p>
        </w:tc>
        <w:tc>
          <w:tcPr>
            <w:tcW w:w="2817" w:type="dxa"/>
            <w:vAlign w:val="center"/>
          </w:tcPr>
          <w:p w:rsidR="00A80A85" w:rsidRPr="00AC2B2C" w:rsidRDefault="00A80A85" w:rsidP="006A46F3">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本项目位于工业园区，不在居住和工业企业混住区域</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r w:rsidR="00A80A85" w:rsidRPr="00AC2B2C" w:rsidTr="00EB1E65">
        <w:trPr>
          <w:jc w:val="center"/>
        </w:trPr>
        <w:tc>
          <w:tcPr>
            <w:tcW w:w="1101"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708" w:type="dxa"/>
            <w:vMerge/>
            <w:tcBorders>
              <w:righ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p>
        </w:tc>
        <w:tc>
          <w:tcPr>
            <w:tcW w:w="426" w:type="dxa"/>
            <w:tcBorders>
              <w:left w:val="single" w:sz="4" w:space="0" w:color="auto"/>
            </w:tcBorders>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资源利用效率要求</w:t>
            </w:r>
          </w:p>
        </w:tc>
        <w:tc>
          <w:tcPr>
            <w:tcW w:w="3420" w:type="dxa"/>
            <w:vAlign w:val="center"/>
          </w:tcPr>
          <w:p w:rsidR="00A80A85" w:rsidRPr="00A80A85" w:rsidRDefault="00A80A85" w:rsidP="006A46F3">
            <w:pPr>
              <w:adjustRightInd/>
              <w:snapToGrid/>
              <w:spacing w:after="0"/>
              <w:jc w:val="center"/>
              <w:rPr>
                <w:rFonts w:ascii="Times New Roman" w:hAnsi="Times New Roman"/>
                <w:color w:val="000000" w:themeColor="text1"/>
                <w:sz w:val="21"/>
                <w:szCs w:val="21"/>
              </w:rPr>
            </w:pPr>
            <w:r w:rsidRPr="00A80A85">
              <w:rPr>
                <w:rFonts w:ascii="Times New Roman" w:hAnsi="Times New Roman"/>
                <w:color w:val="000000" w:themeColor="text1"/>
                <w:sz w:val="21"/>
                <w:szCs w:val="21"/>
              </w:rPr>
              <w:t>实施清洁化改造，加强节水管理，提高中水回用率，延长产业链，优化布局</w:t>
            </w:r>
          </w:p>
        </w:tc>
        <w:tc>
          <w:tcPr>
            <w:tcW w:w="2817" w:type="dxa"/>
            <w:vAlign w:val="center"/>
          </w:tcPr>
          <w:p w:rsidR="00A80A85" w:rsidRPr="00AC2B2C" w:rsidRDefault="00F20262" w:rsidP="00D02783">
            <w:pPr>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企业</w:t>
            </w:r>
            <w:r w:rsidR="003D6ACE">
              <w:rPr>
                <w:rFonts w:ascii="Times New Roman" w:hAnsi="Times New Roman" w:hint="eastAsia"/>
                <w:color w:val="000000" w:themeColor="text1"/>
                <w:sz w:val="21"/>
                <w:szCs w:val="21"/>
              </w:rPr>
              <w:t>现有</w:t>
            </w:r>
            <w:r w:rsidR="001C019D">
              <w:rPr>
                <w:rFonts w:ascii="Times New Roman" w:hAnsi="Times New Roman" w:hint="eastAsia"/>
                <w:color w:val="000000" w:themeColor="text1"/>
                <w:sz w:val="21"/>
                <w:szCs w:val="21"/>
              </w:rPr>
              <w:t>生产</w:t>
            </w:r>
            <w:r w:rsidR="00D02783">
              <w:rPr>
                <w:rFonts w:ascii="Times New Roman" w:hAnsi="Times New Roman" w:hint="eastAsia"/>
                <w:color w:val="000000" w:themeColor="text1"/>
                <w:sz w:val="21"/>
                <w:szCs w:val="21"/>
              </w:rPr>
              <w:t>车间已获得</w:t>
            </w:r>
            <w:r w:rsidR="00D02783">
              <w:rPr>
                <w:rFonts w:ascii="Times New Roman" w:hAnsi="Times New Roman" w:hint="eastAsia"/>
                <w:color w:val="000000" w:themeColor="text1"/>
                <w:sz w:val="21"/>
                <w:szCs w:val="21"/>
              </w:rPr>
              <w:t>GMP</w:t>
            </w:r>
            <w:r w:rsidR="00D02783">
              <w:rPr>
                <w:rFonts w:ascii="Times New Roman" w:hAnsi="Times New Roman" w:hint="eastAsia"/>
                <w:color w:val="000000" w:themeColor="text1"/>
                <w:sz w:val="21"/>
                <w:szCs w:val="21"/>
              </w:rPr>
              <w:t>认证</w:t>
            </w:r>
          </w:p>
        </w:tc>
        <w:tc>
          <w:tcPr>
            <w:tcW w:w="850" w:type="dxa"/>
            <w:vAlign w:val="center"/>
          </w:tcPr>
          <w:p w:rsidR="00A80A85" w:rsidRPr="00AC2B2C" w:rsidRDefault="00A80A85" w:rsidP="00A75A6A">
            <w:pPr>
              <w:adjustRightInd/>
              <w:snapToGrid/>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符合</w:t>
            </w:r>
          </w:p>
        </w:tc>
      </w:tr>
    </w:tbl>
    <w:p w:rsidR="008B0FEF" w:rsidRPr="00B643AC" w:rsidRDefault="008B0FEF"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5" w:name="_Toc106115684"/>
      <w:r w:rsidRPr="00B643AC">
        <w:rPr>
          <w:rFonts w:ascii="Times New Roman" w:hAnsi="Times New Roman" w:hint="eastAsia"/>
          <w:b/>
          <w:bCs/>
          <w:color w:val="000000" w:themeColor="text1"/>
        </w:rPr>
        <w:t>1.4.</w:t>
      </w:r>
      <w:r w:rsidR="00B643AC">
        <w:rPr>
          <w:rFonts w:ascii="Times New Roman" w:hAnsi="Times New Roman" w:hint="eastAsia"/>
          <w:b/>
          <w:bCs/>
          <w:color w:val="000000" w:themeColor="text1"/>
        </w:rPr>
        <w:t>8</w:t>
      </w:r>
      <w:r w:rsidRPr="00B643AC">
        <w:rPr>
          <w:rFonts w:ascii="Times New Roman" w:hAnsi="Times New Roman" w:hint="eastAsia"/>
          <w:b/>
          <w:bCs/>
          <w:color w:val="000000" w:themeColor="text1"/>
        </w:rPr>
        <w:t>规划符合性分析</w:t>
      </w:r>
      <w:bookmarkEnd w:id="15"/>
    </w:p>
    <w:p w:rsidR="00AE0FFE" w:rsidRPr="00AC2B2C" w:rsidRDefault="00AE0FFE" w:rsidP="00A37506">
      <w:pPr>
        <w:adjustRightInd/>
        <w:snapToGrid/>
        <w:spacing w:after="0" w:line="360" w:lineRule="auto"/>
        <w:ind w:firstLine="480"/>
        <w:rPr>
          <w:rFonts w:ascii="Times New Roman"/>
          <w:color w:val="000000" w:themeColor="text1"/>
        </w:rPr>
      </w:pPr>
      <w:bookmarkStart w:id="16" w:name="_Hlk83735536"/>
      <w:r w:rsidRPr="00AC2B2C">
        <w:rPr>
          <w:rFonts w:ascii="Times New Roman" w:hAnsi="Times New Roman"/>
          <w:color w:val="000000" w:themeColor="text1"/>
        </w:rPr>
        <w:t>本项目位于</w:t>
      </w:r>
      <w:r w:rsidR="00020060" w:rsidRPr="00020060">
        <w:rPr>
          <w:rFonts w:ascii="Times New Roman" w:hAnsi="宋体"/>
          <w:bCs/>
          <w:color w:val="000000" w:themeColor="text1"/>
          <w:lang w:bidi="en-US"/>
        </w:rPr>
        <w:t>本项目在兰西哈三联制药有限公司现有厂区内建设，位于哈北新城开发区医药产业园区内，符合</w:t>
      </w:r>
      <w:r w:rsidR="00020060" w:rsidRPr="005677E6">
        <w:rPr>
          <w:rFonts w:ascii="Times New Roman" w:hAnsi="Times New Roman"/>
          <w:color w:val="000000" w:themeColor="text1"/>
        </w:rPr>
        <w:t>《哈北新城总体规划调整》</w:t>
      </w:r>
      <w:r w:rsidR="00020060">
        <w:rPr>
          <w:rFonts w:ascii="Times New Roman" w:hAnsi="Times New Roman"/>
          <w:color w:val="000000" w:themeColor="text1"/>
        </w:rPr>
        <w:t>中</w:t>
      </w:r>
      <w:r w:rsidR="00020060" w:rsidRPr="00020060">
        <w:rPr>
          <w:rFonts w:ascii="Times New Roman" w:hAnsi="宋体"/>
          <w:bCs/>
          <w:color w:val="000000" w:themeColor="text1"/>
          <w:lang w:bidi="en-US"/>
        </w:rPr>
        <w:t>园区产业定位</w:t>
      </w:r>
      <w:r w:rsidR="00020060">
        <w:rPr>
          <w:rFonts w:ascii="Times New Roman" w:hAnsi="宋体" w:hint="eastAsia"/>
          <w:bCs/>
          <w:color w:val="000000" w:themeColor="text1"/>
          <w:lang w:bidi="en-US"/>
        </w:rPr>
        <w:t>及</w:t>
      </w:r>
      <w:r w:rsidR="00020060" w:rsidRPr="00020060">
        <w:rPr>
          <w:rFonts w:ascii="Times New Roman" w:hAnsi="宋体"/>
          <w:bCs/>
          <w:color w:val="000000" w:themeColor="text1"/>
          <w:lang w:bidi="en-US"/>
        </w:rPr>
        <w:t>规划</w:t>
      </w:r>
      <w:r w:rsidR="00020060">
        <w:rPr>
          <w:rFonts w:ascii="Times New Roman" w:hAnsi="宋体" w:hint="eastAsia"/>
          <w:bCs/>
          <w:color w:val="000000" w:themeColor="text1"/>
          <w:lang w:bidi="en-US"/>
        </w:rPr>
        <w:t>，</w:t>
      </w:r>
      <w:r w:rsidR="00020060">
        <w:rPr>
          <w:rFonts w:ascii="Times New Roman" w:hAnsi="宋体"/>
          <w:bCs/>
          <w:color w:val="000000" w:themeColor="text1"/>
          <w:lang w:bidi="en-US"/>
        </w:rPr>
        <w:t>符合</w:t>
      </w:r>
      <w:r w:rsidR="00741225" w:rsidRPr="00741225">
        <w:rPr>
          <w:rFonts w:ascii="Times New Roman" w:hAnsi="Times New Roman"/>
          <w:color w:val="000000" w:themeColor="text1"/>
        </w:rPr>
        <w:t>《哈北新城总体规划调整环境影响报告书》及审查意见（绥环函</w:t>
      </w:r>
      <w:r w:rsidR="00741225" w:rsidRPr="00741225">
        <w:rPr>
          <w:rFonts w:ascii="Times New Roman" w:hAnsi="Times New Roman"/>
          <w:color w:val="000000" w:themeColor="text1"/>
        </w:rPr>
        <w:t>[2019]158</w:t>
      </w:r>
      <w:r w:rsidR="00741225" w:rsidRPr="00741225">
        <w:rPr>
          <w:rFonts w:ascii="Times New Roman" w:hAnsi="Times New Roman"/>
          <w:color w:val="000000" w:themeColor="text1"/>
        </w:rPr>
        <w:t>号）</w:t>
      </w:r>
      <w:r w:rsidR="00741225">
        <w:rPr>
          <w:rFonts w:ascii="Times New Roman" w:hAnsi="Times New Roman"/>
          <w:color w:val="000000" w:themeColor="text1"/>
        </w:rPr>
        <w:t>，具体分析见</w:t>
      </w:r>
      <w:r w:rsidR="0023335C">
        <w:rPr>
          <w:rFonts w:ascii="Times New Roman" w:hAnsi="Times New Roman" w:hint="eastAsia"/>
          <w:color w:val="000000" w:themeColor="text1"/>
        </w:rPr>
        <w:t>下文</w:t>
      </w:r>
      <w:r w:rsidR="00741225">
        <w:rPr>
          <w:rFonts w:ascii="Times New Roman" w:hAnsi="Times New Roman" w:hint="eastAsia"/>
          <w:color w:val="000000" w:themeColor="text1"/>
        </w:rPr>
        <w:t>2.4.1</w:t>
      </w:r>
      <w:r w:rsidR="00982FAA" w:rsidRPr="00AC2B2C">
        <w:rPr>
          <w:rFonts w:ascii="Times New Roman" w:hAnsi="Times New Roman" w:hint="eastAsia"/>
          <w:color w:val="000000" w:themeColor="text1"/>
        </w:rPr>
        <w:t>。</w:t>
      </w:r>
      <w:bookmarkEnd w:id="16"/>
    </w:p>
    <w:p w:rsidR="00D235A3" w:rsidRPr="00AC2B2C" w:rsidRDefault="00D235A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7" w:name="_Toc106115685"/>
      <w:r w:rsidRPr="00AC2B2C">
        <w:rPr>
          <w:rFonts w:ascii="Times New Roman" w:hAnsi="Times New Roman"/>
          <w:b/>
          <w:bCs/>
          <w:color w:val="000000" w:themeColor="text1"/>
          <w:sz w:val="28"/>
          <w:szCs w:val="28"/>
        </w:rPr>
        <w:t>1.</w:t>
      </w:r>
      <w:r w:rsidR="00CF0B9B" w:rsidRPr="00AC2B2C">
        <w:rPr>
          <w:rFonts w:ascii="Times New Roman" w:hAnsi="Times New Roman" w:hint="eastAsia"/>
          <w:b/>
          <w:bCs/>
          <w:color w:val="000000" w:themeColor="text1"/>
          <w:sz w:val="28"/>
          <w:szCs w:val="28"/>
        </w:rPr>
        <w:t>5</w:t>
      </w:r>
      <w:r w:rsidRPr="00AC2B2C">
        <w:rPr>
          <w:rFonts w:ascii="Times New Roman" w:hAnsi="Times New Roman"/>
          <w:b/>
          <w:bCs/>
          <w:color w:val="000000" w:themeColor="text1"/>
          <w:sz w:val="28"/>
          <w:szCs w:val="28"/>
        </w:rPr>
        <w:t>关注的主要环境问题</w:t>
      </w:r>
      <w:r w:rsidR="00370C51" w:rsidRPr="00AC2B2C">
        <w:rPr>
          <w:rFonts w:ascii="Times New Roman" w:hAnsi="Times New Roman" w:hint="eastAsia"/>
          <w:b/>
          <w:bCs/>
          <w:color w:val="000000" w:themeColor="text1"/>
          <w:sz w:val="28"/>
          <w:szCs w:val="28"/>
        </w:rPr>
        <w:t>及环境影响</w:t>
      </w:r>
      <w:bookmarkEnd w:id="17"/>
    </w:p>
    <w:p w:rsidR="006210CF" w:rsidRPr="00B643AC" w:rsidRDefault="006210CF"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8" w:name="_Toc106115686"/>
      <w:r w:rsidRPr="00B643AC">
        <w:rPr>
          <w:rFonts w:ascii="Times New Roman" w:hAnsi="Times New Roman" w:hint="eastAsia"/>
          <w:b/>
          <w:bCs/>
          <w:color w:val="000000" w:themeColor="text1"/>
        </w:rPr>
        <w:t>1.5.1</w:t>
      </w:r>
      <w:r w:rsidR="00B643AC">
        <w:rPr>
          <w:rFonts w:ascii="Times New Roman" w:hAnsi="Times New Roman" w:hint="eastAsia"/>
          <w:b/>
          <w:bCs/>
          <w:color w:val="000000" w:themeColor="text1"/>
        </w:rPr>
        <w:t>环境空气</w:t>
      </w:r>
      <w:bookmarkEnd w:id="18"/>
    </w:p>
    <w:p w:rsidR="008D0187" w:rsidRDefault="00380106" w:rsidP="00380106">
      <w:pPr>
        <w:adjustRightInd/>
        <w:snapToGrid/>
        <w:spacing w:after="0" w:line="360" w:lineRule="auto"/>
        <w:ind w:firstLine="480"/>
        <w:rPr>
          <w:rFonts w:ascii="Times New Roman" w:hAnsi="Times New Roman"/>
          <w:color w:val="000000" w:themeColor="text1"/>
        </w:rPr>
      </w:pPr>
      <w:r w:rsidRPr="00380106">
        <w:rPr>
          <w:rFonts w:ascii="Times New Roman" w:hAnsi="Times New Roman"/>
          <w:color w:val="000000" w:themeColor="text1"/>
        </w:rPr>
        <w:t>本项目运营期会产生废气，主要包括工艺废气（大气污染物为</w:t>
      </w:r>
      <w:r w:rsidRPr="00380106">
        <w:rPr>
          <w:rFonts w:ascii="Times New Roman" w:hAnsi="Times New Roman"/>
          <w:color w:val="000000" w:themeColor="text1"/>
        </w:rPr>
        <w:t>TVOC</w:t>
      </w:r>
      <w:r w:rsidRPr="00380106">
        <w:rPr>
          <w:rFonts w:ascii="Times New Roman" w:hAnsi="Times New Roman"/>
          <w:color w:val="000000" w:themeColor="text1"/>
        </w:rPr>
        <w:t>和酸碱废气，</w:t>
      </w:r>
      <w:r w:rsidRPr="00380106">
        <w:rPr>
          <w:rFonts w:ascii="Times New Roman" w:hAnsi="Times New Roman"/>
          <w:color w:val="000000" w:themeColor="text1"/>
        </w:rPr>
        <w:t>TVOC</w:t>
      </w:r>
      <w:r w:rsidRPr="00380106">
        <w:rPr>
          <w:rFonts w:ascii="Times New Roman" w:hAnsi="Times New Roman"/>
          <w:color w:val="000000" w:themeColor="text1"/>
        </w:rPr>
        <w:t>包括丙酮、甲醇、甲苯、二氯甲烷、乙醇、乙酸乙酯、乙酸异丙脂、</w:t>
      </w:r>
      <w:r w:rsidR="004B056D">
        <w:rPr>
          <w:rFonts w:ascii="Times New Roman" w:hAnsi="Times New Roman" w:hint="eastAsia"/>
          <w:color w:val="000000" w:themeColor="text1"/>
        </w:rPr>
        <w:t>环氧氯丙烷</w:t>
      </w:r>
      <w:r w:rsidRPr="00380106">
        <w:rPr>
          <w:rFonts w:ascii="Times New Roman" w:hAnsi="Times New Roman"/>
          <w:color w:val="000000" w:themeColor="text1"/>
        </w:rPr>
        <w:t>、</w:t>
      </w:r>
      <w:r w:rsidR="00403E81">
        <w:rPr>
          <w:rFonts w:ascii="Times New Roman" w:hAnsi="Times New Roman" w:hint="eastAsia"/>
          <w:color w:val="000000" w:themeColor="text1"/>
        </w:rPr>
        <w:t>异丙醇</w:t>
      </w:r>
      <w:r w:rsidRPr="00380106">
        <w:rPr>
          <w:rFonts w:ascii="Times New Roman" w:hAnsi="Times New Roman"/>
          <w:color w:val="000000" w:themeColor="text1"/>
        </w:rPr>
        <w:t>，酸碱废气包括氯化氢、二氧化硫和氨），对环境空气会造成不利影响。</w:t>
      </w:r>
    </w:p>
    <w:p w:rsidR="006210CF" w:rsidRDefault="00380106" w:rsidP="008D0187">
      <w:pPr>
        <w:adjustRightInd/>
        <w:snapToGrid/>
        <w:spacing w:after="0" w:line="360" w:lineRule="auto"/>
        <w:ind w:firstLine="480"/>
        <w:rPr>
          <w:rFonts w:ascii="Times New Roman" w:hAnsi="Times New Roman"/>
          <w:color w:val="000000" w:themeColor="text1"/>
        </w:rPr>
      </w:pPr>
      <w:r w:rsidRPr="00380106">
        <w:rPr>
          <w:rFonts w:ascii="Times New Roman" w:hAnsi="Times New Roman"/>
          <w:color w:val="000000" w:themeColor="text1"/>
        </w:rPr>
        <w:t>本项目按照《制药工业大气污染物排放标准》（</w:t>
      </w:r>
      <w:r w:rsidRPr="00380106">
        <w:rPr>
          <w:rFonts w:ascii="Times New Roman" w:hAnsi="Times New Roman"/>
          <w:color w:val="000000" w:themeColor="text1"/>
        </w:rPr>
        <w:t>GB37823-2019</w:t>
      </w:r>
      <w:r w:rsidRPr="00380106">
        <w:rPr>
          <w:rFonts w:ascii="Times New Roman" w:hAnsi="Times New Roman"/>
          <w:color w:val="000000" w:themeColor="text1"/>
        </w:rPr>
        <w:t>）的要求将工艺过程中</w:t>
      </w:r>
      <w:r w:rsidRPr="00380106">
        <w:rPr>
          <w:rFonts w:ascii="Times New Roman" w:hAnsi="Times New Roman"/>
          <w:color w:val="000000" w:themeColor="text1"/>
        </w:rPr>
        <w:t>VOCs</w:t>
      </w:r>
      <w:r w:rsidRPr="00380106">
        <w:rPr>
          <w:rFonts w:ascii="Times New Roman" w:hAnsi="Times New Roman"/>
          <w:color w:val="000000" w:themeColor="text1"/>
        </w:rPr>
        <w:t>产生节点密闭并采取气体收集措施，无法密闭的采取局部气体收集措施，废气排至</w:t>
      </w:r>
      <w:r w:rsidR="008D0187">
        <w:rPr>
          <w:rFonts w:ascii="Times New Roman" w:hAnsi="Times New Roman"/>
          <w:color w:val="000000" w:themeColor="text1"/>
        </w:rPr>
        <w:t>现有</w:t>
      </w:r>
      <w:r w:rsidRPr="00380106">
        <w:rPr>
          <w:rFonts w:ascii="Times New Roman" w:hAnsi="Times New Roman"/>
          <w:color w:val="000000" w:themeColor="text1"/>
        </w:rPr>
        <w:t>废气处理系统（酸碱吸收塔</w:t>
      </w:r>
      <w:r w:rsidRPr="00380106">
        <w:rPr>
          <w:rFonts w:ascii="Times New Roman" w:hAnsi="Times New Roman"/>
          <w:color w:val="000000" w:themeColor="text1"/>
        </w:rPr>
        <w:t>+</w:t>
      </w:r>
      <w:r w:rsidRPr="00380106">
        <w:rPr>
          <w:rFonts w:ascii="Times New Roman" w:hAnsi="Times New Roman"/>
          <w:color w:val="000000" w:themeColor="text1"/>
        </w:rPr>
        <w:t>活性炭吸附塔），经处理后满足《制药工业大气污染物排放标准》</w:t>
      </w:r>
      <w:r w:rsidR="008D0187" w:rsidRPr="008D0187">
        <w:rPr>
          <w:rFonts w:ascii="Times New Roman" w:hAnsi="Times New Roman"/>
          <w:color w:val="000000" w:themeColor="text1"/>
        </w:rPr>
        <w:t>（</w:t>
      </w:r>
      <w:r w:rsidR="008D0187" w:rsidRPr="008D0187">
        <w:rPr>
          <w:rFonts w:ascii="Times New Roman" w:hAnsi="Times New Roman"/>
          <w:color w:val="000000" w:themeColor="text1"/>
        </w:rPr>
        <w:t>GB37823-2019</w:t>
      </w:r>
      <w:r w:rsidR="008D0187" w:rsidRPr="008D0187">
        <w:rPr>
          <w:rFonts w:ascii="Times New Roman" w:hAnsi="Times New Roman"/>
          <w:color w:val="000000" w:themeColor="text1"/>
        </w:rPr>
        <w:t>）表</w:t>
      </w:r>
      <w:r w:rsidR="008D0187" w:rsidRPr="008D0187">
        <w:rPr>
          <w:rFonts w:ascii="Times New Roman" w:hAnsi="Times New Roman"/>
          <w:color w:val="000000" w:themeColor="text1"/>
        </w:rPr>
        <w:t>1</w:t>
      </w:r>
      <w:r w:rsidR="008D0187" w:rsidRPr="008D0187">
        <w:rPr>
          <w:rFonts w:ascii="Times New Roman" w:hAnsi="Times New Roman"/>
          <w:color w:val="000000" w:themeColor="text1"/>
        </w:rPr>
        <w:t>标准通过</w:t>
      </w:r>
      <w:r w:rsidR="008D0187" w:rsidRPr="008D0187">
        <w:rPr>
          <w:rFonts w:ascii="Times New Roman" w:hAnsi="Times New Roman"/>
          <w:color w:val="000000" w:themeColor="text1"/>
        </w:rPr>
        <w:t>27m</w:t>
      </w:r>
      <w:r w:rsidR="008D0187" w:rsidRPr="008D0187">
        <w:rPr>
          <w:rFonts w:ascii="Times New Roman" w:hAnsi="Times New Roman"/>
          <w:color w:val="000000" w:themeColor="text1"/>
        </w:rPr>
        <w:t>高排气筒有组织排放，经预测，对周围环境空气造成的不利影响较小。</w:t>
      </w:r>
    </w:p>
    <w:p w:rsidR="00586208" w:rsidRPr="00B643AC" w:rsidRDefault="00586208"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19" w:name="_Toc106115687"/>
      <w:r w:rsidRPr="00B643AC">
        <w:rPr>
          <w:rFonts w:ascii="Times New Roman" w:hAnsi="Times New Roman" w:hint="eastAsia"/>
          <w:b/>
          <w:bCs/>
          <w:color w:val="000000" w:themeColor="text1"/>
        </w:rPr>
        <w:lastRenderedPageBreak/>
        <w:t>1.5.</w:t>
      </w:r>
      <w:r>
        <w:rPr>
          <w:rFonts w:ascii="Times New Roman" w:hAnsi="Times New Roman" w:hint="eastAsia"/>
          <w:b/>
          <w:bCs/>
          <w:color w:val="000000" w:themeColor="text1"/>
        </w:rPr>
        <w:t>2</w:t>
      </w:r>
      <w:r w:rsidR="00300817">
        <w:rPr>
          <w:rFonts w:ascii="Times New Roman" w:hAnsi="Times New Roman" w:hint="eastAsia"/>
          <w:b/>
          <w:bCs/>
          <w:color w:val="000000" w:themeColor="text1"/>
        </w:rPr>
        <w:t>地表水环境</w:t>
      </w:r>
      <w:bookmarkEnd w:id="19"/>
    </w:p>
    <w:p w:rsidR="002566D0" w:rsidRPr="002566D0" w:rsidRDefault="002566D0" w:rsidP="002566D0">
      <w:pPr>
        <w:adjustRightInd/>
        <w:snapToGrid/>
        <w:spacing w:after="0" w:line="360" w:lineRule="auto"/>
        <w:ind w:firstLine="480"/>
        <w:rPr>
          <w:rFonts w:ascii="Times New Roman" w:hAnsi="Times New Roman"/>
          <w:color w:val="000000" w:themeColor="text1"/>
        </w:rPr>
      </w:pPr>
      <w:r w:rsidRPr="002566D0">
        <w:rPr>
          <w:rFonts w:ascii="Times New Roman" w:hAnsi="Times New Roman"/>
          <w:color w:val="000000" w:themeColor="text1"/>
        </w:rPr>
        <w:t>本项目</w:t>
      </w:r>
      <w:r w:rsidR="00B03373">
        <w:rPr>
          <w:rFonts w:ascii="Times New Roman" w:hAnsi="Times New Roman" w:hint="eastAsia"/>
          <w:color w:val="000000" w:themeColor="text1"/>
        </w:rPr>
        <w:t>建成</w:t>
      </w:r>
      <w:r w:rsidR="00B03373">
        <w:rPr>
          <w:rFonts w:ascii="Times New Roman" w:hAnsi="Times New Roman"/>
          <w:color w:val="000000" w:themeColor="text1"/>
        </w:rPr>
        <w:t>后</w:t>
      </w:r>
      <w:r w:rsidRPr="002566D0">
        <w:rPr>
          <w:rFonts w:ascii="Times New Roman" w:hAnsi="Times New Roman"/>
          <w:color w:val="000000" w:themeColor="text1"/>
        </w:rPr>
        <w:t>会</w:t>
      </w:r>
      <w:r w:rsidR="00452DAB">
        <w:rPr>
          <w:rFonts w:ascii="Times New Roman" w:hAnsi="Times New Roman" w:hint="eastAsia"/>
          <w:color w:val="000000" w:themeColor="text1"/>
        </w:rPr>
        <w:t>新增</w:t>
      </w:r>
      <w:r w:rsidR="00452DAB">
        <w:rPr>
          <w:rFonts w:ascii="Times New Roman" w:hAnsi="Times New Roman"/>
          <w:color w:val="000000" w:themeColor="text1"/>
        </w:rPr>
        <w:t>一定量</w:t>
      </w:r>
      <w:r w:rsidRPr="002566D0">
        <w:rPr>
          <w:rFonts w:ascii="Times New Roman" w:hAnsi="Times New Roman"/>
          <w:color w:val="000000" w:themeColor="text1"/>
        </w:rPr>
        <w:t>生产废水，对地表水环境造成不利影响。本项目生产废水经厂区</w:t>
      </w:r>
      <w:r w:rsidR="00CF325B">
        <w:rPr>
          <w:rFonts w:ascii="Times New Roman" w:hAnsi="Times New Roman"/>
          <w:color w:val="000000" w:themeColor="text1"/>
        </w:rPr>
        <w:t>现有</w:t>
      </w:r>
      <w:r w:rsidRPr="002566D0">
        <w:rPr>
          <w:rFonts w:ascii="Times New Roman" w:hAnsi="Times New Roman"/>
          <w:color w:val="000000" w:themeColor="text1"/>
        </w:rPr>
        <w:t>污水处理站处理后满足兰西县开发区工业废水处理厂进水指标（</w:t>
      </w:r>
      <w:r w:rsidRPr="002566D0">
        <w:rPr>
          <w:rFonts w:ascii="Times New Roman" w:hAnsi="Times New Roman"/>
          <w:color w:val="000000" w:themeColor="text1"/>
        </w:rPr>
        <w:t>COD</w:t>
      </w:r>
      <w:r w:rsidRPr="002566D0">
        <w:rPr>
          <w:rFonts w:ascii="Times New Roman" w:hAnsi="Times New Roman"/>
          <w:color w:val="000000" w:themeColor="text1"/>
        </w:rPr>
        <w:t>严格执行</w:t>
      </w:r>
      <w:r w:rsidRPr="002566D0">
        <w:rPr>
          <w:rFonts w:ascii="Times New Roman" w:hAnsi="Times New Roman"/>
          <w:color w:val="000000" w:themeColor="text1"/>
        </w:rPr>
        <w:t>300mg/L</w:t>
      </w:r>
      <w:r w:rsidRPr="002566D0">
        <w:rPr>
          <w:rFonts w:ascii="Times New Roman" w:hAnsi="Times New Roman"/>
          <w:color w:val="000000" w:themeColor="text1"/>
        </w:rPr>
        <w:t>，氨氮严格执行</w:t>
      </w:r>
      <w:r w:rsidRPr="002566D0">
        <w:rPr>
          <w:rFonts w:ascii="Times New Roman" w:hAnsi="Times New Roman"/>
          <w:color w:val="000000" w:themeColor="text1"/>
        </w:rPr>
        <w:t>25mg/L</w:t>
      </w:r>
      <w:r w:rsidRPr="002566D0">
        <w:rPr>
          <w:rFonts w:ascii="Times New Roman" w:hAnsi="Times New Roman"/>
          <w:color w:val="000000" w:themeColor="text1"/>
        </w:rPr>
        <w:t>，急性毒性和二氯甲烷执行《化学合成类制药工业水污染物排放标准》（</w:t>
      </w:r>
      <w:r w:rsidRPr="002566D0">
        <w:rPr>
          <w:rFonts w:ascii="Times New Roman" w:hAnsi="Times New Roman"/>
          <w:color w:val="000000" w:themeColor="text1"/>
        </w:rPr>
        <w:t>GB21904-2008</w:t>
      </w:r>
      <w:r w:rsidRPr="002566D0">
        <w:rPr>
          <w:rFonts w:ascii="Times New Roman" w:hAnsi="Times New Roman"/>
          <w:color w:val="000000" w:themeColor="text1"/>
        </w:rPr>
        <w:t>）要求）通过污水管网排至兰西县开发区工业废水处理厂，进一步处理后满足《城镇污水处理厂污染物排放标准》（</w:t>
      </w:r>
      <w:r w:rsidRPr="002566D0">
        <w:rPr>
          <w:rFonts w:ascii="Times New Roman" w:hAnsi="Times New Roman"/>
          <w:color w:val="000000" w:themeColor="text1"/>
        </w:rPr>
        <w:t>GB18918-2002</w:t>
      </w:r>
      <w:r w:rsidRPr="002566D0">
        <w:rPr>
          <w:rFonts w:ascii="Times New Roman" w:hAnsi="Times New Roman"/>
          <w:color w:val="000000" w:themeColor="text1"/>
        </w:rPr>
        <w:t>）一级</w:t>
      </w:r>
      <w:r w:rsidRPr="002566D0">
        <w:rPr>
          <w:rFonts w:ascii="Times New Roman" w:hAnsi="Times New Roman"/>
          <w:color w:val="000000" w:themeColor="text1"/>
        </w:rPr>
        <w:t>A</w:t>
      </w:r>
      <w:r w:rsidRPr="002566D0">
        <w:rPr>
          <w:rFonts w:ascii="Times New Roman" w:hAnsi="Times New Roman"/>
          <w:color w:val="000000" w:themeColor="text1"/>
        </w:rPr>
        <w:t>标准排至呼兰河，对地表水环境造成不利影响较小，可被环境接受。</w:t>
      </w:r>
    </w:p>
    <w:p w:rsidR="00CF325B" w:rsidRPr="00B643AC" w:rsidRDefault="00CF325B"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20" w:name="_Toc106115688"/>
      <w:r w:rsidRPr="00B643AC">
        <w:rPr>
          <w:rFonts w:ascii="Times New Roman" w:hAnsi="Times New Roman" w:hint="eastAsia"/>
          <w:b/>
          <w:bCs/>
          <w:color w:val="000000" w:themeColor="text1"/>
        </w:rPr>
        <w:t>1.5.</w:t>
      </w:r>
      <w:r>
        <w:rPr>
          <w:rFonts w:ascii="Times New Roman" w:hAnsi="Times New Roman" w:hint="eastAsia"/>
          <w:b/>
          <w:bCs/>
          <w:color w:val="000000" w:themeColor="text1"/>
        </w:rPr>
        <w:t>3</w:t>
      </w:r>
      <w:r>
        <w:rPr>
          <w:rFonts w:ascii="Times New Roman" w:hAnsi="Times New Roman" w:hint="eastAsia"/>
          <w:b/>
          <w:bCs/>
          <w:color w:val="000000" w:themeColor="text1"/>
        </w:rPr>
        <w:t>地</w:t>
      </w:r>
      <w:r w:rsidR="00CB53DA">
        <w:rPr>
          <w:rFonts w:ascii="Times New Roman" w:hAnsi="Times New Roman" w:hint="eastAsia"/>
          <w:b/>
          <w:bCs/>
          <w:color w:val="000000" w:themeColor="text1"/>
        </w:rPr>
        <w:t>下</w:t>
      </w:r>
      <w:r>
        <w:rPr>
          <w:rFonts w:ascii="Times New Roman" w:hAnsi="Times New Roman" w:hint="eastAsia"/>
          <w:b/>
          <w:bCs/>
          <w:color w:val="000000" w:themeColor="text1"/>
        </w:rPr>
        <w:t>水环境</w:t>
      </w:r>
      <w:bookmarkEnd w:id="20"/>
    </w:p>
    <w:p w:rsidR="00E24815" w:rsidRPr="00E24815" w:rsidRDefault="00E24815" w:rsidP="00EB52A8">
      <w:pPr>
        <w:adjustRightInd/>
        <w:snapToGrid/>
        <w:spacing w:after="0" w:line="360" w:lineRule="auto"/>
        <w:ind w:firstLine="480"/>
        <w:rPr>
          <w:rFonts w:ascii="Times New Roman" w:hAnsi="Times New Roman"/>
          <w:color w:val="000000" w:themeColor="text1"/>
        </w:rPr>
      </w:pPr>
      <w:r w:rsidRPr="00E24815">
        <w:rPr>
          <w:rFonts w:ascii="Times New Roman" w:hAnsi="Times New Roman"/>
          <w:color w:val="000000" w:themeColor="text1"/>
        </w:rPr>
        <w:t>本项目</w:t>
      </w:r>
      <w:r w:rsidR="005C6476">
        <w:rPr>
          <w:rFonts w:ascii="Times New Roman" w:hAnsi="Times New Roman"/>
          <w:color w:val="000000" w:themeColor="text1"/>
        </w:rPr>
        <w:t>无土建工程，储运工程及污染治理设施均依托现有工程，因此仅</w:t>
      </w:r>
      <w:r>
        <w:rPr>
          <w:rFonts w:ascii="Times New Roman" w:hAnsi="Times New Roman" w:hint="eastAsia"/>
          <w:color w:val="000000" w:themeColor="text1"/>
        </w:rPr>
        <w:t>新增</w:t>
      </w:r>
      <w:r w:rsidRPr="00E24815">
        <w:rPr>
          <w:rFonts w:ascii="Times New Roman" w:hAnsi="Times New Roman"/>
          <w:color w:val="000000" w:themeColor="text1"/>
        </w:rPr>
        <w:t>设备和管道可能存在液体</w:t>
      </w:r>
      <w:r w:rsidRPr="00E24815">
        <w:rPr>
          <w:rFonts w:ascii="Times New Roman" w:hAnsi="Times New Roman"/>
          <w:color w:val="000000" w:themeColor="text1"/>
        </w:rPr>
        <w:t>“</w:t>
      </w:r>
      <w:r w:rsidRPr="00E24815">
        <w:rPr>
          <w:rFonts w:ascii="Times New Roman" w:hAnsi="Times New Roman"/>
          <w:color w:val="000000" w:themeColor="text1"/>
        </w:rPr>
        <w:t>跑、冒、滴、漏</w:t>
      </w:r>
      <w:r w:rsidRPr="00E24815">
        <w:rPr>
          <w:rFonts w:ascii="Times New Roman" w:hAnsi="Times New Roman"/>
          <w:color w:val="000000" w:themeColor="text1"/>
        </w:rPr>
        <w:t>”</w:t>
      </w:r>
      <w:r w:rsidRPr="00E24815">
        <w:rPr>
          <w:rFonts w:ascii="Times New Roman" w:hAnsi="Times New Roman"/>
          <w:color w:val="000000" w:themeColor="text1"/>
        </w:rPr>
        <w:t>情况，进而对地下水环境造成不利影响。本项目</w:t>
      </w:r>
      <w:r w:rsidR="005C6476">
        <w:rPr>
          <w:rFonts w:ascii="Times New Roman" w:hAnsi="Times New Roman"/>
          <w:color w:val="000000" w:themeColor="text1"/>
        </w:rPr>
        <w:t>所在车间地面</w:t>
      </w:r>
      <w:r w:rsidR="005C6476">
        <w:rPr>
          <w:rFonts w:ascii="Times New Roman" w:hAnsi="Times New Roman" w:hint="eastAsia"/>
          <w:color w:val="000000" w:themeColor="text1"/>
        </w:rPr>
        <w:t>和</w:t>
      </w:r>
      <w:r w:rsidR="005C6476">
        <w:rPr>
          <w:rFonts w:ascii="Times New Roman" w:hAnsi="Times New Roman"/>
          <w:color w:val="000000" w:themeColor="text1"/>
        </w:rPr>
        <w:t>现有危废暂存间</w:t>
      </w:r>
      <w:r w:rsidR="005C6476">
        <w:rPr>
          <w:rFonts w:ascii="Times New Roman" w:hAnsi="Times New Roman" w:hint="eastAsia"/>
          <w:color w:val="000000" w:themeColor="text1"/>
        </w:rPr>
        <w:t>、</w:t>
      </w:r>
      <w:r w:rsidR="005C6476">
        <w:rPr>
          <w:rFonts w:ascii="Times New Roman" w:hAnsi="Times New Roman"/>
          <w:color w:val="000000" w:themeColor="text1"/>
        </w:rPr>
        <w:t>仓库等储运工程</w:t>
      </w:r>
      <w:r w:rsidR="005C6476">
        <w:rPr>
          <w:rFonts w:ascii="Times New Roman" w:hAnsi="Times New Roman" w:hint="eastAsia"/>
          <w:color w:val="000000" w:themeColor="text1"/>
        </w:rPr>
        <w:t>以及</w:t>
      </w:r>
      <w:r w:rsidR="005C6476">
        <w:rPr>
          <w:rFonts w:ascii="Times New Roman" w:hAnsi="Times New Roman"/>
          <w:color w:val="000000" w:themeColor="text1"/>
        </w:rPr>
        <w:t>污水处理站池体均已按照相关要求进行防渗处理</w:t>
      </w:r>
      <w:r w:rsidR="005F08BC">
        <w:rPr>
          <w:rFonts w:ascii="Times New Roman" w:hAnsi="Times New Roman"/>
          <w:color w:val="000000" w:themeColor="text1"/>
        </w:rPr>
        <w:t>，</w:t>
      </w:r>
      <w:r w:rsidR="00BE77C8">
        <w:rPr>
          <w:rFonts w:ascii="Times New Roman" w:hAnsi="Times New Roman" w:hint="eastAsia"/>
          <w:color w:val="000000" w:themeColor="text1"/>
        </w:rPr>
        <w:t>本项目</w:t>
      </w:r>
      <w:r w:rsidR="00BE77C8">
        <w:rPr>
          <w:rFonts w:ascii="Times New Roman" w:hAnsi="Times New Roman"/>
          <w:color w:val="000000" w:themeColor="text1"/>
        </w:rPr>
        <w:t>建成后</w:t>
      </w:r>
      <w:r w:rsidR="00564302">
        <w:rPr>
          <w:rFonts w:ascii="Times New Roman" w:hAnsi="Times New Roman"/>
          <w:color w:val="000000" w:themeColor="text1"/>
        </w:rPr>
        <w:t>通过</w:t>
      </w:r>
      <w:r w:rsidR="007653CC">
        <w:rPr>
          <w:rFonts w:ascii="Times New Roman" w:hAnsi="Times New Roman" w:hint="eastAsia"/>
          <w:color w:val="000000" w:themeColor="text1"/>
        </w:rPr>
        <w:t>加强</w:t>
      </w:r>
      <w:r w:rsidR="007653CC">
        <w:rPr>
          <w:rFonts w:ascii="Times New Roman" w:hAnsi="Times New Roman"/>
          <w:color w:val="000000" w:themeColor="text1"/>
        </w:rPr>
        <w:t>设备养护，定期检修管道，制定巡检制度，一旦发现</w:t>
      </w:r>
      <w:r w:rsidR="007653CC" w:rsidRPr="00E24815">
        <w:rPr>
          <w:rFonts w:ascii="Times New Roman" w:hAnsi="Times New Roman"/>
          <w:color w:val="000000" w:themeColor="text1"/>
        </w:rPr>
        <w:t>“</w:t>
      </w:r>
      <w:r w:rsidR="007653CC" w:rsidRPr="00E24815">
        <w:rPr>
          <w:rFonts w:ascii="Times New Roman" w:hAnsi="Times New Roman"/>
          <w:color w:val="000000" w:themeColor="text1"/>
        </w:rPr>
        <w:t>跑、冒、滴、漏</w:t>
      </w:r>
      <w:r w:rsidR="007653CC" w:rsidRPr="00E24815">
        <w:rPr>
          <w:rFonts w:ascii="Times New Roman" w:hAnsi="Times New Roman"/>
          <w:color w:val="000000" w:themeColor="text1"/>
        </w:rPr>
        <w:t>”</w:t>
      </w:r>
      <w:r w:rsidR="007653CC" w:rsidRPr="00E24815">
        <w:rPr>
          <w:rFonts w:ascii="Times New Roman" w:hAnsi="Times New Roman"/>
          <w:color w:val="000000" w:themeColor="text1"/>
        </w:rPr>
        <w:t>情况</w:t>
      </w:r>
      <w:r w:rsidR="007653CC">
        <w:rPr>
          <w:rFonts w:ascii="Times New Roman" w:hAnsi="Times New Roman"/>
          <w:color w:val="000000" w:themeColor="text1"/>
        </w:rPr>
        <w:t>立即启动</w:t>
      </w:r>
      <w:r w:rsidR="007B578B">
        <w:rPr>
          <w:rFonts w:ascii="Times New Roman" w:hAnsi="Times New Roman"/>
          <w:color w:val="000000" w:themeColor="text1"/>
        </w:rPr>
        <w:t>相应</w:t>
      </w:r>
      <w:r w:rsidR="007653CC">
        <w:rPr>
          <w:rFonts w:ascii="Times New Roman" w:hAnsi="Times New Roman"/>
          <w:color w:val="000000" w:themeColor="text1"/>
        </w:rPr>
        <w:t>应急预案</w:t>
      </w:r>
      <w:r w:rsidR="00564302">
        <w:rPr>
          <w:rFonts w:ascii="Times New Roman" w:hAnsi="Times New Roman" w:hint="eastAsia"/>
          <w:color w:val="000000" w:themeColor="text1"/>
        </w:rPr>
        <w:t>，</w:t>
      </w:r>
      <w:r w:rsidR="00564302">
        <w:rPr>
          <w:rFonts w:ascii="Times New Roman" w:hAnsi="Times New Roman"/>
          <w:color w:val="000000" w:themeColor="text1"/>
        </w:rPr>
        <w:t>可避免对区域地下水造成不利影响</w:t>
      </w:r>
      <w:r w:rsidR="00FD2179">
        <w:rPr>
          <w:rFonts w:ascii="Times New Roman" w:hAnsi="Times New Roman"/>
          <w:color w:val="000000" w:themeColor="text1"/>
        </w:rPr>
        <w:t>。</w:t>
      </w:r>
    </w:p>
    <w:p w:rsidR="003F065A" w:rsidRPr="00B643AC" w:rsidRDefault="003F065A"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21" w:name="_Toc106115689"/>
      <w:r w:rsidRPr="00B643AC">
        <w:rPr>
          <w:rFonts w:ascii="Times New Roman" w:hAnsi="Times New Roman" w:hint="eastAsia"/>
          <w:b/>
          <w:bCs/>
          <w:color w:val="000000" w:themeColor="text1"/>
        </w:rPr>
        <w:t>1.5.</w:t>
      </w:r>
      <w:r>
        <w:rPr>
          <w:rFonts w:ascii="Times New Roman" w:hAnsi="Times New Roman" w:hint="eastAsia"/>
          <w:b/>
          <w:bCs/>
          <w:color w:val="000000" w:themeColor="text1"/>
        </w:rPr>
        <w:t>4</w:t>
      </w:r>
      <w:r>
        <w:rPr>
          <w:rFonts w:ascii="Times New Roman" w:hAnsi="Times New Roman" w:hint="eastAsia"/>
          <w:b/>
          <w:bCs/>
          <w:color w:val="000000" w:themeColor="text1"/>
        </w:rPr>
        <w:t>声环境</w:t>
      </w:r>
      <w:bookmarkEnd w:id="21"/>
    </w:p>
    <w:p w:rsidR="00CF325B" w:rsidRDefault="001040A8" w:rsidP="00D02B6A">
      <w:pPr>
        <w:adjustRightInd/>
        <w:snapToGrid/>
        <w:spacing w:after="0" w:line="360" w:lineRule="auto"/>
        <w:ind w:firstLine="480"/>
        <w:rPr>
          <w:rFonts w:ascii="Times New Roman" w:hAnsi="Times New Roman"/>
          <w:color w:val="000000" w:themeColor="text1"/>
        </w:rPr>
      </w:pPr>
      <w:r w:rsidRPr="001040A8">
        <w:rPr>
          <w:rFonts w:ascii="Times New Roman" w:hAnsi="Times New Roman"/>
          <w:color w:val="000000" w:themeColor="text1"/>
        </w:rPr>
        <w:t>在企业采取了相应地降噪措施后，通过距离衰减和厂房隔声，经预测，本项目</w:t>
      </w:r>
      <w:r w:rsidR="004B70C3">
        <w:rPr>
          <w:rFonts w:ascii="Times New Roman" w:hAnsi="Times New Roman" w:hint="eastAsia"/>
          <w:color w:val="000000" w:themeColor="text1"/>
        </w:rPr>
        <w:t>建成后</w:t>
      </w:r>
      <w:r w:rsidRPr="001040A8">
        <w:rPr>
          <w:rFonts w:ascii="Times New Roman" w:hAnsi="Times New Roman"/>
          <w:color w:val="000000" w:themeColor="text1"/>
        </w:rPr>
        <w:t>厂界噪声预测值可满足《工业企业厂界环境噪声排放标准》（</w:t>
      </w:r>
      <w:r w:rsidRPr="001040A8">
        <w:rPr>
          <w:rFonts w:ascii="Times New Roman" w:hAnsi="Times New Roman"/>
          <w:color w:val="000000" w:themeColor="text1"/>
        </w:rPr>
        <w:t>GB12348-2008</w:t>
      </w:r>
      <w:r w:rsidRPr="001040A8">
        <w:rPr>
          <w:rFonts w:ascii="Times New Roman" w:hAnsi="Times New Roman"/>
          <w:color w:val="000000" w:themeColor="text1"/>
        </w:rPr>
        <w:t>）表</w:t>
      </w:r>
      <w:r w:rsidRPr="001040A8">
        <w:rPr>
          <w:rFonts w:ascii="Times New Roman" w:hAnsi="Times New Roman"/>
          <w:color w:val="000000" w:themeColor="text1"/>
        </w:rPr>
        <w:t>1</w:t>
      </w:r>
      <w:r w:rsidRPr="001040A8">
        <w:rPr>
          <w:rFonts w:ascii="Times New Roman" w:hAnsi="Times New Roman"/>
          <w:color w:val="000000" w:themeColor="text1"/>
        </w:rPr>
        <w:t>中的</w:t>
      </w:r>
      <w:r w:rsidRPr="001040A8">
        <w:rPr>
          <w:rFonts w:ascii="Times New Roman" w:hAnsi="Times New Roman"/>
          <w:color w:val="000000" w:themeColor="text1"/>
        </w:rPr>
        <w:t>3</w:t>
      </w:r>
      <w:r w:rsidRPr="001040A8">
        <w:rPr>
          <w:rFonts w:ascii="Times New Roman" w:hAnsi="Times New Roman"/>
          <w:color w:val="000000" w:themeColor="text1"/>
        </w:rPr>
        <w:t>类标准，对周围声环境造成的不利影响较小，可被环境接受。</w:t>
      </w:r>
    </w:p>
    <w:p w:rsidR="00400B3E" w:rsidRPr="00B643AC" w:rsidRDefault="00400B3E"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22" w:name="_Toc106115690"/>
      <w:r w:rsidRPr="00B643AC">
        <w:rPr>
          <w:rFonts w:ascii="Times New Roman" w:hAnsi="Times New Roman" w:hint="eastAsia"/>
          <w:b/>
          <w:bCs/>
          <w:color w:val="000000" w:themeColor="text1"/>
        </w:rPr>
        <w:t>1.5.</w:t>
      </w:r>
      <w:r>
        <w:rPr>
          <w:rFonts w:ascii="Times New Roman" w:hAnsi="Times New Roman" w:hint="eastAsia"/>
          <w:b/>
          <w:bCs/>
          <w:color w:val="000000" w:themeColor="text1"/>
        </w:rPr>
        <w:t>5</w:t>
      </w:r>
      <w:r>
        <w:rPr>
          <w:rFonts w:ascii="Times New Roman" w:hAnsi="Times New Roman" w:hint="eastAsia"/>
          <w:b/>
          <w:bCs/>
          <w:color w:val="000000" w:themeColor="text1"/>
        </w:rPr>
        <w:t>固体废物</w:t>
      </w:r>
      <w:bookmarkEnd w:id="22"/>
    </w:p>
    <w:p w:rsidR="004501A6" w:rsidRPr="004501A6" w:rsidRDefault="004501A6" w:rsidP="004501A6">
      <w:pPr>
        <w:adjustRightInd/>
        <w:snapToGrid/>
        <w:spacing w:after="0" w:line="360" w:lineRule="auto"/>
        <w:ind w:firstLine="480"/>
        <w:rPr>
          <w:rFonts w:ascii="Times New Roman" w:hAnsi="Times New Roman"/>
          <w:color w:val="000000" w:themeColor="text1"/>
        </w:rPr>
      </w:pPr>
      <w:r w:rsidRPr="004501A6">
        <w:rPr>
          <w:rFonts w:ascii="Times New Roman" w:hAnsi="Times New Roman"/>
          <w:color w:val="000000" w:themeColor="text1"/>
        </w:rPr>
        <w:t>本项目运营期会产生各类废物，各类废物若无法妥善贮存和处</w:t>
      </w:r>
      <w:r w:rsidR="00D72A5F">
        <w:rPr>
          <w:rFonts w:ascii="Times New Roman" w:hAnsi="Times New Roman" w:hint="eastAsia"/>
          <w:color w:val="000000" w:themeColor="text1"/>
        </w:rPr>
        <w:t>置</w:t>
      </w:r>
      <w:r w:rsidRPr="004501A6">
        <w:rPr>
          <w:rFonts w:ascii="Times New Roman" w:hAnsi="Times New Roman"/>
          <w:color w:val="000000" w:themeColor="text1"/>
        </w:rPr>
        <w:t>，会对环境造成不利影响。</w:t>
      </w:r>
    </w:p>
    <w:p w:rsidR="00400B3E" w:rsidRDefault="004501A6" w:rsidP="004501A6">
      <w:pPr>
        <w:adjustRightInd/>
        <w:snapToGrid/>
        <w:spacing w:after="0" w:line="360" w:lineRule="auto"/>
        <w:ind w:firstLine="480"/>
        <w:rPr>
          <w:rFonts w:ascii="Times New Roman" w:hAnsi="Times New Roman"/>
          <w:color w:val="000000" w:themeColor="text1"/>
        </w:rPr>
      </w:pPr>
      <w:r w:rsidRPr="004501A6">
        <w:rPr>
          <w:rFonts w:ascii="Times New Roman" w:hAnsi="Times New Roman"/>
          <w:color w:val="000000" w:themeColor="text1"/>
        </w:rPr>
        <w:t>本项目固体废物包括</w:t>
      </w:r>
      <w:r w:rsidR="005652F3">
        <w:rPr>
          <w:rFonts w:ascii="Times New Roman" w:hAnsi="Times New Roman"/>
          <w:color w:val="000000" w:themeColor="text1"/>
        </w:rPr>
        <w:t>釜残、</w:t>
      </w:r>
      <w:r w:rsidRPr="004501A6">
        <w:rPr>
          <w:rFonts w:ascii="Times New Roman" w:hAnsi="Times New Roman"/>
          <w:color w:val="000000" w:themeColor="text1"/>
        </w:rPr>
        <w:t>不沾染危险化学品的废弃包装、沾染危险化学品的废弃包装、废润滑油、</w:t>
      </w:r>
      <w:r w:rsidR="00D72A5F">
        <w:rPr>
          <w:rFonts w:ascii="Times New Roman" w:hAnsi="Times New Roman"/>
          <w:color w:val="000000" w:themeColor="text1"/>
        </w:rPr>
        <w:t>各种过滤介质（废滤膜、滤芯、滤布）和过滤</w:t>
      </w:r>
      <w:r w:rsidR="008A0A29">
        <w:rPr>
          <w:rFonts w:ascii="Times New Roman" w:hAnsi="Times New Roman" w:hint="eastAsia"/>
          <w:color w:val="000000" w:themeColor="text1"/>
        </w:rPr>
        <w:t>药渣</w:t>
      </w:r>
      <w:r w:rsidR="00D72A5F">
        <w:rPr>
          <w:rFonts w:ascii="Times New Roman" w:hAnsi="Times New Roman"/>
          <w:color w:val="000000" w:themeColor="text1"/>
        </w:rPr>
        <w:t>、废活性炭</w:t>
      </w:r>
      <w:r w:rsidRPr="004501A6">
        <w:rPr>
          <w:rFonts w:ascii="Times New Roman" w:hAnsi="Times New Roman"/>
          <w:color w:val="000000" w:themeColor="text1"/>
        </w:rPr>
        <w:t>，其中，不沾染危险化学品的废弃包装外售，其余固体废物均属于危险废物，在企业现有的</w:t>
      </w:r>
      <w:r w:rsidRPr="004501A6">
        <w:rPr>
          <w:rFonts w:ascii="Times New Roman" w:hAnsi="Times New Roman"/>
          <w:color w:val="000000" w:themeColor="text1"/>
        </w:rPr>
        <w:t>2</w:t>
      </w:r>
      <w:r w:rsidRPr="004501A6">
        <w:rPr>
          <w:rFonts w:ascii="Times New Roman" w:hAnsi="Times New Roman"/>
          <w:color w:val="000000" w:themeColor="text1"/>
        </w:rPr>
        <w:t>座危险废物暂存间进行暂存，定期交由有资质单位进行处</w:t>
      </w:r>
      <w:r w:rsidR="005E7B85">
        <w:rPr>
          <w:rFonts w:ascii="Times New Roman" w:hAnsi="Times New Roman" w:hint="eastAsia"/>
          <w:color w:val="000000" w:themeColor="text1"/>
        </w:rPr>
        <w:t>置</w:t>
      </w:r>
      <w:r w:rsidRPr="004501A6">
        <w:rPr>
          <w:rFonts w:ascii="Times New Roman" w:hAnsi="Times New Roman"/>
          <w:color w:val="000000" w:themeColor="text1"/>
        </w:rPr>
        <w:t>；采取上述措施，本项目运营期产生的固体废物基本不会对周围环境造成不利影响。</w:t>
      </w:r>
    </w:p>
    <w:p w:rsidR="00BE7493" w:rsidRPr="00B643AC" w:rsidRDefault="00BE7493"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23" w:name="_Toc106115691"/>
      <w:r w:rsidRPr="00B643AC">
        <w:rPr>
          <w:rFonts w:ascii="Times New Roman" w:hAnsi="Times New Roman" w:hint="eastAsia"/>
          <w:b/>
          <w:bCs/>
          <w:color w:val="000000" w:themeColor="text1"/>
        </w:rPr>
        <w:t>1.5.</w:t>
      </w:r>
      <w:r>
        <w:rPr>
          <w:rFonts w:ascii="Times New Roman" w:hAnsi="Times New Roman" w:hint="eastAsia"/>
          <w:b/>
          <w:bCs/>
          <w:color w:val="000000" w:themeColor="text1"/>
        </w:rPr>
        <w:t>6</w:t>
      </w:r>
      <w:r>
        <w:rPr>
          <w:rFonts w:ascii="Times New Roman" w:hAnsi="Times New Roman" w:hint="eastAsia"/>
          <w:b/>
          <w:bCs/>
          <w:color w:val="000000" w:themeColor="text1"/>
        </w:rPr>
        <w:t>土壤环境</w:t>
      </w:r>
      <w:bookmarkEnd w:id="23"/>
    </w:p>
    <w:p w:rsidR="00EC3591" w:rsidRPr="00EC3591" w:rsidRDefault="00EC3591" w:rsidP="00EC3591">
      <w:pPr>
        <w:adjustRightInd/>
        <w:snapToGrid/>
        <w:spacing w:after="0" w:line="360" w:lineRule="auto"/>
        <w:ind w:firstLine="480"/>
        <w:rPr>
          <w:rFonts w:ascii="Times New Roman" w:hAnsi="Times New Roman"/>
          <w:color w:val="000000" w:themeColor="text1"/>
        </w:rPr>
      </w:pPr>
      <w:r w:rsidRPr="00EC3591">
        <w:rPr>
          <w:rFonts w:ascii="Times New Roman" w:hAnsi="Times New Roman"/>
          <w:color w:val="000000" w:themeColor="text1"/>
        </w:rPr>
        <w:t>本项目运营期土壤环境影响类型为污染影响型，影响途径为大气沉降。</w:t>
      </w:r>
    </w:p>
    <w:p w:rsidR="00BE7493" w:rsidRDefault="00EC3591" w:rsidP="00EC3591">
      <w:pPr>
        <w:adjustRightInd/>
        <w:snapToGrid/>
        <w:spacing w:after="0" w:line="360" w:lineRule="auto"/>
        <w:ind w:firstLine="480"/>
        <w:rPr>
          <w:rFonts w:ascii="Times New Roman" w:hAnsi="Times New Roman"/>
          <w:color w:val="000000" w:themeColor="text1"/>
        </w:rPr>
      </w:pPr>
      <w:r w:rsidRPr="00EC3591">
        <w:rPr>
          <w:rFonts w:ascii="Times New Roman" w:hAnsi="Times New Roman"/>
          <w:color w:val="000000" w:themeColor="text1"/>
        </w:rPr>
        <w:lastRenderedPageBreak/>
        <w:t>本项目土壤污染源头控制措施采取相应的大气环境保护措施和地下水</w:t>
      </w:r>
      <w:r>
        <w:rPr>
          <w:rFonts w:ascii="Times New Roman" w:hAnsi="Times New Roman" w:hint="eastAsia"/>
          <w:color w:val="000000" w:themeColor="text1"/>
        </w:rPr>
        <w:t>“</w:t>
      </w:r>
      <w:r w:rsidRPr="00EC3591">
        <w:rPr>
          <w:rFonts w:ascii="Times New Roman" w:hAnsi="Times New Roman"/>
          <w:color w:val="000000" w:themeColor="text1"/>
        </w:rPr>
        <w:t>源头控制</w:t>
      </w:r>
      <w:r>
        <w:rPr>
          <w:rFonts w:ascii="Times New Roman" w:hAnsi="Times New Roman" w:hint="eastAsia"/>
          <w:color w:val="000000" w:themeColor="text1"/>
        </w:rPr>
        <w:t>”</w:t>
      </w:r>
      <w:r w:rsidRPr="00EC3591">
        <w:rPr>
          <w:rFonts w:ascii="Times New Roman" w:hAnsi="Times New Roman"/>
          <w:color w:val="000000" w:themeColor="text1"/>
        </w:rPr>
        <w:t>环境保护措施，过程防控措施采取占地范围内种植具有较强吸附能力的植物的绿化措施和地下水</w:t>
      </w:r>
      <w:r>
        <w:rPr>
          <w:rFonts w:ascii="Times New Roman" w:hAnsi="Times New Roman" w:hint="eastAsia"/>
          <w:color w:val="000000" w:themeColor="text1"/>
        </w:rPr>
        <w:t>“</w:t>
      </w:r>
      <w:r w:rsidRPr="00EC3591">
        <w:rPr>
          <w:rFonts w:ascii="Times New Roman" w:hAnsi="Times New Roman"/>
          <w:color w:val="000000" w:themeColor="text1"/>
        </w:rPr>
        <w:t>分区防控</w:t>
      </w:r>
      <w:r>
        <w:rPr>
          <w:rFonts w:ascii="Times New Roman" w:hAnsi="Times New Roman" w:hint="eastAsia"/>
          <w:color w:val="000000" w:themeColor="text1"/>
        </w:rPr>
        <w:t>”</w:t>
      </w:r>
      <w:r w:rsidRPr="00EC3591">
        <w:rPr>
          <w:rFonts w:ascii="Times New Roman" w:hAnsi="Times New Roman"/>
          <w:color w:val="000000" w:themeColor="text1"/>
        </w:rPr>
        <w:t>环境保护措施；采取上述措施，经分析，本项目运营期基本不会对区域土壤环境造成不利影响。</w:t>
      </w:r>
    </w:p>
    <w:p w:rsidR="00EC3591" w:rsidRPr="00B643AC" w:rsidRDefault="00EC3591" w:rsidP="0000430F">
      <w:pPr>
        <w:keepNext/>
        <w:keepLines/>
        <w:widowControl w:val="0"/>
        <w:adjustRightInd/>
        <w:snapToGrid/>
        <w:spacing w:beforeLines="50" w:afterLines="50"/>
        <w:jc w:val="both"/>
        <w:outlineLvl w:val="1"/>
        <w:rPr>
          <w:rFonts w:ascii="Times New Roman" w:hAnsi="Times New Roman"/>
          <w:b/>
          <w:bCs/>
          <w:color w:val="000000" w:themeColor="text1"/>
        </w:rPr>
      </w:pPr>
      <w:bookmarkStart w:id="24" w:name="_Toc106115692"/>
      <w:r w:rsidRPr="00B643AC">
        <w:rPr>
          <w:rFonts w:ascii="Times New Roman" w:hAnsi="Times New Roman" w:hint="eastAsia"/>
          <w:b/>
          <w:bCs/>
          <w:color w:val="000000" w:themeColor="text1"/>
        </w:rPr>
        <w:t>1.5.</w:t>
      </w:r>
      <w:r>
        <w:rPr>
          <w:rFonts w:ascii="Times New Roman" w:hAnsi="Times New Roman" w:hint="eastAsia"/>
          <w:b/>
          <w:bCs/>
          <w:color w:val="000000" w:themeColor="text1"/>
        </w:rPr>
        <w:t>7</w:t>
      </w:r>
      <w:r>
        <w:rPr>
          <w:rFonts w:ascii="Times New Roman" w:hAnsi="Times New Roman" w:hint="eastAsia"/>
          <w:b/>
          <w:bCs/>
          <w:color w:val="000000" w:themeColor="text1"/>
        </w:rPr>
        <w:t>环境风险</w:t>
      </w:r>
      <w:bookmarkEnd w:id="24"/>
    </w:p>
    <w:p w:rsidR="00BE7493" w:rsidRDefault="00C25B07" w:rsidP="004501A6">
      <w:pPr>
        <w:adjustRightInd/>
        <w:snapToGrid/>
        <w:spacing w:after="0" w:line="360" w:lineRule="auto"/>
        <w:ind w:firstLine="480"/>
        <w:rPr>
          <w:rFonts w:ascii="Times New Roman" w:hAnsi="Times New Roman"/>
          <w:color w:val="000000" w:themeColor="text1"/>
        </w:rPr>
      </w:pPr>
      <w:r w:rsidRPr="00C25B07">
        <w:rPr>
          <w:rFonts w:ascii="Times New Roman" w:hAnsi="Times New Roman"/>
          <w:color w:val="000000" w:themeColor="text1"/>
        </w:rPr>
        <w:t>本项目运营期存在多种《建设项目环境风险评价技术导则》（</w:t>
      </w:r>
      <w:r w:rsidRPr="00C25B07">
        <w:rPr>
          <w:rFonts w:ascii="Times New Roman" w:hAnsi="Times New Roman"/>
          <w:color w:val="000000" w:themeColor="text1"/>
        </w:rPr>
        <w:t>HJ169-2018</w:t>
      </w:r>
      <w:r w:rsidRPr="00C25B07">
        <w:rPr>
          <w:rFonts w:ascii="Times New Roman" w:hAnsi="Times New Roman"/>
          <w:color w:val="000000" w:themeColor="text1"/>
        </w:rPr>
        <w:t>）附录</w:t>
      </w:r>
      <w:r w:rsidRPr="00C25B07">
        <w:rPr>
          <w:rFonts w:ascii="Times New Roman" w:hAnsi="Times New Roman"/>
          <w:color w:val="000000" w:themeColor="text1"/>
        </w:rPr>
        <w:t>B</w:t>
      </w:r>
      <w:r w:rsidRPr="00C25B07">
        <w:rPr>
          <w:rFonts w:ascii="Times New Roman" w:hAnsi="Times New Roman"/>
          <w:color w:val="000000" w:themeColor="text1"/>
        </w:rPr>
        <w:t>中重点关注的危险物质，包括丙酮、甲苯、甲醇、乙腈、乙酸乙酯、二氯甲烷、盐酸</w:t>
      </w:r>
      <w:r>
        <w:rPr>
          <w:rFonts w:ascii="Times New Roman" w:hAnsi="Times New Roman" w:hint="eastAsia"/>
          <w:color w:val="000000" w:themeColor="text1"/>
        </w:rPr>
        <w:t>等</w:t>
      </w:r>
      <w:r w:rsidRPr="00C25B07">
        <w:rPr>
          <w:rFonts w:ascii="Times New Roman" w:hAnsi="Times New Roman"/>
          <w:color w:val="000000" w:themeColor="text1"/>
        </w:rPr>
        <w:t>危险物质泄露，以及火灾、爆炸等引发的伴生</w:t>
      </w:r>
      <w:r w:rsidRPr="00C25B07">
        <w:rPr>
          <w:rFonts w:ascii="Times New Roman" w:hAnsi="Times New Roman"/>
          <w:color w:val="000000" w:themeColor="text1"/>
        </w:rPr>
        <w:t>/</w:t>
      </w:r>
      <w:r w:rsidRPr="00C25B07">
        <w:rPr>
          <w:rFonts w:ascii="Times New Roman" w:hAnsi="Times New Roman"/>
          <w:color w:val="000000" w:themeColor="text1"/>
        </w:rPr>
        <w:t>次生污染物排放会对环境造成不利影响。</w:t>
      </w:r>
    </w:p>
    <w:p w:rsidR="00BE7493" w:rsidRDefault="00A621E2" w:rsidP="004501A6">
      <w:pPr>
        <w:adjustRightInd/>
        <w:snapToGrid/>
        <w:spacing w:after="0" w:line="360" w:lineRule="auto"/>
        <w:ind w:firstLine="480"/>
        <w:rPr>
          <w:rFonts w:ascii="Times New Roman" w:hAnsi="Times New Roman"/>
          <w:color w:val="000000" w:themeColor="text1"/>
        </w:rPr>
      </w:pPr>
      <w:r w:rsidRPr="00A621E2">
        <w:rPr>
          <w:rFonts w:ascii="Times New Roman" w:hAnsi="Times New Roman"/>
          <w:color w:val="000000" w:themeColor="text1"/>
        </w:rPr>
        <w:t>企业落实本次评价提出的环境风险防范措施，并制定突发事件环境风险应急预案，经分析，本项目运营期环境风险可控。</w:t>
      </w:r>
    </w:p>
    <w:p w:rsidR="00D235A3" w:rsidRPr="00AC2B2C" w:rsidRDefault="00D235A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25" w:name="_Toc106115693"/>
      <w:r w:rsidRPr="00AC2B2C">
        <w:rPr>
          <w:rFonts w:ascii="Times New Roman" w:hAnsi="Times New Roman"/>
          <w:b/>
          <w:bCs/>
          <w:color w:val="000000" w:themeColor="text1"/>
          <w:sz w:val="28"/>
          <w:szCs w:val="28"/>
        </w:rPr>
        <w:t>1.</w:t>
      </w:r>
      <w:r w:rsidR="00D02B6A" w:rsidRPr="00AC2B2C">
        <w:rPr>
          <w:rFonts w:ascii="Times New Roman" w:hAnsi="Times New Roman" w:hint="eastAsia"/>
          <w:b/>
          <w:bCs/>
          <w:color w:val="000000" w:themeColor="text1"/>
          <w:sz w:val="28"/>
          <w:szCs w:val="28"/>
        </w:rPr>
        <w:t>6</w:t>
      </w:r>
      <w:r w:rsidRPr="00AC2B2C">
        <w:rPr>
          <w:rFonts w:ascii="Times New Roman" w:hAnsi="Times New Roman"/>
          <w:b/>
          <w:bCs/>
          <w:color w:val="000000" w:themeColor="text1"/>
          <w:sz w:val="28"/>
          <w:szCs w:val="28"/>
        </w:rPr>
        <w:t>环境影响评价主要结论</w:t>
      </w:r>
      <w:bookmarkEnd w:id="25"/>
    </w:p>
    <w:p w:rsidR="00A8456E" w:rsidRPr="00AC2B2C" w:rsidRDefault="006C0E9A" w:rsidP="00F44C94">
      <w:pPr>
        <w:adjustRightInd/>
        <w:snapToGrid/>
        <w:spacing w:after="0" w:line="360" w:lineRule="auto"/>
        <w:ind w:firstLine="480"/>
        <w:rPr>
          <w:rFonts w:ascii="Times New Roman" w:hAnsi="Times New Roman"/>
          <w:color w:val="000000" w:themeColor="text1"/>
        </w:rPr>
      </w:pPr>
      <w:r w:rsidRPr="006C0E9A">
        <w:rPr>
          <w:rFonts w:ascii="Times New Roman" w:hAnsi="Times New Roman"/>
          <w:color w:val="000000" w:themeColor="text1"/>
        </w:rPr>
        <w:t>综合环境空气、地表水环境、地下水环境、声环境、固体废物、土壤环境和环境风险影响评价结论，项目在全面严格落实本报告书所提出的各项环境保护措施并正常运行的前提下，对周围环境空气、地表水环境、地下水环境、声环境和土壤环境等造成的不利影响较小，可以被周围环境所接受，同时，环境风险可控，因此，从环境保护角度分析，本项目在拟选厂址内建设是可行的</w:t>
      </w:r>
      <w:r w:rsidR="003E0E74" w:rsidRPr="00AC2B2C">
        <w:rPr>
          <w:color w:val="000000" w:themeColor="text1"/>
        </w:rPr>
        <w:t>。</w:t>
      </w:r>
    </w:p>
    <w:p w:rsidR="006200AD" w:rsidRPr="00AC2B2C" w:rsidRDefault="006200AD" w:rsidP="00A8456E">
      <w:pPr>
        <w:tabs>
          <w:tab w:val="right" w:leader="dot" w:pos="8505"/>
        </w:tabs>
        <w:spacing w:after="0" w:line="500" w:lineRule="exact"/>
        <w:ind w:firstLineChars="200" w:firstLine="480"/>
        <w:rPr>
          <w:rFonts w:ascii="Times New Roman" w:hAnsi="Times New Roman"/>
          <w:color w:val="000000" w:themeColor="text1"/>
        </w:rPr>
        <w:sectPr w:rsidR="006200AD" w:rsidRPr="00AC2B2C" w:rsidSect="003F117F">
          <w:headerReference w:type="default" r:id="rId19"/>
          <w:footerReference w:type="default" r:id="rId20"/>
          <w:pgSz w:w="11906" w:h="16838" w:code="9"/>
          <w:pgMar w:top="1418" w:right="1418" w:bottom="1418" w:left="1418" w:header="964" w:footer="992" w:gutter="0"/>
          <w:cols w:space="720"/>
          <w:docGrid w:type="lines" w:linePitch="326"/>
        </w:sectPr>
      </w:pPr>
    </w:p>
    <w:p w:rsidR="000D0DCB" w:rsidRPr="00AC2B2C" w:rsidRDefault="000D0DCB" w:rsidP="007D5BF7">
      <w:pPr>
        <w:pStyle w:val="1"/>
        <w:rPr>
          <w:color w:val="000000" w:themeColor="text1"/>
        </w:rPr>
      </w:pPr>
      <w:bookmarkStart w:id="26" w:name="_Toc106115694"/>
      <w:r w:rsidRPr="00AC2B2C">
        <w:rPr>
          <w:color w:val="000000" w:themeColor="text1"/>
        </w:rPr>
        <w:lastRenderedPageBreak/>
        <w:t>2</w:t>
      </w:r>
      <w:r w:rsidRPr="00AC2B2C">
        <w:rPr>
          <w:color w:val="000000" w:themeColor="text1"/>
        </w:rPr>
        <w:t>总则</w:t>
      </w:r>
      <w:bookmarkEnd w:id="26"/>
    </w:p>
    <w:p w:rsidR="000D0DCB" w:rsidRPr="00AC2B2C" w:rsidRDefault="000D0DC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27" w:name="_Toc106115695"/>
      <w:r w:rsidRPr="00AC2B2C">
        <w:rPr>
          <w:rFonts w:ascii="Times New Roman" w:hAnsi="Times New Roman"/>
          <w:b/>
          <w:bCs/>
          <w:color w:val="000000" w:themeColor="text1"/>
          <w:sz w:val="28"/>
          <w:szCs w:val="28"/>
        </w:rPr>
        <w:t>2.1</w:t>
      </w:r>
      <w:r w:rsidRPr="00AC2B2C">
        <w:rPr>
          <w:rFonts w:ascii="Times New Roman" w:hAnsi="Times New Roman"/>
          <w:b/>
          <w:bCs/>
          <w:color w:val="000000" w:themeColor="text1"/>
          <w:sz w:val="28"/>
          <w:szCs w:val="28"/>
        </w:rPr>
        <w:t>编制依据</w:t>
      </w:r>
      <w:bookmarkEnd w:id="27"/>
    </w:p>
    <w:p w:rsidR="000D0DCB" w:rsidRPr="00AC2B2C" w:rsidRDefault="000D0DCB"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2.1.1</w:t>
      </w:r>
      <w:r w:rsidRPr="00AC2B2C">
        <w:rPr>
          <w:rFonts w:ascii="Times New Roman" w:hAnsi="Times New Roman"/>
          <w:b/>
          <w:color w:val="000000" w:themeColor="text1"/>
        </w:rPr>
        <w:t>相关法律、法规</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1</w:t>
      </w:r>
      <w:r w:rsidRPr="00AC2B2C">
        <w:rPr>
          <w:rFonts w:ascii="Times New Roman" w:hAnsi="Times New Roman"/>
          <w:color w:val="000000" w:themeColor="text1"/>
        </w:rPr>
        <w:t>）《中华人民共和国环境保护法》</w:t>
      </w:r>
      <w:r w:rsidRPr="00AC2B2C">
        <w:rPr>
          <w:rFonts w:ascii="Times New Roman" w:hAnsi="Times New Roman"/>
          <w:color w:val="000000" w:themeColor="text1"/>
        </w:rPr>
        <w:t>2015.01.01</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2</w:t>
      </w:r>
      <w:r w:rsidRPr="00AC2B2C">
        <w:rPr>
          <w:rFonts w:ascii="Times New Roman" w:hAnsi="Times New Roman"/>
          <w:color w:val="000000" w:themeColor="text1"/>
        </w:rPr>
        <w:t>）《中华人民共和国环境影响评价法》</w:t>
      </w:r>
      <w:r w:rsidRPr="00AC2B2C">
        <w:rPr>
          <w:rFonts w:ascii="Times New Roman" w:hAnsi="Times New Roman"/>
          <w:color w:val="000000" w:themeColor="text1"/>
        </w:rPr>
        <w:t>201</w:t>
      </w:r>
      <w:r w:rsidR="007B2DA0" w:rsidRPr="00AC2B2C">
        <w:rPr>
          <w:rFonts w:ascii="Times New Roman" w:hAnsi="Times New Roman" w:hint="eastAsia"/>
          <w:color w:val="000000" w:themeColor="text1"/>
        </w:rPr>
        <w:t>8</w:t>
      </w:r>
      <w:r w:rsidRPr="00AC2B2C">
        <w:rPr>
          <w:rFonts w:ascii="Times New Roman" w:hAnsi="Times New Roman"/>
          <w:color w:val="000000" w:themeColor="text1"/>
        </w:rPr>
        <w:t>.</w:t>
      </w:r>
      <w:r w:rsidR="007B2DA0" w:rsidRPr="00AC2B2C">
        <w:rPr>
          <w:rFonts w:ascii="Times New Roman" w:hAnsi="Times New Roman" w:hint="eastAsia"/>
          <w:color w:val="000000" w:themeColor="text1"/>
        </w:rPr>
        <w:t>12</w:t>
      </w:r>
      <w:r w:rsidRPr="00AC2B2C">
        <w:rPr>
          <w:rFonts w:ascii="Times New Roman" w:hAnsi="Times New Roman"/>
          <w:color w:val="000000" w:themeColor="text1"/>
        </w:rPr>
        <w:t>.</w:t>
      </w:r>
      <w:r w:rsidR="007B2DA0" w:rsidRPr="00AC2B2C">
        <w:rPr>
          <w:rFonts w:ascii="Times New Roman" w:hAnsi="Times New Roman" w:hint="eastAsia"/>
          <w:color w:val="000000" w:themeColor="text1"/>
        </w:rPr>
        <w:t>29</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3</w:t>
      </w:r>
      <w:r w:rsidRPr="00AC2B2C">
        <w:rPr>
          <w:rFonts w:ascii="Times New Roman" w:hAnsi="Times New Roman"/>
          <w:color w:val="000000" w:themeColor="text1"/>
        </w:rPr>
        <w:t>）《中华人民共和国大气污染防治法》</w:t>
      </w:r>
      <w:r w:rsidRPr="00AC2B2C">
        <w:rPr>
          <w:rFonts w:ascii="Times New Roman" w:hAnsi="Times New Roman"/>
          <w:color w:val="000000" w:themeColor="text1"/>
        </w:rPr>
        <w:t>20</w:t>
      </w:r>
      <w:r w:rsidR="005C53DF" w:rsidRPr="00AC2B2C">
        <w:rPr>
          <w:rFonts w:ascii="Times New Roman" w:hAnsi="Times New Roman" w:hint="eastAsia"/>
          <w:color w:val="000000" w:themeColor="text1"/>
        </w:rPr>
        <w:t>18</w:t>
      </w:r>
      <w:r w:rsidRPr="00AC2B2C">
        <w:rPr>
          <w:rFonts w:ascii="Times New Roman" w:hAnsi="Times New Roman"/>
          <w:color w:val="000000" w:themeColor="text1"/>
        </w:rPr>
        <w:t>.</w:t>
      </w:r>
      <w:r w:rsidR="005C53DF" w:rsidRPr="00AC2B2C">
        <w:rPr>
          <w:rFonts w:ascii="Times New Roman" w:hAnsi="Times New Roman" w:hint="eastAsia"/>
          <w:color w:val="000000" w:themeColor="text1"/>
        </w:rPr>
        <w:t>10</w:t>
      </w:r>
      <w:r w:rsidRPr="00AC2B2C">
        <w:rPr>
          <w:rFonts w:ascii="Times New Roman" w:hAnsi="Times New Roman"/>
          <w:color w:val="000000" w:themeColor="text1"/>
        </w:rPr>
        <w:t>.</w:t>
      </w:r>
      <w:r w:rsidR="005C53DF" w:rsidRPr="00AC2B2C">
        <w:rPr>
          <w:rFonts w:ascii="Times New Roman" w:hAnsi="Times New Roman" w:hint="eastAsia"/>
          <w:color w:val="000000" w:themeColor="text1"/>
        </w:rPr>
        <w:t>26</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4</w:t>
      </w:r>
      <w:r w:rsidRPr="00AC2B2C">
        <w:rPr>
          <w:rFonts w:ascii="Times New Roman" w:hAnsi="Times New Roman"/>
          <w:color w:val="000000" w:themeColor="text1"/>
        </w:rPr>
        <w:t>）《中华人民共和国水污染防治法》</w:t>
      </w:r>
      <w:r w:rsidR="008A34D6" w:rsidRPr="00AC2B2C">
        <w:rPr>
          <w:rFonts w:ascii="Times New Roman" w:hAnsi="Times New Roman"/>
          <w:color w:val="000000" w:themeColor="text1"/>
        </w:rPr>
        <w:t>2018.01.01</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5</w:t>
      </w:r>
      <w:r w:rsidRPr="00AC2B2C">
        <w:rPr>
          <w:rFonts w:ascii="Times New Roman" w:hAnsi="Times New Roman"/>
          <w:color w:val="000000" w:themeColor="text1"/>
        </w:rPr>
        <w:t>）《中华人民共和国环境噪声污染防治法》</w:t>
      </w:r>
      <w:r w:rsidR="007B2DA0" w:rsidRPr="00AC2B2C">
        <w:rPr>
          <w:rFonts w:ascii="Times New Roman" w:hAnsi="Times New Roman" w:hint="eastAsia"/>
          <w:color w:val="000000" w:themeColor="text1"/>
        </w:rPr>
        <w:t>2018</w:t>
      </w:r>
      <w:r w:rsidRPr="00AC2B2C">
        <w:rPr>
          <w:rFonts w:ascii="Times New Roman" w:hAnsi="Times New Roman"/>
          <w:color w:val="000000" w:themeColor="text1"/>
        </w:rPr>
        <w:t>.</w:t>
      </w:r>
      <w:r w:rsidR="007B2DA0" w:rsidRPr="00AC2B2C">
        <w:rPr>
          <w:rFonts w:ascii="Times New Roman" w:hAnsi="Times New Roman" w:hint="eastAsia"/>
          <w:color w:val="000000" w:themeColor="text1"/>
        </w:rPr>
        <w:t>12</w:t>
      </w:r>
      <w:r w:rsidRPr="00AC2B2C">
        <w:rPr>
          <w:rFonts w:ascii="Times New Roman" w:hAnsi="Times New Roman"/>
          <w:color w:val="000000" w:themeColor="text1"/>
        </w:rPr>
        <w:t>.29</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6</w:t>
      </w:r>
      <w:r w:rsidRPr="00AC2B2C">
        <w:rPr>
          <w:rFonts w:ascii="Times New Roman" w:hAnsi="Times New Roman"/>
          <w:color w:val="000000" w:themeColor="text1"/>
        </w:rPr>
        <w:t>）《中华人民共和国固体废物污染环境防治法》</w:t>
      </w:r>
      <w:r w:rsidRPr="00AC2B2C">
        <w:rPr>
          <w:rFonts w:ascii="Times New Roman" w:hAnsi="Times New Roman"/>
          <w:color w:val="000000" w:themeColor="text1"/>
        </w:rPr>
        <w:t>20</w:t>
      </w:r>
      <w:r w:rsidR="0072143A" w:rsidRPr="00AC2B2C">
        <w:rPr>
          <w:rFonts w:ascii="Times New Roman" w:hAnsi="Times New Roman" w:hint="eastAsia"/>
          <w:color w:val="000000" w:themeColor="text1"/>
        </w:rPr>
        <w:t>20</w:t>
      </w:r>
      <w:r w:rsidRPr="00AC2B2C">
        <w:rPr>
          <w:rFonts w:ascii="Times New Roman" w:hAnsi="Times New Roman"/>
          <w:color w:val="000000" w:themeColor="text1"/>
        </w:rPr>
        <w:t>.</w:t>
      </w:r>
      <w:r w:rsidR="0072143A" w:rsidRPr="00AC2B2C">
        <w:rPr>
          <w:rFonts w:ascii="Times New Roman" w:hAnsi="Times New Roman" w:hint="eastAsia"/>
          <w:color w:val="000000" w:themeColor="text1"/>
        </w:rPr>
        <w:t>09</w:t>
      </w:r>
      <w:r w:rsidRPr="00AC2B2C">
        <w:rPr>
          <w:rFonts w:ascii="Times New Roman" w:hAnsi="Times New Roman"/>
          <w:color w:val="000000" w:themeColor="text1"/>
        </w:rPr>
        <w:t>.0</w:t>
      </w:r>
      <w:r w:rsidR="0072143A" w:rsidRPr="00AC2B2C">
        <w:rPr>
          <w:rFonts w:ascii="Times New Roman" w:hAnsi="Times New Roman" w:hint="eastAsia"/>
          <w:color w:val="000000" w:themeColor="text1"/>
        </w:rPr>
        <w:t>1</w:t>
      </w:r>
    </w:p>
    <w:p w:rsidR="00A230C8" w:rsidRPr="00AC2B2C" w:rsidRDefault="00A230C8"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7</w:t>
      </w:r>
      <w:r w:rsidRPr="00AC2B2C">
        <w:rPr>
          <w:rFonts w:ascii="Times New Roman" w:hAnsi="Times New Roman" w:hint="eastAsia"/>
          <w:color w:val="000000" w:themeColor="text1"/>
        </w:rPr>
        <w:t>）《中华人民共和国土壤污染防治法》</w:t>
      </w:r>
      <w:r w:rsidRPr="00AC2B2C">
        <w:rPr>
          <w:rFonts w:ascii="Times New Roman" w:hAnsi="Times New Roman" w:hint="eastAsia"/>
          <w:color w:val="000000" w:themeColor="text1"/>
        </w:rPr>
        <w:t>2019.</w:t>
      </w:r>
      <w:r w:rsidR="00643249" w:rsidRPr="00AC2B2C">
        <w:rPr>
          <w:rFonts w:ascii="Times New Roman" w:hAnsi="Times New Roman" w:hint="eastAsia"/>
          <w:color w:val="000000" w:themeColor="text1"/>
        </w:rPr>
        <w:t>0</w:t>
      </w:r>
      <w:r w:rsidRPr="00AC2B2C">
        <w:rPr>
          <w:rFonts w:ascii="Times New Roman" w:hAnsi="Times New Roman" w:hint="eastAsia"/>
          <w:color w:val="000000" w:themeColor="text1"/>
        </w:rPr>
        <w:t>1.</w:t>
      </w:r>
      <w:r w:rsidR="00643249" w:rsidRPr="00AC2B2C">
        <w:rPr>
          <w:rFonts w:ascii="Times New Roman" w:hAnsi="Times New Roman" w:hint="eastAsia"/>
          <w:color w:val="000000" w:themeColor="text1"/>
        </w:rPr>
        <w:t>0</w:t>
      </w:r>
      <w:r w:rsidRPr="00AC2B2C">
        <w:rPr>
          <w:rFonts w:ascii="Times New Roman" w:hAnsi="Times New Roman" w:hint="eastAsia"/>
          <w:color w:val="000000" w:themeColor="text1"/>
        </w:rPr>
        <w:t>1</w:t>
      </w:r>
    </w:p>
    <w:p w:rsidR="00052CF1" w:rsidRPr="00AC2B2C" w:rsidRDefault="00052CF1"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8</w:t>
      </w:r>
      <w:r w:rsidRPr="00AC2B2C">
        <w:rPr>
          <w:rFonts w:ascii="Times New Roman" w:hAnsi="Times New Roman" w:hint="eastAsia"/>
          <w:color w:val="000000" w:themeColor="text1"/>
        </w:rPr>
        <w:t>）《中华人民共和国清洁生产促进法》</w:t>
      </w:r>
      <w:r w:rsidRPr="00AC2B2C">
        <w:rPr>
          <w:rFonts w:ascii="Times New Roman" w:hAnsi="Times New Roman" w:hint="eastAsia"/>
          <w:color w:val="000000" w:themeColor="text1"/>
        </w:rPr>
        <w:t>2012.07.01</w:t>
      </w:r>
    </w:p>
    <w:p w:rsidR="00AA184C" w:rsidRPr="00AC2B2C" w:rsidRDefault="00AA184C"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00C94010" w:rsidRPr="00AC2B2C">
        <w:rPr>
          <w:rFonts w:ascii="Times New Roman" w:hAnsi="Times New Roman" w:hint="eastAsia"/>
          <w:color w:val="000000" w:themeColor="text1"/>
        </w:rPr>
        <w:t>9</w:t>
      </w:r>
      <w:r w:rsidRPr="00AC2B2C">
        <w:rPr>
          <w:rFonts w:ascii="Times New Roman" w:hAnsi="Times New Roman"/>
          <w:color w:val="000000" w:themeColor="text1"/>
        </w:rPr>
        <w:t>）《黑龙江省大气污染防治条例》</w:t>
      </w:r>
      <w:r w:rsidRPr="00AC2B2C">
        <w:rPr>
          <w:rFonts w:ascii="Times New Roman" w:hAnsi="Times New Roman" w:hint="eastAsia"/>
          <w:color w:val="000000" w:themeColor="text1"/>
        </w:rPr>
        <w:t>（黑龙江省第十三届人民代表大会常务委员会第八次会议）</w:t>
      </w:r>
      <w:r w:rsidRPr="00AC2B2C">
        <w:rPr>
          <w:rFonts w:ascii="Times New Roman" w:hAnsi="Times New Roman" w:hint="eastAsia"/>
          <w:color w:val="000000" w:themeColor="text1"/>
        </w:rPr>
        <w:t>2018.12.27</w:t>
      </w:r>
    </w:p>
    <w:p w:rsidR="00AA184C" w:rsidRPr="00AC2B2C" w:rsidRDefault="00AA184C"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003F2EB3">
        <w:rPr>
          <w:rFonts w:ascii="Times New Roman" w:hAnsi="Times New Roman" w:hint="eastAsia"/>
          <w:color w:val="000000" w:themeColor="text1"/>
        </w:rPr>
        <w:t>10</w:t>
      </w:r>
      <w:r w:rsidRPr="00AC2B2C">
        <w:rPr>
          <w:rFonts w:ascii="Times New Roman" w:hAnsi="Times New Roman"/>
          <w:color w:val="000000" w:themeColor="text1"/>
        </w:rPr>
        <w:t>）《黑龙江省环境保护条例》（</w:t>
      </w:r>
      <w:r w:rsidRPr="00AC2B2C">
        <w:rPr>
          <w:rFonts w:ascii="Times New Roman" w:hAnsi="Times New Roman" w:hint="eastAsia"/>
          <w:color w:val="000000" w:themeColor="text1"/>
        </w:rPr>
        <w:t>黑龙江省第十三届人民代表大会常务委员会第三次会议</w:t>
      </w:r>
      <w:r w:rsidRPr="00AC2B2C">
        <w:rPr>
          <w:rFonts w:ascii="Times New Roman" w:hAnsi="Times New Roman"/>
          <w:color w:val="000000" w:themeColor="text1"/>
        </w:rPr>
        <w:t>）</w:t>
      </w:r>
      <w:r w:rsidRPr="00AC2B2C">
        <w:rPr>
          <w:rFonts w:ascii="Times New Roman" w:hAnsi="Times New Roman" w:hint="eastAsia"/>
          <w:color w:val="000000" w:themeColor="text1"/>
        </w:rPr>
        <w:t>2018.04.26</w:t>
      </w:r>
    </w:p>
    <w:p w:rsidR="00701A50" w:rsidRPr="00AC2B2C" w:rsidRDefault="00E17057" w:rsidP="00AA184C">
      <w:pPr>
        <w:adjustRightInd/>
        <w:snapToGrid/>
        <w:spacing w:after="0" w:line="360" w:lineRule="auto"/>
        <w:ind w:firstLine="480"/>
        <w:rPr>
          <w:rFonts w:ascii="Times New Roman" w:hAnsi="Times New Roman"/>
          <w:color w:val="000000" w:themeColor="text1"/>
          <w:spacing w:val="-2"/>
        </w:rPr>
      </w:pPr>
      <w:r w:rsidRPr="00AC2B2C">
        <w:rPr>
          <w:rFonts w:ascii="Times New Roman" w:hAnsi="Times New Roman" w:hint="eastAsia"/>
          <w:color w:val="000000" w:themeColor="text1"/>
          <w:spacing w:val="-2"/>
        </w:rPr>
        <w:t>（</w:t>
      </w:r>
      <w:r w:rsidR="003F2EB3">
        <w:rPr>
          <w:rFonts w:ascii="Times New Roman" w:hAnsi="Times New Roman" w:hint="eastAsia"/>
          <w:color w:val="000000" w:themeColor="text1"/>
          <w:spacing w:val="-2"/>
        </w:rPr>
        <w:t>1</w:t>
      </w:r>
      <w:r w:rsidR="00410652">
        <w:rPr>
          <w:rFonts w:ascii="Times New Roman" w:hAnsi="Times New Roman" w:hint="eastAsia"/>
          <w:color w:val="000000" w:themeColor="text1"/>
          <w:spacing w:val="-2"/>
        </w:rPr>
        <w:t>1</w:t>
      </w:r>
      <w:r w:rsidRPr="00AC2B2C">
        <w:rPr>
          <w:rFonts w:ascii="Times New Roman" w:hAnsi="Times New Roman" w:hint="eastAsia"/>
          <w:color w:val="000000" w:themeColor="text1"/>
          <w:spacing w:val="-2"/>
        </w:rPr>
        <w:t>）《国家危险废物名录</w:t>
      </w:r>
      <w:r w:rsidR="004B43D2" w:rsidRPr="00AC2B2C">
        <w:rPr>
          <w:rFonts w:ascii="Times New Roman" w:hAnsi="Times New Roman" w:hint="eastAsia"/>
          <w:color w:val="000000" w:themeColor="text1"/>
          <w:spacing w:val="-2"/>
        </w:rPr>
        <w:t>（</w:t>
      </w:r>
      <w:r w:rsidR="004B43D2" w:rsidRPr="00AC2B2C">
        <w:rPr>
          <w:rFonts w:ascii="Times New Roman" w:hAnsi="Times New Roman" w:hint="eastAsia"/>
          <w:color w:val="000000" w:themeColor="text1"/>
          <w:spacing w:val="-2"/>
        </w:rPr>
        <w:t>2021</w:t>
      </w:r>
      <w:r w:rsidR="004B43D2" w:rsidRPr="00AC2B2C">
        <w:rPr>
          <w:rFonts w:ascii="Times New Roman" w:hAnsi="Times New Roman" w:hint="eastAsia"/>
          <w:color w:val="000000" w:themeColor="text1"/>
          <w:spacing w:val="-2"/>
        </w:rPr>
        <w:t>年版）</w:t>
      </w:r>
      <w:r w:rsidRPr="00AC2B2C">
        <w:rPr>
          <w:rFonts w:ascii="Times New Roman" w:hAnsi="Times New Roman" w:hint="eastAsia"/>
          <w:color w:val="000000" w:themeColor="text1"/>
          <w:spacing w:val="-2"/>
        </w:rPr>
        <w:t>》</w:t>
      </w:r>
      <w:r w:rsidR="00701A50" w:rsidRPr="00AC2B2C">
        <w:rPr>
          <w:rFonts w:ascii="Times New Roman" w:hAnsi="Times New Roman" w:hint="eastAsia"/>
          <w:color w:val="000000" w:themeColor="text1"/>
          <w:spacing w:val="-2"/>
        </w:rPr>
        <w:t>（生态环境部部令第</w:t>
      </w:r>
      <w:r w:rsidR="00701A50" w:rsidRPr="00AC2B2C">
        <w:rPr>
          <w:rFonts w:ascii="Times New Roman" w:hAnsi="Times New Roman" w:hint="eastAsia"/>
          <w:color w:val="000000" w:themeColor="text1"/>
          <w:spacing w:val="-2"/>
        </w:rPr>
        <w:t>15</w:t>
      </w:r>
      <w:r w:rsidR="00701A50" w:rsidRPr="00AC2B2C">
        <w:rPr>
          <w:rFonts w:ascii="Times New Roman" w:hAnsi="Times New Roman" w:hint="eastAsia"/>
          <w:color w:val="000000" w:themeColor="text1"/>
          <w:spacing w:val="-2"/>
        </w:rPr>
        <w:t>号）</w:t>
      </w:r>
      <w:r w:rsidR="00373CB2" w:rsidRPr="00AC2B2C">
        <w:rPr>
          <w:rFonts w:ascii="Times New Roman" w:hAnsi="Times New Roman" w:hint="eastAsia"/>
          <w:color w:val="000000" w:themeColor="text1"/>
          <w:spacing w:val="-2"/>
        </w:rPr>
        <w:t>2021.01.01</w:t>
      </w:r>
    </w:p>
    <w:p w:rsidR="008E4D20" w:rsidRPr="00AC2B2C" w:rsidRDefault="008E4D20" w:rsidP="00AA184C">
      <w:pPr>
        <w:adjustRightInd/>
        <w:snapToGrid/>
        <w:spacing w:after="0" w:line="360" w:lineRule="auto"/>
        <w:ind w:firstLine="480"/>
        <w:rPr>
          <w:rFonts w:ascii="Times New Roman" w:hAnsi="Times New Roman"/>
          <w:color w:val="000000" w:themeColor="text1"/>
          <w:spacing w:val="-2"/>
        </w:rPr>
      </w:pPr>
      <w:r w:rsidRPr="00AC2B2C">
        <w:rPr>
          <w:rFonts w:ascii="Times New Roman" w:hAnsi="Times New Roman" w:hint="eastAsia"/>
          <w:color w:val="000000" w:themeColor="text1"/>
          <w:spacing w:val="-2"/>
        </w:rPr>
        <w:t>（</w:t>
      </w:r>
      <w:r w:rsidR="003B7351">
        <w:rPr>
          <w:rFonts w:ascii="Times New Roman" w:hAnsi="Times New Roman" w:hint="eastAsia"/>
          <w:color w:val="000000" w:themeColor="text1"/>
          <w:spacing w:val="-2"/>
        </w:rPr>
        <w:t>1</w:t>
      </w:r>
      <w:r w:rsidR="00410652">
        <w:rPr>
          <w:rFonts w:ascii="Times New Roman" w:hAnsi="Times New Roman" w:hint="eastAsia"/>
          <w:color w:val="000000" w:themeColor="text1"/>
          <w:spacing w:val="-2"/>
        </w:rPr>
        <w:t>2</w:t>
      </w:r>
      <w:r w:rsidRPr="00AC2B2C">
        <w:rPr>
          <w:rFonts w:ascii="Times New Roman" w:hAnsi="Times New Roman" w:hint="eastAsia"/>
          <w:color w:val="000000" w:themeColor="text1"/>
          <w:spacing w:val="-2"/>
        </w:rPr>
        <w:t>）《建设项目环境影响评价分类管理名录（</w:t>
      </w:r>
      <w:r w:rsidRPr="00AC2B2C">
        <w:rPr>
          <w:rFonts w:ascii="Times New Roman" w:hAnsi="Times New Roman" w:hint="eastAsia"/>
          <w:color w:val="000000" w:themeColor="text1"/>
          <w:spacing w:val="-2"/>
        </w:rPr>
        <w:t>2021</w:t>
      </w:r>
      <w:r w:rsidRPr="00AC2B2C">
        <w:rPr>
          <w:rFonts w:ascii="Times New Roman" w:hAnsi="Times New Roman" w:hint="eastAsia"/>
          <w:color w:val="000000" w:themeColor="text1"/>
          <w:spacing w:val="-2"/>
        </w:rPr>
        <w:t>年版）》</w:t>
      </w:r>
      <w:r w:rsidR="00491B1E" w:rsidRPr="00AC2B2C">
        <w:rPr>
          <w:rFonts w:ascii="Times New Roman" w:hAnsi="Times New Roman" w:hint="eastAsia"/>
          <w:color w:val="000000" w:themeColor="text1"/>
          <w:spacing w:val="-2"/>
        </w:rPr>
        <w:t>（生态环境部部令第</w:t>
      </w:r>
      <w:r w:rsidR="00491B1E" w:rsidRPr="00AC2B2C">
        <w:rPr>
          <w:rFonts w:ascii="Times New Roman" w:hAnsi="Times New Roman" w:hint="eastAsia"/>
          <w:color w:val="000000" w:themeColor="text1"/>
          <w:spacing w:val="-2"/>
        </w:rPr>
        <w:t>16</w:t>
      </w:r>
      <w:r w:rsidR="00491B1E" w:rsidRPr="00AC2B2C">
        <w:rPr>
          <w:rFonts w:ascii="Times New Roman" w:hAnsi="Times New Roman" w:hint="eastAsia"/>
          <w:color w:val="000000" w:themeColor="text1"/>
          <w:spacing w:val="-2"/>
        </w:rPr>
        <w:t>号）</w:t>
      </w:r>
      <w:r w:rsidR="00373CB2" w:rsidRPr="00AC2B2C">
        <w:rPr>
          <w:rFonts w:ascii="Times New Roman" w:hAnsi="Times New Roman" w:hint="eastAsia"/>
          <w:color w:val="000000" w:themeColor="text1"/>
          <w:spacing w:val="-2"/>
        </w:rPr>
        <w:t>2021.01.01</w:t>
      </w:r>
    </w:p>
    <w:p w:rsidR="00735FF1" w:rsidRPr="00AC2B2C" w:rsidRDefault="00735FF1" w:rsidP="00AA184C">
      <w:pPr>
        <w:adjustRightInd/>
        <w:snapToGrid/>
        <w:spacing w:after="0" w:line="360" w:lineRule="auto"/>
        <w:ind w:firstLine="480"/>
        <w:rPr>
          <w:rFonts w:ascii="Times New Roman" w:hAnsi="Times New Roman"/>
          <w:color w:val="000000" w:themeColor="text1"/>
          <w:spacing w:val="-2"/>
        </w:rPr>
      </w:pPr>
      <w:r w:rsidRPr="00AC2B2C">
        <w:rPr>
          <w:rFonts w:ascii="Times New Roman" w:hAnsi="Times New Roman" w:hint="eastAsia"/>
          <w:color w:val="000000" w:themeColor="text1"/>
          <w:spacing w:val="-2"/>
        </w:rPr>
        <w:t>（</w:t>
      </w:r>
      <w:r w:rsidR="003B7351">
        <w:rPr>
          <w:rFonts w:ascii="Times New Roman" w:hAnsi="Times New Roman" w:hint="eastAsia"/>
          <w:color w:val="000000" w:themeColor="text1"/>
          <w:spacing w:val="-2"/>
        </w:rPr>
        <w:t>1</w:t>
      </w:r>
      <w:r w:rsidR="00410652">
        <w:rPr>
          <w:rFonts w:ascii="Times New Roman" w:hAnsi="Times New Roman" w:hint="eastAsia"/>
          <w:color w:val="000000" w:themeColor="text1"/>
          <w:spacing w:val="-2"/>
        </w:rPr>
        <w:t>3</w:t>
      </w:r>
      <w:r w:rsidRPr="00AC2B2C">
        <w:rPr>
          <w:rFonts w:ascii="Times New Roman" w:hAnsi="Times New Roman" w:hint="eastAsia"/>
          <w:color w:val="000000" w:themeColor="text1"/>
          <w:spacing w:val="-2"/>
        </w:rPr>
        <w:t>）</w:t>
      </w:r>
      <w:r w:rsidRPr="00AC2B2C">
        <w:rPr>
          <w:rFonts w:ascii="Times New Roman" w:hAnsi="Times New Roman"/>
          <w:color w:val="000000" w:themeColor="text1"/>
          <w:spacing w:val="-2"/>
        </w:rPr>
        <w:t>《产业结构调整指导目录（</w:t>
      </w:r>
      <w:r w:rsidRPr="00AC2B2C">
        <w:rPr>
          <w:rFonts w:ascii="Times New Roman" w:hAnsi="Times New Roman"/>
          <w:color w:val="000000" w:themeColor="text1"/>
          <w:spacing w:val="-2"/>
        </w:rPr>
        <w:t>20</w:t>
      </w:r>
      <w:r w:rsidRPr="00AC2B2C">
        <w:rPr>
          <w:rFonts w:ascii="Times New Roman" w:hAnsi="Times New Roman" w:hint="eastAsia"/>
          <w:color w:val="000000" w:themeColor="text1"/>
          <w:spacing w:val="-2"/>
        </w:rPr>
        <w:t>19</w:t>
      </w:r>
      <w:r w:rsidRPr="00AC2B2C">
        <w:rPr>
          <w:rFonts w:ascii="Times New Roman" w:hAnsi="Times New Roman"/>
          <w:color w:val="000000" w:themeColor="text1"/>
          <w:spacing w:val="-2"/>
        </w:rPr>
        <w:t>年本）》</w:t>
      </w:r>
    </w:p>
    <w:p w:rsidR="00735FF1" w:rsidRPr="00AC2B2C" w:rsidRDefault="00735FF1"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3B7351">
        <w:rPr>
          <w:rFonts w:ascii="Times New Roman" w:hAnsi="Times New Roman" w:hint="eastAsia"/>
          <w:color w:val="000000" w:themeColor="text1"/>
        </w:rPr>
        <w:t>1</w:t>
      </w:r>
      <w:r w:rsidR="00410652">
        <w:rPr>
          <w:rFonts w:ascii="Times New Roman" w:hAnsi="Times New Roman" w:hint="eastAsia"/>
          <w:color w:val="000000" w:themeColor="text1"/>
        </w:rPr>
        <w:t>4</w:t>
      </w:r>
      <w:r w:rsidRPr="00AC2B2C">
        <w:rPr>
          <w:rFonts w:ascii="Times New Roman" w:hAnsi="Times New Roman" w:hint="eastAsia"/>
          <w:color w:val="000000" w:themeColor="text1"/>
        </w:rPr>
        <w:t>）</w:t>
      </w:r>
      <w:r w:rsidR="00937C4E" w:rsidRPr="00AC2B2C">
        <w:rPr>
          <w:rFonts w:ascii="Times New Roman" w:hAnsi="Times New Roman"/>
          <w:color w:val="000000" w:themeColor="text1"/>
        </w:rPr>
        <w:t>《黑龙江省打赢蓝天保卫战三年行动计划》</w:t>
      </w:r>
    </w:p>
    <w:p w:rsidR="00D913E0" w:rsidRDefault="00D913E0"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3B7351">
        <w:rPr>
          <w:rFonts w:ascii="Times New Roman" w:hAnsi="Times New Roman" w:hint="eastAsia"/>
          <w:color w:val="000000" w:themeColor="text1"/>
        </w:rPr>
        <w:t>1</w:t>
      </w:r>
      <w:r w:rsidR="00410652">
        <w:rPr>
          <w:rFonts w:ascii="Times New Roman" w:hAnsi="Times New Roman" w:hint="eastAsia"/>
          <w:color w:val="000000" w:themeColor="text1"/>
        </w:rPr>
        <w:t>5</w:t>
      </w:r>
      <w:r w:rsidRPr="00AC2B2C">
        <w:rPr>
          <w:rFonts w:ascii="Times New Roman" w:hAnsi="Times New Roman" w:hint="eastAsia"/>
          <w:color w:val="000000" w:themeColor="text1"/>
        </w:rPr>
        <w:t>）《“十三五”挥发性有机物污染防治工作方案》</w:t>
      </w:r>
      <w:r w:rsidR="002E1255" w:rsidRPr="00AC2B2C">
        <w:rPr>
          <w:rFonts w:ascii="Times New Roman" w:hAnsi="Times New Roman" w:hint="eastAsia"/>
          <w:color w:val="000000" w:themeColor="text1"/>
        </w:rPr>
        <w:t>（环大气〔</w:t>
      </w:r>
      <w:r w:rsidR="002E1255" w:rsidRPr="00AC2B2C">
        <w:rPr>
          <w:rFonts w:ascii="Times New Roman" w:hAnsi="Times New Roman" w:hint="eastAsia"/>
          <w:color w:val="000000" w:themeColor="text1"/>
        </w:rPr>
        <w:t>2017</w:t>
      </w:r>
      <w:r w:rsidR="002E1255" w:rsidRPr="00AC2B2C">
        <w:rPr>
          <w:rFonts w:ascii="Times New Roman" w:hAnsi="Times New Roman" w:hint="eastAsia"/>
          <w:color w:val="000000" w:themeColor="text1"/>
        </w:rPr>
        <w:t>〕</w:t>
      </w:r>
      <w:r w:rsidR="002E1255" w:rsidRPr="00AC2B2C">
        <w:rPr>
          <w:rFonts w:ascii="Times New Roman" w:hAnsi="Times New Roman" w:hint="eastAsia"/>
          <w:color w:val="000000" w:themeColor="text1"/>
        </w:rPr>
        <w:t>121</w:t>
      </w:r>
      <w:r w:rsidR="002E1255" w:rsidRPr="00AC2B2C">
        <w:rPr>
          <w:rFonts w:ascii="Times New Roman" w:hAnsi="Times New Roman" w:hint="eastAsia"/>
          <w:color w:val="000000" w:themeColor="text1"/>
        </w:rPr>
        <w:t>号）</w:t>
      </w:r>
    </w:p>
    <w:p w:rsidR="00410652" w:rsidRPr="00AC2B2C" w:rsidRDefault="00410652" w:rsidP="00AA184C">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16</w:t>
      </w:r>
      <w:r>
        <w:rPr>
          <w:rFonts w:ascii="Times New Roman" w:hAnsi="Times New Roman" w:hint="eastAsia"/>
          <w:color w:val="000000" w:themeColor="text1"/>
        </w:rPr>
        <w:t>）《制药工业污染防治技术政策》（环境保护部公告</w:t>
      </w:r>
      <w:r>
        <w:rPr>
          <w:rFonts w:ascii="Times New Roman" w:hAnsi="Times New Roman" w:hint="eastAsia"/>
          <w:color w:val="000000" w:themeColor="text1"/>
        </w:rPr>
        <w:t>2012</w:t>
      </w:r>
      <w:r>
        <w:rPr>
          <w:rFonts w:ascii="Times New Roman" w:hAnsi="Times New Roman" w:hint="eastAsia"/>
          <w:color w:val="000000" w:themeColor="text1"/>
        </w:rPr>
        <w:t>年第</w:t>
      </w:r>
      <w:r>
        <w:rPr>
          <w:rFonts w:ascii="Times New Roman" w:hAnsi="Times New Roman" w:hint="eastAsia"/>
          <w:color w:val="000000" w:themeColor="text1"/>
        </w:rPr>
        <w:t>18</w:t>
      </w:r>
      <w:r>
        <w:rPr>
          <w:rFonts w:ascii="Times New Roman" w:hAnsi="Times New Roman" w:hint="eastAsia"/>
          <w:color w:val="000000" w:themeColor="text1"/>
        </w:rPr>
        <w:t>号）</w:t>
      </w:r>
    </w:p>
    <w:p w:rsidR="00310400" w:rsidRPr="00AC2B2C" w:rsidRDefault="00310400"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3B7351">
        <w:rPr>
          <w:rFonts w:ascii="Times New Roman" w:hAnsi="Times New Roman" w:hint="eastAsia"/>
          <w:color w:val="000000" w:themeColor="text1"/>
        </w:rPr>
        <w:t>17</w:t>
      </w:r>
      <w:r w:rsidRPr="00AC2B2C">
        <w:rPr>
          <w:rFonts w:ascii="Times New Roman" w:hAnsi="Times New Roman" w:hint="eastAsia"/>
          <w:color w:val="000000" w:themeColor="text1"/>
        </w:rPr>
        <w:t>）《挥发性有机物（</w:t>
      </w:r>
      <w:r w:rsidRPr="00AC2B2C">
        <w:rPr>
          <w:rFonts w:ascii="Times New Roman" w:hAnsi="Times New Roman" w:hint="eastAsia"/>
          <w:color w:val="000000" w:themeColor="text1"/>
        </w:rPr>
        <w:t>VOC</w:t>
      </w:r>
      <w:r w:rsidRPr="00AC2B2C">
        <w:rPr>
          <w:rFonts w:ascii="Times New Roman" w:hAnsi="Times New Roman" w:hint="eastAsia"/>
          <w:color w:val="000000" w:themeColor="text1"/>
          <w:vertAlign w:val="subscript"/>
        </w:rPr>
        <w:t>s</w:t>
      </w:r>
      <w:r w:rsidRPr="00AC2B2C">
        <w:rPr>
          <w:rFonts w:ascii="Times New Roman" w:hAnsi="Times New Roman" w:hint="eastAsia"/>
          <w:color w:val="000000" w:themeColor="text1"/>
        </w:rPr>
        <w:t>）污染防治技术政策》（生态环境部公告</w:t>
      </w:r>
      <w:r w:rsidRPr="00AC2B2C">
        <w:rPr>
          <w:rFonts w:ascii="Times New Roman" w:hAnsi="Times New Roman" w:hint="eastAsia"/>
          <w:color w:val="000000" w:themeColor="text1"/>
        </w:rPr>
        <w:t>2013</w:t>
      </w:r>
      <w:r w:rsidRPr="00AC2B2C">
        <w:rPr>
          <w:rFonts w:ascii="Times New Roman" w:hAnsi="Times New Roman" w:hint="eastAsia"/>
          <w:color w:val="000000" w:themeColor="text1"/>
        </w:rPr>
        <w:t>年第</w:t>
      </w:r>
      <w:r w:rsidRPr="00AC2B2C">
        <w:rPr>
          <w:rFonts w:ascii="Times New Roman" w:hAnsi="Times New Roman" w:hint="eastAsia"/>
          <w:color w:val="000000" w:themeColor="text1"/>
        </w:rPr>
        <w:t>31</w:t>
      </w:r>
      <w:r w:rsidRPr="00AC2B2C">
        <w:rPr>
          <w:rFonts w:ascii="Times New Roman" w:hAnsi="Times New Roman" w:hint="eastAsia"/>
          <w:color w:val="000000" w:themeColor="text1"/>
        </w:rPr>
        <w:t>号）</w:t>
      </w:r>
    </w:p>
    <w:p w:rsidR="00F33EDC" w:rsidRPr="00AC2B2C" w:rsidRDefault="008A19EF" w:rsidP="00AA184C">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spacing w:val="-2"/>
        </w:rPr>
        <w:t>（</w:t>
      </w:r>
      <w:r w:rsidR="003B7351">
        <w:rPr>
          <w:rFonts w:ascii="Times New Roman" w:hAnsi="Times New Roman" w:hint="eastAsia"/>
          <w:color w:val="000000" w:themeColor="text1"/>
          <w:spacing w:val="-2"/>
        </w:rPr>
        <w:t>18</w:t>
      </w:r>
      <w:r w:rsidRPr="00AC2B2C">
        <w:rPr>
          <w:rFonts w:ascii="Times New Roman" w:hAnsi="Times New Roman" w:hint="eastAsia"/>
          <w:color w:val="000000" w:themeColor="text1"/>
          <w:spacing w:val="-2"/>
        </w:rPr>
        <w:t>）</w:t>
      </w:r>
      <w:r w:rsidRPr="00AC2B2C">
        <w:rPr>
          <w:rFonts w:ascii="Times New Roman" w:hAnsi="Times New Roman"/>
          <w:color w:val="000000" w:themeColor="text1"/>
        </w:rPr>
        <w:t>《黑龙江省重点行业挥发性有机物综合治理行动方案》</w:t>
      </w:r>
      <w:r w:rsidR="005A7A9C" w:rsidRPr="00AC2B2C">
        <w:rPr>
          <w:rFonts w:ascii="Times New Roman" w:hAnsi="Times New Roman" w:hint="eastAsia"/>
          <w:color w:val="000000" w:themeColor="text1"/>
        </w:rPr>
        <w:t>（黑环发</w:t>
      </w:r>
      <w:r w:rsidR="005A7A9C" w:rsidRPr="00AC2B2C">
        <w:rPr>
          <w:rFonts w:ascii="Times New Roman" w:hAnsi="Times New Roman" w:hint="eastAsia"/>
          <w:color w:val="000000" w:themeColor="text1"/>
        </w:rPr>
        <w:t>[2019]153</w:t>
      </w:r>
      <w:r w:rsidR="005A7A9C" w:rsidRPr="00AC2B2C">
        <w:rPr>
          <w:rFonts w:ascii="Times New Roman" w:hAnsi="Times New Roman" w:hint="eastAsia"/>
          <w:color w:val="000000" w:themeColor="text1"/>
        </w:rPr>
        <w:t>号）</w:t>
      </w:r>
    </w:p>
    <w:p w:rsidR="00093B7B" w:rsidRPr="00AC2B2C" w:rsidRDefault="00093B7B" w:rsidP="00093B7B">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3B7351">
        <w:rPr>
          <w:rFonts w:ascii="Times New Roman" w:hAnsi="Times New Roman" w:hint="eastAsia"/>
          <w:color w:val="000000" w:themeColor="text1"/>
        </w:rPr>
        <w:t>19</w:t>
      </w:r>
      <w:r w:rsidRPr="00AC2B2C">
        <w:rPr>
          <w:rFonts w:ascii="Times New Roman" w:hAnsi="Times New Roman" w:hint="eastAsia"/>
          <w:color w:val="000000" w:themeColor="text1"/>
        </w:rPr>
        <w:t>）</w:t>
      </w:r>
      <w:r w:rsidR="008270BB" w:rsidRPr="00AC2B2C">
        <w:rPr>
          <w:rFonts w:ascii="Times New Roman" w:hAnsi="Times New Roman" w:hint="eastAsia"/>
          <w:bCs/>
          <w:color w:val="000000" w:themeColor="text1"/>
        </w:rPr>
        <w:t>《</w:t>
      </w:r>
      <w:r w:rsidR="003F2EB3">
        <w:rPr>
          <w:rFonts w:ascii="Times New Roman" w:hAnsi="Times New Roman" w:hint="eastAsia"/>
          <w:bCs/>
          <w:color w:val="000000" w:themeColor="text1"/>
        </w:rPr>
        <w:t>绥化</w:t>
      </w:r>
      <w:r w:rsidR="008270BB" w:rsidRPr="00AC2B2C">
        <w:rPr>
          <w:rFonts w:ascii="Times New Roman" w:hAnsi="Times New Roman" w:hint="eastAsia"/>
          <w:bCs/>
          <w:color w:val="000000" w:themeColor="text1"/>
        </w:rPr>
        <w:t>市人民政府关于实施“三线一单”生态环境分区管控的意见》</w:t>
      </w:r>
      <w:r w:rsidR="00126FC3" w:rsidRPr="00AC2B2C">
        <w:rPr>
          <w:rFonts w:ascii="Times New Roman" w:hAnsi="Times New Roman" w:hint="eastAsia"/>
          <w:color w:val="000000" w:themeColor="text1"/>
        </w:rPr>
        <w:t>（</w:t>
      </w:r>
      <w:r w:rsidR="003F2EB3">
        <w:rPr>
          <w:rFonts w:ascii="Times New Roman" w:hAnsi="Times New Roman" w:hint="eastAsia"/>
          <w:color w:val="000000" w:themeColor="text1"/>
        </w:rPr>
        <w:t>绥</w:t>
      </w:r>
      <w:r w:rsidR="00126FC3" w:rsidRPr="00AC2B2C">
        <w:rPr>
          <w:rFonts w:ascii="Times New Roman" w:hAnsi="Times New Roman" w:hint="eastAsia"/>
          <w:color w:val="000000" w:themeColor="text1"/>
        </w:rPr>
        <w:t>政</w:t>
      </w:r>
      <w:r w:rsidR="00AE2668">
        <w:rPr>
          <w:rFonts w:ascii="Times New Roman" w:hAnsi="Times New Roman" w:hint="eastAsia"/>
          <w:color w:val="000000" w:themeColor="text1"/>
        </w:rPr>
        <w:t>发</w:t>
      </w:r>
      <w:r w:rsidR="00126FC3" w:rsidRPr="00AC2B2C">
        <w:rPr>
          <w:rFonts w:ascii="Times New Roman" w:hAnsi="Times New Roman" w:hint="eastAsia"/>
          <w:color w:val="000000" w:themeColor="text1"/>
        </w:rPr>
        <w:t>〔</w:t>
      </w:r>
      <w:r w:rsidR="00126FC3" w:rsidRPr="00AC2B2C">
        <w:rPr>
          <w:rFonts w:ascii="Times New Roman" w:hAnsi="Times New Roman"/>
          <w:color w:val="000000" w:themeColor="text1"/>
        </w:rPr>
        <w:t>20</w:t>
      </w:r>
      <w:r w:rsidR="00126FC3" w:rsidRPr="00AC2B2C">
        <w:rPr>
          <w:rFonts w:ascii="Times New Roman" w:hAnsi="Times New Roman" w:hint="eastAsia"/>
          <w:color w:val="000000" w:themeColor="text1"/>
        </w:rPr>
        <w:t>21</w:t>
      </w:r>
      <w:r w:rsidR="00126FC3" w:rsidRPr="00AC2B2C">
        <w:rPr>
          <w:rFonts w:ascii="Times New Roman" w:hAnsi="Times New Roman" w:hint="eastAsia"/>
          <w:color w:val="000000" w:themeColor="text1"/>
        </w:rPr>
        <w:t>〕</w:t>
      </w:r>
      <w:r w:rsidR="00AE2668">
        <w:rPr>
          <w:rFonts w:ascii="Times New Roman" w:hAnsi="Times New Roman" w:hint="eastAsia"/>
          <w:color w:val="000000" w:themeColor="text1"/>
        </w:rPr>
        <w:t>10</w:t>
      </w:r>
      <w:r w:rsidR="00126FC3" w:rsidRPr="00AC2B2C">
        <w:rPr>
          <w:rFonts w:ascii="Times New Roman" w:hAnsi="Times New Roman" w:hint="eastAsia"/>
          <w:color w:val="000000" w:themeColor="text1"/>
        </w:rPr>
        <w:t>号）</w:t>
      </w:r>
    </w:p>
    <w:p w:rsidR="000D0DCB" w:rsidRPr="00AC2B2C" w:rsidRDefault="000D0DCB"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lastRenderedPageBreak/>
        <w:t>2.1.2</w:t>
      </w:r>
      <w:r w:rsidRPr="00AC2B2C">
        <w:rPr>
          <w:rFonts w:ascii="Times New Roman" w:hAnsi="Times New Roman"/>
          <w:b/>
          <w:color w:val="000000" w:themeColor="text1"/>
        </w:rPr>
        <w:t>有关技术规范</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1</w:t>
      </w:r>
      <w:r w:rsidRPr="00AC2B2C">
        <w:rPr>
          <w:rFonts w:ascii="Times New Roman" w:hAnsi="Times New Roman"/>
          <w:color w:val="000000" w:themeColor="text1"/>
        </w:rPr>
        <w:t>）《建设项目环境影响评价技术导则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总纲》</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HJ2.1-2016</w:t>
      </w:r>
      <w:r w:rsidR="00141899" w:rsidRPr="00AC2B2C">
        <w:rPr>
          <w:rFonts w:ascii="Times New Roman" w:hAnsi="Times New Roman" w:hint="eastAsia"/>
          <w:color w:val="000000" w:themeColor="text1"/>
        </w:rPr>
        <w:t>）</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2</w:t>
      </w:r>
      <w:r w:rsidRPr="00AC2B2C">
        <w:rPr>
          <w:rFonts w:ascii="Times New Roman" w:hAnsi="Times New Roman"/>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大气环境》</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HJ2.2-20</w:t>
      </w:r>
      <w:r w:rsidR="00141899" w:rsidRPr="00AC2B2C">
        <w:rPr>
          <w:rFonts w:ascii="Times New Roman" w:hAnsi="Times New Roman" w:hint="eastAsia"/>
          <w:color w:val="000000" w:themeColor="text1"/>
        </w:rPr>
        <w:t>1</w:t>
      </w:r>
      <w:r w:rsidR="00141899" w:rsidRPr="00AC2B2C">
        <w:rPr>
          <w:rFonts w:ascii="Times New Roman" w:hAnsi="Times New Roman"/>
          <w:color w:val="000000" w:themeColor="text1"/>
        </w:rPr>
        <w:t>8</w:t>
      </w:r>
      <w:r w:rsidR="00141899" w:rsidRPr="00AC2B2C">
        <w:rPr>
          <w:rFonts w:ascii="Times New Roman" w:hAnsi="Times New Roman" w:hint="eastAsia"/>
          <w:color w:val="000000" w:themeColor="text1"/>
        </w:rPr>
        <w:t>）</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3</w:t>
      </w:r>
      <w:r w:rsidRPr="00AC2B2C">
        <w:rPr>
          <w:rFonts w:ascii="Times New Roman" w:hAnsi="Times New Roman"/>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地</w:t>
      </w:r>
      <w:r w:rsidR="0093337C" w:rsidRPr="00AC2B2C">
        <w:rPr>
          <w:rFonts w:ascii="Times New Roman" w:hAnsi="Times New Roman" w:hint="eastAsia"/>
          <w:color w:val="000000" w:themeColor="text1"/>
        </w:rPr>
        <w:t>表</w:t>
      </w:r>
      <w:r w:rsidRPr="00AC2B2C">
        <w:rPr>
          <w:rFonts w:ascii="Times New Roman" w:hAnsi="Times New Roman"/>
          <w:color w:val="000000" w:themeColor="text1"/>
        </w:rPr>
        <w:t>水环境》</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HJ2.3-</w:t>
      </w:r>
      <w:r w:rsidR="00141899" w:rsidRPr="00AC2B2C">
        <w:rPr>
          <w:rFonts w:ascii="Times New Roman" w:hAnsi="Times New Roman" w:hint="eastAsia"/>
          <w:color w:val="000000" w:themeColor="text1"/>
        </w:rPr>
        <w:t>2018</w:t>
      </w:r>
      <w:r w:rsidR="00141899" w:rsidRPr="00AC2B2C">
        <w:rPr>
          <w:rFonts w:ascii="Times New Roman" w:hAnsi="Times New Roman" w:hint="eastAsia"/>
          <w:color w:val="000000" w:themeColor="text1"/>
        </w:rPr>
        <w:t>）</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4</w:t>
      </w:r>
      <w:r w:rsidRPr="00AC2B2C">
        <w:rPr>
          <w:rFonts w:ascii="Times New Roman" w:hAnsi="Times New Roman"/>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声环境》</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HJ2.4-2009</w:t>
      </w:r>
      <w:r w:rsidR="00141899" w:rsidRPr="00AC2B2C">
        <w:rPr>
          <w:rFonts w:ascii="Times New Roman" w:hAnsi="Times New Roman" w:hint="eastAsia"/>
          <w:color w:val="000000" w:themeColor="text1"/>
        </w:rPr>
        <w:t>）</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5</w:t>
      </w:r>
      <w:r w:rsidRPr="00AC2B2C">
        <w:rPr>
          <w:rFonts w:ascii="Times New Roman" w:hAnsi="Times New Roman"/>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地下水环境》</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HJ610-2016</w:t>
      </w:r>
      <w:r w:rsidR="00141899" w:rsidRPr="00AC2B2C">
        <w:rPr>
          <w:rFonts w:ascii="Times New Roman" w:hAnsi="Times New Roman" w:hint="eastAsia"/>
          <w:color w:val="000000" w:themeColor="text1"/>
        </w:rPr>
        <w:t>）</w:t>
      </w:r>
    </w:p>
    <w:p w:rsidR="000D0DCB" w:rsidRPr="00AC2B2C"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6</w:t>
      </w:r>
      <w:r w:rsidRPr="00AC2B2C">
        <w:rPr>
          <w:rFonts w:ascii="Times New Roman" w:hAnsi="Times New Roman"/>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color w:val="000000" w:themeColor="text1"/>
        </w:rPr>
        <w:t>生态环境》</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HJ19-2011</w:t>
      </w:r>
      <w:r w:rsidR="00141899" w:rsidRPr="00AC2B2C">
        <w:rPr>
          <w:rFonts w:ascii="Times New Roman" w:hAnsi="Times New Roman" w:hint="eastAsia"/>
          <w:color w:val="000000" w:themeColor="text1"/>
        </w:rPr>
        <w:t>）</w:t>
      </w:r>
    </w:p>
    <w:p w:rsidR="00B4456C" w:rsidRPr="00AC2B2C" w:rsidRDefault="00B4456C"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7</w:t>
      </w:r>
      <w:r w:rsidRPr="00AC2B2C">
        <w:rPr>
          <w:rFonts w:ascii="Times New Roman" w:hAnsi="Times New Roman" w:hint="eastAsia"/>
          <w:color w:val="000000" w:themeColor="text1"/>
        </w:rPr>
        <w:t>）《环境影响评价技术导则</w:t>
      </w:r>
      <w:r w:rsidR="00DA5E0D">
        <w:rPr>
          <w:rFonts w:ascii="Times New Roman" w:hAnsi="Times New Roman" w:hint="eastAsia"/>
          <w:color w:val="000000" w:themeColor="text1"/>
        </w:rPr>
        <w:t xml:space="preserve"> </w:t>
      </w:r>
      <w:r w:rsidRPr="00AC2B2C">
        <w:rPr>
          <w:rFonts w:ascii="Times New Roman" w:hAnsi="Times New Roman" w:hint="eastAsia"/>
          <w:color w:val="000000" w:themeColor="text1"/>
        </w:rPr>
        <w:t>土壤环境（试行）》（</w:t>
      </w:r>
      <w:r w:rsidRPr="00AC2B2C">
        <w:rPr>
          <w:rFonts w:ascii="Times New Roman" w:hAnsi="Times New Roman" w:hint="eastAsia"/>
          <w:color w:val="000000" w:themeColor="text1"/>
        </w:rPr>
        <w:t>HJ964-2018</w:t>
      </w:r>
      <w:r w:rsidRPr="00AC2B2C">
        <w:rPr>
          <w:rFonts w:ascii="Times New Roman" w:hAnsi="Times New Roman" w:hint="eastAsia"/>
          <w:color w:val="000000" w:themeColor="text1"/>
        </w:rPr>
        <w:t>）</w:t>
      </w:r>
    </w:p>
    <w:p w:rsidR="000D0DCB" w:rsidRDefault="000D0DC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w:t>
      </w:r>
      <w:r w:rsidR="00534DCC" w:rsidRPr="00AC2B2C">
        <w:rPr>
          <w:rFonts w:ascii="Times New Roman" w:hAnsi="Times New Roman" w:hint="eastAsia"/>
          <w:color w:val="000000" w:themeColor="text1"/>
        </w:rPr>
        <w:t>8</w:t>
      </w:r>
      <w:r w:rsidRPr="00AC2B2C">
        <w:rPr>
          <w:rFonts w:ascii="Times New Roman" w:hAnsi="Times New Roman"/>
          <w:color w:val="000000" w:themeColor="text1"/>
        </w:rPr>
        <w:t>）《建设项目环境风险评价技术导则》</w:t>
      </w:r>
      <w:r w:rsidR="00141899" w:rsidRPr="00AC2B2C">
        <w:rPr>
          <w:rFonts w:ascii="Times New Roman" w:hAnsi="Times New Roman" w:hint="eastAsia"/>
          <w:color w:val="000000" w:themeColor="text1"/>
        </w:rPr>
        <w:t>（</w:t>
      </w:r>
      <w:r w:rsidR="00141899" w:rsidRPr="00AC2B2C">
        <w:rPr>
          <w:rFonts w:ascii="Times New Roman" w:hAnsi="Times New Roman"/>
          <w:color w:val="000000" w:themeColor="text1"/>
        </w:rPr>
        <w:t>HJ169-20</w:t>
      </w:r>
      <w:r w:rsidR="00141899" w:rsidRPr="00AC2B2C">
        <w:rPr>
          <w:rFonts w:ascii="Times New Roman" w:hAnsi="Times New Roman" w:hint="eastAsia"/>
          <w:color w:val="000000" w:themeColor="text1"/>
        </w:rPr>
        <w:t>18</w:t>
      </w:r>
      <w:r w:rsidR="00141899" w:rsidRPr="00AC2B2C">
        <w:rPr>
          <w:rFonts w:ascii="Times New Roman" w:hAnsi="Times New Roman" w:hint="eastAsia"/>
          <w:color w:val="000000" w:themeColor="text1"/>
        </w:rPr>
        <w:t>）</w:t>
      </w:r>
    </w:p>
    <w:p w:rsidR="004F2996" w:rsidRDefault="004F2996" w:rsidP="002D1238">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9</w:t>
      </w:r>
      <w:r>
        <w:rPr>
          <w:rFonts w:ascii="Times New Roman" w:hAnsi="Times New Roman" w:hint="eastAsia"/>
          <w:color w:val="000000" w:themeColor="text1"/>
        </w:rPr>
        <w:t>）《</w:t>
      </w:r>
      <w:r w:rsidRPr="004F2996">
        <w:rPr>
          <w:rFonts w:ascii="Times New Roman" w:hAnsi="Times New Roman"/>
          <w:color w:val="000000" w:themeColor="text1"/>
        </w:rPr>
        <w:t>环境影响评价技术导则</w:t>
      </w:r>
      <w:r>
        <w:rPr>
          <w:rFonts w:ascii="Times New Roman" w:hAnsi="Times New Roman" w:hint="eastAsia"/>
          <w:color w:val="000000" w:themeColor="text1"/>
        </w:rPr>
        <w:t xml:space="preserve"> </w:t>
      </w:r>
      <w:r>
        <w:rPr>
          <w:rFonts w:ascii="Times New Roman" w:hAnsi="Times New Roman" w:hint="eastAsia"/>
          <w:color w:val="000000" w:themeColor="text1"/>
        </w:rPr>
        <w:t>制药建设项目》</w:t>
      </w:r>
      <w:r w:rsidR="00DA5E0D">
        <w:rPr>
          <w:rFonts w:ascii="Times New Roman" w:hAnsi="Times New Roman" w:hint="eastAsia"/>
          <w:color w:val="000000" w:themeColor="text1"/>
        </w:rPr>
        <w:t>（</w:t>
      </w:r>
      <w:r w:rsidR="00DA5E0D" w:rsidRPr="00DA5E0D">
        <w:rPr>
          <w:rFonts w:ascii="Times New Roman" w:hAnsi="Times New Roman" w:hint="eastAsia"/>
          <w:color w:val="000000" w:themeColor="text1"/>
        </w:rPr>
        <w:t>HJ611-2011</w:t>
      </w:r>
      <w:r w:rsidR="00DA5E0D">
        <w:rPr>
          <w:rFonts w:ascii="Times New Roman" w:hAnsi="Times New Roman" w:hint="eastAsia"/>
          <w:color w:val="000000" w:themeColor="text1"/>
        </w:rPr>
        <w:t>）</w:t>
      </w:r>
    </w:p>
    <w:p w:rsidR="00531871" w:rsidRPr="00AC2B2C" w:rsidRDefault="00531871" w:rsidP="002D1238">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sidR="004733BB">
        <w:rPr>
          <w:rFonts w:ascii="Times New Roman" w:hAnsi="Times New Roman" w:hint="eastAsia"/>
          <w:color w:val="000000" w:themeColor="text1"/>
        </w:rPr>
        <w:t>10</w:t>
      </w:r>
      <w:r>
        <w:rPr>
          <w:rFonts w:ascii="Times New Roman" w:hAnsi="Times New Roman" w:hint="eastAsia"/>
          <w:color w:val="000000" w:themeColor="text1"/>
        </w:rPr>
        <w:t>）</w:t>
      </w:r>
      <w:r w:rsidRPr="00531871">
        <w:rPr>
          <w:rFonts w:ascii="Times New Roman" w:hAnsi="Times New Roman"/>
          <w:color w:val="000000" w:themeColor="text1"/>
        </w:rPr>
        <w:t>《建设项目危险废物环境影响评价指南》（环境保护部公告</w:t>
      </w:r>
      <w:r w:rsidRPr="00531871">
        <w:rPr>
          <w:rFonts w:ascii="Times New Roman" w:hAnsi="Times New Roman"/>
          <w:color w:val="000000" w:themeColor="text1"/>
        </w:rPr>
        <w:t>2017</w:t>
      </w:r>
      <w:r w:rsidRPr="00531871">
        <w:rPr>
          <w:rFonts w:ascii="Times New Roman" w:hAnsi="Times New Roman"/>
          <w:color w:val="000000" w:themeColor="text1"/>
        </w:rPr>
        <w:t>年第</w:t>
      </w:r>
      <w:r w:rsidRPr="00531871">
        <w:rPr>
          <w:rFonts w:ascii="Times New Roman" w:hAnsi="Times New Roman"/>
          <w:color w:val="000000" w:themeColor="text1"/>
        </w:rPr>
        <w:t>43</w:t>
      </w:r>
      <w:r w:rsidRPr="00531871">
        <w:rPr>
          <w:rFonts w:ascii="Times New Roman" w:hAnsi="Times New Roman"/>
          <w:color w:val="000000" w:themeColor="text1"/>
        </w:rPr>
        <w:t>号）</w:t>
      </w:r>
      <w:r w:rsidRPr="00531871">
        <w:rPr>
          <w:rFonts w:ascii="Times New Roman" w:hAnsi="Times New Roman"/>
          <w:color w:val="000000" w:themeColor="text1"/>
        </w:rPr>
        <w:t>2017.10.01</w:t>
      </w:r>
    </w:p>
    <w:p w:rsidR="00184F56" w:rsidRPr="00AC2B2C" w:rsidRDefault="00184F56"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4733BB">
        <w:rPr>
          <w:rFonts w:ascii="Times New Roman" w:hAnsi="Times New Roman" w:hint="eastAsia"/>
          <w:color w:val="000000" w:themeColor="text1"/>
        </w:rPr>
        <w:t>11</w:t>
      </w:r>
      <w:r w:rsidRPr="00AC2B2C">
        <w:rPr>
          <w:rFonts w:ascii="Times New Roman" w:hAnsi="Times New Roman" w:hint="eastAsia"/>
          <w:color w:val="000000" w:themeColor="text1"/>
        </w:rPr>
        <w:t>）</w:t>
      </w:r>
      <w:r w:rsidR="00612FB7" w:rsidRPr="00612FB7">
        <w:rPr>
          <w:rFonts w:ascii="Times New Roman" w:hAnsi="Times New Roman"/>
          <w:color w:val="000000" w:themeColor="text1"/>
        </w:rPr>
        <w:t>《污染源源强核算技术指南制药工业》（</w:t>
      </w:r>
      <w:r w:rsidR="00612FB7" w:rsidRPr="00612FB7">
        <w:rPr>
          <w:rFonts w:ascii="Times New Roman" w:hAnsi="Times New Roman"/>
          <w:color w:val="000000" w:themeColor="text1"/>
        </w:rPr>
        <w:t>HJ992-2018</w:t>
      </w:r>
      <w:r w:rsidR="00612FB7" w:rsidRPr="00612FB7">
        <w:rPr>
          <w:rFonts w:ascii="Times New Roman" w:hAnsi="Times New Roman"/>
          <w:color w:val="000000" w:themeColor="text1"/>
        </w:rPr>
        <w:t>）</w:t>
      </w:r>
    </w:p>
    <w:p w:rsidR="00534DCC" w:rsidRPr="00AC2B2C" w:rsidRDefault="00534DCC"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4733BB">
        <w:rPr>
          <w:rFonts w:ascii="Times New Roman" w:hAnsi="Times New Roman" w:hint="eastAsia"/>
          <w:color w:val="000000" w:themeColor="text1"/>
        </w:rPr>
        <w:t>12</w:t>
      </w:r>
      <w:r w:rsidRPr="00AC2B2C">
        <w:rPr>
          <w:rFonts w:ascii="Times New Roman" w:hAnsi="Times New Roman" w:hint="eastAsia"/>
          <w:color w:val="000000" w:themeColor="text1"/>
        </w:rPr>
        <w:t>）《排污许可证申请与核发技术规范</w:t>
      </w:r>
      <w:r w:rsidR="00043245" w:rsidRPr="00AC2B2C">
        <w:rPr>
          <w:rFonts w:ascii="Times New Roman" w:hAnsi="Times New Roman" w:hint="eastAsia"/>
          <w:color w:val="000000" w:themeColor="text1"/>
        </w:rPr>
        <w:t>总则</w:t>
      </w:r>
      <w:r w:rsidRPr="00AC2B2C">
        <w:rPr>
          <w:rFonts w:ascii="Times New Roman" w:hAnsi="Times New Roman" w:hint="eastAsia"/>
          <w:color w:val="000000" w:themeColor="text1"/>
        </w:rPr>
        <w:t>》（</w:t>
      </w:r>
      <w:r w:rsidRPr="00AC2B2C">
        <w:rPr>
          <w:rFonts w:ascii="Times New Roman" w:hAnsi="Times New Roman" w:hint="eastAsia"/>
          <w:color w:val="000000" w:themeColor="text1"/>
        </w:rPr>
        <w:t>HJ</w:t>
      </w:r>
      <w:r w:rsidR="00043245" w:rsidRPr="00AC2B2C">
        <w:rPr>
          <w:rFonts w:ascii="Times New Roman" w:hAnsi="Times New Roman" w:hint="eastAsia"/>
          <w:color w:val="000000" w:themeColor="text1"/>
        </w:rPr>
        <w:t>942</w:t>
      </w:r>
      <w:r w:rsidRPr="00AC2B2C">
        <w:rPr>
          <w:rFonts w:ascii="Times New Roman" w:hAnsi="Times New Roman" w:hint="eastAsia"/>
          <w:color w:val="000000" w:themeColor="text1"/>
        </w:rPr>
        <w:t>-20</w:t>
      </w:r>
      <w:r w:rsidR="00043245" w:rsidRPr="00AC2B2C">
        <w:rPr>
          <w:rFonts w:ascii="Times New Roman" w:hAnsi="Times New Roman" w:hint="eastAsia"/>
          <w:color w:val="000000" w:themeColor="text1"/>
        </w:rPr>
        <w:t>18</w:t>
      </w:r>
      <w:r w:rsidRPr="00AC2B2C">
        <w:rPr>
          <w:rFonts w:ascii="Times New Roman" w:hAnsi="Times New Roman" w:hint="eastAsia"/>
          <w:color w:val="000000" w:themeColor="text1"/>
        </w:rPr>
        <w:t>）</w:t>
      </w:r>
    </w:p>
    <w:p w:rsidR="00F3021B" w:rsidRPr="00AC2B2C" w:rsidRDefault="00F3021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1</w:t>
      </w:r>
      <w:r w:rsidR="004733BB">
        <w:rPr>
          <w:rFonts w:ascii="Times New Roman" w:hAnsi="Times New Roman" w:hint="eastAsia"/>
          <w:color w:val="000000" w:themeColor="text1"/>
        </w:rPr>
        <w:t>3</w:t>
      </w:r>
      <w:r w:rsidRPr="00AC2B2C">
        <w:rPr>
          <w:rFonts w:ascii="Times New Roman" w:hAnsi="Times New Roman" w:hint="eastAsia"/>
          <w:color w:val="000000" w:themeColor="text1"/>
        </w:rPr>
        <w:t>）《排污许可证申请与核发技术规范</w:t>
      </w:r>
      <w:r w:rsidR="00B006F9">
        <w:rPr>
          <w:rFonts w:ascii="Times New Roman" w:hAnsi="Times New Roman" w:hint="eastAsia"/>
          <w:color w:val="000000" w:themeColor="text1"/>
        </w:rPr>
        <w:t>原料药制造</w:t>
      </w:r>
      <w:r w:rsidRPr="00AC2B2C">
        <w:rPr>
          <w:rFonts w:ascii="Times New Roman" w:hAnsi="Times New Roman" w:hint="eastAsia"/>
          <w:color w:val="000000" w:themeColor="text1"/>
        </w:rPr>
        <w:t>》（</w:t>
      </w:r>
      <w:r w:rsidRPr="00AC2B2C">
        <w:rPr>
          <w:rFonts w:ascii="Times New Roman" w:hAnsi="Times New Roman" w:hint="eastAsia"/>
          <w:color w:val="000000" w:themeColor="text1"/>
        </w:rPr>
        <w:t>HJ</w:t>
      </w:r>
      <w:r w:rsidR="00B006F9">
        <w:rPr>
          <w:rFonts w:ascii="Times New Roman" w:hAnsi="Times New Roman" w:hint="eastAsia"/>
          <w:color w:val="000000" w:themeColor="text1"/>
        </w:rPr>
        <w:t>858.1-2017</w:t>
      </w:r>
      <w:r w:rsidRPr="00AC2B2C">
        <w:rPr>
          <w:rFonts w:ascii="Times New Roman" w:hAnsi="Times New Roman" w:hint="eastAsia"/>
          <w:color w:val="000000" w:themeColor="text1"/>
        </w:rPr>
        <w:t>）</w:t>
      </w:r>
    </w:p>
    <w:p w:rsidR="00F07D42" w:rsidRPr="00AC2B2C" w:rsidRDefault="00F07D42"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00F3021B" w:rsidRPr="00AC2B2C">
        <w:rPr>
          <w:rFonts w:ascii="Times New Roman" w:hAnsi="Times New Roman" w:hint="eastAsia"/>
          <w:color w:val="000000" w:themeColor="text1"/>
        </w:rPr>
        <w:t>1</w:t>
      </w:r>
      <w:r w:rsidR="004733BB">
        <w:rPr>
          <w:rFonts w:ascii="Times New Roman" w:hAnsi="Times New Roman" w:hint="eastAsia"/>
          <w:color w:val="000000" w:themeColor="text1"/>
        </w:rPr>
        <w:t>4</w:t>
      </w:r>
      <w:r w:rsidR="00BF1723" w:rsidRPr="00AC2B2C">
        <w:rPr>
          <w:rFonts w:ascii="Times New Roman" w:hAnsi="Times New Roman" w:hint="eastAsia"/>
          <w:color w:val="000000" w:themeColor="text1"/>
        </w:rPr>
        <w:t>）《排污单位自行监测技术指南</w:t>
      </w:r>
      <w:r w:rsidRPr="00AC2B2C">
        <w:rPr>
          <w:rFonts w:ascii="Times New Roman" w:hAnsi="Times New Roman" w:hint="eastAsia"/>
          <w:color w:val="000000" w:themeColor="text1"/>
        </w:rPr>
        <w:t>总则》（</w:t>
      </w:r>
      <w:r w:rsidRPr="00AC2B2C">
        <w:rPr>
          <w:rFonts w:ascii="Times New Roman" w:hAnsi="Times New Roman" w:hint="eastAsia"/>
          <w:color w:val="000000" w:themeColor="text1"/>
        </w:rPr>
        <w:t>HJ819-2017</w:t>
      </w:r>
      <w:r w:rsidRPr="00AC2B2C">
        <w:rPr>
          <w:rFonts w:ascii="Times New Roman" w:hAnsi="Times New Roman" w:hint="eastAsia"/>
          <w:color w:val="000000" w:themeColor="text1"/>
        </w:rPr>
        <w:t>）</w:t>
      </w:r>
    </w:p>
    <w:p w:rsidR="00F3021B" w:rsidRPr="00AC2B2C" w:rsidRDefault="00F3021B"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1</w:t>
      </w:r>
      <w:r w:rsidR="004733BB">
        <w:rPr>
          <w:rFonts w:ascii="Times New Roman" w:hAnsi="Times New Roman" w:hint="eastAsia"/>
          <w:color w:val="000000" w:themeColor="text1"/>
        </w:rPr>
        <w:t>5</w:t>
      </w:r>
      <w:r w:rsidRPr="00AC2B2C">
        <w:rPr>
          <w:rFonts w:ascii="Times New Roman" w:hAnsi="Times New Roman" w:hint="eastAsia"/>
          <w:color w:val="000000" w:themeColor="text1"/>
        </w:rPr>
        <w:t>）《排污单位自行监测技术指南</w:t>
      </w:r>
      <w:r w:rsidR="008D6C3D">
        <w:rPr>
          <w:rFonts w:ascii="Times New Roman" w:hAnsi="Times New Roman" w:hint="eastAsia"/>
          <w:color w:val="000000" w:themeColor="text1"/>
        </w:rPr>
        <w:t>化学合成类制药工业</w:t>
      </w:r>
      <w:r w:rsidRPr="00AC2B2C">
        <w:rPr>
          <w:rFonts w:ascii="Times New Roman" w:hAnsi="Times New Roman" w:hint="eastAsia"/>
          <w:color w:val="000000" w:themeColor="text1"/>
        </w:rPr>
        <w:t>》（</w:t>
      </w:r>
      <w:r w:rsidRPr="00AC2B2C">
        <w:rPr>
          <w:rFonts w:ascii="Times New Roman" w:hAnsi="Times New Roman" w:hint="eastAsia"/>
          <w:color w:val="000000" w:themeColor="text1"/>
        </w:rPr>
        <w:t>HJ</w:t>
      </w:r>
      <w:r w:rsidR="00635A37">
        <w:rPr>
          <w:rFonts w:ascii="Times New Roman" w:hAnsi="Times New Roman" w:hint="eastAsia"/>
          <w:color w:val="000000" w:themeColor="text1"/>
        </w:rPr>
        <w:t>883</w:t>
      </w:r>
      <w:r w:rsidRPr="00AC2B2C">
        <w:rPr>
          <w:rFonts w:ascii="Times New Roman" w:hAnsi="Times New Roman" w:hint="eastAsia"/>
          <w:color w:val="000000" w:themeColor="text1"/>
        </w:rPr>
        <w:t>-20</w:t>
      </w:r>
      <w:r w:rsidR="00635A37">
        <w:rPr>
          <w:rFonts w:ascii="Times New Roman" w:hAnsi="Times New Roman" w:hint="eastAsia"/>
          <w:color w:val="000000" w:themeColor="text1"/>
        </w:rPr>
        <w:t>17</w:t>
      </w:r>
      <w:r w:rsidRPr="00AC2B2C">
        <w:rPr>
          <w:rFonts w:ascii="Times New Roman" w:hAnsi="Times New Roman" w:hint="eastAsia"/>
          <w:color w:val="000000" w:themeColor="text1"/>
        </w:rPr>
        <w:t>）</w:t>
      </w:r>
    </w:p>
    <w:p w:rsidR="00803122" w:rsidRPr="00803122" w:rsidRDefault="00803122"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sidR="004733BB">
        <w:rPr>
          <w:rFonts w:ascii="Times New Roman" w:hAnsi="Times New Roman" w:hint="eastAsia"/>
          <w:color w:val="000000" w:themeColor="text1"/>
        </w:rPr>
        <w:t>6</w:t>
      </w:r>
      <w:r>
        <w:rPr>
          <w:rFonts w:ascii="Times New Roman" w:hAnsi="Times New Roman" w:hint="eastAsia"/>
          <w:color w:val="000000" w:themeColor="text1"/>
        </w:rPr>
        <w:t>）</w:t>
      </w:r>
      <w:r w:rsidRPr="00803122">
        <w:rPr>
          <w:rFonts w:ascii="Times New Roman" w:hAnsi="Times New Roman"/>
          <w:color w:val="000000" w:themeColor="text1"/>
        </w:rPr>
        <w:t>《排污单位自行监测技术指南火力发电及锅炉》（</w:t>
      </w:r>
      <w:r w:rsidRPr="00803122">
        <w:rPr>
          <w:rFonts w:ascii="Times New Roman" w:hAnsi="Times New Roman"/>
          <w:color w:val="000000" w:themeColor="text1"/>
        </w:rPr>
        <w:t>HJ820-2017</w:t>
      </w:r>
      <w:r w:rsidRPr="00803122">
        <w:rPr>
          <w:rFonts w:ascii="Times New Roman" w:hAnsi="Times New Roman"/>
          <w:color w:val="000000" w:themeColor="text1"/>
        </w:rPr>
        <w:t>）</w:t>
      </w:r>
    </w:p>
    <w:p w:rsidR="00803122" w:rsidRDefault="00803122"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sidR="004733BB">
        <w:rPr>
          <w:rFonts w:ascii="Times New Roman" w:hAnsi="Times New Roman" w:hint="eastAsia"/>
          <w:color w:val="000000" w:themeColor="text1"/>
        </w:rPr>
        <w:t>7</w:t>
      </w:r>
      <w:r>
        <w:rPr>
          <w:rFonts w:ascii="Times New Roman" w:hAnsi="Times New Roman" w:hint="eastAsia"/>
          <w:color w:val="000000" w:themeColor="text1"/>
        </w:rPr>
        <w:t>）</w:t>
      </w:r>
      <w:r w:rsidRPr="00803122">
        <w:rPr>
          <w:rFonts w:ascii="Times New Roman" w:hAnsi="Times New Roman"/>
          <w:color w:val="000000" w:themeColor="text1"/>
        </w:rPr>
        <w:t>《危险废物鉴别技术规范》（</w:t>
      </w:r>
      <w:r w:rsidRPr="00803122">
        <w:rPr>
          <w:rFonts w:ascii="Times New Roman" w:hAnsi="Times New Roman"/>
          <w:color w:val="000000" w:themeColor="text1"/>
        </w:rPr>
        <w:t>HJ298-2019</w:t>
      </w:r>
      <w:r w:rsidRPr="00803122">
        <w:rPr>
          <w:rFonts w:ascii="Times New Roman" w:hAnsi="Times New Roman"/>
          <w:color w:val="000000" w:themeColor="text1"/>
        </w:rPr>
        <w:t>）</w:t>
      </w:r>
    </w:p>
    <w:p w:rsidR="00803122" w:rsidRDefault="00803122"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sidR="004733BB">
        <w:rPr>
          <w:rFonts w:ascii="Times New Roman" w:hAnsi="Times New Roman" w:hint="eastAsia"/>
          <w:color w:val="000000" w:themeColor="text1"/>
        </w:rPr>
        <w:t>8</w:t>
      </w:r>
      <w:r>
        <w:rPr>
          <w:rFonts w:ascii="Times New Roman" w:hAnsi="Times New Roman" w:hint="eastAsia"/>
          <w:color w:val="000000" w:themeColor="text1"/>
        </w:rPr>
        <w:t>）</w:t>
      </w:r>
      <w:r w:rsidRPr="00803122">
        <w:rPr>
          <w:rFonts w:ascii="Times New Roman" w:hAnsi="Times New Roman"/>
          <w:color w:val="000000" w:themeColor="text1"/>
        </w:rPr>
        <w:t>《危险废物鉴别标准</w:t>
      </w:r>
      <w:r w:rsidR="00786163">
        <w:rPr>
          <w:rFonts w:ascii="Times New Roman" w:hAnsi="Times New Roman" w:hint="eastAsia"/>
          <w:color w:val="000000" w:themeColor="text1"/>
        </w:rPr>
        <w:t>通则》（</w:t>
      </w:r>
      <w:r w:rsidR="00786163">
        <w:rPr>
          <w:rFonts w:ascii="Times New Roman" w:hAnsi="Times New Roman" w:hint="eastAsia"/>
          <w:color w:val="000000" w:themeColor="text1"/>
        </w:rPr>
        <w:t>GB5085.7-2019</w:t>
      </w:r>
      <w:r w:rsidR="00786163">
        <w:rPr>
          <w:rFonts w:ascii="Times New Roman" w:hAnsi="Times New Roman" w:hint="eastAsia"/>
          <w:color w:val="000000" w:themeColor="text1"/>
        </w:rPr>
        <w:t>）</w:t>
      </w:r>
    </w:p>
    <w:p w:rsidR="00786163" w:rsidRDefault="00803122"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sidR="004733BB">
        <w:rPr>
          <w:rFonts w:ascii="Times New Roman" w:hAnsi="Times New Roman" w:hint="eastAsia"/>
          <w:color w:val="000000" w:themeColor="text1"/>
        </w:rPr>
        <w:t>9</w:t>
      </w:r>
      <w:r>
        <w:rPr>
          <w:rFonts w:ascii="Times New Roman" w:hAnsi="Times New Roman" w:hint="eastAsia"/>
          <w:color w:val="000000" w:themeColor="text1"/>
        </w:rPr>
        <w:t>）</w:t>
      </w:r>
      <w:r w:rsidRPr="00803122">
        <w:rPr>
          <w:rFonts w:ascii="Times New Roman" w:hAnsi="Times New Roman"/>
          <w:color w:val="000000" w:themeColor="text1"/>
        </w:rPr>
        <w:t>《危险废物鉴别标准</w:t>
      </w:r>
      <w:r w:rsidR="00786163">
        <w:rPr>
          <w:rFonts w:ascii="Times New Roman" w:hAnsi="Times New Roman" w:hint="eastAsia"/>
          <w:color w:val="000000" w:themeColor="text1"/>
        </w:rPr>
        <w:t>急性毒性初筛》（</w:t>
      </w:r>
      <w:r w:rsidR="00786163">
        <w:rPr>
          <w:rFonts w:ascii="Times New Roman" w:hAnsi="Times New Roman" w:hint="eastAsia"/>
          <w:color w:val="000000" w:themeColor="text1"/>
        </w:rPr>
        <w:t>GB5085.2-2007</w:t>
      </w:r>
      <w:r w:rsidR="00786163">
        <w:rPr>
          <w:rFonts w:ascii="Times New Roman" w:hAnsi="Times New Roman" w:hint="eastAsia"/>
          <w:color w:val="000000" w:themeColor="text1"/>
        </w:rPr>
        <w:t>）</w:t>
      </w:r>
    </w:p>
    <w:p w:rsidR="00786163" w:rsidRDefault="00786163"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sidR="004733BB">
        <w:rPr>
          <w:rFonts w:ascii="Times New Roman" w:hAnsi="Times New Roman" w:hint="eastAsia"/>
          <w:color w:val="000000" w:themeColor="text1"/>
        </w:rPr>
        <w:t>20</w:t>
      </w:r>
      <w:r>
        <w:rPr>
          <w:rFonts w:ascii="Times New Roman" w:hAnsi="Times New Roman" w:hint="eastAsia"/>
          <w:color w:val="000000" w:themeColor="text1"/>
        </w:rPr>
        <w:t>）</w:t>
      </w:r>
      <w:r w:rsidR="00803122" w:rsidRPr="00803122">
        <w:rPr>
          <w:rFonts w:ascii="Times New Roman" w:hAnsi="Times New Roman"/>
          <w:color w:val="000000" w:themeColor="text1"/>
        </w:rPr>
        <w:t>《危险废物鉴别标准</w:t>
      </w:r>
      <w:r>
        <w:rPr>
          <w:rFonts w:ascii="Times New Roman" w:hAnsi="Times New Roman" w:hint="eastAsia"/>
          <w:color w:val="000000" w:themeColor="text1"/>
        </w:rPr>
        <w:t>浸出毒性鉴别》（</w:t>
      </w:r>
      <w:r>
        <w:rPr>
          <w:rFonts w:ascii="Times New Roman" w:hAnsi="Times New Roman" w:hint="eastAsia"/>
          <w:color w:val="000000" w:themeColor="text1"/>
        </w:rPr>
        <w:t>GB5085.3-2007</w:t>
      </w:r>
      <w:r>
        <w:rPr>
          <w:rFonts w:ascii="Times New Roman" w:hAnsi="Times New Roman" w:hint="eastAsia"/>
          <w:color w:val="000000" w:themeColor="text1"/>
        </w:rPr>
        <w:t>）</w:t>
      </w:r>
    </w:p>
    <w:p w:rsidR="00803122" w:rsidRDefault="00786163"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sidR="004733BB">
        <w:rPr>
          <w:rFonts w:ascii="Times New Roman" w:hAnsi="Times New Roman" w:hint="eastAsia"/>
          <w:color w:val="000000" w:themeColor="text1"/>
        </w:rPr>
        <w:t>21</w:t>
      </w:r>
      <w:r>
        <w:rPr>
          <w:rFonts w:ascii="Times New Roman" w:hAnsi="Times New Roman" w:hint="eastAsia"/>
          <w:color w:val="000000" w:themeColor="text1"/>
        </w:rPr>
        <w:t>）</w:t>
      </w:r>
      <w:r w:rsidR="00803122" w:rsidRPr="00803122">
        <w:rPr>
          <w:rFonts w:ascii="Times New Roman" w:hAnsi="Times New Roman"/>
          <w:color w:val="000000" w:themeColor="text1"/>
        </w:rPr>
        <w:t>《危险废物鉴别标准</w:t>
      </w:r>
      <w:r>
        <w:rPr>
          <w:rFonts w:ascii="Times New Roman" w:hAnsi="Times New Roman" w:hint="eastAsia"/>
          <w:color w:val="000000" w:themeColor="text1"/>
        </w:rPr>
        <w:t>毒性物质含量鉴别》（</w:t>
      </w:r>
      <w:r>
        <w:rPr>
          <w:rFonts w:ascii="Times New Roman" w:hAnsi="Times New Roman" w:hint="eastAsia"/>
          <w:color w:val="000000" w:themeColor="text1"/>
        </w:rPr>
        <w:t>GB5085.6-2007</w:t>
      </w:r>
      <w:r>
        <w:rPr>
          <w:rFonts w:ascii="Times New Roman" w:hAnsi="Times New Roman" w:hint="eastAsia"/>
          <w:color w:val="000000" w:themeColor="text1"/>
        </w:rPr>
        <w:t>）</w:t>
      </w:r>
    </w:p>
    <w:p w:rsidR="00563F19" w:rsidRPr="00803122" w:rsidRDefault="00563F19" w:rsidP="00803122">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w:t>
      </w:r>
      <w:r w:rsidR="004733BB">
        <w:rPr>
          <w:rFonts w:ascii="Times New Roman" w:hAnsi="Times New Roman" w:hint="eastAsia"/>
          <w:color w:val="000000" w:themeColor="text1"/>
        </w:rPr>
        <w:t>22</w:t>
      </w:r>
      <w:r>
        <w:rPr>
          <w:rFonts w:ascii="Times New Roman" w:hAnsi="Times New Roman" w:hint="eastAsia"/>
          <w:color w:val="000000" w:themeColor="text1"/>
        </w:rPr>
        <w:t>）《危险化学品重大危险源辨识》（</w:t>
      </w:r>
      <w:r>
        <w:rPr>
          <w:rFonts w:ascii="Times New Roman" w:hAnsi="Times New Roman" w:hint="eastAsia"/>
          <w:color w:val="000000" w:themeColor="text1"/>
        </w:rPr>
        <w:t>G</w:t>
      </w:r>
      <w:r>
        <w:rPr>
          <w:rFonts w:ascii="Times New Roman" w:hAnsi="Times New Roman"/>
          <w:color w:val="000000" w:themeColor="text1"/>
        </w:rPr>
        <w:t>B18218-2018</w:t>
      </w:r>
      <w:r>
        <w:rPr>
          <w:rFonts w:ascii="Times New Roman" w:hAnsi="Times New Roman" w:hint="eastAsia"/>
          <w:color w:val="000000" w:themeColor="text1"/>
        </w:rPr>
        <w:t>）</w:t>
      </w:r>
    </w:p>
    <w:p w:rsidR="005D4DD0" w:rsidRPr="00AC2B2C" w:rsidRDefault="005D4DD0"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2.1.3</w:t>
      </w:r>
      <w:r w:rsidRPr="00AC2B2C">
        <w:rPr>
          <w:rFonts w:ascii="Times New Roman" w:hAnsi="Times New Roman"/>
          <w:b/>
          <w:color w:val="000000" w:themeColor="text1"/>
        </w:rPr>
        <w:t>相关文件</w:t>
      </w:r>
    </w:p>
    <w:p w:rsidR="00CA286F" w:rsidRPr="00CA286F"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t>1.</w:t>
      </w:r>
      <w:r w:rsidRPr="00CA286F">
        <w:rPr>
          <w:rFonts w:ascii="Times New Roman" w:hAnsi="Times New Roman"/>
          <w:color w:val="000000" w:themeColor="text1"/>
        </w:rPr>
        <w:t>《兰西哈三联制药有限公司医药生产基地建设项目环境影响报告书》（哈尔滨工业大学，</w:t>
      </w:r>
      <w:r w:rsidRPr="00CA286F">
        <w:rPr>
          <w:rFonts w:ascii="Times New Roman" w:hAnsi="Times New Roman"/>
          <w:color w:val="000000" w:themeColor="text1"/>
        </w:rPr>
        <w:t>2015</w:t>
      </w:r>
      <w:r w:rsidRPr="00CA286F">
        <w:rPr>
          <w:rFonts w:ascii="Times New Roman" w:hAnsi="Times New Roman"/>
          <w:color w:val="000000" w:themeColor="text1"/>
        </w:rPr>
        <w:t>年</w:t>
      </w:r>
      <w:r w:rsidRPr="00CA286F">
        <w:rPr>
          <w:rFonts w:ascii="Times New Roman" w:hAnsi="Times New Roman"/>
          <w:color w:val="000000" w:themeColor="text1"/>
        </w:rPr>
        <w:t>5</w:t>
      </w:r>
      <w:r w:rsidRPr="00CA286F">
        <w:rPr>
          <w:rFonts w:ascii="Times New Roman" w:hAnsi="Times New Roman"/>
          <w:color w:val="000000" w:themeColor="text1"/>
        </w:rPr>
        <w:t>月）；</w:t>
      </w:r>
    </w:p>
    <w:p w:rsidR="00CA286F" w:rsidRPr="00CA286F"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lastRenderedPageBreak/>
        <w:t>2.</w:t>
      </w:r>
      <w:r w:rsidRPr="00CA286F">
        <w:rPr>
          <w:rFonts w:ascii="Times New Roman" w:hAnsi="Times New Roman"/>
          <w:color w:val="000000" w:themeColor="text1"/>
        </w:rPr>
        <w:t>《关于兰西哈三联制药有限公司医药生产基地建设项目环境影响报告书的批复》（绥化市环境保护局，绥环函</w:t>
      </w:r>
      <w:r w:rsidRPr="00CA286F">
        <w:rPr>
          <w:rFonts w:ascii="Times New Roman" w:hAnsi="Times New Roman"/>
          <w:color w:val="000000" w:themeColor="text1"/>
        </w:rPr>
        <w:t>[2015]156</w:t>
      </w:r>
      <w:r w:rsidRPr="00CA286F">
        <w:rPr>
          <w:rFonts w:ascii="Times New Roman" w:hAnsi="Times New Roman"/>
          <w:color w:val="000000" w:themeColor="text1"/>
        </w:rPr>
        <w:t>号，</w:t>
      </w:r>
      <w:r w:rsidRPr="00CA286F">
        <w:rPr>
          <w:rFonts w:ascii="Times New Roman" w:hAnsi="Times New Roman"/>
          <w:color w:val="000000" w:themeColor="text1"/>
        </w:rPr>
        <w:t>2015</w:t>
      </w:r>
      <w:r w:rsidRPr="00CA286F">
        <w:rPr>
          <w:rFonts w:ascii="Times New Roman" w:hAnsi="Times New Roman"/>
          <w:color w:val="000000" w:themeColor="text1"/>
        </w:rPr>
        <w:t>年</w:t>
      </w:r>
      <w:r w:rsidRPr="00CA286F">
        <w:rPr>
          <w:rFonts w:ascii="Times New Roman" w:hAnsi="Times New Roman"/>
          <w:color w:val="000000" w:themeColor="text1"/>
        </w:rPr>
        <w:t>5</w:t>
      </w:r>
      <w:r w:rsidRPr="00CA286F">
        <w:rPr>
          <w:rFonts w:ascii="Times New Roman" w:hAnsi="Times New Roman"/>
          <w:color w:val="000000" w:themeColor="text1"/>
        </w:rPr>
        <w:t>月</w:t>
      </w:r>
      <w:r w:rsidRPr="00CA286F">
        <w:rPr>
          <w:rFonts w:ascii="Times New Roman" w:hAnsi="Times New Roman"/>
          <w:color w:val="000000" w:themeColor="text1"/>
        </w:rPr>
        <w:t>19</w:t>
      </w:r>
      <w:r w:rsidRPr="00CA286F">
        <w:rPr>
          <w:rFonts w:ascii="Times New Roman" w:hAnsi="Times New Roman"/>
          <w:color w:val="000000" w:themeColor="text1"/>
        </w:rPr>
        <w:t>日）；</w:t>
      </w:r>
    </w:p>
    <w:p w:rsidR="00CA286F" w:rsidRPr="00CA286F"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t>3.</w:t>
      </w:r>
      <w:r w:rsidRPr="00CA286F">
        <w:rPr>
          <w:rFonts w:ascii="Times New Roman" w:hAnsi="Times New Roman"/>
          <w:color w:val="000000" w:themeColor="text1"/>
        </w:rPr>
        <w:t>《兰西哈三联制药有限公司医药生产基地建设项目环评变更报告》（哈尔滨工业大学，</w:t>
      </w:r>
      <w:r w:rsidRPr="00CA286F">
        <w:rPr>
          <w:rFonts w:ascii="Times New Roman" w:hAnsi="Times New Roman"/>
          <w:color w:val="000000" w:themeColor="text1"/>
        </w:rPr>
        <w:t>2015</w:t>
      </w:r>
      <w:r w:rsidRPr="00CA286F">
        <w:rPr>
          <w:rFonts w:ascii="Times New Roman" w:hAnsi="Times New Roman"/>
          <w:color w:val="000000" w:themeColor="text1"/>
        </w:rPr>
        <w:t>年</w:t>
      </w:r>
      <w:r w:rsidRPr="00CA286F">
        <w:rPr>
          <w:rFonts w:ascii="Times New Roman" w:hAnsi="Times New Roman"/>
          <w:color w:val="000000" w:themeColor="text1"/>
        </w:rPr>
        <w:t>9</w:t>
      </w:r>
      <w:r w:rsidRPr="00CA286F">
        <w:rPr>
          <w:rFonts w:ascii="Times New Roman" w:hAnsi="Times New Roman"/>
          <w:color w:val="000000" w:themeColor="text1"/>
        </w:rPr>
        <w:t>月）；</w:t>
      </w:r>
    </w:p>
    <w:p w:rsidR="00CA286F" w:rsidRPr="00CA286F"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t>4.</w:t>
      </w:r>
      <w:r w:rsidRPr="00CA286F">
        <w:rPr>
          <w:rFonts w:ascii="Times New Roman" w:hAnsi="Times New Roman"/>
          <w:color w:val="000000" w:themeColor="text1"/>
        </w:rPr>
        <w:t>《关于兰西哈三联制药有限公司医药生产基地建设项目环评变更报告的批复》（绥化市环境保护局，绥环函</w:t>
      </w:r>
      <w:r w:rsidRPr="00CA286F">
        <w:rPr>
          <w:rFonts w:ascii="Times New Roman" w:hAnsi="Times New Roman"/>
          <w:color w:val="000000" w:themeColor="text1"/>
        </w:rPr>
        <w:t>[2015]459</w:t>
      </w:r>
      <w:r w:rsidRPr="00CA286F">
        <w:rPr>
          <w:rFonts w:ascii="Times New Roman" w:hAnsi="Times New Roman"/>
          <w:color w:val="000000" w:themeColor="text1"/>
        </w:rPr>
        <w:t>号，</w:t>
      </w:r>
      <w:r w:rsidRPr="00CA286F">
        <w:rPr>
          <w:rFonts w:ascii="Times New Roman" w:hAnsi="Times New Roman"/>
          <w:color w:val="000000" w:themeColor="text1"/>
        </w:rPr>
        <w:t>2015</w:t>
      </w:r>
      <w:r w:rsidRPr="00CA286F">
        <w:rPr>
          <w:rFonts w:ascii="Times New Roman" w:hAnsi="Times New Roman"/>
          <w:color w:val="000000" w:themeColor="text1"/>
        </w:rPr>
        <w:t>年</w:t>
      </w:r>
      <w:r w:rsidRPr="00CA286F">
        <w:rPr>
          <w:rFonts w:ascii="Times New Roman" w:hAnsi="Times New Roman"/>
          <w:color w:val="000000" w:themeColor="text1"/>
        </w:rPr>
        <w:t>9</w:t>
      </w:r>
      <w:r w:rsidRPr="00CA286F">
        <w:rPr>
          <w:rFonts w:ascii="Times New Roman" w:hAnsi="Times New Roman"/>
          <w:color w:val="000000" w:themeColor="text1"/>
        </w:rPr>
        <w:t>月</w:t>
      </w:r>
      <w:r w:rsidRPr="00CA286F">
        <w:rPr>
          <w:rFonts w:ascii="Times New Roman" w:hAnsi="Times New Roman"/>
          <w:color w:val="000000" w:themeColor="text1"/>
        </w:rPr>
        <w:t>7</w:t>
      </w:r>
      <w:r w:rsidRPr="00CA286F">
        <w:rPr>
          <w:rFonts w:ascii="Times New Roman" w:hAnsi="Times New Roman"/>
          <w:color w:val="000000" w:themeColor="text1"/>
        </w:rPr>
        <w:t>日）；</w:t>
      </w:r>
    </w:p>
    <w:p w:rsidR="00CA286F" w:rsidRPr="00CA286F"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t>5.</w:t>
      </w:r>
      <w:r w:rsidRPr="00CA286F">
        <w:rPr>
          <w:rFonts w:ascii="Times New Roman" w:hAnsi="Times New Roman"/>
          <w:color w:val="000000" w:themeColor="text1"/>
        </w:rPr>
        <w:t>《关于兰西哈三联制药有限公司医药生产基地建设项目（一期）竣工环境保护验收批复意见的函》（绥化市环境保护局，绥环函</w:t>
      </w:r>
      <w:r w:rsidRPr="00CA286F">
        <w:rPr>
          <w:rFonts w:ascii="Times New Roman" w:hAnsi="Times New Roman"/>
          <w:color w:val="000000" w:themeColor="text1"/>
        </w:rPr>
        <w:t>[2016]200</w:t>
      </w:r>
      <w:r w:rsidRPr="00CA286F">
        <w:rPr>
          <w:rFonts w:ascii="Times New Roman" w:hAnsi="Times New Roman"/>
          <w:color w:val="000000" w:themeColor="text1"/>
        </w:rPr>
        <w:t>号，</w:t>
      </w:r>
      <w:r w:rsidRPr="00CA286F">
        <w:rPr>
          <w:rFonts w:ascii="Times New Roman" w:hAnsi="Times New Roman"/>
          <w:color w:val="000000" w:themeColor="text1"/>
        </w:rPr>
        <w:t>2016</w:t>
      </w:r>
      <w:r w:rsidRPr="00CA286F">
        <w:rPr>
          <w:rFonts w:ascii="Times New Roman" w:hAnsi="Times New Roman"/>
          <w:color w:val="000000" w:themeColor="text1"/>
        </w:rPr>
        <w:t>年</w:t>
      </w:r>
      <w:r w:rsidRPr="00CA286F">
        <w:rPr>
          <w:rFonts w:ascii="Times New Roman" w:hAnsi="Times New Roman"/>
          <w:color w:val="000000" w:themeColor="text1"/>
        </w:rPr>
        <w:t>6</w:t>
      </w:r>
      <w:r w:rsidRPr="00CA286F">
        <w:rPr>
          <w:rFonts w:ascii="Times New Roman" w:hAnsi="Times New Roman"/>
          <w:color w:val="000000" w:themeColor="text1"/>
        </w:rPr>
        <w:t>月</w:t>
      </w:r>
      <w:r w:rsidRPr="00CA286F">
        <w:rPr>
          <w:rFonts w:ascii="Times New Roman" w:hAnsi="Times New Roman"/>
          <w:color w:val="000000" w:themeColor="text1"/>
        </w:rPr>
        <w:t>1</w:t>
      </w:r>
      <w:r w:rsidRPr="00CA286F">
        <w:rPr>
          <w:rFonts w:ascii="Times New Roman" w:hAnsi="Times New Roman"/>
          <w:color w:val="000000" w:themeColor="text1"/>
        </w:rPr>
        <w:t>日）；</w:t>
      </w:r>
    </w:p>
    <w:p w:rsidR="00803122" w:rsidRDefault="00CA286F" w:rsidP="00CA286F">
      <w:pPr>
        <w:adjustRightInd/>
        <w:snapToGrid/>
        <w:spacing w:after="0" w:line="360" w:lineRule="auto"/>
        <w:ind w:firstLine="480"/>
        <w:rPr>
          <w:rFonts w:ascii="Times New Roman" w:hAnsi="Times New Roman"/>
          <w:color w:val="000000" w:themeColor="text1"/>
        </w:rPr>
      </w:pPr>
      <w:r w:rsidRPr="00CA286F">
        <w:rPr>
          <w:rFonts w:ascii="Times New Roman" w:hAnsi="Times New Roman"/>
          <w:color w:val="000000" w:themeColor="text1"/>
        </w:rPr>
        <w:t>6.</w:t>
      </w:r>
      <w:r w:rsidRPr="00CA286F">
        <w:rPr>
          <w:rFonts w:ascii="Times New Roman" w:hAnsi="Times New Roman"/>
          <w:color w:val="000000" w:themeColor="text1"/>
        </w:rPr>
        <w:t>《兰西哈三联制药有限公司合成药中试车间建设项目环境影响</w:t>
      </w:r>
      <w:r w:rsidR="004D0C44" w:rsidRPr="004D0C44">
        <w:rPr>
          <w:rFonts w:ascii="Times New Roman" w:hAnsi="Times New Roman"/>
          <w:color w:val="000000" w:themeColor="text1"/>
        </w:rPr>
        <w:t>报告书》（哈尔滨工业大学，</w:t>
      </w:r>
      <w:r w:rsidR="004D0C44" w:rsidRPr="004D0C44">
        <w:rPr>
          <w:rFonts w:ascii="Times New Roman" w:hAnsi="Times New Roman"/>
          <w:color w:val="000000" w:themeColor="text1"/>
        </w:rPr>
        <w:t>20175</w:t>
      </w:r>
      <w:r w:rsidR="004D0C44" w:rsidRPr="004D0C44">
        <w:rPr>
          <w:rFonts w:ascii="Times New Roman" w:hAnsi="Times New Roman"/>
          <w:color w:val="000000" w:themeColor="text1"/>
        </w:rPr>
        <w:t>年</w:t>
      </w:r>
      <w:r w:rsidR="004D0C44" w:rsidRPr="004D0C44">
        <w:rPr>
          <w:rFonts w:ascii="Times New Roman" w:hAnsi="Times New Roman"/>
          <w:color w:val="000000" w:themeColor="text1"/>
        </w:rPr>
        <w:t>5</w:t>
      </w:r>
      <w:r w:rsidR="004D0C44" w:rsidRPr="004D0C44">
        <w:rPr>
          <w:rFonts w:ascii="Times New Roman" w:hAnsi="Times New Roman"/>
          <w:color w:val="000000" w:themeColor="text1"/>
        </w:rPr>
        <w:t>月）</w:t>
      </w:r>
      <w:r w:rsidR="004D0C44">
        <w:rPr>
          <w:rFonts w:ascii="Times New Roman" w:hAnsi="Times New Roman"/>
          <w:color w:val="000000" w:themeColor="text1"/>
        </w:rPr>
        <w:t>；</w:t>
      </w:r>
    </w:p>
    <w:p w:rsidR="004D0C44" w:rsidRDefault="007A2AE0" w:rsidP="007A2AE0">
      <w:pPr>
        <w:adjustRightInd/>
        <w:snapToGrid/>
        <w:spacing w:after="0" w:line="360" w:lineRule="auto"/>
        <w:ind w:firstLine="480"/>
        <w:rPr>
          <w:rFonts w:ascii="Times New Roman" w:hAnsi="Times New Roman"/>
          <w:color w:val="000000" w:themeColor="text1"/>
        </w:rPr>
      </w:pPr>
      <w:r w:rsidRPr="007A2AE0">
        <w:rPr>
          <w:rFonts w:ascii="Times New Roman" w:hAnsi="Times New Roman" w:hint="eastAsia"/>
          <w:color w:val="000000" w:themeColor="text1"/>
        </w:rPr>
        <w:t>7.</w:t>
      </w:r>
      <w:r w:rsidRPr="007A2AE0">
        <w:rPr>
          <w:rFonts w:ascii="Times New Roman" w:hAnsi="Times New Roman" w:hint="eastAsia"/>
          <w:color w:val="000000" w:themeColor="text1"/>
        </w:rPr>
        <w:t>《关于兰西哈三联制药有限公司合成药中试车间建设项目环境影响报告书的批复》（绥化市环境保护局，绥环函</w:t>
      </w:r>
      <w:r w:rsidRPr="007A2AE0">
        <w:rPr>
          <w:rFonts w:ascii="Times New Roman" w:hAnsi="Times New Roman" w:hint="eastAsia"/>
          <w:color w:val="000000" w:themeColor="text1"/>
        </w:rPr>
        <w:t>[2017]113</w:t>
      </w:r>
      <w:r w:rsidRPr="007A2AE0">
        <w:rPr>
          <w:rFonts w:ascii="Times New Roman" w:hAnsi="Times New Roman" w:hint="eastAsia"/>
          <w:color w:val="000000" w:themeColor="text1"/>
        </w:rPr>
        <w:t>号，</w:t>
      </w:r>
      <w:r w:rsidRPr="007A2AE0">
        <w:rPr>
          <w:rFonts w:ascii="Times New Roman" w:hAnsi="Times New Roman" w:hint="eastAsia"/>
          <w:color w:val="000000" w:themeColor="text1"/>
        </w:rPr>
        <w:t>2017</w:t>
      </w:r>
      <w:r w:rsidRPr="007A2AE0">
        <w:rPr>
          <w:rFonts w:ascii="Times New Roman" w:hAnsi="Times New Roman" w:hint="eastAsia"/>
          <w:color w:val="000000" w:themeColor="text1"/>
        </w:rPr>
        <w:t>年</w:t>
      </w:r>
      <w:r w:rsidRPr="007A2AE0">
        <w:rPr>
          <w:rFonts w:ascii="Times New Roman" w:hAnsi="Times New Roman" w:hint="eastAsia"/>
          <w:color w:val="000000" w:themeColor="text1"/>
        </w:rPr>
        <w:t>5</w:t>
      </w:r>
      <w:r w:rsidRPr="007A2AE0">
        <w:rPr>
          <w:rFonts w:ascii="Times New Roman" w:hAnsi="Times New Roman" w:hint="eastAsia"/>
          <w:color w:val="000000" w:themeColor="text1"/>
        </w:rPr>
        <w:t>月</w:t>
      </w:r>
      <w:r w:rsidRPr="007A2AE0">
        <w:rPr>
          <w:rFonts w:ascii="Times New Roman" w:hAnsi="Times New Roman" w:hint="eastAsia"/>
          <w:color w:val="000000" w:themeColor="text1"/>
        </w:rPr>
        <w:t>15</w:t>
      </w:r>
      <w:r w:rsidRPr="007A2AE0">
        <w:rPr>
          <w:rFonts w:ascii="Times New Roman" w:hAnsi="Times New Roman" w:hint="eastAsia"/>
          <w:color w:val="000000" w:themeColor="text1"/>
        </w:rPr>
        <w:t>日）</w:t>
      </w:r>
      <w:r>
        <w:rPr>
          <w:rFonts w:ascii="Times New Roman" w:hAnsi="Times New Roman" w:hint="eastAsia"/>
          <w:color w:val="000000" w:themeColor="text1"/>
        </w:rPr>
        <w:t>；</w:t>
      </w:r>
    </w:p>
    <w:p w:rsidR="007A2AE0" w:rsidRPr="007A2AE0" w:rsidRDefault="007A2AE0" w:rsidP="007A2AE0">
      <w:pPr>
        <w:adjustRightInd/>
        <w:snapToGrid/>
        <w:spacing w:after="0" w:line="360" w:lineRule="auto"/>
        <w:ind w:firstLine="480"/>
        <w:rPr>
          <w:rFonts w:ascii="Times New Roman" w:hAnsi="Times New Roman"/>
          <w:color w:val="000000" w:themeColor="text1"/>
        </w:rPr>
      </w:pPr>
      <w:r w:rsidRPr="007A2AE0">
        <w:rPr>
          <w:rFonts w:ascii="Times New Roman" w:hAnsi="Times New Roman" w:hint="eastAsia"/>
          <w:color w:val="000000" w:themeColor="text1"/>
        </w:rPr>
        <w:t>8.</w:t>
      </w:r>
      <w:r w:rsidRPr="007A2AE0">
        <w:rPr>
          <w:rFonts w:ascii="Times New Roman" w:hAnsi="Times New Roman" w:hint="eastAsia"/>
          <w:color w:val="000000" w:themeColor="text1"/>
        </w:rPr>
        <w:t>《兰西哈三联制药有限公司合成药中试车间建设项目竣工环境保护验收监测报告书》和《兰西哈三联制药有限公司合成药中试车间建设项目竣工环境保护验收意见》（</w:t>
      </w:r>
      <w:r w:rsidRPr="007A2AE0">
        <w:rPr>
          <w:rFonts w:ascii="Times New Roman" w:hAnsi="Times New Roman"/>
          <w:color w:val="000000" w:themeColor="text1"/>
        </w:rPr>
        <w:t>哈尔滨绿怡工程评价与检测有限</w:t>
      </w:r>
      <w:r w:rsidRPr="007A2AE0">
        <w:rPr>
          <w:rFonts w:ascii="Times New Roman" w:hAnsi="Times New Roman" w:hint="eastAsia"/>
          <w:color w:val="000000" w:themeColor="text1"/>
        </w:rPr>
        <w:t>责任公司，</w:t>
      </w:r>
      <w:r w:rsidRPr="007A2AE0">
        <w:rPr>
          <w:rFonts w:ascii="Times New Roman" w:hAnsi="Times New Roman" w:hint="eastAsia"/>
          <w:color w:val="000000" w:themeColor="text1"/>
        </w:rPr>
        <w:t>2018</w:t>
      </w:r>
      <w:r w:rsidRPr="007A2AE0">
        <w:rPr>
          <w:rFonts w:ascii="Times New Roman" w:hAnsi="Times New Roman" w:hint="eastAsia"/>
          <w:color w:val="000000" w:themeColor="text1"/>
        </w:rPr>
        <w:t>年</w:t>
      </w:r>
      <w:r w:rsidRPr="007A2AE0">
        <w:rPr>
          <w:rFonts w:ascii="Times New Roman" w:hAnsi="Times New Roman" w:hint="eastAsia"/>
          <w:color w:val="000000" w:themeColor="text1"/>
        </w:rPr>
        <w:t>10</w:t>
      </w:r>
      <w:r w:rsidRPr="007A2AE0">
        <w:rPr>
          <w:rFonts w:ascii="Times New Roman" w:hAnsi="Times New Roman" w:hint="eastAsia"/>
          <w:color w:val="000000" w:themeColor="text1"/>
        </w:rPr>
        <w:t>月）；</w:t>
      </w:r>
    </w:p>
    <w:p w:rsidR="007A2AE0" w:rsidRPr="007A2AE0" w:rsidRDefault="007A2AE0" w:rsidP="007A2AE0">
      <w:pPr>
        <w:adjustRightInd/>
        <w:snapToGrid/>
        <w:spacing w:after="0" w:line="360" w:lineRule="auto"/>
        <w:ind w:firstLine="480"/>
        <w:rPr>
          <w:rFonts w:ascii="Times New Roman" w:hAnsi="Times New Roman"/>
          <w:color w:val="000000" w:themeColor="text1"/>
        </w:rPr>
      </w:pPr>
      <w:r w:rsidRPr="007A2AE0">
        <w:rPr>
          <w:rFonts w:ascii="Times New Roman" w:hAnsi="Times New Roman" w:hint="eastAsia"/>
          <w:color w:val="000000" w:themeColor="text1"/>
        </w:rPr>
        <w:t>9.</w:t>
      </w:r>
      <w:r w:rsidRPr="007A2AE0">
        <w:rPr>
          <w:rFonts w:ascii="Times New Roman" w:hAnsi="Times New Roman" w:hint="eastAsia"/>
          <w:color w:val="000000" w:themeColor="text1"/>
        </w:rPr>
        <w:t>《兰西哈三联固体制剂及抗肿瘤固体制剂车间建设项目环境影响报告表》（兴业环保集团股份有限公司，</w:t>
      </w:r>
      <w:r w:rsidRPr="007A2AE0">
        <w:rPr>
          <w:rFonts w:ascii="Times New Roman" w:hAnsi="Times New Roman" w:hint="eastAsia"/>
          <w:color w:val="000000" w:themeColor="text1"/>
        </w:rPr>
        <w:t>2019</w:t>
      </w:r>
      <w:r w:rsidRPr="007A2AE0">
        <w:rPr>
          <w:rFonts w:ascii="Times New Roman" w:hAnsi="Times New Roman" w:hint="eastAsia"/>
          <w:color w:val="000000" w:themeColor="text1"/>
        </w:rPr>
        <w:t>年</w:t>
      </w:r>
      <w:r w:rsidRPr="007A2AE0">
        <w:rPr>
          <w:rFonts w:ascii="Times New Roman" w:hAnsi="Times New Roman" w:hint="eastAsia"/>
          <w:color w:val="000000" w:themeColor="text1"/>
        </w:rPr>
        <w:t>6</w:t>
      </w:r>
      <w:r w:rsidRPr="007A2AE0">
        <w:rPr>
          <w:rFonts w:ascii="Times New Roman" w:hAnsi="Times New Roman" w:hint="eastAsia"/>
          <w:color w:val="000000" w:themeColor="text1"/>
        </w:rPr>
        <w:t>月）；</w:t>
      </w:r>
    </w:p>
    <w:p w:rsidR="007A2AE0" w:rsidRDefault="007A2AE0" w:rsidP="007A2AE0">
      <w:pPr>
        <w:adjustRightInd/>
        <w:snapToGrid/>
        <w:spacing w:after="0" w:line="360" w:lineRule="auto"/>
        <w:ind w:firstLine="480"/>
        <w:rPr>
          <w:rFonts w:ascii="Times New Roman" w:hAnsi="Times New Roman"/>
          <w:color w:val="000000" w:themeColor="text1"/>
        </w:rPr>
      </w:pPr>
      <w:r w:rsidRPr="007A2AE0">
        <w:rPr>
          <w:rFonts w:ascii="Times New Roman" w:hAnsi="Times New Roman" w:hint="eastAsia"/>
          <w:color w:val="000000" w:themeColor="text1"/>
        </w:rPr>
        <w:t>10.</w:t>
      </w:r>
      <w:r w:rsidRPr="007A2AE0">
        <w:rPr>
          <w:rFonts w:ascii="Times New Roman" w:hAnsi="Times New Roman" w:hint="eastAsia"/>
          <w:color w:val="000000" w:themeColor="text1"/>
        </w:rPr>
        <w:t>《关于兰西哈三联固体制剂及抗肿瘤固体制剂车间建设项目环境影响报告表的批复》（绥化市兰西生态环境局，绥兰环发</w:t>
      </w:r>
      <w:r w:rsidRPr="007A2AE0">
        <w:rPr>
          <w:rFonts w:ascii="Times New Roman" w:hAnsi="Times New Roman" w:hint="eastAsia"/>
          <w:color w:val="000000" w:themeColor="text1"/>
        </w:rPr>
        <w:t>[2019]36</w:t>
      </w:r>
      <w:r w:rsidRPr="007A2AE0">
        <w:rPr>
          <w:rFonts w:ascii="Times New Roman" w:hAnsi="Times New Roman" w:hint="eastAsia"/>
          <w:color w:val="000000" w:themeColor="text1"/>
        </w:rPr>
        <w:t>号，</w:t>
      </w:r>
      <w:r w:rsidRPr="007A2AE0">
        <w:rPr>
          <w:rFonts w:ascii="Times New Roman" w:hAnsi="Times New Roman" w:hint="eastAsia"/>
          <w:color w:val="000000" w:themeColor="text1"/>
        </w:rPr>
        <w:t>2019</w:t>
      </w:r>
      <w:r w:rsidRPr="007A2AE0">
        <w:rPr>
          <w:rFonts w:ascii="Times New Roman" w:hAnsi="Times New Roman" w:hint="eastAsia"/>
          <w:color w:val="000000" w:themeColor="text1"/>
        </w:rPr>
        <w:t>年</w:t>
      </w:r>
      <w:r w:rsidRPr="007A2AE0">
        <w:rPr>
          <w:rFonts w:ascii="Times New Roman" w:hAnsi="Times New Roman" w:hint="eastAsia"/>
          <w:color w:val="000000" w:themeColor="text1"/>
        </w:rPr>
        <w:t>7</w:t>
      </w:r>
      <w:r w:rsidRPr="007A2AE0">
        <w:rPr>
          <w:rFonts w:ascii="Times New Roman" w:hAnsi="Times New Roman" w:hint="eastAsia"/>
          <w:color w:val="000000" w:themeColor="text1"/>
        </w:rPr>
        <w:t>月</w:t>
      </w:r>
      <w:r w:rsidRPr="007A2AE0">
        <w:rPr>
          <w:rFonts w:ascii="Times New Roman" w:hAnsi="Times New Roman" w:hint="eastAsia"/>
          <w:color w:val="000000" w:themeColor="text1"/>
        </w:rPr>
        <w:t>2</w:t>
      </w:r>
      <w:r w:rsidRPr="007A2AE0">
        <w:rPr>
          <w:rFonts w:ascii="Times New Roman" w:hAnsi="Times New Roman" w:hint="eastAsia"/>
          <w:color w:val="000000" w:themeColor="text1"/>
        </w:rPr>
        <w:t>日）；</w:t>
      </w:r>
    </w:p>
    <w:p w:rsidR="00676464" w:rsidRPr="007A2AE0" w:rsidRDefault="00676464"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11.</w:t>
      </w:r>
      <w:r w:rsidRPr="007A2AE0">
        <w:rPr>
          <w:rFonts w:ascii="Times New Roman" w:hAnsi="Times New Roman" w:hint="eastAsia"/>
          <w:color w:val="000000" w:themeColor="text1"/>
        </w:rPr>
        <w:t>兰西哈三联固体制剂及抗肿瘤固体制剂车间建设项目</w:t>
      </w:r>
      <w:r>
        <w:rPr>
          <w:rFonts w:ascii="Times New Roman" w:hAnsi="Times New Roman" w:hint="eastAsia"/>
          <w:color w:val="000000" w:themeColor="text1"/>
        </w:rPr>
        <w:t>竣工验收意见，</w:t>
      </w:r>
      <w:r>
        <w:rPr>
          <w:rFonts w:ascii="Times New Roman" w:hAnsi="Times New Roman" w:hint="eastAsia"/>
          <w:color w:val="000000" w:themeColor="text1"/>
        </w:rPr>
        <w:t>2020</w:t>
      </w:r>
      <w:r>
        <w:rPr>
          <w:rFonts w:ascii="Times New Roman" w:hAnsi="Times New Roman" w:hint="eastAsia"/>
          <w:color w:val="000000" w:themeColor="text1"/>
        </w:rPr>
        <w:t>年</w:t>
      </w:r>
      <w:r>
        <w:rPr>
          <w:rFonts w:ascii="Times New Roman" w:hAnsi="Times New Roman" w:hint="eastAsia"/>
          <w:color w:val="000000" w:themeColor="text1"/>
        </w:rPr>
        <w:t>11</w:t>
      </w:r>
      <w:r>
        <w:rPr>
          <w:rFonts w:ascii="Times New Roman" w:hAnsi="Times New Roman" w:hint="eastAsia"/>
          <w:color w:val="000000" w:themeColor="text1"/>
        </w:rPr>
        <w:t>月</w:t>
      </w:r>
      <w:r>
        <w:rPr>
          <w:rFonts w:ascii="Times New Roman" w:hAnsi="Times New Roman" w:hint="eastAsia"/>
          <w:color w:val="000000" w:themeColor="text1"/>
        </w:rPr>
        <w:t>24</w:t>
      </w:r>
      <w:r>
        <w:rPr>
          <w:rFonts w:ascii="Times New Roman" w:hAnsi="Times New Roman" w:hint="eastAsia"/>
          <w:color w:val="000000" w:themeColor="text1"/>
        </w:rPr>
        <w:t>日</w:t>
      </w:r>
      <w:r w:rsidR="001E57F8">
        <w:rPr>
          <w:rFonts w:ascii="Times New Roman" w:hAnsi="Times New Roman" w:hint="eastAsia"/>
          <w:color w:val="000000" w:themeColor="text1"/>
        </w:rPr>
        <w:t>；</w:t>
      </w:r>
    </w:p>
    <w:p w:rsidR="007A2AE0" w:rsidRPr="007A2AE0" w:rsidRDefault="001E57F8"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12</w:t>
      </w:r>
      <w:r w:rsidR="007A2AE0" w:rsidRPr="007A2AE0">
        <w:rPr>
          <w:rFonts w:ascii="Times New Roman" w:hAnsi="Times New Roman" w:hint="eastAsia"/>
          <w:color w:val="000000" w:themeColor="text1"/>
        </w:rPr>
        <w:t>.</w:t>
      </w:r>
      <w:r w:rsidR="007A2AE0" w:rsidRPr="007A2AE0">
        <w:rPr>
          <w:rFonts w:ascii="Times New Roman" w:hAnsi="Times New Roman" w:hint="eastAsia"/>
          <w:color w:val="000000" w:themeColor="text1"/>
        </w:rPr>
        <w:t>《兰西哈三联制药有限公司水凝胶剂车间建设项目环境影响报告表》（兴业环保集团股份有限公司，</w:t>
      </w:r>
      <w:r w:rsidR="007A2AE0" w:rsidRPr="007A2AE0">
        <w:rPr>
          <w:rFonts w:ascii="Times New Roman" w:hAnsi="Times New Roman" w:hint="eastAsia"/>
          <w:color w:val="000000" w:themeColor="text1"/>
        </w:rPr>
        <w:t>2019</w:t>
      </w:r>
      <w:r w:rsidR="007A2AE0" w:rsidRPr="007A2AE0">
        <w:rPr>
          <w:rFonts w:ascii="Times New Roman" w:hAnsi="Times New Roman" w:hint="eastAsia"/>
          <w:color w:val="000000" w:themeColor="text1"/>
        </w:rPr>
        <w:t>年</w:t>
      </w:r>
      <w:r w:rsidR="007A2AE0" w:rsidRPr="007A2AE0">
        <w:rPr>
          <w:rFonts w:ascii="Times New Roman" w:hAnsi="Times New Roman" w:hint="eastAsia"/>
          <w:color w:val="000000" w:themeColor="text1"/>
        </w:rPr>
        <w:t>6</w:t>
      </w:r>
      <w:r w:rsidR="007A2AE0" w:rsidRPr="007A2AE0">
        <w:rPr>
          <w:rFonts w:ascii="Times New Roman" w:hAnsi="Times New Roman" w:hint="eastAsia"/>
          <w:color w:val="000000" w:themeColor="text1"/>
        </w:rPr>
        <w:t>月）；</w:t>
      </w:r>
    </w:p>
    <w:p w:rsidR="007A2AE0" w:rsidRDefault="001E57F8"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13</w:t>
      </w:r>
      <w:r w:rsidR="007A2AE0" w:rsidRPr="007A2AE0">
        <w:rPr>
          <w:rFonts w:ascii="Times New Roman" w:hAnsi="Times New Roman" w:hint="eastAsia"/>
          <w:color w:val="000000" w:themeColor="text1"/>
        </w:rPr>
        <w:t>.</w:t>
      </w:r>
      <w:r w:rsidR="007A2AE0" w:rsidRPr="007A2AE0">
        <w:rPr>
          <w:rFonts w:ascii="Times New Roman" w:hAnsi="Times New Roman" w:hint="eastAsia"/>
          <w:color w:val="000000" w:themeColor="text1"/>
        </w:rPr>
        <w:t>《关于兰西哈三联制药有限公司水凝胶剂车间建设项目环境影响报告表的批复》（绥化市兰西生态环境局，绥兰环发</w:t>
      </w:r>
      <w:r w:rsidR="007A2AE0" w:rsidRPr="007A2AE0">
        <w:rPr>
          <w:rFonts w:ascii="Times New Roman" w:hAnsi="Times New Roman" w:hint="eastAsia"/>
          <w:color w:val="000000" w:themeColor="text1"/>
        </w:rPr>
        <w:t>[2019]37</w:t>
      </w:r>
      <w:r w:rsidR="007A2AE0" w:rsidRPr="007A2AE0">
        <w:rPr>
          <w:rFonts w:ascii="Times New Roman" w:hAnsi="Times New Roman" w:hint="eastAsia"/>
          <w:color w:val="000000" w:themeColor="text1"/>
        </w:rPr>
        <w:t>号，</w:t>
      </w:r>
      <w:r w:rsidR="007A2AE0" w:rsidRPr="007A2AE0">
        <w:rPr>
          <w:rFonts w:ascii="Times New Roman" w:hAnsi="Times New Roman" w:hint="eastAsia"/>
          <w:color w:val="000000" w:themeColor="text1"/>
        </w:rPr>
        <w:t>2019</w:t>
      </w:r>
      <w:r w:rsidR="007A2AE0" w:rsidRPr="007A2AE0">
        <w:rPr>
          <w:rFonts w:ascii="Times New Roman" w:hAnsi="Times New Roman" w:hint="eastAsia"/>
          <w:color w:val="000000" w:themeColor="text1"/>
        </w:rPr>
        <w:t>年</w:t>
      </w:r>
      <w:r w:rsidR="007A2AE0" w:rsidRPr="007A2AE0">
        <w:rPr>
          <w:rFonts w:ascii="Times New Roman" w:hAnsi="Times New Roman" w:hint="eastAsia"/>
          <w:color w:val="000000" w:themeColor="text1"/>
        </w:rPr>
        <w:t>7</w:t>
      </w:r>
      <w:r w:rsidR="007A2AE0" w:rsidRPr="007A2AE0">
        <w:rPr>
          <w:rFonts w:ascii="Times New Roman" w:hAnsi="Times New Roman" w:hint="eastAsia"/>
          <w:color w:val="000000" w:themeColor="text1"/>
        </w:rPr>
        <w:t>月</w:t>
      </w:r>
      <w:r w:rsidR="007A2AE0" w:rsidRPr="007A2AE0">
        <w:rPr>
          <w:rFonts w:ascii="Times New Roman" w:hAnsi="Times New Roman" w:hint="eastAsia"/>
          <w:color w:val="000000" w:themeColor="text1"/>
        </w:rPr>
        <w:t>10</w:t>
      </w:r>
      <w:r w:rsidR="007A2AE0" w:rsidRPr="007A2AE0">
        <w:rPr>
          <w:rFonts w:ascii="Times New Roman" w:hAnsi="Times New Roman" w:hint="eastAsia"/>
          <w:color w:val="000000" w:themeColor="text1"/>
        </w:rPr>
        <w:t>日）；</w:t>
      </w:r>
    </w:p>
    <w:p w:rsidR="001E57F8" w:rsidRPr="007A2AE0" w:rsidRDefault="001E57F8"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14.</w:t>
      </w:r>
      <w:r w:rsidRPr="007A2AE0">
        <w:rPr>
          <w:rFonts w:ascii="Times New Roman" w:hAnsi="Times New Roman" w:hint="eastAsia"/>
          <w:color w:val="000000" w:themeColor="text1"/>
        </w:rPr>
        <w:t>水凝胶剂车间建设项目</w:t>
      </w:r>
      <w:r>
        <w:rPr>
          <w:rFonts w:ascii="Times New Roman" w:hAnsi="Times New Roman" w:hint="eastAsia"/>
          <w:color w:val="000000" w:themeColor="text1"/>
        </w:rPr>
        <w:t>竣工环境保护验收意见，</w:t>
      </w:r>
      <w:r w:rsidRPr="007A2AE0">
        <w:rPr>
          <w:rFonts w:ascii="Times New Roman" w:hAnsi="Times New Roman" w:hint="eastAsia"/>
          <w:color w:val="000000" w:themeColor="text1"/>
        </w:rPr>
        <w:t>20</w:t>
      </w:r>
      <w:r>
        <w:rPr>
          <w:rFonts w:ascii="Times New Roman" w:hAnsi="Times New Roman" w:hint="eastAsia"/>
          <w:color w:val="000000" w:themeColor="text1"/>
        </w:rPr>
        <w:t>20</w:t>
      </w:r>
      <w:r w:rsidRPr="007A2AE0">
        <w:rPr>
          <w:rFonts w:ascii="Times New Roman" w:hAnsi="Times New Roman" w:hint="eastAsia"/>
          <w:color w:val="000000" w:themeColor="text1"/>
        </w:rPr>
        <w:t>年</w:t>
      </w:r>
      <w:r>
        <w:rPr>
          <w:rFonts w:ascii="Times New Roman" w:hAnsi="Times New Roman" w:hint="eastAsia"/>
          <w:color w:val="000000" w:themeColor="text1"/>
        </w:rPr>
        <w:t>11</w:t>
      </w:r>
      <w:r w:rsidRPr="007A2AE0">
        <w:rPr>
          <w:rFonts w:ascii="Times New Roman" w:hAnsi="Times New Roman" w:hint="eastAsia"/>
          <w:color w:val="000000" w:themeColor="text1"/>
        </w:rPr>
        <w:t>月</w:t>
      </w:r>
      <w:r>
        <w:rPr>
          <w:rFonts w:ascii="Times New Roman" w:hAnsi="Times New Roman" w:hint="eastAsia"/>
          <w:color w:val="000000" w:themeColor="text1"/>
        </w:rPr>
        <w:t>24</w:t>
      </w:r>
      <w:r w:rsidRPr="007A2AE0">
        <w:rPr>
          <w:rFonts w:ascii="Times New Roman" w:hAnsi="Times New Roman" w:hint="eastAsia"/>
          <w:color w:val="000000" w:themeColor="text1"/>
        </w:rPr>
        <w:t>日</w:t>
      </w:r>
      <w:r w:rsidR="00735CD1">
        <w:rPr>
          <w:rFonts w:ascii="Times New Roman" w:hAnsi="Times New Roman" w:hint="eastAsia"/>
          <w:color w:val="000000" w:themeColor="text1"/>
        </w:rPr>
        <w:t>；</w:t>
      </w:r>
    </w:p>
    <w:p w:rsidR="007A2AE0"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15</w:t>
      </w:r>
      <w:r w:rsidR="007A2AE0" w:rsidRPr="007A2AE0">
        <w:rPr>
          <w:rFonts w:ascii="Times New Roman" w:hAnsi="Times New Roman" w:hint="eastAsia"/>
          <w:color w:val="000000" w:themeColor="text1"/>
        </w:rPr>
        <w:t>.</w:t>
      </w:r>
      <w:r w:rsidR="007A2AE0" w:rsidRPr="007A2AE0">
        <w:rPr>
          <w:rFonts w:ascii="Times New Roman" w:hAnsi="Times New Roman" w:hint="eastAsia"/>
          <w:color w:val="000000" w:themeColor="text1"/>
        </w:rPr>
        <w:t>《兰西哈三联制药有限公司合成原料药三期建设项目</w:t>
      </w:r>
      <w:r w:rsidR="0051467C">
        <w:rPr>
          <w:rFonts w:ascii="Times New Roman" w:hAnsi="Times New Roman" w:hint="eastAsia"/>
          <w:color w:val="000000" w:themeColor="text1"/>
        </w:rPr>
        <w:t>环境影响报告书</w:t>
      </w:r>
      <w:r w:rsidR="007A2AE0" w:rsidRPr="007A2AE0">
        <w:rPr>
          <w:rFonts w:ascii="Times New Roman" w:hAnsi="Times New Roman" w:hint="eastAsia"/>
          <w:color w:val="000000" w:themeColor="text1"/>
        </w:rPr>
        <w:t>》（</w:t>
      </w:r>
      <w:r w:rsidR="0051467C">
        <w:rPr>
          <w:rFonts w:ascii="Times New Roman" w:hAnsi="Times New Roman" w:hint="eastAsia"/>
          <w:color w:val="000000" w:themeColor="text1"/>
        </w:rPr>
        <w:t>哈尔滨工业大学水资源国家工程研究中心有限公司</w:t>
      </w:r>
      <w:r w:rsidR="007A2AE0" w:rsidRPr="007A2AE0">
        <w:rPr>
          <w:rFonts w:ascii="Times New Roman" w:hAnsi="Times New Roman" w:hint="eastAsia"/>
          <w:color w:val="000000" w:themeColor="text1"/>
        </w:rPr>
        <w:t>，</w:t>
      </w:r>
      <w:r w:rsidR="007A2AE0" w:rsidRPr="007A2AE0">
        <w:rPr>
          <w:rFonts w:ascii="Times New Roman" w:hAnsi="Times New Roman" w:hint="eastAsia"/>
          <w:color w:val="000000" w:themeColor="text1"/>
        </w:rPr>
        <w:t>20</w:t>
      </w:r>
      <w:r w:rsidR="00F1153A">
        <w:rPr>
          <w:rFonts w:ascii="Times New Roman" w:hAnsi="Times New Roman" w:hint="eastAsia"/>
          <w:color w:val="000000" w:themeColor="text1"/>
        </w:rPr>
        <w:t>20</w:t>
      </w:r>
      <w:r w:rsidR="007A2AE0" w:rsidRPr="007A2AE0">
        <w:rPr>
          <w:rFonts w:ascii="Times New Roman" w:hAnsi="Times New Roman" w:hint="eastAsia"/>
          <w:color w:val="000000" w:themeColor="text1"/>
        </w:rPr>
        <w:t>年</w:t>
      </w:r>
      <w:r w:rsidR="00F1153A">
        <w:rPr>
          <w:rFonts w:ascii="Times New Roman" w:hAnsi="Times New Roman" w:hint="eastAsia"/>
          <w:color w:val="000000" w:themeColor="text1"/>
        </w:rPr>
        <w:t>6</w:t>
      </w:r>
      <w:r w:rsidR="007A2AE0" w:rsidRPr="007A2AE0">
        <w:rPr>
          <w:rFonts w:ascii="Times New Roman" w:hAnsi="Times New Roman" w:hint="eastAsia"/>
          <w:color w:val="000000" w:themeColor="text1"/>
        </w:rPr>
        <w:t>月）；</w:t>
      </w:r>
    </w:p>
    <w:p w:rsidR="00F1153A" w:rsidRPr="007A2AE0"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lastRenderedPageBreak/>
        <w:t>16</w:t>
      </w:r>
      <w:r w:rsidR="00F1153A">
        <w:rPr>
          <w:rFonts w:ascii="Times New Roman" w:hAnsi="Times New Roman" w:hint="eastAsia"/>
          <w:color w:val="000000" w:themeColor="text1"/>
        </w:rPr>
        <w:t>.</w:t>
      </w:r>
      <w:r w:rsidR="00143496">
        <w:rPr>
          <w:rFonts w:ascii="Times New Roman" w:hAnsi="Times New Roman" w:hint="eastAsia"/>
          <w:color w:val="000000" w:themeColor="text1"/>
        </w:rPr>
        <w:t>《关于</w:t>
      </w:r>
      <w:r w:rsidR="00143496" w:rsidRPr="007A2AE0">
        <w:rPr>
          <w:rFonts w:ascii="Times New Roman" w:hAnsi="Times New Roman" w:hint="eastAsia"/>
          <w:color w:val="000000" w:themeColor="text1"/>
        </w:rPr>
        <w:t>兰西哈三联制药有限公司合成原料药三期建设项目</w:t>
      </w:r>
      <w:r w:rsidR="00143496">
        <w:rPr>
          <w:rFonts w:ascii="Times New Roman" w:hAnsi="Times New Roman" w:hint="eastAsia"/>
          <w:color w:val="000000" w:themeColor="text1"/>
        </w:rPr>
        <w:t>环境影响报告书的批复》（绥化市生态环境局，绥环函</w:t>
      </w:r>
      <w:r w:rsidR="00143496">
        <w:rPr>
          <w:rFonts w:ascii="Times New Roman" w:hAnsi="Times New Roman" w:hint="eastAsia"/>
          <w:color w:val="000000" w:themeColor="text1"/>
        </w:rPr>
        <w:t>[2020]138</w:t>
      </w:r>
      <w:r w:rsidR="00143496">
        <w:rPr>
          <w:rFonts w:ascii="Times New Roman" w:hAnsi="Times New Roman" w:hint="eastAsia"/>
          <w:color w:val="000000" w:themeColor="text1"/>
        </w:rPr>
        <w:t>号，</w:t>
      </w:r>
      <w:r w:rsidR="00CD2B78">
        <w:rPr>
          <w:rFonts w:ascii="Times New Roman" w:hAnsi="Times New Roman" w:hint="eastAsia"/>
          <w:color w:val="000000" w:themeColor="text1"/>
        </w:rPr>
        <w:t>2020</w:t>
      </w:r>
      <w:r w:rsidR="00CD2B78">
        <w:rPr>
          <w:rFonts w:ascii="Times New Roman" w:hAnsi="Times New Roman" w:hint="eastAsia"/>
          <w:color w:val="000000" w:themeColor="text1"/>
        </w:rPr>
        <w:t>年</w:t>
      </w:r>
      <w:r w:rsidR="00CD2B78">
        <w:rPr>
          <w:rFonts w:ascii="Times New Roman" w:hAnsi="Times New Roman" w:hint="eastAsia"/>
          <w:color w:val="000000" w:themeColor="text1"/>
        </w:rPr>
        <w:t>7</w:t>
      </w:r>
      <w:r w:rsidR="00CD2B78">
        <w:rPr>
          <w:rFonts w:ascii="Times New Roman" w:hAnsi="Times New Roman" w:hint="eastAsia"/>
          <w:color w:val="000000" w:themeColor="text1"/>
        </w:rPr>
        <w:t>月</w:t>
      </w:r>
      <w:r w:rsidR="00CD2B78">
        <w:rPr>
          <w:rFonts w:ascii="Times New Roman" w:hAnsi="Times New Roman" w:hint="eastAsia"/>
          <w:color w:val="000000" w:themeColor="text1"/>
        </w:rPr>
        <w:t>28</w:t>
      </w:r>
      <w:r w:rsidR="00CD2B78">
        <w:rPr>
          <w:rFonts w:ascii="Times New Roman" w:hAnsi="Times New Roman" w:hint="eastAsia"/>
          <w:color w:val="000000" w:themeColor="text1"/>
        </w:rPr>
        <w:t>日</w:t>
      </w:r>
      <w:r w:rsidR="00143496">
        <w:rPr>
          <w:rFonts w:ascii="Times New Roman" w:hAnsi="Times New Roman" w:hint="eastAsia"/>
          <w:color w:val="000000" w:themeColor="text1"/>
        </w:rPr>
        <w:t>）</w:t>
      </w:r>
      <w:r>
        <w:rPr>
          <w:rFonts w:ascii="Times New Roman" w:hAnsi="Times New Roman" w:hint="eastAsia"/>
          <w:color w:val="000000" w:themeColor="text1"/>
        </w:rPr>
        <w:t>；</w:t>
      </w:r>
    </w:p>
    <w:p w:rsidR="007A2AE0"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17</w:t>
      </w:r>
      <w:r w:rsidR="007A2AE0" w:rsidRPr="007A2AE0">
        <w:rPr>
          <w:rFonts w:ascii="Times New Roman" w:hAnsi="Times New Roman" w:hint="eastAsia"/>
          <w:color w:val="000000" w:themeColor="text1"/>
        </w:rPr>
        <w:t>.</w:t>
      </w:r>
      <w:r w:rsidR="007A2AE0" w:rsidRPr="007A2AE0">
        <w:rPr>
          <w:rFonts w:ascii="Times New Roman" w:hAnsi="Times New Roman" w:hint="eastAsia"/>
          <w:color w:val="000000" w:themeColor="text1"/>
        </w:rPr>
        <w:t>《哈北新城总体规划调整环境影响报告书》（北京中科尚环境科技有限公司，</w:t>
      </w:r>
      <w:r w:rsidR="007A2AE0" w:rsidRPr="007A2AE0">
        <w:rPr>
          <w:rFonts w:ascii="Times New Roman" w:hAnsi="Times New Roman" w:hint="eastAsia"/>
          <w:color w:val="000000" w:themeColor="text1"/>
        </w:rPr>
        <w:t>2019</w:t>
      </w:r>
      <w:r w:rsidR="007A2AE0" w:rsidRPr="007A2AE0">
        <w:rPr>
          <w:rFonts w:ascii="Times New Roman" w:hAnsi="Times New Roman" w:hint="eastAsia"/>
          <w:color w:val="000000" w:themeColor="text1"/>
        </w:rPr>
        <w:t>年</w:t>
      </w:r>
      <w:r w:rsidR="007A2AE0" w:rsidRPr="007A2AE0">
        <w:rPr>
          <w:rFonts w:ascii="Times New Roman" w:hAnsi="Times New Roman" w:hint="eastAsia"/>
          <w:color w:val="000000" w:themeColor="text1"/>
        </w:rPr>
        <w:t>5</w:t>
      </w:r>
      <w:r w:rsidR="007A2AE0" w:rsidRPr="007A2AE0">
        <w:rPr>
          <w:rFonts w:ascii="Times New Roman" w:hAnsi="Times New Roman" w:hint="eastAsia"/>
          <w:color w:val="000000" w:themeColor="text1"/>
        </w:rPr>
        <w:t>月）；</w:t>
      </w:r>
    </w:p>
    <w:p w:rsidR="00735CD1"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18.</w:t>
      </w:r>
      <w:r w:rsidRPr="00735CD1">
        <w:rPr>
          <w:rFonts w:ascii="Times New Roman" w:hAnsi="Times New Roman"/>
          <w:color w:val="000000" w:themeColor="text1"/>
        </w:rPr>
        <w:t>《黑龙江省兰西县地下水资源调查评价报告》</w:t>
      </w:r>
      <w:r>
        <w:rPr>
          <w:rFonts w:ascii="Times New Roman" w:hAnsi="Times New Roman"/>
          <w:color w:val="000000" w:themeColor="text1"/>
        </w:rPr>
        <w:t>；</w:t>
      </w:r>
    </w:p>
    <w:p w:rsidR="00735CD1"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19.</w:t>
      </w:r>
      <w:r w:rsidRPr="00735CD1">
        <w:rPr>
          <w:rFonts w:ascii="Times New Roman" w:hAnsi="Times New Roman"/>
          <w:color w:val="000000" w:themeColor="text1"/>
        </w:rPr>
        <w:t>《黑龙江省兰西县兰西镇第二水源地勘探报告》</w:t>
      </w:r>
      <w:r>
        <w:rPr>
          <w:rFonts w:ascii="Times New Roman" w:hAnsi="Times New Roman"/>
          <w:color w:val="000000" w:themeColor="text1"/>
        </w:rPr>
        <w:t>；</w:t>
      </w:r>
    </w:p>
    <w:p w:rsidR="00735CD1"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20.</w:t>
      </w:r>
      <w:r w:rsidRPr="00735CD1">
        <w:rPr>
          <w:rFonts w:ascii="Times New Roman" w:hAnsi="Times New Roman"/>
          <w:color w:val="000000" w:themeColor="text1"/>
        </w:rPr>
        <w:t>《绥化市兰西县农村饮用水水源保护区划分技术报告》</w:t>
      </w:r>
      <w:r>
        <w:rPr>
          <w:rFonts w:ascii="Times New Roman" w:hAnsi="Times New Roman"/>
          <w:color w:val="000000" w:themeColor="text1"/>
        </w:rPr>
        <w:t>；</w:t>
      </w:r>
    </w:p>
    <w:p w:rsidR="00735CD1" w:rsidRPr="00735CD1" w:rsidRDefault="00735CD1" w:rsidP="007A2AE0">
      <w:pPr>
        <w:adjustRightInd/>
        <w:snapToGrid/>
        <w:spacing w:after="0" w:line="360" w:lineRule="auto"/>
        <w:ind w:firstLine="480"/>
        <w:rPr>
          <w:rFonts w:ascii="Times New Roman" w:hAnsi="Times New Roman"/>
          <w:color w:val="000000" w:themeColor="text1"/>
        </w:rPr>
      </w:pPr>
      <w:r>
        <w:rPr>
          <w:rFonts w:ascii="Times New Roman" w:hAnsi="Times New Roman" w:hint="eastAsia"/>
          <w:color w:val="000000" w:themeColor="text1"/>
        </w:rPr>
        <w:t>21.</w:t>
      </w:r>
      <w:r w:rsidRPr="00735CD1">
        <w:rPr>
          <w:rFonts w:ascii="Times New Roman" w:hAnsi="Times New Roman"/>
          <w:color w:val="000000" w:themeColor="text1"/>
        </w:rPr>
        <w:t>《兰西哈三联制药有限公司合成原料药三期建设项目岩土工程勘察报告》</w:t>
      </w:r>
      <w:r>
        <w:rPr>
          <w:rFonts w:ascii="Times New Roman" w:hAnsi="Times New Roman"/>
          <w:color w:val="000000" w:themeColor="text1"/>
        </w:rPr>
        <w:t>。</w:t>
      </w:r>
    </w:p>
    <w:p w:rsidR="00283501" w:rsidRPr="00AC2B2C" w:rsidRDefault="00283501"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28" w:name="_Toc106115696"/>
      <w:r w:rsidRPr="00AC2B2C">
        <w:rPr>
          <w:rFonts w:ascii="Times New Roman" w:hAnsi="Times New Roman"/>
          <w:b/>
          <w:bCs/>
          <w:color w:val="000000" w:themeColor="text1"/>
          <w:sz w:val="28"/>
          <w:szCs w:val="28"/>
        </w:rPr>
        <w:t>2.</w:t>
      </w:r>
      <w:r w:rsidR="006073EB" w:rsidRPr="00AC2B2C">
        <w:rPr>
          <w:rFonts w:ascii="Times New Roman" w:hAnsi="Times New Roman" w:hint="eastAsia"/>
          <w:b/>
          <w:bCs/>
          <w:color w:val="000000" w:themeColor="text1"/>
          <w:sz w:val="28"/>
          <w:szCs w:val="28"/>
        </w:rPr>
        <w:t>2</w:t>
      </w:r>
      <w:r w:rsidRPr="00AC2B2C">
        <w:rPr>
          <w:rFonts w:ascii="Times New Roman" w:hAnsi="Times New Roman"/>
          <w:b/>
          <w:bCs/>
          <w:color w:val="000000" w:themeColor="text1"/>
          <w:sz w:val="28"/>
          <w:szCs w:val="28"/>
        </w:rPr>
        <w:t>评价因子与评价标准</w:t>
      </w:r>
      <w:bookmarkEnd w:id="28"/>
    </w:p>
    <w:p w:rsidR="00283501" w:rsidRPr="00AC2B2C" w:rsidRDefault="00283501"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006073EB" w:rsidRPr="00AC2B2C">
        <w:rPr>
          <w:rFonts w:ascii="Times New Roman" w:hAnsi="Times New Roman" w:hint="eastAsia"/>
          <w:b/>
          <w:color w:val="000000" w:themeColor="text1"/>
        </w:rPr>
        <w:t>2</w:t>
      </w:r>
      <w:r w:rsidRPr="00AC2B2C">
        <w:rPr>
          <w:rFonts w:ascii="Times New Roman" w:hAnsi="Times New Roman"/>
          <w:b/>
          <w:color w:val="000000" w:themeColor="text1"/>
        </w:rPr>
        <w:t>.</w:t>
      </w:r>
      <w:r w:rsidR="00677E32">
        <w:rPr>
          <w:rFonts w:ascii="Times New Roman" w:hAnsi="Times New Roman" w:hint="eastAsia"/>
          <w:b/>
          <w:color w:val="000000" w:themeColor="text1"/>
        </w:rPr>
        <w:t>1</w:t>
      </w:r>
      <w:r w:rsidRPr="00AC2B2C">
        <w:rPr>
          <w:rFonts w:ascii="Times New Roman" w:hAnsi="Times New Roman"/>
          <w:b/>
          <w:color w:val="000000" w:themeColor="text1"/>
        </w:rPr>
        <w:t>评价因子筛选</w:t>
      </w:r>
    </w:p>
    <w:p w:rsidR="00283501" w:rsidRPr="00AC2B2C" w:rsidRDefault="00BD5CC2"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根据本项目周边环境及项目特征，确定本项目评价现状因子和预测评价因子，具体见表</w:t>
      </w:r>
      <w:r w:rsidRPr="00AC2B2C">
        <w:rPr>
          <w:rFonts w:ascii="Times New Roman" w:hAnsi="Times New Roman" w:hint="eastAsia"/>
          <w:color w:val="000000" w:themeColor="text1"/>
        </w:rPr>
        <w:t>2</w:t>
      </w:r>
      <w:r w:rsidRPr="00AC2B2C">
        <w:rPr>
          <w:rFonts w:ascii="Times New Roman" w:hAnsi="Times New Roman"/>
          <w:color w:val="000000" w:themeColor="text1"/>
        </w:rPr>
        <w:t>-</w:t>
      </w:r>
      <w:r w:rsidR="00445580" w:rsidRPr="00AC2B2C">
        <w:rPr>
          <w:rFonts w:ascii="Times New Roman" w:hAnsi="Times New Roman" w:hint="eastAsia"/>
          <w:color w:val="000000" w:themeColor="text1"/>
        </w:rPr>
        <w:t>2</w:t>
      </w:r>
      <w:r w:rsidRPr="00AC2B2C">
        <w:rPr>
          <w:rFonts w:ascii="Times New Roman" w:hAnsi="Times New Roman"/>
          <w:color w:val="000000" w:themeColor="text1"/>
        </w:rPr>
        <w:t>-</w:t>
      </w:r>
      <w:r w:rsidR="00677E32">
        <w:rPr>
          <w:rFonts w:ascii="Times New Roman" w:hAnsi="Times New Roman" w:hint="eastAsia"/>
          <w:color w:val="000000" w:themeColor="text1"/>
        </w:rPr>
        <w:t>1</w:t>
      </w:r>
      <w:r w:rsidR="00283501" w:rsidRPr="00AC2B2C">
        <w:rPr>
          <w:rFonts w:ascii="Times New Roman" w:hAnsi="Times New Roman"/>
          <w:color w:val="000000" w:themeColor="text1"/>
        </w:rPr>
        <w:t>。</w:t>
      </w:r>
    </w:p>
    <w:p w:rsidR="00283501" w:rsidRPr="00AC2B2C" w:rsidRDefault="00283501" w:rsidP="009F3ED4">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445580" w:rsidRPr="00AC2B2C">
        <w:rPr>
          <w:rFonts w:ascii="Times New Roman" w:eastAsia="宋体" w:hAnsi="Times New Roman" w:cs="Times New Roman" w:hint="eastAsia"/>
          <w:color w:val="000000" w:themeColor="text1"/>
          <w:sz w:val="24"/>
          <w:szCs w:val="24"/>
        </w:rPr>
        <w:t>2</w:t>
      </w:r>
      <w:r w:rsidRPr="00AC2B2C">
        <w:rPr>
          <w:rFonts w:ascii="Times New Roman" w:eastAsia="宋体" w:hAnsi="Times New Roman" w:cs="Times New Roman"/>
          <w:color w:val="000000" w:themeColor="text1"/>
          <w:sz w:val="24"/>
          <w:szCs w:val="24"/>
        </w:rPr>
        <w:t>-</w:t>
      </w:r>
      <w:r w:rsidR="00677E32">
        <w:rPr>
          <w:rFonts w:ascii="Times New Roman" w:eastAsia="宋体" w:hAnsi="Times New Roman" w:cs="Times New Roman" w:hint="eastAsia"/>
          <w:color w:val="000000" w:themeColor="text1"/>
          <w:sz w:val="24"/>
          <w:szCs w:val="24"/>
        </w:rPr>
        <w:t>1</w:t>
      </w:r>
      <w:r w:rsidRPr="00AC2B2C">
        <w:rPr>
          <w:rFonts w:ascii="Times New Roman" w:eastAsia="宋体" w:hAnsi="Times New Roman" w:cs="Times New Roman"/>
          <w:color w:val="000000" w:themeColor="text1"/>
          <w:sz w:val="24"/>
          <w:szCs w:val="24"/>
        </w:rPr>
        <w:t>本项目环境影响评价因子筛选结果</w:t>
      </w:r>
    </w:p>
    <w:tbl>
      <w:tblPr>
        <w:tblW w:w="9130"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714"/>
        <w:gridCol w:w="591"/>
        <w:gridCol w:w="1844"/>
        <w:gridCol w:w="5981"/>
      </w:tblGrid>
      <w:tr w:rsidR="00BD5CC2" w:rsidRPr="00AC2B2C" w:rsidTr="006B28A2">
        <w:trPr>
          <w:trHeight w:val="280"/>
          <w:jc w:val="center"/>
        </w:trPr>
        <w:tc>
          <w:tcPr>
            <w:tcW w:w="1305" w:type="dxa"/>
            <w:gridSpan w:val="2"/>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环境要素</w:t>
            </w:r>
          </w:p>
        </w:tc>
        <w:tc>
          <w:tcPr>
            <w:tcW w:w="1844"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评价类别</w:t>
            </w:r>
          </w:p>
        </w:tc>
        <w:tc>
          <w:tcPr>
            <w:tcW w:w="5981"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评价因子</w:t>
            </w:r>
          </w:p>
        </w:tc>
      </w:tr>
      <w:tr w:rsidR="00BD5CC2" w:rsidRPr="00AC2B2C" w:rsidTr="006B28A2">
        <w:trPr>
          <w:trHeight w:val="280"/>
          <w:jc w:val="center"/>
        </w:trPr>
        <w:tc>
          <w:tcPr>
            <w:tcW w:w="1305" w:type="dxa"/>
            <w:gridSpan w:val="2"/>
            <w:vMerge w:val="restart"/>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环境空气</w:t>
            </w:r>
          </w:p>
        </w:tc>
        <w:tc>
          <w:tcPr>
            <w:tcW w:w="1844"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环境现状评价</w:t>
            </w:r>
          </w:p>
        </w:tc>
        <w:tc>
          <w:tcPr>
            <w:tcW w:w="5981" w:type="dxa"/>
            <w:vAlign w:val="center"/>
          </w:tcPr>
          <w:p w:rsidR="00BD5CC2" w:rsidRPr="00AC2B2C" w:rsidRDefault="00AC32C6" w:rsidP="0053504F">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PM</w:t>
            </w:r>
            <w:r w:rsidRPr="00AC2B2C">
              <w:rPr>
                <w:rFonts w:ascii="Times New Roman" w:eastAsiaTheme="minorEastAsia" w:hAnsiTheme="minorEastAsia" w:hint="eastAsia"/>
                <w:color w:val="000000" w:themeColor="text1"/>
                <w:spacing w:val="22"/>
                <w:kern w:val="2"/>
                <w:sz w:val="21"/>
                <w:szCs w:val="21"/>
                <w:vertAlign w:val="subscript"/>
              </w:rPr>
              <w:t>2.5</w:t>
            </w:r>
            <w:r w:rsidRPr="00AC2B2C">
              <w:rPr>
                <w:rFonts w:ascii="Times New Roman" w:eastAsiaTheme="minorEastAsia" w:hAnsiTheme="minorEastAsia"/>
                <w:color w:val="000000" w:themeColor="text1"/>
                <w:spacing w:val="22"/>
                <w:kern w:val="2"/>
                <w:sz w:val="21"/>
                <w:szCs w:val="21"/>
              </w:rPr>
              <w:t>、</w:t>
            </w:r>
            <w:r w:rsidR="00BD5CC2" w:rsidRPr="00AC2B2C">
              <w:rPr>
                <w:rFonts w:ascii="Times New Roman" w:eastAsiaTheme="minorEastAsia" w:hAnsiTheme="minorEastAsia"/>
                <w:color w:val="000000" w:themeColor="text1"/>
                <w:spacing w:val="22"/>
                <w:kern w:val="2"/>
                <w:sz w:val="21"/>
                <w:szCs w:val="21"/>
              </w:rPr>
              <w:t>PM</w:t>
            </w:r>
            <w:r w:rsidR="00BD5CC2" w:rsidRPr="00AC2B2C">
              <w:rPr>
                <w:rFonts w:ascii="Times New Roman" w:eastAsiaTheme="minorEastAsia" w:hAnsiTheme="minorEastAsia"/>
                <w:color w:val="000000" w:themeColor="text1"/>
                <w:spacing w:val="22"/>
                <w:kern w:val="2"/>
                <w:sz w:val="21"/>
                <w:szCs w:val="21"/>
                <w:vertAlign w:val="subscript"/>
              </w:rPr>
              <w:t>10</w:t>
            </w:r>
            <w:r w:rsidR="00BD5CC2" w:rsidRPr="00AC2B2C">
              <w:rPr>
                <w:rFonts w:ascii="Times New Roman" w:eastAsiaTheme="minorEastAsia" w:hAnsiTheme="minorEastAsia"/>
                <w:color w:val="000000" w:themeColor="text1"/>
                <w:spacing w:val="22"/>
                <w:kern w:val="2"/>
                <w:sz w:val="21"/>
                <w:szCs w:val="21"/>
              </w:rPr>
              <w:t>、</w:t>
            </w:r>
            <w:r w:rsidR="00BD5CC2" w:rsidRPr="00AC2B2C">
              <w:rPr>
                <w:rFonts w:ascii="Times New Roman" w:eastAsiaTheme="minorEastAsia" w:hAnsiTheme="minorEastAsia"/>
                <w:color w:val="000000" w:themeColor="text1"/>
                <w:spacing w:val="22"/>
                <w:kern w:val="2"/>
                <w:sz w:val="21"/>
                <w:szCs w:val="21"/>
              </w:rPr>
              <w:t>NO</w:t>
            </w:r>
            <w:r w:rsidR="00BD5CC2" w:rsidRPr="00AC2B2C">
              <w:rPr>
                <w:rFonts w:ascii="Times New Roman" w:eastAsiaTheme="minorEastAsia" w:hAnsiTheme="minorEastAsia"/>
                <w:color w:val="000000" w:themeColor="text1"/>
                <w:spacing w:val="22"/>
                <w:kern w:val="2"/>
                <w:sz w:val="21"/>
                <w:szCs w:val="21"/>
                <w:vertAlign w:val="subscript"/>
              </w:rPr>
              <w:t>2</w:t>
            </w:r>
            <w:r w:rsidR="00BD5CC2" w:rsidRPr="00AC2B2C">
              <w:rPr>
                <w:rFonts w:ascii="Times New Roman" w:eastAsiaTheme="minorEastAsia" w:hAnsiTheme="minorEastAsia"/>
                <w:color w:val="000000" w:themeColor="text1"/>
                <w:spacing w:val="22"/>
                <w:kern w:val="2"/>
                <w:sz w:val="21"/>
                <w:szCs w:val="21"/>
              </w:rPr>
              <w:t>、</w:t>
            </w:r>
            <w:r w:rsidR="00BD5CC2" w:rsidRPr="00AC2B2C">
              <w:rPr>
                <w:rFonts w:ascii="Times New Roman" w:eastAsiaTheme="minorEastAsia" w:hAnsiTheme="minorEastAsia"/>
                <w:color w:val="000000" w:themeColor="text1"/>
                <w:spacing w:val="22"/>
                <w:kern w:val="2"/>
                <w:sz w:val="21"/>
                <w:szCs w:val="21"/>
              </w:rPr>
              <w:t>SO</w:t>
            </w:r>
            <w:r w:rsidR="00BD5CC2" w:rsidRPr="00AC2B2C">
              <w:rPr>
                <w:rFonts w:ascii="Times New Roman" w:eastAsiaTheme="minorEastAsia" w:hAnsiTheme="minorEastAsia"/>
                <w:color w:val="000000" w:themeColor="text1"/>
                <w:spacing w:val="22"/>
                <w:kern w:val="2"/>
                <w:sz w:val="21"/>
                <w:szCs w:val="21"/>
                <w:vertAlign w:val="subscript"/>
              </w:rPr>
              <w:t>2</w:t>
            </w:r>
            <w:r w:rsidR="00BD5CC2" w:rsidRPr="00AC2B2C">
              <w:rPr>
                <w:rFonts w:ascii="Times New Roman" w:eastAsiaTheme="minorEastAsia" w:hAnsiTheme="minorEastAsia"/>
                <w:color w:val="000000" w:themeColor="text1"/>
                <w:spacing w:val="22"/>
                <w:kern w:val="2"/>
                <w:sz w:val="21"/>
                <w:szCs w:val="21"/>
              </w:rPr>
              <w:t>、</w:t>
            </w:r>
            <w:r w:rsidR="009D32E8" w:rsidRPr="00AC2B2C">
              <w:rPr>
                <w:rFonts w:ascii="Times New Roman" w:eastAsiaTheme="minorEastAsia" w:hAnsiTheme="minorEastAsia" w:hint="eastAsia"/>
                <w:color w:val="000000" w:themeColor="text1"/>
                <w:spacing w:val="22"/>
                <w:kern w:val="2"/>
                <w:sz w:val="21"/>
                <w:szCs w:val="21"/>
              </w:rPr>
              <w:t>臭氧、一氧化碳、</w:t>
            </w:r>
            <w:r w:rsidR="00735266" w:rsidRPr="00AC2B2C">
              <w:rPr>
                <w:rFonts w:ascii="Times New Roman" w:eastAsiaTheme="minorEastAsia" w:hAnsiTheme="minorEastAsia" w:hint="eastAsia"/>
                <w:color w:val="000000" w:themeColor="text1"/>
                <w:spacing w:val="22"/>
                <w:kern w:val="2"/>
                <w:sz w:val="21"/>
                <w:szCs w:val="21"/>
              </w:rPr>
              <w:t>非甲烷总烃</w:t>
            </w:r>
            <w:r w:rsidR="00BD5CC2" w:rsidRPr="00AC2B2C">
              <w:rPr>
                <w:rFonts w:ascii="Times New Roman" w:eastAsiaTheme="minorEastAsia" w:hAnsiTheme="minorEastAsia"/>
                <w:color w:val="000000" w:themeColor="text1"/>
                <w:spacing w:val="22"/>
                <w:kern w:val="2"/>
                <w:sz w:val="21"/>
                <w:szCs w:val="21"/>
              </w:rPr>
              <w:t>、</w:t>
            </w:r>
            <w:r w:rsidR="0053504F" w:rsidRPr="0053504F">
              <w:rPr>
                <w:rFonts w:ascii="Times New Roman" w:eastAsiaTheme="minorEastAsia" w:hAnsiTheme="minorEastAsia"/>
                <w:color w:val="000000" w:themeColor="text1"/>
                <w:spacing w:val="22"/>
                <w:kern w:val="2"/>
                <w:sz w:val="21"/>
                <w:szCs w:val="21"/>
              </w:rPr>
              <w:t>TVOC</w:t>
            </w:r>
            <w:r w:rsidR="0053504F" w:rsidRPr="0053504F">
              <w:rPr>
                <w:rFonts w:ascii="Times New Roman" w:eastAsiaTheme="minorEastAsia" w:hAnsiTheme="minorEastAsia"/>
                <w:color w:val="000000" w:themeColor="text1"/>
                <w:spacing w:val="22"/>
                <w:kern w:val="2"/>
                <w:sz w:val="21"/>
                <w:szCs w:val="21"/>
              </w:rPr>
              <w:t>（</w:t>
            </w:r>
            <w:r w:rsidR="00B266CF" w:rsidRPr="00B266CF">
              <w:rPr>
                <w:rFonts w:ascii="Times New Roman" w:eastAsiaTheme="minorEastAsia" w:hAnsiTheme="minorEastAsia" w:hint="eastAsia"/>
                <w:color w:val="000000" w:themeColor="text1"/>
                <w:spacing w:val="22"/>
                <w:kern w:val="2"/>
                <w:sz w:val="21"/>
                <w:szCs w:val="21"/>
              </w:rPr>
              <w:t>丙酮、乙醇、乙酸异丙酯、乙酸乙酯、甲醇、吡啶、甲苯、异丙醇、二甲基亚砜、四氢呋喃、二氯甲烷、甲醛、醋酸</w:t>
            </w:r>
            <w:r w:rsidR="0053504F" w:rsidRPr="0053504F">
              <w:rPr>
                <w:rFonts w:ascii="Times New Roman" w:eastAsiaTheme="minorEastAsia" w:hAnsiTheme="minorEastAsia"/>
                <w:color w:val="000000" w:themeColor="text1"/>
                <w:spacing w:val="22"/>
                <w:kern w:val="2"/>
                <w:sz w:val="21"/>
                <w:szCs w:val="21"/>
              </w:rPr>
              <w:t>）</w:t>
            </w:r>
            <w:r w:rsidR="00CB6A83">
              <w:rPr>
                <w:rFonts w:ascii="Times New Roman" w:eastAsiaTheme="minorEastAsia" w:hAnsiTheme="minorEastAsia"/>
                <w:color w:val="000000" w:themeColor="text1"/>
                <w:spacing w:val="22"/>
                <w:kern w:val="2"/>
                <w:sz w:val="21"/>
                <w:szCs w:val="21"/>
              </w:rPr>
              <w:t>、</w:t>
            </w:r>
            <w:r w:rsidR="00CB6A83">
              <w:rPr>
                <w:rFonts w:ascii="Times New Roman" w:eastAsiaTheme="minorEastAsia" w:hAnsiTheme="minorEastAsia" w:hint="eastAsia"/>
                <w:color w:val="000000" w:themeColor="text1"/>
                <w:spacing w:val="22"/>
                <w:kern w:val="2"/>
                <w:sz w:val="21"/>
                <w:szCs w:val="21"/>
              </w:rPr>
              <w:t>氯化氢</w:t>
            </w:r>
            <w:r w:rsidR="00405353">
              <w:rPr>
                <w:rFonts w:ascii="Times New Roman" w:eastAsiaTheme="minorEastAsia" w:hAnsiTheme="minorEastAsia" w:hint="eastAsia"/>
                <w:color w:val="000000" w:themeColor="text1"/>
                <w:spacing w:val="22"/>
                <w:kern w:val="2"/>
                <w:sz w:val="21"/>
                <w:szCs w:val="21"/>
              </w:rPr>
              <w:t>、</w:t>
            </w:r>
            <w:r w:rsidR="00405353">
              <w:rPr>
                <w:rFonts w:ascii="Times New Roman" w:eastAsiaTheme="minorEastAsia" w:hAnsiTheme="minorEastAsia" w:hint="eastAsia"/>
                <w:color w:val="000000" w:themeColor="text1"/>
                <w:spacing w:val="22"/>
                <w:kern w:val="2"/>
                <w:sz w:val="21"/>
                <w:szCs w:val="21"/>
              </w:rPr>
              <w:t>TSP</w:t>
            </w:r>
          </w:p>
        </w:tc>
      </w:tr>
      <w:tr w:rsidR="00BD5CC2" w:rsidRPr="00AC2B2C" w:rsidTr="006B28A2">
        <w:trPr>
          <w:trHeight w:val="149"/>
          <w:jc w:val="center"/>
        </w:trPr>
        <w:tc>
          <w:tcPr>
            <w:tcW w:w="1305" w:type="dxa"/>
            <w:gridSpan w:val="2"/>
            <w:vMerge/>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1844"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环境影响评价</w:t>
            </w:r>
          </w:p>
        </w:tc>
        <w:tc>
          <w:tcPr>
            <w:tcW w:w="5981" w:type="dxa"/>
            <w:vAlign w:val="center"/>
          </w:tcPr>
          <w:p w:rsidR="00BD5CC2" w:rsidRPr="00AC2B2C" w:rsidRDefault="00CB6A83" w:rsidP="00405353">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CB6A83">
              <w:rPr>
                <w:rFonts w:ascii="Times New Roman" w:eastAsiaTheme="minorEastAsia" w:hAnsiTheme="minorEastAsia"/>
                <w:color w:val="000000" w:themeColor="text1"/>
                <w:spacing w:val="22"/>
                <w:kern w:val="2"/>
                <w:sz w:val="21"/>
                <w:szCs w:val="21"/>
              </w:rPr>
              <w:t>TVOC</w:t>
            </w:r>
            <w:r>
              <w:rPr>
                <w:rFonts w:ascii="Times New Roman" w:eastAsiaTheme="minorEastAsia" w:hAnsiTheme="minorEastAsia" w:hint="eastAsia"/>
                <w:color w:val="000000" w:themeColor="text1"/>
                <w:spacing w:val="22"/>
                <w:kern w:val="2"/>
                <w:sz w:val="21"/>
                <w:szCs w:val="21"/>
              </w:rPr>
              <w:t>（</w:t>
            </w:r>
            <w:r w:rsidR="005F71B4" w:rsidRPr="005F71B4">
              <w:rPr>
                <w:rFonts w:ascii="Times New Roman" w:eastAsiaTheme="minorEastAsia" w:hAnsiTheme="minorEastAsia" w:hint="eastAsia"/>
                <w:color w:val="000000" w:themeColor="text1"/>
                <w:spacing w:val="22"/>
                <w:kern w:val="2"/>
                <w:sz w:val="21"/>
                <w:szCs w:val="21"/>
              </w:rPr>
              <w:t>丙酮、乙醇、乙酸异丙酯、乙酸乙酯、甲醇、吡啶、甲苯、异丙醇、二甲基亚砜、四氢呋喃、二氯甲烷、甲醛、醋酸</w:t>
            </w:r>
            <w:r>
              <w:rPr>
                <w:rFonts w:ascii="Times New Roman" w:eastAsiaTheme="minorEastAsia" w:hAnsiTheme="minorEastAsia" w:hint="eastAsia"/>
                <w:color w:val="000000" w:themeColor="text1"/>
                <w:spacing w:val="22"/>
                <w:kern w:val="2"/>
                <w:sz w:val="21"/>
                <w:szCs w:val="21"/>
              </w:rPr>
              <w:t>）、</w:t>
            </w:r>
            <w:r w:rsidR="00B37DD0">
              <w:rPr>
                <w:rFonts w:ascii="Times New Roman" w:eastAsiaTheme="minorEastAsia" w:hAnsiTheme="minorEastAsia" w:hint="eastAsia"/>
                <w:color w:val="000000" w:themeColor="text1"/>
                <w:spacing w:val="22"/>
                <w:kern w:val="2"/>
                <w:sz w:val="21"/>
                <w:szCs w:val="21"/>
              </w:rPr>
              <w:t>非甲烷总烃、</w:t>
            </w:r>
            <w:r>
              <w:rPr>
                <w:rFonts w:ascii="Times New Roman" w:eastAsiaTheme="minorEastAsia" w:hAnsiTheme="minorEastAsia" w:hint="eastAsia"/>
                <w:color w:val="000000" w:themeColor="text1"/>
                <w:spacing w:val="22"/>
                <w:kern w:val="2"/>
                <w:sz w:val="21"/>
                <w:szCs w:val="21"/>
              </w:rPr>
              <w:t>氯化氢</w:t>
            </w:r>
          </w:p>
        </w:tc>
      </w:tr>
      <w:tr w:rsidR="00BD5CC2" w:rsidRPr="00AC2B2C" w:rsidTr="006B28A2">
        <w:trPr>
          <w:trHeight w:val="265"/>
          <w:jc w:val="center"/>
        </w:trPr>
        <w:tc>
          <w:tcPr>
            <w:tcW w:w="1305" w:type="dxa"/>
            <w:gridSpan w:val="2"/>
            <w:vMerge w:val="restart"/>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声环境</w:t>
            </w:r>
          </w:p>
        </w:tc>
        <w:tc>
          <w:tcPr>
            <w:tcW w:w="1844"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环境现状评价</w:t>
            </w:r>
          </w:p>
        </w:tc>
        <w:tc>
          <w:tcPr>
            <w:tcW w:w="5981"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厂界及环境噪声昼、夜</w:t>
            </w:r>
            <w:r w:rsidRPr="00AC2B2C">
              <w:rPr>
                <w:rFonts w:ascii="Times New Roman" w:eastAsiaTheme="minorEastAsia" w:hAnsiTheme="minorEastAsia"/>
                <w:color w:val="000000" w:themeColor="text1"/>
                <w:spacing w:val="22"/>
                <w:kern w:val="2"/>
                <w:sz w:val="21"/>
                <w:szCs w:val="21"/>
              </w:rPr>
              <w:t>Leq</w:t>
            </w:r>
            <w:r w:rsidRPr="00AC2B2C">
              <w:rPr>
                <w:rFonts w:ascii="Times New Roman" w:eastAsiaTheme="minorEastAsia" w:hAnsiTheme="minorEastAsia"/>
                <w:color w:val="000000" w:themeColor="text1"/>
                <w:spacing w:val="22"/>
                <w:kern w:val="2"/>
                <w:sz w:val="21"/>
                <w:szCs w:val="21"/>
              </w:rPr>
              <w:t>（</w:t>
            </w:r>
            <w:r w:rsidRPr="00AC2B2C">
              <w:rPr>
                <w:rFonts w:ascii="Times New Roman" w:eastAsiaTheme="minorEastAsia" w:hAnsiTheme="minorEastAsia"/>
                <w:color w:val="000000" w:themeColor="text1"/>
                <w:spacing w:val="22"/>
                <w:kern w:val="2"/>
                <w:sz w:val="21"/>
                <w:szCs w:val="21"/>
              </w:rPr>
              <w:t>A</w:t>
            </w:r>
            <w:r w:rsidRPr="00AC2B2C">
              <w:rPr>
                <w:rFonts w:ascii="Times New Roman" w:eastAsiaTheme="minorEastAsia" w:hAnsiTheme="minorEastAsia"/>
                <w:color w:val="000000" w:themeColor="text1"/>
                <w:spacing w:val="22"/>
                <w:kern w:val="2"/>
                <w:sz w:val="21"/>
                <w:szCs w:val="21"/>
              </w:rPr>
              <w:t>）</w:t>
            </w:r>
          </w:p>
        </w:tc>
      </w:tr>
      <w:tr w:rsidR="00BD5CC2" w:rsidRPr="00AC2B2C" w:rsidTr="006B28A2">
        <w:trPr>
          <w:trHeight w:val="149"/>
          <w:jc w:val="center"/>
        </w:trPr>
        <w:tc>
          <w:tcPr>
            <w:tcW w:w="1305" w:type="dxa"/>
            <w:gridSpan w:val="2"/>
            <w:vMerge/>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1844"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环境影响评价</w:t>
            </w:r>
          </w:p>
        </w:tc>
        <w:tc>
          <w:tcPr>
            <w:tcW w:w="5981" w:type="dxa"/>
            <w:vAlign w:val="center"/>
          </w:tcPr>
          <w:p w:rsidR="00BD5CC2" w:rsidRPr="00AC2B2C" w:rsidRDefault="00BD5CC2"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设备运行噪声</w:t>
            </w:r>
            <w:r w:rsidRPr="00AC2B2C">
              <w:rPr>
                <w:rFonts w:ascii="Times New Roman" w:eastAsiaTheme="minorEastAsia" w:hAnsiTheme="minorEastAsia"/>
                <w:color w:val="000000" w:themeColor="text1"/>
                <w:spacing w:val="22"/>
                <w:kern w:val="2"/>
                <w:sz w:val="21"/>
                <w:szCs w:val="21"/>
              </w:rPr>
              <w:t>Leq</w:t>
            </w:r>
            <w:r w:rsidRPr="00AC2B2C">
              <w:rPr>
                <w:rFonts w:ascii="Times New Roman" w:eastAsiaTheme="minorEastAsia" w:hAnsiTheme="minorEastAsia"/>
                <w:color w:val="000000" w:themeColor="text1"/>
                <w:spacing w:val="22"/>
                <w:kern w:val="2"/>
                <w:sz w:val="21"/>
                <w:szCs w:val="21"/>
              </w:rPr>
              <w:t>（</w:t>
            </w:r>
            <w:r w:rsidRPr="00AC2B2C">
              <w:rPr>
                <w:rFonts w:ascii="Times New Roman" w:eastAsiaTheme="minorEastAsia" w:hAnsiTheme="minorEastAsia"/>
                <w:color w:val="000000" w:themeColor="text1"/>
                <w:spacing w:val="22"/>
                <w:kern w:val="2"/>
                <w:sz w:val="21"/>
                <w:szCs w:val="21"/>
              </w:rPr>
              <w:t>A</w:t>
            </w:r>
            <w:r w:rsidRPr="00AC2B2C">
              <w:rPr>
                <w:rFonts w:ascii="Times New Roman" w:eastAsiaTheme="minorEastAsia" w:hAnsiTheme="minorEastAsia"/>
                <w:color w:val="000000" w:themeColor="text1"/>
                <w:spacing w:val="22"/>
                <w:kern w:val="2"/>
                <w:sz w:val="21"/>
                <w:szCs w:val="21"/>
              </w:rPr>
              <w:t>）</w:t>
            </w:r>
          </w:p>
        </w:tc>
      </w:tr>
      <w:tr w:rsidR="009D32E8" w:rsidRPr="00AC2B2C" w:rsidTr="006B28A2">
        <w:trPr>
          <w:trHeight w:val="280"/>
          <w:jc w:val="center"/>
        </w:trPr>
        <w:tc>
          <w:tcPr>
            <w:tcW w:w="714" w:type="dxa"/>
            <w:vMerge w:val="restart"/>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水环境</w:t>
            </w:r>
          </w:p>
        </w:tc>
        <w:tc>
          <w:tcPr>
            <w:tcW w:w="591" w:type="dxa"/>
            <w:vMerge w:val="restart"/>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地表水</w:t>
            </w:r>
          </w:p>
        </w:tc>
        <w:tc>
          <w:tcPr>
            <w:tcW w:w="1844" w:type="dxa"/>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地表水现状评价</w:t>
            </w:r>
          </w:p>
        </w:tc>
        <w:tc>
          <w:tcPr>
            <w:tcW w:w="5981" w:type="dxa"/>
            <w:vAlign w:val="center"/>
          </w:tcPr>
          <w:p w:rsidR="009D32E8" w:rsidRPr="00AC2B2C" w:rsidRDefault="00357E39" w:rsidP="00357E3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357E39">
              <w:rPr>
                <w:rFonts w:ascii="Times New Roman" w:eastAsiaTheme="minorEastAsia" w:hAnsiTheme="minorEastAsia"/>
                <w:color w:val="000000" w:themeColor="text1"/>
                <w:spacing w:val="22"/>
                <w:kern w:val="2"/>
                <w:sz w:val="21"/>
                <w:szCs w:val="21"/>
              </w:rPr>
              <w:t>根据《环境影响评价技术导则—地表水环境》（</w:t>
            </w:r>
            <w:r w:rsidRPr="00357E39">
              <w:rPr>
                <w:rFonts w:ascii="Times New Roman" w:eastAsiaTheme="minorEastAsia" w:hAnsiTheme="minorEastAsia"/>
                <w:color w:val="000000" w:themeColor="text1"/>
                <w:spacing w:val="22"/>
                <w:kern w:val="2"/>
                <w:sz w:val="21"/>
                <w:szCs w:val="21"/>
              </w:rPr>
              <w:t>HJ2.3-2018</w:t>
            </w:r>
            <w:r w:rsidRPr="00357E39">
              <w:rPr>
                <w:rFonts w:ascii="Times New Roman" w:eastAsiaTheme="minorEastAsia" w:hAnsiTheme="minorEastAsia"/>
                <w:color w:val="000000" w:themeColor="text1"/>
                <w:spacing w:val="22"/>
                <w:kern w:val="2"/>
                <w:sz w:val="21"/>
                <w:szCs w:val="21"/>
              </w:rPr>
              <w:t>），本项目地表水环境影响评价等级为三级</w:t>
            </w:r>
            <w:r w:rsidRPr="00357E39">
              <w:rPr>
                <w:rFonts w:ascii="Times New Roman" w:eastAsiaTheme="minorEastAsia" w:hAnsiTheme="minorEastAsia"/>
                <w:color w:val="000000" w:themeColor="text1"/>
                <w:spacing w:val="22"/>
                <w:kern w:val="2"/>
                <w:sz w:val="21"/>
                <w:szCs w:val="21"/>
              </w:rPr>
              <w:t>B</w:t>
            </w:r>
            <w:r w:rsidRPr="00357E39">
              <w:rPr>
                <w:rFonts w:ascii="Times New Roman" w:eastAsiaTheme="minorEastAsia" w:hAnsiTheme="minorEastAsia"/>
                <w:color w:val="000000" w:themeColor="text1"/>
                <w:spacing w:val="22"/>
                <w:kern w:val="2"/>
                <w:sz w:val="21"/>
                <w:szCs w:val="21"/>
              </w:rPr>
              <w:t>，水环境质量现状调查采用生态环境主管部门统一发布的水环境状况信息即可。</w:t>
            </w:r>
          </w:p>
        </w:tc>
      </w:tr>
      <w:tr w:rsidR="009D32E8" w:rsidRPr="00AC2B2C" w:rsidTr="006B28A2">
        <w:trPr>
          <w:trHeight w:val="274"/>
          <w:jc w:val="center"/>
        </w:trPr>
        <w:tc>
          <w:tcPr>
            <w:tcW w:w="714" w:type="dxa"/>
            <w:vMerge/>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591" w:type="dxa"/>
            <w:vMerge/>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1844" w:type="dxa"/>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地表水影响分析</w:t>
            </w:r>
          </w:p>
        </w:tc>
        <w:tc>
          <w:tcPr>
            <w:tcW w:w="5981" w:type="dxa"/>
            <w:vAlign w:val="center"/>
          </w:tcPr>
          <w:p w:rsidR="009D32E8" w:rsidRPr="00AC2B2C" w:rsidRDefault="00357E39" w:rsidP="00357E3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357E39">
              <w:rPr>
                <w:rFonts w:ascii="Times New Roman" w:eastAsiaTheme="minorEastAsia" w:hAnsiTheme="minorEastAsia"/>
                <w:color w:val="000000" w:themeColor="text1"/>
                <w:spacing w:val="22"/>
                <w:kern w:val="2"/>
                <w:sz w:val="21"/>
                <w:szCs w:val="21"/>
              </w:rPr>
              <w:t>根据《环境影响评价技术导则—地表水环境》（</w:t>
            </w:r>
            <w:r w:rsidRPr="00357E39">
              <w:rPr>
                <w:rFonts w:ascii="Times New Roman" w:eastAsiaTheme="minorEastAsia" w:hAnsiTheme="minorEastAsia"/>
                <w:color w:val="000000" w:themeColor="text1"/>
                <w:spacing w:val="22"/>
                <w:kern w:val="2"/>
                <w:sz w:val="21"/>
                <w:szCs w:val="21"/>
              </w:rPr>
              <w:t>HJ2.3-2018</w:t>
            </w:r>
            <w:r w:rsidRPr="00357E39">
              <w:rPr>
                <w:rFonts w:ascii="Times New Roman" w:eastAsiaTheme="minorEastAsia" w:hAnsiTheme="minorEastAsia"/>
                <w:color w:val="000000" w:themeColor="text1"/>
                <w:spacing w:val="22"/>
                <w:kern w:val="2"/>
                <w:sz w:val="21"/>
                <w:szCs w:val="21"/>
              </w:rPr>
              <w:t>），本项目地表水环境影响评价等级为三级</w:t>
            </w:r>
            <w:r w:rsidRPr="00357E39">
              <w:rPr>
                <w:rFonts w:ascii="Times New Roman" w:eastAsiaTheme="minorEastAsia" w:hAnsiTheme="minorEastAsia"/>
                <w:color w:val="000000" w:themeColor="text1"/>
                <w:spacing w:val="22"/>
                <w:kern w:val="2"/>
                <w:sz w:val="21"/>
                <w:szCs w:val="21"/>
              </w:rPr>
              <w:t>B</w:t>
            </w:r>
            <w:r w:rsidRPr="00357E39">
              <w:rPr>
                <w:rFonts w:ascii="Times New Roman" w:eastAsiaTheme="minorEastAsia" w:hAnsiTheme="minorEastAsia"/>
                <w:color w:val="000000" w:themeColor="text1"/>
                <w:spacing w:val="22"/>
                <w:kern w:val="2"/>
                <w:sz w:val="21"/>
                <w:szCs w:val="21"/>
              </w:rPr>
              <w:t>，可不进行水环境影响预测。</w:t>
            </w:r>
          </w:p>
        </w:tc>
      </w:tr>
      <w:tr w:rsidR="009D32E8" w:rsidRPr="00AC2B2C" w:rsidTr="006B28A2">
        <w:trPr>
          <w:trHeight w:val="274"/>
          <w:jc w:val="center"/>
        </w:trPr>
        <w:tc>
          <w:tcPr>
            <w:tcW w:w="714" w:type="dxa"/>
            <w:vMerge/>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591" w:type="dxa"/>
            <w:vMerge w:val="restart"/>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地下水</w:t>
            </w:r>
          </w:p>
        </w:tc>
        <w:tc>
          <w:tcPr>
            <w:tcW w:w="1844" w:type="dxa"/>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地下水现状评价</w:t>
            </w:r>
          </w:p>
        </w:tc>
        <w:tc>
          <w:tcPr>
            <w:tcW w:w="5981" w:type="dxa"/>
            <w:vAlign w:val="center"/>
          </w:tcPr>
          <w:p w:rsidR="009D32E8" w:rsidRPr="00AC2B2C" w:rsidRDefault="00465E2A" w:rsidP="00DE0DF6">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465E2A">
              <w:rPr>
                <w:rFonts w:ascii="Times New Roman" w:eastAsiaTheme="minorEastAsia" w:hAnsiTheme="minorEastAsia"/>
                <w:color w:val="000000" w:themeColor="text1"/>
                <w:spacing w:val="22"/>
                <w:kern w:val="2"/>
                <w:sz w:val="21"/>
                <w:szCs w:val="21"/>
                <w:lang w:bidi="en-US"/>
              </w:rPr>
              <w:t>K</w:t>
            </w:r>
            <w:r w:rsidRPr="00912E4D">
              <w:rPr>
                <w:rFonts w:ascii="Times New Roman" w:eastAsiaTheme="minorEastAsia" w:hAnsiTheme="minorEastAsia"/>
                <w:color w:val="000000" w:themeColor="text1"/>
                <w:spacing w:val="22"/>
                <w:kern w:val="2"/>
                <w:sz w:val="21"/>
                <w:szCs w:val="21"/>
                <w:vertAlign w:val="superscript"/>
                <w:lang w:bidi="en-US"/>
              </w:rPr>
              <w:t>+</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Na</w:t>
            </w:r>
            <w:r w:rsidRPr="00912E4D">
              <w:rPr>
                <w:rFonts w:ascii="Times New Roman" w:eastAsiaTheme="minorEastAsia" w:hAnsiTheme="minorEastAsia"/>
                <w:color w:val="000000" w:themeColor="text1"/>
                <w:spacing w:val="22"/>
                <w:kern w:val="2"/>
                <w:sz w:val="21"/>
                <w:szCs w:val="21"/>
                <w:vertAlign w:val="superscript"/>
                <w:lang w:bidi="en-US"/>
              </w:rPr>
              <w:t>+</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Ca</w:t>
            </w:r>
            <w:r w:rsidRPr="00912E4D">
              <w:rPr>
                <w:rFonts w:ascii="Times New Roman" w:eastAsiaTheme="minorEastAsia" w:hAnsiTheme="minorEastAsia"/>
                <w:color w:val="000000" w:themeColor="text1"/>
                <w:spacing w:val="22"/>
                <w:kern w:val="2"/>
                <w:sz w:val="21"/>
                <w:szCs w:val="21"/>
                <w:vertAlign w:val="superscript"/>
                <w:lang w:bidi="en-US"/>
              </w:rPr>
              <w:t>2+</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Mg</w:t>
            </w:r>
            <w:r w:rsidRPr="00912E4D">
              <w:rPr>
                <w:rFonts w:ascii="Times New Roman" w:eastAsiaTheme="minorEastAsia" w:hAnsiTheme="minorEastAsia"/>
                <w:color w:val="000000" w:themeColor="text1"/>
                <w:spacing w:val="22"/>
                <w:kern w:val="2"/>
                <w:sz w:val="21"/>
                <w:szCs w:val="21"/>
                <w:vertAlign w:val="superscript"/>
                <w:lang w:bidi="en-US"/>
              </w:rPr>
              <w:t>2+</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CO</w:t>
            </w:r>
            <w:r w:rsidRPr="00912E4D">
              <w:rPr>
                <w:rFonts w:ascii="Times New Roman" w:eastAsiaTheme="minorEastAsia" w:hAnsiTheme="minorEastAsia"/>
                <w:color w:val="000000" w:themeColor="text1"/>
                <w:spacing w:val="22"/>
                <w:kern w:val="2"/>
                <w:sz w:val="21"/>
                <w:szCs w:val="21"/>
                <w:vertAlign w:val="subscript"/>
                <w:lang w:bidi="en-US"/>
              </w:rPr>
              <w:t>3</w:t>
            </w:r>
            <w:r w:rsidRPr="00912E4D">
              <w:rPr>
                <w:rFonts w:ascii="Times New Roman" w:eastAsiaTheme="minorEastAsia" w:hAnsiTheme="minorEastAsia"/>
                <w:color w:val="000000" w:themeColor="text1"/>
                <w:spacing w:val="22"/>
                <w:kern w:val="2"/>
                <w:sz w:val="21"/>
                <w:szCs w:val="21"/>
                <w:vertAlign w:val="superscript"/>
                <w:lang w:bidi="en-US"/>
              </w:rPr>
              <w:t>2-</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HCO</w:t>
            </w:r>
            <w:r w:rsidRPr="00912E4D">
              <w:rPr>
                <w:rFonts w:ascii="Times New Roman" w:eastAsiaTheme="minorEastAsia" w:hAnsiTheme="minorEastAsia"/>
                <w:color w:val="000000" w:themeColor="text1"/>
                <w:spacing w:val="22"/>
                <w:kern w:val="2"/>
                <w:sz w:val="21"/>
                <w:szCs w:val="21"/>
                <w:vertAlign w:val="subscript"/>
                <w:lang w:bidi="en-US"/>
              </w:rPr>
              <w:t>3</w:t>
            </w:r>
            <w:r w:rsidRPr="00912E4D">
              <w:rPr>
                <w:rFonts w:ascii="Times New Roman" w:eastAsiaTheme="minorEastAsia" w:hAnsiTheme="minorEastAsia"/>
                <w:color w:val="000000" w:themeColor="text1"/>
                <w:spacing w:val="22"/>
                <w:kern w:val="2"/>
                <w:sz w:val="21"/>
                <w:szCs w:val="21"/>
                <w:vertAlign w:val="superscript"/>
                <w:lang w:bidi="en-US"/>
              </w:rPr>
              <w:t>-</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Cl</w:t>
            </w:r>
            <w:r w:rsidRPr="00912E4D">
              <w:rPr>
                <w:rFonts w:ascii="Times New Roman" w:eastAsiaTheme="minorEastAsia" w:hAnsiTheme="minorEastAsia"/>
                <w:color w:val="000000" w:themeColor="text1"/>
                <w:spacing w:val="22"/>
                <w:kern w:val="2"/>
                <w:sz w:val="21"/>
                <w:szCs w:val="21"/>
                <w:vertAlign w:val="superscript"/>
                <w:lang w:bidi="en-US"/>
              </w:rPr>
              <w:t>-</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SO</w:t>
            </w:r>
            <w:r w:rsidRPr="00912E4D">
              <w:rPr>
                <w:rFonts w:ascii="Times New Roman" w:eastAsiaTheme="minorEastAsia" w:hAnsiTheme="minorEastAsia"/>
                <w:color w:val="000000" w:themeColor="text1"/>
                <w:spacing w:val="22"/>
                <w:kern w:val="2"/>
                <w:sz w:val="21"/>
                <w:szCs w:val="21"/>
                <w:vertAlign w:val="subscript"/>
                <w:lang w:bidi="en-US"/>
              </w:rPr>
              <w:t>4</w:t>
            </w:r>
            <w:r w:rsidRPr="00912E4D">
              <w:rPr>
                <w:rFonts w:ascii="Times New Roman" w:eastAsiaTheme="minorEastAsia" w:hAnsiTheme="minorEastAsia"/>
                <w:color w:val="000000" w:themeColor="text1"/>
                <w:spacing w:val="22"/>
                <w:kern w:val="2"/>
                <w:sz w:val="21"/>
                <w:szCs w:val="21"/>
                <w:vertAlign w:val="superscript"/>
                <w:lang w:bidi="en-US"/>
              </w:rPr>
              <w:t>2-</w:t>
            </w:r>
            <w:r w:rsidRPr="00465E2A">
              <w:rPr>
                <w:rFonts w:ascii="Times New Roman" w:eastAsiaTheme="minorEastAsia" w:hAnsiTheme="minor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pH</w:t>
            </w:r>
            <w:r w:rsidRPr="00465E2A">
              <w:rPr>
                <w:rFonts w:ascii="Times New Roman" w:eastAsiaTheme="minorEastAsia" w:hAnsiTheme="minorEastAsia"/>
                <w:color w:val="000000" w:themeColor="text1"/>
                <w:spacing w:val="22"/>
                <w:kern w:val="2"/>
                <w:sz w:val="21"/>
                <w:szCs w:val="21"/>
                <w:lang w:bidi="en-US"/>
              </w:rPr>
              <w:t>、氨氮、硝酸盐、亚硝酸盐、挥发性酚类、氰化物、砷、汞、</w:t>
            </w:r>
            <w:r w:rsidR="00A56BBD" w:rsidRPr="00A56BBD">
              <w:rPr>
                <w:rFonts w:ascii="Times New Roman" w:eastAsiaTheme="minorEastAsia" w:hAnsiTheme="minorEastAsia" w:hint="eastAsia"/>
                <w:color w:val="000000" w:themeColor="text1"/>
                <w:spacing w:val="22"/>
                <w:kern w:val="2"/>
                <w:sz w:val="21"/>
                <w:szCs w:val="21"/>
                <w:lang w:bidi="en-US"/>
              </w:rPr>
              <w:t>铬</w:t>
            </w:r>
            <w:r w:rsidR="00DE0DF6">
              <w:rPr>
                <w:rFonts w:ascii="Times New Roman" w:eastAsiaTheme="minorEastAsia" w:hAnsiTheme="minorEastAsia" w:hint="eastAsia"/>
                <w:color w:val="000000" w:themeColor="text1"/>
                <w:spacing w:val="22"/>
                <w:kern w:val="2"/>
                <w:sz w:val="21"/>
                <w:szCs w:val="21"/>
                <w:lang w:bidi="en-US"/>
              </w:rPr>
              <w:t>（</w:t>
            </w:r>
            <w:r w:rsidR="00DE0DF6" w:rsidRPr="00A56BBD">
              <w:rPr>
                <w:rFonts w:ascii="Times New Roman" w:eastAsiaTheme="minorEastAsia" w:hAnsiTheme="minorEastAsia" w:hint="eastAsia"/>
                <w:color w:val="000000" w:themeColor="text1"/>
                <w:spacing w:val="22"/>
                <w:kern w:val="2"/>
                <w:sz w:val="21"/>
                <w:szCs w:val="21"/>
                <w:lang w:bidi="en-US"/>
              </w:rPr>
              <w:t>六价</w:t>
            </w:r>
            <w:r w:rsidR="00DE0DF6">
              <w:rPr>
                <w:rFonts w:ascii="Times New Roman" w:eastAsiaTheme="minorEastAsia" w:hAnsiTheme="minorEastAsia" w:hint="eastAsia"/>
                <w:color w:val="000000" w:themeColor="text1"/>
                <w:spacing w:val="22"/>
                <w:kern w:val="2"/>
                <w:sz w:val="21"/>
                <w:szCs w:val="21"/>
                <w:lang w:bidi="en-US"/>
              </w:rPr>
              <w:t>）</w:t>
            </w:r>
            <w:r w:rsidRPr="00465E2A">
              <w:rPr>
                <w:rFonts w:ascii="Times New Roman" w:eastAsiaTheme="minorEastAsia" w:hAnsiTheme="minorEastAsia"/>
                <w:color w:val="000000" w:themeColor="text1"/>
                <w:spacing w:val="22"/>
                <w:kern w:val="2"/>
                <w:sz w:val="21"/>
                <w:szCs w:val="21"/>
                <w:lang w:bidi="en-US"/>
              </w:rPr>
              <w:t>、总硬度、铅、氟</w:t>
            </w:r>
            <w:r w:rsidR="00DE0DF6" w:rsidRPr="00465E2A">
              <w:rPr>
                <w:rFonts w:ascii="Times New Roman" w:eastAsiaTheme="minorEastAsia" w:hAnsiTheme="minorEastAsia"/>
                <w:color w:val="000000" w:themeColor="text1"/>
                <w:spacing w:val="22"/>
                <w:kern w:val="2"/>
                <w:sz w:val="21"/>
                <w:szCs w:val="21"/>
                <w:lang w:bidi="en-US"/>
              </w:rPr>
              <w:t>、镉</w:t>
            </w:r>
            <w:r w:rsidRPr="00465E2A">
              <w:rPr>
                <w:rFonts w:ascii="Times New Roman" w:eastAsiaTheme="minorEastAsia" w:hAnsiTheme="minorEastAsia"/>
                <w:color w:val="000000" w:themeColor="text1"/>
                <w:spacing w:val="22"/>
                <w:kern w:val="2"/>
                <w:sz w:val="21"/>
                <w:szCs w:val="21"/>
                <w:lang w:bidi="en-US"/>
              </w:rPr>
              <w:t>、铁、锰、溶解性总固体、耗氧量、硫酸盐、氯化物、总大肠菌群、</w:t>
            </w:r>
            <w:r w:rsidR="00DE0DF6">
              <w:rPr>
                <w:rFonts w:ascii="Times New Roman" w:eastAsiaTheme="minorEastAsia" w:hAnsiTheme="minorEastAsia" w:hint="eastAsia"/>
                <w:color w:val="000000" w:themeColor="text1"/>
                <w:spacing w:val="22"/>
                <w:kern w:val="2"/>
                <w:sz w:val="21"/>
                <w:szCs w:val="21"/>
                <w:lang w:bidi="en-US"/>
              </w:rPr>
              <w:t>细菌</w:t>
            </w:r>
            <w:r w:rsidRPr="00465E2A">
              <w:rPr>
                <w:rFonts w:ascii="Times New Roman" w:eastAsiaTheme="minorEastAsia" w:hAnsiTheme="minorEastAsia"/>
                <w:color w:val="000000" w:themeColor="text1"/>
                <w:spacing w:val="22"/>
                <w:kern w:val="2"/>
                <w:sz w:val="21"/>
                <w:szCs w:val="21"/>
                <w:lang w:bidi="en-US"/>
              </w:rPr>
              <w:t>总数、甲苯、二氯甲烷</w:t>
            </w:r>
          </w:p>
        </w:tc>
      </w:tr>
      <w:tr w:rsidR="009D32E8" w:rsidRPr="00AC2B2C" w:rsidTr="006B28A2">
        <w:trPr>
          <w:trHeight w:val="274"/>
          <w:jc w:val="center"/>
        </w:trPr>
        <w:tc>
          <w:tcPr>
            <w:tcW w:w="714" w:type="dxa"/>
            <w:vMerge/>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591" w:type="dxa"/>
            <w:vMerge/>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1844" w:type="dxa"/>
            <w:vAlign w:val="center"/>
          </w:tcPr>
          <w:p w:rsidR="009D32E8" w:rsidRPr="00AC2B2C" w:rsidRDefault="009D32E8" w:rsidP="00BD5CC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地下水影响分析</w:t>
            </w:r>
          </w:p>
        </w:tc>
        <w:tc>
          <w:tcPr>
            <w:tcW w:w="5981" w:type="dxa"/>
            <w:vAlign w:val="center"/>
          </w:tcPr>
          <w:p w:rsidR="009D32E8" w:rsidRPr="00AC2B2C" w:rsidRDefault="00CA42A7" w:rsidP="004D3CD6">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Pr>
                <w:rFonts w:ascii="Times New Roman" w:eastAsiaTheme="minorEastAsia" w:hAnsiTheme="minorEastAsia"/>
                <w:color w:val="000000" w:themeColor="text1"/>
                <w:spacing w:val="22"/>
                <w:kern w:val="2"/>
                <w:sz w:val="21"/>
                <w:szCs w:val="21"/>
                <w:lang w:bidi="en-US"/>
              </w:rPr>
              <w:t>化学需氧量、氨氮、</w:t>
            </w:r>
            <w:r w:rsidR="00465E2A" w:rsidRPr="00465E2A">
              <w:rPr>
                <w:rFonts w:ascii="Times New Roman" w:eastAsiaTheme="minorEastAsia" w:hAnsiTheme="minorEastAsia"/>
                <w:color w:val="000000" w:themeColor="text1"/>
                <w:spacing w:val="22"/>
                <w:kern w:val="2"/>
                <w:sz w:val="21"/>
                <w:szCs w:val="21"/>
                <w:lang w:bidi="en-US"/>
              </w:rPr>
              <w:t>甲苯、二氯甲烷</w:t>
            </w:r>
          </w:p>
        </w:tc>
      </w:tr>
    </w:tbl>
    <w:p w:rsidR="00DE0DF6" w:rsidRDefault="00DE0DF6" w:rsidP="0096438E">
      <w:pPr>
        <w:pStyle w:val="affc"/>
        <w:spacing w:line="360" w:lineRule="auto"/>
        <w:ind w:firstLineChars="0" w:firstLine="0"/>
        <w:jc w:val="center"/>
        <w:rPr>
          <w:b/>
          <w:color w:val="000000" w:themeColor="text1"/>
          <w:spacing w:val="0"/>
        </w:rPr>
      </w:pPr>
    </w:p>
    <w:p w:rsidR="0096438E" w:rsidRPr="00AC2B2C" w:rsidRDefault="0096438E" w:rsidP="0096438E">
      <w:pPr>
        <w:pStyle w:val="affc"/>
        <w:spacing w:line="360" w:lineRule="auto"/>
        <w:ind w:firstLineChars="0" w:firstLine="0"/>
        <w:jc w:val="center"/>
        <w:rPr>
          <w:b/>
          <w:color w:val="000000" w:themeColor="text1"/>
          <w:spacing w:val="0"/>
        </w:rPr>
      </w:pPr>
      <w:r w:rsidRPr="00AC2B2C">
        <w:rPr>
          <w:b/>
          <w:color w:val="000000" w:themeColor="text1"/>
          <w:spacing w:val="0"/>
        </w:rPr>
        <w:lastRenderedPageBreak/>
        <w:t>续表</w:t>
      </w:r>
      <w:r w:rsidRPr="00AC2B2C">
        <w:rPr>
          <w:b/>
          <w:color w:val="000000" w:themeColor="text1"/>
          <w:spacing w:val="0"/>
        </w:rPr>
        <w:t>2-</w:t>
      </w:r>
      <w:r w:rsidRPr="00AC2B2C">
        <w:rPr>
          <w:rFonts w:hint="eastAsia"/>
          <w:b/>
          <w:color w:val="000000" w:themeColor="text1"/>
          <w:spacing w:val="0"/>
        </w:rPr>
        <w:t>2</w:t>
      </w:r>
      <w:r w:rsidRPr="00AC2B2C">
        <w:rPr>
          <w:b/>
          <w:color w:val="000000" w:themeColor="text1"/>
          <w:spacing w:val="0"/>
        </w:rPr>
        <w:t>-</w:t>
      </w:r>
      <w:r w:rsidRPr="00AC2B2C">
        <w:rPr>
          <w:rFonts w:hint="eastAsia"/>
          <w:b/>
          <w:color w:val="000000" w:themeColor="text1"/>
          <w:spacing w:val="0"/>
        </w:rPr>
        <w:t xml:space="preserve">2 </w:t>
      </w:r>
      <w:r w:rsidRPr="00AC2B2C">
        <w:rPr>
          <w:b/>
          <w:color w:val="000000" w:themeColor="text1"/>
          <w:spacing w:val="0"/>
        </w:rPr>
        <w:t>本项目环境影响评价因子筛选结果</w:t>
      </w:r>
    </w:p>
    <w:tbl>
      <w:tblPr>
        <w:tblW w:w="9130"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305"/>
        <w:gridCol w:w="1418"/>
        <w:gridCol w:w="6407"/>
      </w:tblGrid>
      <w:tr w:rsidR="0058750E" w:rsidRPr="00AC2B2C" w:rsidTr="00CB32A9">
        <w:trPr>
          <w:trHeight w:val="274"/>
          <w:jc w:val="center"/>
        </w:trPr>
        <w:tc>
          <w:tcPr>
            <w:tcW w:w="1305" w:type="dxa"/>
            <w:vMerge w:val="restart"/>
            <w:vAlign w:val="center"/>
          </w:tcPr>
          <w:p w:rsidR="0058750E" w:rsidRPr="00AC2B2C" w:rsidRDefault="0058750E" w:rsidP="00CB32A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土壤环境</w:t>
            </w:r>
          </w:p>
        </w:tc>
        <w:tc>
          <w:tcPr>
            <w:tcW w:w="1418" w:type="dxa"/>
            <w:vAlign w:val="center"/>
          </w:tcPr>
          <w:p w:rsidR="0058750E" w:rsidRPr="00AC2B2C" w:rsidRDefault="0058750E" w:rsidP="000E0DF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环境现状评价</w:t>
            </w:r>
          </w:p>
        </w:tc>
        <w:tc>
          <w:tcPr>
            <w:tcW w:w="6407" w:type="dxa"/>
            <w:vAlign w:val="center"/>
          </w:tcPr>
          <w:p w:rsidR="00C00D96" w:rsidRPr="00AC2B2C" w:rsidRDefault="0058750E" w:rsidP="00B15F17">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lang w:bidi="en-US"/>
              </w:rPr>
            </w:pPr>
            <w:r w:rsidRPr="00AC2B2C">
              <w:rPr>
                <w:color w:val="000000" w:themeColor="text1"/>
                <w:spacing w:val="-5"/>
                <w:sz w:val="21"/>
                <w:szCs w:val="21"/>
              </w:rPr>
              <w:t>pH</w:t>
            </w:r>
            <w:r w:rsidRPr="00AC2B2C">
              <w:rPr>
                <w:color w:val="000000" w:themeColor="text1"/>
                <w:spacing w:val="-5"/>
                <w:sz w:val="21"/>
                <w:szCs w:val="21"/>
              </w:rPr>
              <w:t>、</w:t>
            </w:r>
            <w:r w:rsidRPr="00AC2B2C">
              <w:rPr>
                <w:rFonts w:ascii="Times New Roman" w:eastAsiaTheme="minorEastAsia" w:hAnsiTheme="minorEastAsia"/>
                <w:color w:val="000000" w:themeColor="text1"/>
                <w:spacing w:val="22"/>
                <w:kern w:val="2"/>
                <w:sz w:val="21"/>
                <w:szCs w:val="21"/>
                <w:lang w:bidi="en-US"/>
              </w:rPr>
              <w:t>砷、镉、铬</w:t>
            </w:r>
            <w:r w:rsidRPr="00AC2B2C">
              <w:rPr>
                <w:rFonts w:ascii="Times New Roman" w:eastAsiaTheme="minorEastAsia" w:hAnsiTheme="minorEastAsia"/>
                <w:color w:val="000000" w:themeColor="text1"/>
                <w:spacing w:val="22"/>
                <w:kern w:val="2"/>
                <w:sz w:val="21"/>
                <w:szCs w:val="21"/>
                <w:lang w:bidi="en-US"/>
              </w:rPr>
              <w:t>(</w:t>
            </w:r>
            <w:r w:rsidRPr="00AC2B2C">
              <w:rPr>
                <w:rFonts w:ascii="Times New Roman" w:eastAsiaTheme="minorEastAsia" w:hAnsiTheme="minorEastAsia"/>
                <w:color w:val="000000" w:themeColor="text1"/>
                <w:spacing w:val="22"/>
                <w:kern w:val="2"/>
                <w:sz w:val="21"/>
                <w:szCs w:val="21"/>
                <w:lang w:bidi="en-US"/>
              </w:rPr>
              <w:t>六价</w:t>
            </w:r>
            <w:r w:rsidRPr="00AC2B2C">
              <w:rPr>
                <w:rFonts w:ascii="Times New Roman" w:eastAsiaTheme="minorEastAsia" w:hAnsiTheme="minorEastAsia"/>
                <w:color w:val="000000" w:themeColor="text1"/>
                <w:spacing w:val="22"/>
                <w:kern w:val="2"/>
                <w:sz w:val="21"/>
                <w:szCs w:val="21"/>
                <w:lang w:bidi="en-US"/>
              </w:rPr>
              <w:t>)</w:t>
            </w:r>
            <w:r w:rsidRPr="00AC2B2C">
              <w:rPr>
                <w:rFonts w:ascii="Times New Roman" w:eastAsiaTheme="minorEastAsia" w:hAnsiTheme="minorEastAsia"/>
                <w:color w:val="000000" w:themeColor="text1"/>
                <w:spacing w:val="22"/>
                <w:kern w:val="2"/>
                <w:sz w:val="21"/>
                <w:szCs w:val="21"/>
                <w:lang w:bidi="en-US"/>
              </w:rPr>
              <w:t>、铜、铅、汞、镍</w:t>
            </w:r>
            <w:r w:rsidRPr="00AC2B2C">
              <w:rPr>
                <w:color w:val="000000" w:themeColor="text1"/>
                <w:spacing w:val="-5"/>
                <w:sz w:val="21"/>
                <w:szCs w:val="21"/>
              </w:rPr>
              <w:t>、锌</w:t>
            </w:r>
            <w:r w:rsidRPr="00AC2B2C">
              <w:rPr>
                <w:rFonts w:ascii="Times New Roman" w:eastAsiaTheme="minorEastAsia" w:hAnsiTheme="minorEastAsia"/>
                <w:color w:val="000000" w:themeColor="text1"/>
                <w:spacing w:val="22"/>
                <w:kern w:val="2"/>
                <w:sz w:val="21"/>
                <w:szCs w:val="21"/>
                <w:lang w:bidi="en-US"/>
              </w:rPr>
              <w:t>、四氯化碳、</w:t>
            </w:r>
            <w:r w:rsidRPr="00AC2B2C">
              <w:rPr>
                <w:rFonts w:ascii="Times New Roman" w:eastAsiaTheme="minorEastAsia" w:hAnsiTheme="minorEastAsia"/>
                <w:bCs/>
                <w:color w:val="000000" w:themeColor="text1"/>
                <w:spacing w:val="22"/>
                <w:kern w:val="2"/>
                <w:sz w:val="21"/>
                <w:szCs w:val="21"/>
                <w:lang w:bidi="en-US"/>
              </w:rPr>
              <w:t>氯仿、</w:t>
            </w:r>
            <w:r w:rsidRPr="00AC2B2C">
              <w:rPr>
                <w:rFonts w:ascii="Times New Roman" w:eastAsiaTheme="minorEastAsia" w:hAnsiTheme="minorEastAsia"/>
                <w:color w:val="000000" w:themeColor="text1"/>
                <w:spacing w:val="22"/>
                <w:kern w:val="2"/>
                <w:sz w:val="21"/>
                <w:szCs w:val="21"/>
                <w:lang w:bidi="en-US"/>
              </w:rPr>
              <w:t>氯甲烷、</w:t>
            </w:r>
            <w:r w:rsidRPr="00AC2B2C">
              <w:rPr>
                <w:rFonts w:ascii="Times New Roman" w:eastAsiaTheme="minorEastAsia" w:hAnsiTheme="minorEastAsia"/>
                <w:color w:val="000000" w:themeColor="text1"/>
                <w:spacing w:val="22"/>
                <w:kern w:val="2"/>
                <w:sz w:val="21"/>
                <w:szCs w:val="21"/>
                <w:lang w:bidi="en-US"/>
              </w:rPr>
              <w:t>1,1-</w:t>
            </w:r>
            <w:r w:rsidRPr="00AC2B2C">
              <w:rPr>
                <w:rFonts w:ascii="Times New Roman" w:eastAsiaTheme="minorEastAsia" w:hAnsiTheme="minorEastAsia"/>
                <w:color w:val="000000" w:themeColor="text1"/>
                <w:spacing w:val="22"/>
                <w:kern w:val="2"/>
                <w:sz w:val="21"/>
                <w:szCs w:val="21"/>
                <w:lang w:bidi="en-US"/>
              </w:rPr>
              <w:t>二氯乙烷、</w:t>
            </w:r>
            <w:r w:rsidRPr="00AC2B2C">
              <w:rPr>
                <w:rFonts w:ascii="Times New Roman" w:eastAsiaTheme="minorEastAsia" w:hAnsiTheme="minorEastAsia"/>
                <w:color w:val="000000" w:themeColor="text1"/>
                <w:spacing w:val="22"/>
                <w:kern w:val="2"/>
                <w:sz w:val="21"/>
                <w:szCs w:val="21"/>
                <w:lang w:bidi="en-US"/>
              </w:rPr>
              <w:t>1,2-</w:t>
            </w:r>
            <w:r w:rsidRPr="00AC2B2C">
              <w:rPr>
                <w:rFonts w:ascii="Times New Roman" w:eastAsiaTheme="minorEastAsia" w:hAnsiTheme="minorEastAsia"/>
                <w:color w:val="000000" w:themeColor="text1"/>
                <w:spacing w:val="22"/>
                <w:kern w:val="2"/>
                <w:sz w:val="21"/>
                <w:szCs w:val="21"/>
                <w:lang w:bidi="en-US"/>
              </w:rPr>
              <w:t>二氯乙烷、</w:t>
            </w:r>
            <w:r w:rsidRPr="00AC2B2C">
              <w:rPr>
                <w:rFonts w:ascii="Times New Roman" w:eastAsiaTheme="minorEastAsia" w:hAnsiTheme="minorEastAsia"/>
                <w:color w:val="000000" w:themeColor="text1"/>
                <w:spacing w:val="22"/>
                <w:kern w:val="2"/>
                <w:sz w:val="21"/>
                <w:szCs w:val="21"/>
                <w:lang w:bidi="en-US"/>
              </w:rPr>
              <w:t>1,1-</w:t>
            </w:r>
            <w:r w:rsidRPr="00AC2B2C">
              <w:rPr>
                <w:rFonts w:ascii="Times New Roman" w:eastAsiaTheme="minorEastAsia" w:hAnsiTheme="minorEastAsia"/>
                <w:color w:val="000000" w:themeColor="text1"/>
                <w:spacing w:val="22"/>
                <w:kern w:val="2"/>
                <w:sz w:val="21"/>
                <w:szCs w:val="21"/>
                <w:lang w:bidi="en-US"/>
              </w:rPr>
              <w:t>二氯乙烯、顺</w:t>
            </w:r>
            <w:r w:rsidRPr="00AC2B2C">
              <w:rPr>
                <w:rFonts w:ascii="Times New Roman" w:eastAsiaTheme="minorEastAsia" w:hAnsiTheme="minorEastAsia"/>
                <w:color w:val="000000" w:themeColor="text1"/>
                <w:spacing w:val="22"/>
                <w:kern w:val="2"/>
                <w:sz w:val="21"/>
                <w:szCs w:val="21"/>
                <w:lang w:bidi="en-US"/>
              </w:rPr>
              <w:t>-1,2-</w:t>
            </w:r>
            <w:r w:rsidRPr="00AC2B2C">
              <w:rPr>
                <w:rFonts w:ascii="Times New Roman" w:eastAsiaTheme="minorEastAsia" w:hAnsiTheme="minorEastAsia"/>
                <w:color w:val="000000" w:themeColor="text1"/>
                <w:spacing w:val="22"/>
                <w:kern w:val="2"/>
                <w:sz w:val="21"/>
                <w:szCs w:val="21"/>
                <w:lang w:bidi="en-US"/>
              </w:rPr>
              <w:t>二氯乙烯、反</w:t>
            </w:r>
            <w:r w:rsidRPr="00AC2B2C">
              <w:rPr>
                <w:rFonts w:ascii="Times New Roman" w:eastAsiaTheme="minorEastAsia" w:hAnsiTheme="minorEastAsia"/>
                <w:color w:val="000000" w:themeColor="text1"/>
                <w:spacing w:val="22"/>
                <w:kern w:val="2"/>
                <w:sz w:val="21"/>
                <w:szCs w:val="21"/>
                <w:lang w:bidi="en-US"/>
              </w:rPr>
              <w:t>-1,2-</w:t>
            </w:r>
            <w:r w:rsidRPr="00AC2B2C">
              <w:rPr>
                <w:rFonts w:ascii="Times New Roman" w:eastAsiaTheme="minorEastAsia" w:hAnsiTheme="minorEastAsia"/>
                <w:color w:val="000000" w:themeColor="text1"/>
                <w:spacing w:val="22"/>
                <w:kern w:val="2"/>
                <w:sz w:val="21"/>
                <w:szCs w:val="21"/>
                <w:lang w:bidi="en-US"/>
              </w:rPr>
              <w:t>二氯乙烯、二氯甲烷、</w:t>
            </w:r>
            <w:r w:rsidRPr="00AC2B2C">
              <w:rPr>
                <w:rFonts w:ascii="Times New Roman" w:eastAsiaTheme="minorEastAsia" w:hAnsiTheme="minorEastAsia"/>
                <w:color w:val="000000" w:themeColor="text1"/>
                <w:spacing w:val="22"/>
                <w:kern w:val="2"/>
                <w:sz w:val="21"/>
                <w:szCs w:val="21"/>
                <w:lang w:bidi="en-US"/>
              </w:rPr>
              <w:t>1,2-</w:t>
            </w:r>
            <w:r w:rsidRPr="00AC2B2C">
              <w:rPr>
                <w:rFonts w:ascii="Times New Roman" w:eastAsiaTheme="minorEastAsia" w:hAnsiTheme="minorEastAsia"/>
                <w:color w:val="000000" w:themeColor="text1"/>
                <w:spacing w:val="22"/>
                <w:kern w:val="2"/>
                <w:sz w:val="21"/>
                <w:szCs w:val="21"/>
                <w:lang w:bidi="en-US"/>
              </w:rPr>
              <w:t>二氯丙烷、</w:t>
            </w:r>
            <w:r w:rsidRPr="00AC2B2C">
              <w:rPr>
                <w:rFonts w:ascii="Times New Roman" w:eastAsiaTheme="minorEastAsia" w:hAnsiTheme="minorEastAsia"/>
                <w:color w:val="000000" w:themeColor="text1"/>
                <w:spacing w:val="22"/>
                <w:kern w:val="2"/>
                <w:sz w:val="21"/>
                <w:szCs w:val="21"/>
                <w:lang w:bidi="en-US"/>
              </w:rPr>
              <w:t>1,1,1,2-</w:t>
            </w:r>
            <w:r w:rsidRPr="00AC2B2C">
              <w:rPr>
                <w:rFonts w:ascii="Times New Roman" w:eastAsiaTheme="minorEastAsia" w:hAnsiTheme="minorEastAsia"/>
                <w:color w:val="000000" w:themeColor="text1"/>
                <w:spacing w:val="22"/>
                <w:kern w:val="2"/>
                <w:sz w:val="21"/>
                <w:szCs w:val="21"/>
                <w:lang w:bidi="en-US"/>
              </w:rPr>
              <w:t>四氯乙烷、</w:t>
            </w:r>
            <w:r w:rsidRPr="00AC2B2C">
              <w:rPr>
                <w:rFonts w:ascii="Times New Roman" w:eastAsiaTheme="minorEastAsia" w:hAnsiTheme="minorEastAsia"/>
                <w:color w:val="000000" w:themeColor="text1"/>
                <w:spacing w:val="22"/>
                <w:kern w:val="2"/>
                <w:sz w:val="21"/>
                <w:szCs w:val="21"/>
                <w:lang w:bidi="en-US"/>
              </w:rPr>
              <w:t>1,1,2,2-</w:t>
            </w:r>
            <w:r w:rsidRPr="00AC2B2C">
              <w:rPr>
                <w:rFonts w:ascii="Times New Roman" w:eastAsiaTheme="minorEastAsia" w:hAnsiTheme="minorEastAsia"/>
                <w:color w:val="000000" w:themeColor="text1"/>
                <w:spacing w:val="22"/>
                <w:kern w:val="2"/>
                <w:sz w:val="21"/>
                <w:szCs w:val="21"/>
                <w:lang w:bidi="en-US"/>
              </w:rPr>
              <w:t>四氯乙烷、四氯乙烯、</w:t>
            </w:r>
            <w:r w:rsidRPr="00AC2B2C">
              <w:rPr>
                <w:rFonts w:ascii="Times New Roman" w:eastAsiaTheme="minorEastAsia" w:hAnsiTheme="minorEastAsia"/>
                <w:color w:val="000000" w:themeColor="text1"/>
                <w:spacing w:val="22"/>
                <w:kern w:val="2"/>
                <w:sz w:val="21"/>
                <w:szCs w:val="21"/>
                <w:lang w:bidi="en-US"/>
              </w:rPr>
              <w:t>1,1,1-</w:t>
            </w:r>
            <w:r w:rsidRPr="00AC2B2C">
              <w:rPr>
                <w:rFonts w:ascii="Times New Roman" w:eastAsiaTheme="minorEastAsia" w:hAnsiTheme="minorEastAsia"/>
                <w:color w:val="000000" w:themeColor="text1"/>
                <w:spacing w:val="22"/>
                <w:kern w:val="2"/>
                <w:sz w:val="21"/>
                <w:szCs w:val="21"/>
                <w:lang w:bidi="en-US"/>
              </w:rPr>
              <w:t>三氯乙烷、</w:t>
            </w:r>
            <w:r w:rsidRPr="00AC2B2C">
              <w:rPr>
                <w:rFonts w:ascii="Times New Roman" w:eastAsiaTheme="minorEastAsia" w:hAnsiTheme="minorEastAsia"/>
                <w:color w:val="000000" w:themeColor="text1"/>
                <w:spacing w:val="22"/>
                <w:kern w:val="2"/>
                <w:sz w:val="21"/>
                <w:szCs w:val="21"/>
                <w:lang w:bidi="en-US"/>
              </w:rPr>
              <w:t>1,1,2-</w:t>
            </w:r>
            <w:r w:rsidRPr="00AC2B2C">
              <w:rPr>
                <w:rFonts w:ascii="Times New Roman" w:eastAsiaTheme="minorEastAsia" w:hAnsiTheme="minorEastAsia"/>
                <w:color w:val="000000" w:themeColor="text1"/>
                <w:spacing w:val="22"/>
                <w:kern w:val="2"/>
                <w:sz w:val="21"/>
                <w:szCs w:val="21"/>
                <w:lang w:bidi="en-US"/>
              </w:rPr>
              <w:t>三氯乙烷、三氯乙烯、</w:t>
            </w:r>
            <w:r w:rsidRPr="00AC2B2C">
              <w:rPr>
                <w:rFonts w:ascii="Times New Roman" w:eastAsiaTheme="minorEastAsia" w:hAnsiTheme="minorEastAsia"/>
                <w:color w:val="000000" w:themeColor="text1"/>
                <w:spacing w:val="22"/>
                <w:kern w:val="2"/>
                <w:sz w:val="21"/>
                <w:szCs w:val="21"/>
                <w:lang w:bidi="en-US"/>
              </w:rPr>
              <w:t>1,2,3-</w:t>
            </w:r>
            <w:r w:rsidRPr="00AC2B2C">
              <w:rPr>
                <w:rFonts w:ascii="Times New Roman" w:eastAsiaTheme="minorEastAsia" w:hAnsiTheme="minorEastAsia"/>
                <w:color w:val="000000" w:themeColor="text1"/>
                <w:spacing w:val="22"/>
                <w:kern w:val="2"/>
                <w:sz w:val="21"/>
                <w:szCs w:val="21"/>
                <w:lang w:bidi="en-US"/>
              </w:rPr>
              <w:t>三氯丙烷、氯乙烯、苯、氯苯、</w:t>
            </w:r>
            <w:r w:rsidRPr="00AC2B2C">
              <w:rPr>
                <w:rFonts w:ascii="Times New Roman" w:eastAsiaTheme="minorEastAsia" w:hAnsiTheme="minorEastAsia"/>
                <w:color w:val="000000" w:themeColor="text1"/>
                <w:spacing w:val="22"/>
                <w:kern w:val="2"/>
                <w:sz w:val="21"/>
                <w:szCs w:val="21"/>
                <w:lang w:bidi="en-US"/>
              </w:rPr>
              <w:t>1,2-</w:t>
            </w:r>
            <w:r w:rsidRPr="00AC2B2C">
              <w:rPr>
                <w:rFonts w:ascii="Times New Roman" w:eastAsiaTheme="minorEastAsia" w:hAnsiTheme="minorEastAsia"/>
                <w:color w:val="000000" w:themeColor="text1"/>
                <w:spacing w:val="22"/>
                <w:kern w:val="2"/>
                <w:sz w:val="21"/>
                <w:szCs w:val="21"/>
                <w:lang w:bidi="en-US"/>
              </w:rPr>
              <w:t>二氯苯、</w:t>
            </w:r>
            <w:r w:rsidRPr="00AC2B2C">
              <w:rPr>
                <w:rFonts w:ascii="Times New Roman" w:eastAsiaTheme="minorEastAsia" w:hAnsiTheme="minorEastAsia"/>
                <w:color w:val="000000" w:themeColor="text1"/>
                <w:spacing w:val="22"/>
                <w:kern w:val="2"/>
                <w:sz w:val="21"/>
                <w:szCs w:val="21"/>
                <w:lang w:bidi="en-US"/>
              </w:rPr>
              <w:t>1,4-</w:t>
            </w:r>
            <w:r w:rsidRPr="00AC2B2C">
              <w:rPr>
                <w:rFonts w:ascii="Times New Roman" w:eastAsiaTheme="minorEastAsia" w:hAnsiTheme="minorEastAsia"/>
                <w:color w:val="000000" w:themeColor="text1"/>
                <w:spacing w:val="22"/>
                <w:kern w:val="2"/>
                <w:sz w:val="21"/>
                <w:szCs w:val="21"/>
                <w:lang w:bidi="en-US"/>
              </w:rPr>
              <w:t>二氯苯、乙苯、苯乙烯、甲苯、间二甲苯</w:t>
            </w:r>
            <w:r w:rsidRPr="00AC2B2C">
              <w:rPr>
                <w:rFonts w:ascii="Times New Roman" w:eastAsiaTheme="minorEastAsia" w:hAnsiTheme="minorEastAsia"/>
                <w:color w:val="000000" w:themeColor="text1"/>
                <w:spacing w:val="22"/>
                <w:kern w:val="2"/>
                <w:sz w:val="21"/>
                <w:szCs w:val="21"/>
                <w:lang w:bidi="en-US"/>
              </w:rPr>
              <w:t>+</w:t>
            </w:r>
            <w:r w:rsidRPr="00AC2B2C">
              <w:rPr>
                <w:rFonts w:ascii="Times New Roman" w:eastAsiaTheme="minorEastAsia" w:hAnsiTheme="minorEastAsia"/>
                <w:color w:val="000000" w:themeColor="text1"/>
                <w:spacing w:val="22"/>
                <w:kern w:val="2"/>
                <w:sz w:val="21"/>
                <w:szCs w:val="21"/>
                <w:lang w:bidi="en-US"/>
              </w:rPr>
              <w:t>对二甲苯、邻二甲苯、硝基苯、苯胺、</w:t>
            </w:r>
            <w:r w:rsidRPr="00AC2B2C">
              <w:rPr>
                <w:rFonts w:ascii="Times New Roman" w:eastAsiaTheme="minorEastAsia" w:hAnsiTheme="minorEastAsia"/>
                <w:color w:val="000000" w:themeColor="text1"/>
                <w:spacing w:val="22"/>
                <w:kern w:val="2"/>
                <w:sz w:val="21"/>
                <w:szCs w:val="21"/>
                <w:lang w:bidi="en-US"/>
              </w:rPr>
              <w:t>2-</w:t>
            </w:r>
            <w:r w:rsidRPr="00AC2B2C">
              <w:rPr>
                <w:rFonts w:ascii="Times New Roman" w:eastAsiaTheme="minorEastAsia" w:hAnsiTheme="minorEastAsia"/>
                <w:color w:val="000000" w:themeColor="text1"/>
                <w:spacing w:val="22"/>
                <w:kern w:val="2"/>
                <w:sz w:val="21"/>
                <w:szCs w:val="21"/>
                <w:lang w:bidi="en-US"/>
              </w:rPr>
              <w:t>氯酚、苯并</w:t>
            </w:r>
            <w:r w:rsidRPr="00AC2B2C">
              <w:rPr>
                <w:rFonts w:ascii="Times New Roman" w:eastAsiaTheme="minorEastAsia" w:hAnsiTheme="minorEastAsia"/>
                <w:color w:val="000000" w:themeColor="text1"/>
                <w:spacing w:val="22"/>
                <w:kern w:val="2"/>
                <w:sz w:val="21"/>
                <w:szCs w:val="21"/>
                <w:lang w:bidi="en-US"/>
              </w:rPr>
              <w:t>(a)</w:t>
            </w:r>
            <w:r w:rsidRPr="00AC2B2C">
              <w:rPr>
                <w:rFonts w:ascii="Times New Roman" w:eastAsiaTheme="minorEastAsia" w:hAnsiTheme="minorEastAsia"/>
                <w:color w:val="000000" w:themeColor="text1"/>
                <w:spacing w:val="22"/>
                <w:kern w:val="2"/>
                <w:sz w:val="21"/>
                <w:szCs w:val="21"/>
                <w:lang w:bidi="en-US"/>
              </w:rPr>
              <w:t>蒽、苯并</w:t>
            </w:r>
            <w:r w:rsidRPr="00AC2B2C">
              <w:rPr>
                <w:rFonts w:ascii="Times New Roman" w:eastAsiaTheme="minorEastAsia" w:hAnsiTheme="minorEastAsia"/>
                <w:color w:val="000000" w:themeColor="text1"/>
                <w:spacing w:val="22"/>
                <w:kern w:val="2"/>
                <w:sz w:val="21"/>
                <w:szCs w:val="21"/>
                <w:lang w:bidi="en-US"/>
              </w:rPr>
              <w:t>(a)</w:t>
            </w:r>
            <w:r w:rsidRPr="00AC2B2C">
              <w:rPr>
                <w:rFonts w:ascii="Times New Roman" w:eastAsiaTheme="minorEastAsia" w:hAnsiTheme="minorEastAsia"/>
                <w:color w:val="000000" w:themeColor="text1"/>
                <w:spacing w:val="22"/>
                <w:kern w:val="2"/>
                <w:sz w:val="21"/>
                <w:szCs w:val="21"/>
                <w:lang w:bidi="en-US"/>
              </w:rPr>
              <w:t>芘、苯并</w:t>
            </w:r>
            <w:r w:rsidRPr="00AC2B2C">
              <w:rPr>
                <w:rFonts w:ascii="Times New Roman" w:eastAsiaTheme="minorEastAsia" w:hAnsiTheme="minorEastAsia"/>
                <w:color w:val="000000" w:themeColor="text1"/>
                <w:spacing w:val="22"/>
                <w:kern w:val="2"/>
                <w:sz w:val="21"/>
                <w:szCs w:val="21"/>
                <w:lang w:bidi="en-US"/>
              </w:rPr>
              <w:t>(b)</w:t>
            </w:r>
            <w:r w:rsidRPr="00AC2B2C">
              <w:rPr>
                <w:rFonts w:ascii="Times New Roman" w:eastAsiaTheme="minorEastAsia" w:hAnsiTheme="minorEastAsia"/>
                <w:color w:val="000000" w:themeColor="text1"/>
                <w:spacing w:val="22"/>
                <w:kern w:val="2"/>
                <w:sz w:val="21"/>
                <w:szCs w:val="21"/>
                <w:lang w:bidi="en-US"/>
              </w:rPr>
              <w:t>荧蒽、苯并</w:t>
            </w:r>
            <w:r w:rsidRPr="00AC2B2C">
              <w:rPr>
                <w:rFonts w:ascii="Times New Roman" w:eastAsiaTheme="minorEastAsia" w:hAnsiTheme="minorEastAsia"/>
                <w:color w:val="000000" w:themeColor="text1"/>
                <w:spacing w:val="22"/>
                <w:kern w:val="2"/>
                <w:sz w:val="21"/>
                <w:szCs w:val="21"/>
                <w:lang w:bidi="en-US"/>
              </w:rPr>
              <w:t>(k)</w:t>
            </w:r>
            <w:r w:rsidRPr="00AC2B2C">
              <w:rPr>
                <w:rFonts w:ascii="Times New Roman" w:eastAsiaTheme="minorEastAsia" w:hAnsiTheme="minorEastAsia"/>
                <w:color w:val="000000" w:themeColor="text1"/>
                <w:spacing w:val="22"/>
                <w:kern w:val="2"/>
                <w:sz w:val="21"/>
                <w:szCs w:val="21"/>
                <w:lang w:bidi="en-US"/>
              </w:rPr>
              <w:t>荧蒽、䓛、二苯并</w:t>
            </w:r>
            <w:r w:rsidRPr="00AC2B2C">
              <w:rPr>
                <w:rFonts w:ascii="Times New Roman" w:eastAsiaTheme="minorEastAsia" w:hAnsiTheme="minorEastAsia"/>
                <w:color w:val="000000" w:themeColor="text1"/>
                <w:spacing w:val="22"/>
                <w:kern w:val="2"/>
                <w:sz w:val="21"/>
                <w:szCs w:val="21"/>
                <w:lang w:bidi="en-US"/>
              </w:rPr>
              <w:t>(ah)</w:t>
            </w:r>
            <w:r w:rsidRPr="00AC2B2C">
              <w:rPr>
                <w:rFonts w:ascii="Times New Roman" w:eastAsiaTheme="minorEastAsia" w:hAnsiTheme="minorEastAsia"/>
                <w:color w:val="000000" w:themeColor="text1"/>
                <w:spacing w:val="22"/>
                <w:kern w:val="2"/>
                <w:sz w:val="21"/>
                <w:szCs w:val="21"/>
                <w:lang w:bidi="en-US"/>
              </w:rPr>
              <w:t>蒽、茚并</w:t>
            </w:r>
            <w:r w:rsidRPr="00AC2B2C">
              <w:rPr>
                <w:rFonts w:ascii="Times New Roman" w:eastAsiaTheme="minorEastAsia" w:hAnsiTheme="minorEastAsia"/>
                <w:color w:val="000000" w:themeColor="text1"/>
                <w:spacing w:val="22"/>
                <w:kern w:val="2"/>
                <w:sz w:val="21"/>
                <w:szCs w:val="21"/>
                <w:lang w:bidi="en-US"/>
              </w:rPr>
              <w:t>(123-cd)</w:t>
            </w:r>
            <w:r w:rsidRPr="00AC2B2C">
              <w:rPr>
                <w:rFonts w:ascii="Times New Roman" w:eastAsiaTheme="minorEastAsia" w:hAnsiTheme="minorEastAsia"/>
                <w:color w:val="000000" w:themeColor="text1"/>
                <w:spacing w:val="22"/>
                <w:kern w:val="2"/>
                <w:sz w:val="21"/>
                <w:szCs w:val="21"/>
                <w:lang w:bidi="en-US"/>
              </w:rPr>
              <w:t>芘、萘</w:t>
            </w:r>
          </w:p>
        </w:tc>
      </w:tr>
      <w:tr w:rsidR="0058750E" w:rsidRPr="00AC2B2C" w:rsidTr="00CB32A9">
        <w:trPr>
          <w:trHeight w:val="274"/>
          <w:jc w:val="center"/>
        </w:trPr>
        <w:tc>
          <w:tcPr>
            <w:tcW w:w="1305" w:type="dxa"/>
            <w:vMerge/>
            <w:vAlign w:val="center"/>
          </w:tcPr>
          <w:p w:rsidR="0058750E" w:rsidRPr="00AC2B2C" w:rsidRDefault="0058750E" w:rsidP="00CB32A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p>
        </w:tc>
        <w:tc>
          <w:tcPr>
            <w:tcW w:w="1418" w:type="dxa"/>
            <w:vAlign w:val="center"/>
          </w:tcPr>
          <w:p w:rsidR="0058750E" w:rsidRPr="00AC2B2C" w:rsidRDefault="0058750E" w:rsidP="000E0DF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环境影响评价</w:t>
            </w:r>
          </w:p>
        </w:tc>
        <w:tc>
          <w:tcPr>
            <w:tcW w:w="6407" w:type="dxa"/>
            <w:vAlign w:val="center"/>
          </w:tcPr>
          <w:p w:rsidR="0058750E" w:rsidRPr="00AC2B2C" w:rsidRDefault="009D10D8" w:rsidP="000E0DF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lang w:bidi="en-US"/>
              </w:rPr>
            </w:pPr>
            <w:r w:rsidRPr="009D10D8">
              <w:rPr>
                <w:rFonts w:ascii="Times New Roman" w:eastAsiaTheme="minorEastAsia" w:hAnsiTheme="minorEastAsia"/>
                <w:color w:val="000000" w:themeColor="text1"/>
                <w:spacing w:val="22"/>
                <w:kern w:val="2"/>
                <w:sz w:val="21"/>
                <w:szCs w:val="21"/>
                <w:lang w:bidi="en-US"/>
              </w:rPr>
              <w:t>甲苯、二氯甲烷</w:t>
            </w:r>
          </w:p>
        </w:tc>
      </w:tr>
      <w:tr w:rsidR="0058750E" w:rsidRPr="00AC2B2C" w:rsidTr="00CB32A9">
        <w:trPr>
          <w:trHeight w:val="274"/>
          <w:jc w:val="center"/>
        </w:trPr>
        <w:tc>
          <w:tcPr>
            <w:tcW w:w="1305" w:type="dxa"/>
            <w:vAlign w:val="center"/>
          </w:tcPr>
          <w:p w:rsidR="0058750E" w:rsidRPr="00AC2B2C" w:rsidRDefault="0058750E" w:rsidP="00CB32A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环境风险</w:t>
            </w:r>
          </w:p>
        </w:tc>
        <w:tc>
          <w:tcPr>
            <w:tcW w:w="1418" w:type="dxa"/>
            <w:vAlign w:val="center"/>
          </w:tcPr>
          <w:p w:rsidR="0058750E" w:rsidRPr="00AC2B2C" w:rsidRDefault="00CD7DC7" w:rsidP="000E0DF2">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hint="eastAsia"/>
                <w:color w:val="000000" w:themeColor="text1"/>
                <w:spacing w:val="22"/>
                <w:kern w:val="2"/>
                <w:sz w:val="21"/>
                <w:szCs w:val="21"/>
              </w:rPr>
              <w:t>/</w:t>
            </w:r>
          </w:p>
        </w:tc>
        <w:tc>
          <w:tcPr>
            <w:tcW w:w="6407" w:type="dxa"/>
            <w:vAlign w:val="center"/>
          </w:tcPr>
          <w:p w:rsidR="0058750E" w:rsidRPr="00AC2B2C" w:rsidRDefault="00311D05" w:rsidP="007D5FF8">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lang w:bidi="en-US"/>
              </w:rPr>
            </w:pPr>
            <w:r w:rsidRPr="00311D05">
              <w:rPr>
                <w:rFonts w:ascii="Times New Roman" w:eastAsiaTheme="minorEastAsia" w:hAnsiTheme="minorEastAsia" w:hint="eastAsia"/>
                <w:color w:val="000000" w:themeColor="text1"/>
                <w:spacing w:val="22"/>
                <w:kern w:val="2"/>
                <w:sz w:val="21"/>
                <w:szCs w:val="21"/>
                <w:lang w:bidi="en-US"/>
              </w:rPr>
              <w:t>丙酮</w:t>
            </w:r>
            <w:r w:rsidRPr="00311D05">
              <w:rPr>
                <w:rFonts w:ascii="Times New Roman" w:eastAsiaTheme="minorEastAsia" w:hAnsiTheme="minorEastAsia"/>
                <w:color w:val="000000" w:themeColor="text1"/>
                <w:spacing w:val="22"/>
                <w:kern w:val="2"/>
                <w:sz w:val="21"/>
                <w:szCs w:val="21"/>
                <w:lang w:bidi="en-US"/>
              </w:rPr>
              <w:t>、盐酸（≥</w:t>
            </w:r>
            <w:r w:rsidRPr="00311D05">
              <w:rPr>
                <w:rFonts w:ascii="Times New Roman" w:eastAsiaTheme="minorEastAsia" w:hAnsiTheme="minorEastAsia"/>
                <w:color w:val="000000" w:themeColor="text1"/>
                <w:spacing w:val="22"/>
                <w:kern w:val="2"/>
                <w:sz w:val="21"/>
                <w:szCs w:val="21"/>
                <w:lang w:bidi="en-US"/>
              </w:rPr>
              <w:t>37%</w:t>
            </w:r>
            <w:r w:rsidRPr="00311D05">
              <w:rPr>
                <w:rFonts w:ascii="Times New Roman" w:eastAsiaTheme="minorEastAsia" w:hAnsiTheme="minorEastAsia"/>
                <w:color w:val="000000" w:themeColor="text1"/>
                <w:spacing w:val="22"/>
                <w:kern w:val="2"/>
                <w:sz w:val="21"/>
                <w:szCs w:val="21"/>
                <w:lang w:bidi="en-US"/>
              </w:rPr>
              <w:t>）、乙酸乙酯、甲醇、硫酸、甲苯、环氧氯丙烷、异丙胺、二氯甲烷、异丙醇、多聚甲醛、己内酰胺</w:t>
            </w:r>
          </w:p>
        </w:tc>
      </w:tr>
      <w:tr w:rsidR="0058750E" w:rsidRPr="00AC2B2C" w:rsidTr="00CB32A9">
        <w:trPr>
          <w:trHeight w:val="296"/>
          <w:jc w:val="center"/>
        </w:trPr>
        <w:tc>
          <w:tcPr>
            <w:tcW w:w="1305" w:type="dxa"/>
            <w:vAlign w:val="center"/>
          </w:tcPr>
          <w:p w:rsidR="0058750E" w:rsidRPr="00AC2B2C" w:rsidRDefault="0058750E" w:rsidP="00CB32A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固体废物</w:t>
            </w:r>
          </w:p>
        </w:tc>
        <w:tc>
          <w:tcPr>
            <w:tcW w:w="1418" w:type="dxa"/>
            <w:vAlign w:val="center"/>
          </w:tcPr>
          <w:p w:rsidR="0058750E" w:rsidRPr="00AC2B2C" w:rsidRDefault="0058750E" w:rsidP="00CB32A9">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AC2B2C">
              <w:rPr>
                <w:rFonts w:ascii="Times New Roman" w:eastAsiaTheme="minorEastAsia" w:hAnsiTheme="minorEastAsia"/>
                <w:color w:val="000000" w:themeColor="text1"/>
                <w:spacing w:val="22"/>
                <w:kern w:val="2"/>
                <w:sz w:val="21"/>
                <w:szCs w:val="21"/>
              </w:rPr>
              <w:t>环境影响评价</w:t>
            </w:r>
          </w:p>
        </w:tc>
        <w:tc>
          <w:tcPr>
            <w:tcW w:w="6407" w:type="dxa"/>
            <w:vAlign w:val="center"/>
          </w:tcPr>
          <w:p w:rsidR="0058750E" w:rsidRPr="00AC2B2C" w:rsidRDefault="00311D05" w:rsidP="007D674D">
            <w:pPr>
              <w:widowControl w:val="0"/>
              <w:tabs>
                <w:tab w:val="left" w:leader="middleDot" w:pos="7371"/>
              </w:tabs>
              <w:adjustRightInd/>
              <w:snapToGrid/>
              <w:spacing w:after="0" w:line="0" w:lineRule="atLeast"/>
              <w:jc w:val="center"/>
              <w:rPr>
                <w:rFonts w:ascii="Times New Roman" w:eastAsiaTheme="minorEastAsia" w:hAnsiTheme="minorEastAsia"/>
                <w:color w:val="000000" w:themeColor="text1"/>
                <w:spacing w:val="22"/>
                <w:kern w:val="2"/>
                <w:sz w:val="21"/>
                <w:szCs w:val="21"/>
              </w:rPr>
            </w:pPr>
            <w:r w:rsidRPr="00311D05">
              <w:rPr>
                <w:rFonts w:ascii="Times New Roman" w:eastAsiaTheme="minorEastAsia" w:hAnsiTheme="minorEastAsia"/>
                <w:color w:val="000000" w:themeColor="text1"/>
                <w:spacing w:val="22"/>
                <w:kern w:val="2"/>
                <w:sz w:val="21"/>
                <w:szCs w:val="21"/>
              </w:rPr>
              <w:t>釜残、不沾染危险化学品的废弃包装、沾染危险化学品的废弃包装、废润滑油、各种过滤介质（废滤膜、滤芯、滤布）和过滤药渣、废活性炭</w:t>
            </w:r>
          </w:p>
        </w:tc>
      </w:tr>
    </w:tbl>
    <w:p w:rsidR="00283501" w:rsidRPr="00AC2B2C" w:rsidRDefault="00283501"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006073EB" w:rsidRPr="00AC2B2C">
        <w:rPr>
          <w:rFonts w:ascii="Times New Roman" w:hAnsi="Times New Roman" w:hint="eastAsia"/>
          <w:b/>
          <w:color w:val="000000" w:themeColor="text1"/>
        </w:rPr>
        <w:t>2</w:t>
      </w:r>
      <w:r w:rsidRPr="00AC2B2C">
        <w:rPr>
          <w:rFonts w:ascii="Times New Roman" w:hAnsi="Times New Roman"/>
          <w:b/>
          <w:color w:val="000000" w:themeColor="text1"/>
        </w:rPr>
        <w:t>.3</w:t>
      </w:r>
      <w:r w:rsidRPr="00AC2B2C">
        <w:rPr>
          <w:rFonts w:ascii="Times New Roman" w:hAnsi="Times New Roman"/>
          <w:b/>
          <w:color w:val="000000" w:themeColor="text1"/>
        </w:rPr>
        <w:t>评价标准</w:t>
      </w:r>
    </w:p>
    <w:p w:rsidR="00283501" w:rsidRPr="00AC2B2C" w:rsidRDefault="00283501" w:rsidP="00283501">
      <w:pPr>
        <w:pStyle w:val="40"/>
        <w:rPr>
          <w:rFonts w:eastAsia="宋体" w:hAnsi="Times New Roman"/>
          <w:color w:val="000000" w:themeColor="text1"/>
        </w:rPr>
      </w:pPr>
      <w:r w:rsidRPr="00AC2B2C">
        <w:rPr>
          <w:rFonts w:eastAsia="宋体" w:hAnsi="Times New Roman"/>
          <w:color w:val="000000" w:themeColor="text1"/>
        </w:rPr>
        <w:t>2.</w:t>
      </w:r>
      <w:r w:rsidR="006073EB" w:rsidRPr="00AC2B2C">
        <w:rPr>
          <w:rFonts w:eastAsia="宋体" w:hAnsi="Times New Roman" w:hint="eastAsia"/>
          <w:color w:val="000000" w:themeColor="text1"/>
        </w:rPr>
        <w:t>2</w:t>
      </w:r>
      <w:r w:rsidRPr="00AC2B2C">
        <w:rPr>
          <w:rFonts w:eastAsia="宋体" w:hAnsi="Times New Roman"/>
          <w:color w:val="000000" w:themeColor="text1"/>
        </w:rPr>
        <w:t>.3.1</w:t>
      </w:r>
      <w:r w:rsidRPr="00AC2B2C">
        <w:rPr>
          <w:rFonts w:eastAsia="宋体"/>
          <w:color w:val="000000" w:themeColor="text1"/>
        </w:rPr>
        <w:t>环境质量标准</w:t>
      </w:r>
    </w:p>
    <w:p w:rsidR="00283501" w:rsidRPr="00AC2B2C" w:rsidRDefault="00283501" w:rsidP="002D1238">
      <w:pPr>
        <w:adjustRightInd/>
        <w:snapToGrid/>
        <w:spacing w:after="0" w:line="360" w:lineRule="auto"/>
        <w:ind w:firstLine="480"/>
        <w:rPr>
          <w:rFonts w:ascii="Times New Roman" w:hAnsi="Times New Roman"/>
          <w:color w:val="000000" w:themeColor="text1"/>
        </w:rPr>
      </w:pPr>
      <w:r w:rsidRPr="00AC2B2C">
        <w:rPr>
          <w:rFonts w:ascii="Times New Roman" w:hAnsi="Times New Roman"/>
          <w:color w:val="000000" w:themeColor="text1"/>
        </w:rPr>
        <w:t>环境质量标准见表</w:t>
      </w:r>
      <w:r w:rsidRPr="00AC2B2C">
        <w:rPr>
          <w:rFonts w:ascii="Times New Roman" w:hAnsi="Times New Roman"/>
          <w:color w:val="000000" w:themeColor="text1"/>
        </w:rPr>
        <w:t>2-</w:t>
      </w:r>
      <w:r w:rsidR="00445580" w:rsidRPr="00AC2B2C">
        <w:rPr>
          <w:rFonts w:ascii="Times New Roman" w:hAnsi="Times New Roman" w:hint="eastAsia"/>
          <w:color w:val="000000" w:themeColor="text1"/>
        </w:rPr>
        <w:t>2</w:t>
      </w:r>
      <w:r w:rsidRPr="00AC2B2C">
        <w:rPr>
          <w:rFonts w:ascii="Times New Roman" w:hAnsi="Times New Roman"/>
          <w:color w:val="000000" w:themeColor="text1"/>
        </w:rPr>
        <w:t>-</w:t>
      </w:r>
      <w:r w:rsidR="006E5FFB" w:rsidRPr="00AC2B2C">
        <w:rPr>
          <w:rFonts w:ascii="Times New Roman" w:hAnsi="Times New Roman" w:hint="eastAsia"/>
          <w:color w:val="000000" w:themeColor="text1"/>
        </w:rPr>
        <w:t>3</w:t>
      </w:r>
      <w:r w:rsidRPr="00AC2B2C">
        <w:rPr>
          <w:rFonts w:ascii="Times New Roman" w:hAnsi="Times New Roman"/>
          <w:color w:val="000000" w:themeColor="text1"/>
        </w:rPr>
        <w:t>。</w:t>
      </w:r>
    </w:p>
    <w:p w:rsidR="00283501" w:rsidRPr="00AC2B2C" w:rsidRDefault="00283501" w:rsidP="00F26740">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445580" w:rsidRPr="00AC2B2C">
        <w:rPr>
          <w:rFonts w:ascii="Times New Roman" w:eastAsia="宋体" w:hAnsi="Times New Roman" w:cs="Times New Roman" w:hint="eastAsia"/>
          <w:color w:val="000000" w:themeColor="text1"/>
          <w:sz w:val="24"/>
          <w:szCs w:val="24"/>
        </w:rPr>
        <w:t>2</w:t>
      </w:r>
      <w:r w:rsidRPr="00AC2B2C">
        <w:rPr>
          <w:rFonts w:ascii="Times New Roman" w:eastAsia="宋体" w:hAnsi="Times New Roman" w:cs="Times New Roman"/>
          <w:color w:val="000000" w:themeColor="text1"/>
          <w:sz w:val="24"/>
          <w:szCs w:val="24"/>
        </w:rPr>
        <w:t>-</w:t>
      </w:r>
      <w:r w:rsidR="006E5FFB" w:rsidRPr="00AC2B2C">
        <w:rPr>
          <w:rFonts w:ascii="Times New Roman" w:eastAsia="宋体" w:hAnsi="Times New Roman" w:cs="Times New Roman" w:hint="eastAsia"/>
          <w:color w:val="000000" w:themeColor="text1"/>
          <w:sz w:val="24"/>
          <w:szCs w:val="24"/>
        </w:rPr>
        <w:t>3</w:t>
      </w:r>
      <w:r w:rsidRPr="00AC2B2C">
        <w:rPr>
          <w:rFonts w:ascii="Times New Roman" w:eastAsia="宋体" w:hAnsi="Times New Roman" w:cs="Times New Roman"/>
          <w:color w:val="000000" w:themeColor="text1"/>
          <w:sz w:val="24"/>
          <w:szCs w:val="24"/>
        </w:rPr>
        <w:t>环境质量标准表</w:t>
      </w:r>
    </w:p>
    <w:tbl>
      <w:tblPr>
        <w:tblStyle w:val="a4"/>
        <w:tblW w:w="0" w:type="auto"/>
        <w:tblLayout w:type="fixed"/>
        <w:tblLook w:val="0000"/>
      </w:tblPr>
      <w:tblGrid>
        <w:gridCol w:w="838"/>
        <w:gridCol w:w="1821"/>
        <w:gridCol w:w="1559"/>
        <w:gridCol w:w="1417"/>
        <w:gridCol w:w="2268"/>
        <w:gridCol w:w="993"/>
      </w:tblGrid>
      <w:tr w:rsidR="00283501" w:rsidRPr="00AC2B2C" w:rsidTr="00B23859">
        <w:trPr>
          <w:trHeight w:val="58"/>
        </w:trPr>
        <w:tc>
          <w:tcPr>
            <w:tcW w:w="838" w:type="dxa"/>
            <w:vMerge w:val="restart"/>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环境要素</w:t>
            </w:r>
          </w:p>
        </w:tc>
        <w:tc>
          <w:tcPr>
            <w:tcW w:w="1821" w:type="dxa"/>
            <w:vMerge w:val="restart"/>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标准名称及级（类）别</w:t>
            </w:r>
          </w:p>
        </w:tc>
        <w:tc>
          <w:tcPr>
            <w:tcW w:w="1559" w:type="dxa"/>
            <w:vMerge w:val="restart"/>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项目</w:t>
            </w:r>
          </w:p>
        </w:tc>
        <w:tc>
          <w:tcPr>
            <w:tcW w:w="4678" w:type="dxa"/>
            <w:gridSpan w:val="3"/>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标准值</w:t>
            </w:r>
          </w:p>
        </w:tc>
      </w:tr>
      <w:tr w:rsidR="00283501" w:rsidRPr="00AC2B2C" w:rsidTr="00B23859">
        <w:trPr>
          <w:trHeight w:val="60"/>
        </w:trPr>
        <w:tc>
          <w:tcPr>
            <w:tcW w:w="838" w:type="dxa"/>
            <w:vMerge/>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p>
        </w:tc>
        <w:tc>
          <w:tcPr>
            <w:tcW w:w="1821" w:type="dxa"/>
            <w:vMerge/>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p>
        </w:tc>
        <w:tc>
          <w:tcPr>
            <w:tcW w:w="1559" w:type="dxa"/>
            <w:vMerge/>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p>
        </w:tc>
        <w:tc>
          <w:tcPr>
            <w:tcW w:w="1417" w:type="dxa"/>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单位</w:t>
            </w:r>
          </w:p>
        </w:tc>
        <w:tc>
          <w:tcPr>
            <w:tcW w:w="3261" w:type="dxa"/>
            <w:gridSpan w:val="2"/>
          </w:tcPr>
          <w:p w:rsidR="00283501" w:rsidRPr="00AC2B2C" w:rsidRDefault="00283501" w:rsidP="00C312EC">
            <w:pPr>
              <w:pStyle w:val="ac"/>
              <w:spacing w:line="0" w:lineRule="atLeast"/>
              <w:ind w:firstLineChars="0" w:firstLine="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数值</w:t>
            </w:r>
          </w:p>
        </w:tc>
      </w:tr>
      <w:tr w:rsidR="00A56BBD" w:rsidRPr="00AC2B2C" w:rsidTr="00B23859">
        <w:trPr>
          <w:trHeight w:val="289"/>
        </w:trPr>
        <w:tc>
          <w:tcPr>
            <w:tcW w:w="838"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环境空气</w:t>
            </w:r>
          </w:p>
        </w:tc>
        <w:tc>
          <w:tcPr>
            <w:tcW w:w="1821"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《环境空气质量标准》（</w:t>
            </w:r>
            <w:r w:rsidRPr="00AC2B2C">
              <w:rPr>
                <w:rFonts w:ascii="Times New Roman" w:hAnsi="Times New Roman"/>
                <w:color w:val="000000" w:themeColor="text1"/>
                <w:sz w:val="21"/>
                <w:szCs w:val="21"/>
              </w:rPr>
              <w:t>GB3095-2012</w:t>
            </w:r>
            <w:r w:rsidRPr="00AC2B2C">
              <w:rPr>
                <w:rFonts w:ascii="Times New Roman" w:hAnsi="Times New Roman"/>
                <w:color w:val="000000" w:themeColor="text1"/>
                <w:sz w:val="21"/>
                <w:szCs w:val="21"/>
              </w:rPr>
              <w:t>）二级</w:t>
            </w:r>
          </w:p>
        </w:tc>
        <w:tc>
          <w:tcPr>
            <w:tcW w:w="1559" w:type="dxa"/>
            <w:vMerge w:val="restart"/>
          </w:tcPr>
          <w:p w:rsidR="00A56BBD" w:rsidRPr="00AC2B2C" w:rsidRDefault="00A56BBD" w:rsidP="00246CF6">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PM</w:t>
            </w:r>
            <w:r w:rsidRPr="00AC2B2C">
              <w:rPr>
                <w:rFonts w:ascii="Times New Roman" w:hAnsi="Times New Roman" w:hint="eastAsia"/>
                <w:color w:val="000000" w:themeColor="text1"/>
                <w:sz w:val="21"/>
                <w:szCs w:val="21"/>
                <w:vertAlign w:val="subscript"/>
              </w:rPr>
              <w:t>2.5</w:t>
            </w:r>
          </w:p>
        </w:tc>
        <w:tc>
          <w:tcPr>
            <w:tcW w:w="1417"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μg/m</w:t>
            </w:r>
            <w:r w:rsidRPr="00AC2B2C">
              <w:rPr>
                <w:rFonts w:ascii="Times New Roman" w:hAnsi="Times New Roman"/>
                <w:color w:val="000000" w:themeColor="text1"/>
                <w:sz w:val="21"/>
                <w:szCs w:val="21"/>
                <w:vertAlign w:val="superscript"/>
              </w:rPr>
              <w:t>3</w:t>
            </w: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150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年平均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70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PM</w:t>
            </w:r>
            <w:r w:rsidRPr="00AC2B2C">
              <w:rPr>
                <w:rFonts w:ascii="Times New Roman" w:hAnsi="Times New Roman"/>
                <w:color w:val="000000" w:themeColor="text1"/>
                <w:sz w:val="21"/>
                <w:szCs w:val="21"/>
                <w:vertAlign w:val="subscript"/>
              </w:rPr>
              <w:t>10</w:t>
            </w: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150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年平均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70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TSP</w:t>
            </w: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6B3FB2">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300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6B3FB2">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年平均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200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NO</w:t>
            </w:r>
            <w:r w:rsidRPr="00AC2B2C">
              <w:rPr>
                <w:rFonts w:ascii="Times New Roman" w:hAnsi="Times New Roman"/>
                <w:color w:val="000000" w:themeColor="text1"/>
                <w:sz w:val="21"/>
                <w:szCs w:val="21"/>
                <w:vertAlign w:val="subscript"/>
              </w:rPr>
              <w:t>2</w:t>
            </w: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200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80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年平均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40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SO</w:t>
            </w:r>
            <w:r w:rsidRPr="00AC2B2C">
              <w:rPr>
                <w:rFonts w:ascii="Times New Roman" w:hAnsi="Times New Roman"/>
                <w:color w:val="000000" w:themeColor="text1"/>
                <w:sz w:val="21"/>
                <w:szCs w:val="21"/>
                <w:vertAlign w:val="subscript"/>
              </w:rPr>
              <w:t>2</w:t>
            </w: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50</w:t>
            </w:r>
          </w:p>
        </w:tc>
      </w:tr>
      <w:tr w:rsidR="00A56BBD" w:rsidRPr="00AC2B2C" w:rsidTr="00B23859">
        <w:tc>
          <w:tcPr>
            <w:tcW w:w="838"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C312EC">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C312EC">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150</w:t>
            </w:r>
          </w:p>
        </w:tc>
      </w:tr>
      <w:tr w:rsidR="00A56BBD" w:rsidRPr="00AC2B2C" w:rsidTr="00B23859">
        <w:trPr>
          <w:trHeight w:val="289"/>
        </w:trPr>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年平均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60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CO</w:t>
            </w:r>
          </w:p>
        </w:tc>
        <w:tc>
          <w:tcPr>
            <w:tcW w:w="1417"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m</w:t>
            </w:r>
            <w:r w:rsidRPr="00AC2B2C">
              <w:rPr>
                <w:rFonts w:ascii="Times New Roman" w:hAnsi="Times New Roman"/>
                <w:color w:val="000000" w:themeColor="text1"/>
                <w:sz w:val="21"/>
                <w:szCs w:val="21"/>
              </w:rPr>
              <w:t>g/m</w:t>
            </w:r>
            <w:r w:rsidRPr="00AC2B2C">
              <w:rPr>
                <w:rFonts w:ascii="Times New Roman" w:hAnsi="Times New Roman"/>
                <w:color w:val="000000" w:themeColor="text1"/>
                <w:sz w:val="21"/>
                <w:szCs w:val="21"/>
                <w:vertAlign w:val="superscript"/>
              </w:rPr>
              <w:t>3</w:t>
            </w:r>
          </w:p>
        </w:tc>
        <w:tc>
          <w:tcPr>
            <w:tcW w:w="2268" w:type="dxa"/>
          </w:tcPr>
          <w:p w:rsidR="00A56BBD" w:rsidRPr="00AC2B2C" w:rsidRDefault="00A56BBD" w:rsidP="0020778B">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24</w:t>
            </w:r>
            <w:r w:rsidRPr="00AC2B2C">
              <w:rPr>
                <w:rFonts w:ascii="Times New Roman" w:hAnsi="Times New Roman"/>
                <w:color w:val="000000" w:themeColor="text1"/>
                <w:sz w:val="21"/>
                <w:szCs w:val="21"/>
              </w:rPr>
              <w:t>小时平均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4</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20778B">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O</w:t>
            </w:r>
            <w:r w:rsidRPr="00AC2B2C">
              <w:rPr>
                <w:rFonts w:ascii="Times New Roman" w:hAnsi="Times New Roman"/>
                <w:color w:val="000000" w:themeColor="text1"/>
                <w:sz w:val="21"/>
                <w:szCs w:val="21"/>
                <w:vertAlign w:val="subscript"/>
              </w:rPr>
              <w:t>3</w:t>
            </w:r>
          </w:p>
        </w:tc>
        <w:tc>
          <w:tcPr>
            <w:tcW w:w="1417"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μg/m</w:t>
            </w:r>
            <w:r w:rsidRPr="00AC2B2C">
              <w:rPr>
                <w:rFonts w:ascii="Times New Roman" w:hAnsi="Times New Roman"/>
                <w:color w:val="000000" w:themeColor="text1"/>
                <w:sz w:val="21"/>
                <w:szCs w:val="21"/>
                <w:vertAlign w:val="superscript"/>
              </w:rPr>
              <w:t>3</w:t>
            </w:r>
          </w:p>
        </w:tc>
        <w:tc>
          <w:tcPr>
            <w:tcW w:w="2268" w:type="dxa"/>
          </w:tcPr>
          <w:p w:rsidR="00A56BBD" w:rsidRPr="00AC2B2C" w:rsidRDefault="00A56BBD" w:rsidP="0020778B">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日最大</w:t>
            </w:r>
            <w:r w:rsidRPr="00AC2B2C">
              <w:rPr>
                <w:rFonts w:ascii="Times New Roman" w:hAnsi="Times New Roman"/>
                <w:color w:val="000000" w:themeColor="text1"/>
                <w:sz w:val="21"/>
                <w:szCs w:val="21"/>
              </w:rPr>
              <w:t>8</w:t>
            </w:r>
            <w:r w:rsidRPr="00AC2B2C">
              <w:rPr>
                <w:rFonts w:ascii="Times New Roman" w:hAnsi="Times New Roman"/>
                <w:color w:val="000000" w:themeColor="text1"/>
                <w:sz w:val="21"/>
                <w:szCs w:val="21"/>
              </w:rPr>
              <w:t>小时平均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160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417"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20778B">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200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《环境影响评价技术导则</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大气环境》</w:t>
            </w:r>
            <w:r w:rsidRPr="00AC2B2C">
              <w:rPr>
                <w:rFonts w:ascii="Times New Roman" w:hAnsi="Times New Roman"/>
                <w:color w:val="000000" w:themeColor="text1"/>
                <w:sz w:val="21"/>
                <w:szCs w:val="21"/>
              </w:rPr>
              <w:t xml:space="preserve"> HJ 2.2-2018 </w:t>
            </w:r>
            <w:r w:rsidRPr="00AC2B2C">
              <w:rPr>
                <w:rFonts w:ascii="Times New Roman" w:hAnsi="Times New Roman"/>
                <w:color w:val="000000" w:themeColor="text1"/>
                <w:sz w:val="21"/>
                <w:szCs w:val="21"/>
              </w:rPr>
              <w:t>附录</w:t>
            </w:r>
            <w:r w:rsidRPr="00AC2B2C">
              <w:rPr>
                <w:rFonts w:ascii="Times New Roman" w:hAnsi="Times New Roman"/>
                <w:color w:val="000000" w:themeColor="text1"/>
                <w:sz w:val="21"/>
                <w:szCs w:val="21"/>
              </w:rPr>
              <w:t>D</w:t>
            </w:r>
          </w:p>
        </w:tc>
        <w:tc>
          <w:tcPr>
            <w:tcW w:w="1559" w:type="dxa"/>
          </w:tcPr>
          <w:p w:rsidR="00A56BBD" w:rsidRPr="00AC2B2C" w:rsidRDefault="00A56BBD" w:rsidP="0020778B">
            <w:pPr>
              <w:spacing w:after="0" w:line="0" w:lineRule="atLeast"/>
              <w:rPr>
                <w:rFonts w:ascii="Times New Roman" w:hAnsi="Times New Roman"/>
                <w:color w:val="000000" w:themeColor="text1"/>
                <w:kern w:val="2"/>
                <w:sz w:val="21"/>
                <w:szCs w:val="21"/>
              </w:rPr>
            </w:pPr>
            <w:r w:rsidRPr="00AC2B2C">
              <w:rPr>
                <w:rFonts w:ascii="Times New Roman" w:hAnsi="Times New Roman" w:hint="eastAsia"/>
                <w:color w:val="000000" w:themeColor="text1"/>
                <w:kern w:val="2"/>
                <w:sz w:val="21"/>
                <w:szCs w:val="21"/>
              </w:rPr>
              <w:t>甲苯</w:t>
            </w:r>
          </w:p>
        </w:tc>
        <w:tc>
          <w:tcPr>
            <w:tcW w:w="1417" w:type="dxa"/>
            <w:vMerge w:val="restart"/>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μg/m</w:t>
            </w:r>
            <w:r w:rsidRPr="00AC2B2C">
              <w:rPr>
                <w:rFonts w:ascii="Times New Roman" w:hAnsi="Times New Roman"/>
                <w:color w:val="000000" w:themeColor="text1"/>
                <w:sz w:val="21"/>
                <w:szCs w:val="21"/>
                <w:vertAlign w:val="superscript"/>
              </w:rPr>
              <w:t>3</w:t>
            </w:r>
          </w:p>
        </w:tc>
        <w:tc>
          <w:tcPr>
            <w:tcW w:w="2268"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20778B">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220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val="restart"/>
          </w:tcPr>
          <w:p w:rsidR="00A56BBD" w:rsidRPr="00AC2B2C" w:rsidRDefault="00A56BBD" w:rsidP="0020778B">
            <w:pPr>
              <w:spacing w:after="0" w:line="0" w:lineRule="atLeast"/>
              <w:rPr>
                <w:rFonts w:ascii="Times New Roman" w:hAnsi="Times New Roman"/>
                <w:color w:val="000000" w:themeColor="text1"/>
                <w:kern w:val="2"/>
                <w:sz w:val="21"/>
                <w:szCs w:val="21"/>
              </w:rPr>
            </w:pPr>
            <w:r w:rsidRPr="00AC2B2C">
              <w:rPr>
                <w:rFonts w:ascii="Times New Roman" w:hAnsi="Times New Roman" w:hint="eastAsia"/>
                <w:color w:val="000000" w:themeColor="text1"/>
                <w:kern w:val="2"/>
                <w:sz w:val="21"/>
                <w:szCs w:val="21"/>
              </w:rPr>
              <w:t>甲醇</w:t>
            </w:r>
          </w:p>
        </w:tc>
        <w:tc>
          <w:tcPr>
            <w:tcW w:w="1417"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B104D0">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A56BBD" w:rsidRPr="00AC2B2C" w:rsidRDefault="00A56BBD" w:rsidP="00B104D0">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3000</w:t>
            </w:r>
          </w:p>
        </w:tc>
      </w:tr>
      <w:tr w:rsidR="00A56BBD" w:rsidRPr="00AC2B2C" w:rsidTr="00B23859">
        <w:tc>
          <w:tcPr>
            <w:tcW w:w="838"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vMerge/>
          </w:tcPr>
          <w:p w:rsidR="00A56BBD" w:rsidRPr="00AC2B2C" w:rsidRDefault="00A56BBD" w:rsidP="0020778B">
            <w:pPr>
              <w:spacing w:after="0" w:line="0" w:lineRule="atLeast"/>
              <w:rPr>
                <w:rFonts w:ascii="Times New Roman" w:hAnsi="Times New Roman"/>
                <w:color w:val="000000" w:themeColor="text1"/>
                <w:kern w:val="2"/>
                <w:sz w:val="21"/>
                <w:szCs w:val="21"/>
              </w:rPr>
            </w:pPr>
          </w:p>
        </w:tc>
        <w:tc>
          <w:tcPr>
            <w:tcW w:w="1417" w:type="dxa"/>
            <w:vMerge/>
          </w:tcPr>
          <w:p w:rsidR="00A56BBD" w:rsidRPr="00AC2B2C" w:rsidRDefault="00A56BBD"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A56BBD" w:rsidRPr="00AC2B2C" w:rsidRDefault="00A56BBD" w:rsidP="00B104D0">
            <w:pPr>
              <w:spacing w:after="0" w:line="0" w:lineRule="atLeast"/>
              <w:rPr>
                <w:rFonts w:ascii="Times New Roman" w:hAnsi="Times New Roman"/>
                <w:color w:val="000000" w:themeColor="text1"/>
                <w:sz w:val="21"/>
                <w:szCs w:val="21"/>
              </w:rPr>
            </w:pPr>
            <w:r w:rsidRPr="00AC2B2C">
              <w:rPr>
                <w:rFonts w:ascii="Times New Roman" w:hAnsi="Times New Roman"/>
                <w:color w:val="000000" w:themeColor="text1"/>
                <w:sz w:val="21"/>
                <w:szCs w:val="21"/>
              </w:rPr>
              <w:t>日平均</w:t>
            </w:r>
          </w:p>
        </w:tc>
        <w:tc>
          <w:tcPr>
            <w:tcW w:w="993" w:type="dxa"/>
          </w:tcPr>
          <w:p w:rsidR="00A56BBD" w:rsidRPr="00AC2B2C" w:rsidRDefault="00A56BBD" w:rsidP="00B104D0">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1000</w:t>
            </w:r>
          </w:p>
        </w:tc>
      </w:tr>
      <w:tr w:rsidR="00E4240F" w:rsidRPr="00AC2B2C" w:rsidTr="00B23859">
        <w:tc>
          <w:tcPr>
            <w:tcW w:w="838" w:type="dxa"/>
            <w:vMerge/>
          </w:tcPr>
          <w:p w:rsidR="00E4240F" w:rsidRPr="00AC2B2C" w:rsidRDefault="00E4240F" w:rsidP="0020778B">
            <w:pPr>
              <w:pStyle w:val="ac"/>
              <w:spacing w:line="0" w:lineRule="atLeast"/>
              <w:ind w:firstLineChars="0" w:firstLine="0"/>
              <w:jc w:val="center"/>
              <w:rPr>
                <w:rFonts w:ascii="Times New Roman" w:hAnsi="Times New Roman"/>
                <w:color w:val="000000" w:themeColor="text1"/>
                <w:sz w:val="21"/>
                <w:szCs w:val="21"/>
              </w:rPr>
            </w:pPr>
          </w:p>
        </w:tc>
        <w:tc>
          <w:tcPr>
            <w:tcW w:w="1821" w:type="dxa"/>
            <w:vMerge/>
          </w:tcPr>
          <w:p w:rsidR="00E4240F" w:rsidRPr="00AC2B2C" w:rsidRDefault="00E4240F" w:rsidP="0020778B">
            <w:pPr>
              <w:pStyle w:val="ac"/>
              <w:spacing w:line="0" w:lineRule="atLeast"/>
              <w:ind w:firstLineChars="0" w:firstLine="0"/>
              <w:jc w:val="center"/>
              <w:rPr>
                <w:rFonts w:ascii="Times New Roman" w:hAnsi="Times New Roman"/>
                <w:color w:val="000000" w:themeColor="text1"/>
                <w:sz w:val="21"/>
                <w:szCs w:val="21"/>
              </w:rPr>
            </w:pPr>
          </w:p>
        </w:tc>
        <w:tc>
          <w:tcPr>
            <w:tcW w:w="1559" w:type="dxa"/>
          </w:tcPr>
          <w:p w:rsidR="00E4240F" w:rsidRPr="00AC2B2C" w:rsidRDefault="00E4240F" w:rsidP="0020778B">
            <w:pPr>
              <w:spacing w:after="0" w:line="0" w:lineRule="atLeast"/>
              <w:rPr>
                <w:rFonts w:ascii="Times New Roman" w:hAnsi="Times New Roman"/>
                <w:color w:val="000000" w:themeColor="text1"/>
                <w:kern w:val="2"/>
                <w:sz w:val="21"/>
                <w:szCs w:val="21"/>
              </w:rPr>
            </w:pPr>
            <w:r>
              <w:rPr>
                <w:rFonts w:ascii="Times New Roman" w:hAnsi="Times New Roman"/>
                <w:color w:val="000000" w:themeColor="text1"/>
                <w:kern w:val="2"/>
                <w:sz w:val="21"/>
                <w:szCs w:val="21"/>
              </w:rPr>
              <w:t>丙酮</w:t>
            </w:r>
          </w:p>
        </w:tc>
        <w:tc>
          <w:tcPr>
            <w:tcW w:w="1417" w:type="dxa"/>
            <w:vMerge/>
          </w:tcPr>
          <w:p w:rsidR="00E4240F" w:rsidRPr="00AC2B2C" w:rsidRDefault="00E4240F" w:rsidP="0020778B">
            <w:pPr>
              <w:pStyle w:val="ac"/>
              <w:spacing w:line="0" w:lineRule="atLeast"/>
              <w:ind w:firstLineChars="0" w:firstLine="0"/>
              <w:jc w:val="center"/>
              <w:rPr>
                <w:rFonts w:ascii="Times New Roman" w:hAnsi="Times New Roman"/>
                <w:color w:val="000000" w:themeColor="text1"/>
                <w:sz w:val="21"/>
                <w:szCs w:val="21"/>
              </w:rPr>
            </w:pPr>
          </w:p>
        </w:tc>
        <w:tc>
          <w:tcPr>
            <w:tcW w:w="2268" w:type="dxa"/>
          </w:tcPr>
          <w:p w:rsidR="00E4240F" w:rsidRPr="00AC2B2C" w:rsidRDefault="00E4240F" w:rsidP="003C1A14">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993" w:type="dxa"/>
          </w:tcPr>
          <w:p w:rsidR="00E4240F" w:rsidRPr="00AC2B2C" w:rsidRDefault="00E4240F" w:rsidP="003C1A1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800</w:t>
            </w:r>
          </w:p>
        </w:tc>
      </w:tr>
    </w:tbl>
    <w:p w:rsidR="0009495F" w:rsidRPr="00AC2B2C" w:rsidRDefault="0009495F" w:rsidP="0009495F">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hint="eastAsia"/>
          <w:color w:val="000000" w:themeColor="text1"/>
          <w:sz w:val="24"/>
          <w:szCs w:val="24"/>
        </w:rPr>
        <w:lastRenderedPageBreak/>
        <w:t>续</w:t>
      </w: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445580" w:rsidRPr="00AC2B2C">
        <w:rPr>
          <w:rFonts w:ascii="Times New Roman" w:eastAsia="宋体" w:hAnsi="Times New Roman" w:cs="Times New Roman" w:hint="eastAsia"/>
          <w:color w:val="000000" w:themeColor="text1"/>
          <w:sz w:val="24"/>
          <w:szCs w:val="24"/>
        </w:rPr>
        <w:t>2</w:t>
      </w:r>
      <w:r w:rsidRPr="00AC2B2C">
        <w:rPr>
          <w:rFonts w:ascii="Times New Roman" w:eastAsia="宋体" w:hAnsi="Times New Roman" w:cs="Times New Roman"/>
          <w:color w:val="000000" w:themeColor="text1"/>
          <w:sz w:val="24"/>
          <w:szCs w:val="24"/>
        </w:rPr>
        <w:t>-</w:t>
      </w:r>
      <w:r w:rsidRPr="00AC2B2C">
        <w:rPr>
          <w:rFonts w:ascii="Times New Roman" w:eastAsia="宋体" w:hAnsi="Times New Roman" w:cs="Times New Roman" w:hint="eastAsia"/>
          <w:color w:val="000000" w:themeColor="text1"/>
          <w:sz w:val="24"/>
          <w:szCs w:val="24"/>
        </w:rPr>
        <w:t xml:space="preserve">3 </w:t>
      </w:r>
      <w:r w:rsidRPr="00AC2B2C">
        <w:rPr>
          <w:rFonts w:ascii="Times New Roman" w:eastAsia="宋体" w:hAnsi="Times New Roman" w:cs="Times New Roman"/>
          <w:color w:val="000000" w:themeColor="text1"/>
          <w:sz w:val="24"/>
          <w:szCs w:val="24"/>
        </w:rPr>
        <w:t>环境质量标准表</w:t>
      </w:r>
    </w:p>
    <w:tbl>
      <w:tblPr>
        <w:tblStyle w:val="a4"/>
        <w:tblW w:w="0" w:type="auto"/>
        <w:tblLayout w:type="fixed"/>
        <w:tblLook w:val="04A0"/>
      </w:tblPr>
      <w:tblGrid>
        <w:gridCol w:w="838"/>
        <w:gridCol w:w="1964"/>
        <w:gridCol w:w="1843"/>
        <w:gridCol w:w="1276"/>
        <w:gridCol w:w="1415"/>
        <w:gridCol w:w="144"/>
        <w:gridCol w:w="801"/>
        <w:gridCol w:w="758"/>
      </w:tblGrid>
      <w:tr w:rsidR="00E4240F" w:rsidRPr="00AC2B2C" w:rsidTr="00B23859">
        <w:tc>
          <w:tcPr>
            <w:tcW w:w="838"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环境空气</w:t>
            </w:r>
          </w:p>
        </w:tc>
        <w:tc>
          <w:tcPr>
            <w:tcW w:w="1964"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《环境影响评价技术导则</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大气环境》</w:t>
            </w:r>
            <w:r>
              <w:rPr>
                <w:rFonts w:ascii="Times New Roman" w:hAnsi="Times New Roman"/>
                <w:color w:val="000000" w:themeColor="text1"/>
                <w:sz w:val="21"/>
                <w:szCs w:val="21"/>
              </w:rPr>
              <w:t>（</w:t>
            </w:r>
            <w:r w:rsidRPr="00AC2B2C">
              <w:rPr>
                <w:rFonts w:ascii="Times New Roman" w:hAnsi="Times New Roman"/>
                <w:color w:val="000000" w:themeColor="text1"/>
                <w:sz w:val="21"/>
                <w:szCs w:val="21"/>
              </w:rPr>
              <w:t>HJ 2.2-2018</w:t>
            </w:r>
            <w:r>
              <w:rPr>
                <w:rFonts w:ascii="Times New Roman" w:hAnsi="Times New Roman"/>
                <w:color w:val="000000" w:themeColor="text1"/>
                <w:sz w:val="21"/>
                <w:szCs w:val="21"/>
              </w:rPr>
              <w:t>）</w:t>
            </w:r>
            <w:r w:rsidRPr="00AC2B2C">
              <w:rPr>
                <w:rFonts w:ascii="Times New Roman" w:hAnsi="Times New Roman"/>
                <w:color w:val="000000" w:themeColor="text1"/>
                <w:sz w:val="21"/>
                <w:szCs w:val="21"/>
              </w:rPr>
              <w:t>附录</w:t>
            </w:r>
            <w:r w:rsidRPr="00AC2B2C">
              <w:rPr>
                <w:rFonts w:ascii="Times New Roman" w:hAnsi="Times New Roman"/>
                <w:color w:val="000000" w:themeColor="text1"/>
                <w:sz w:val="21"/>
                <w:szCs w:val="21"/>
              </w:rPr>
              <w:t>D</w:t>
            </w:r>
          </w:p>
        </w:tc>
        <w:tc>
          <w:tcPr>
            <w:tcW w:w="1843" w:type="dxa"/>
          </w:tcPr>
          <w:p w:rsidR="00E4240F" w:rsidRPr="00AC2B2C" w:rsidRDefault="00E4240F" w:rsidP="003C1A14">
            <w:pPr>
              <w:spacing w:after="0"/>
              <w:rPr>
                <w:rFonts w:ascii="Times New Roman" w:hAnsi="Times New Roman"/>
                <w:color w:val="000000" w:themeColor="text1"/>
                <w:kern w:val="2"/>
                <w:sz w:val="21"/>
                <w:szCs w:val="21"/>
              </w:rPr>
            </w:pPr>
            <w:r>
              <w:rPr>
                <w:rFonts w:ascii="Times New Roman" w:hAnsi="Times New Roman" w:hint="eastAsia"/>
                <w:color w:val="000000" w:themeColor="text1"/>
                <w:kern w:val="2"/>
                <w:sz w:val="21"/>
                <w:szCs w:val="21"/>
              </w:rPr>
              <w:t>氨</w:t>
            </w:r>
          </w:p>
        </w:tc>
        <w:tc>
          <w:tcPr>
            <w:tcW w:w="1276"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μg/m</w:t>
            </w:r>
            <w:r w:rsidRPr="00AC2B2C">
              <w:rPr>
                <w:rFonts w:ascii="Times New Roman" w:hAnsi="Times New Roman"/>
                <w:color w:val="000000" w:themeColor="text1"/>
                <w:sz w:val="21"/>
                <w:szCs w:val="21"/>
                <w:vertAlign w:val="superscript"/>
              </w:rPr>
              <w:t>3</w:t>
            </w:r>
          </w:p>
        </w:tc>
        <w:tc>
          <w:tcPr>
            <w:tcW w:w="1559" w:type="dxa"/>
            <w:gridSpan w:val="2"/>
          </w:tcPr>
          <w:p w:rsidR="00E4240F" w:rsidRPr="00AC2B2C" w:rsidRDefault="00E4240F" w:rsidP="003C1A14">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1559" w:type="dxa"/>
            <w:gridSpan w:val="2"/>
          </w:tcPr>
          <w:p w:rsidR="00E4240F" w:rsidRPr="00AC2B2C" w:rsidRDefault="00E4240F" w:rsidP="003C1A1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200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6229AF" w:rsidRDefault="00E4240F" w:rsidP="00D611A4">
            <w:pPr>
              <w:spacing w:after="0"/>
              <w:rPr>
                <w:rFonts w:ascii="Times New Roman" w:hAnsi="Times New Roman"/>
                <w:color w:val="000000" w:themeColor="text1"/>
                <w:kern w:val="2"/>
                <w:sz w:val="21"/>
                <w:szCs w:val="21"/>
              </w:rPr>
            </w:pPr>
            <w:r>
              <w:rPr>
                <w:rFonts w:ascii="Times New Roman" w:hAnsi="Times New Roman" w:hint="eastAsia"/>
                <w:color w:val="000000" w:themeColor="text1"/>
                <w:kern w:val="2"/>
                <w:sz w:val="21"/>
                <w:szCs w:val="21"/>
              </w:rPr>
              <w:t>总挥发性有机物</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8h</w:t>
            </w:r>
            <w:r>
              <w:rPr>
                <w:rFonts w:ascii="Times New Roman" w:hAnsi="Times New Roman" w:hint="eastAsia"/>
                <w:color w:val="000000" w:themeColor="text1"/>
                <w:sz w:val="21"/>
                <w:szCs w:val="21"/>
              </w:rPr>
              <w:t>平均</w:t>
            </w: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vMerge w:val="restart"/>
          </w:tcPr>
          <w:p w:rsidR="00E4240F" w:rsidRPr="006229AF" w:rsidRDefault="00E4240F" w:rsidP="00D611A4">
            <w:pPr>
              <w:spacing w:after="0"/>
              <w:rPr>
                <w:rFonts w:ascii="Times New Roman" w:hAnsi="Times New Roman"/>
                <w:color w:val="000000" w:themeColor="text1"/>
                <w:kern w:val="2"/>
                <w:sz w:val="21"/>
                <w:szCs w:val="21"/>
              </w:rPr>
            </w:pPr>
            <w:r>
              <w:rPr>
                <w:rFonts w:ascii="Times New Roman" w:hAnsi="Times New Roman"/>
                <w:color w:val="000000" w:themeColor="text1"/>
                <w:kern w:val="2"/>
                <w:sz w:val="21"/>
                <w:szCs w:val="21"/>
              </w:rPr>
              <w:t>氯化氢</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Times New Roman" w:hAnsi="Times New Roman"/>
                <w:color w:val="000000" w:themeColor="text1"/>
                <w:sz w:val="21"/>
                <w:szCs w:val="21"/>
              </w:rPr>
              <w:t>小时平均</w:t>
            </w: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Borders>
              <w:bottom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vMerge/>
            <w:tcBorders>
              <w:bottom w:val="single" w:sz="4" w:space="0" w:color="auto"/>
            </w:tcBorders>
          </w:tcPr>
          <w:p w:rsidR="00E4240F" w:rsidRPr="00AC2B2C" w:rsidRDefault="00E4240F" w:rsidP="00D611A4">
            <w:pPr>
              <w:spacing w:after="0"/>
              <w:rPr>
                <w:rFonts w:ascii="Times New Roman" w:hAnsi="Times New Roman"/>
                <w:color w:val="000000" w:themeColor="text1"/>
                <w:kern w:val="2"/>
                <w:sz w:val="21"/>
                <w:szCs w:val="21"/>
              </w:rPr>
            </w:pP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日平均</w:t>
            </w: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15</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4D0D01">
              <w:rPr>
                <w:rFonts w:ascii="Times New Roman" w:hAnsi="Times New Roman" w:hint="eastAsia"/>
                <w:color w:val="000000" w:themeColor="text1"/>
                <w:sz w:val="21"/>
                <w:szCs w:val="21"/>
              </w:rPr>
              <w:t>《</w:t>
            </w:r>
            <w:r w:rsidRPr="004D0D01">
              <w:rPr>
                <w:rFonts w:ascii="Times New Roman" w:hAnsi="Times New Roman"/>
                <w:color w:val="000000" w:themeColor="text1"/>
                <w:sz w:val="21"/>
                <w:szCs w:val="21"/>
              </w:rPr>
              <w:t>环境影响评价技术导则</w:t>
            </w:r>
            <w:r w:rsidRPr="004D0D01">
              <w:rPr>
                <w:rFonts w:ascii="Times New Roman" w:hAnsi="Times New Roman" w:hint="eastAsia"/>
                <w:color w:val="000000" w:themeColor="text1"/>
                <w:sz w:val="21"/>
                <w:szCs w:val="21"/>
              </w:rPr>
              <w:t xml:space="preserve"> </w:t>
            </w:r>
            <w:r w:rsidRPr="004D0D01">
              <w:rPr>
                <w:rFonts w:ascii="Times New Roman" w:hAnsi="Times New Roman" w:hint="eastAsia"/>
                <w:color w:val="000000" w:themeColor="text1"/>
                <w:sz w:val="21"/>
                <w:szCs w:val="21"/>
              </w:rPr>
              <w:t>制药建设项目》（</w:t>
            </w:r>
            <w:r w:rsidRPr="004D0D01">
              <w:rPr>
                <w:rFonts w:ascii="Times New Roman" w:hAnsi="Times New Roman" w:hint="eastAsia"/>
                <w:color w:val="000000" w:themeColor="text1"/>
                <w:sz w:val="21"/>
                <w:szCs w:val="21"/>
              </w:rPr>
              <w:t>HJ611-2011</w:t>
            </w:r>
            <w:r w:rsidRPr="004D0D01">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附录</w:t>
            </w:r>
            <w:r>
              <w:rPr>
                <w:rFonts w:ascii="Times New Roman" w:hAnsi="Times New Roman" w:hint="eastAsia"/>
                <w:color w:val="000000" w:themeColor="text1"/>
                <w:sz w:val="21"/>
                <w:szCs w:val="21"/>
              </w:rPr>
              <w:t>C</w:t>
            </w:r>
          </w:p>
        </w:tc>
        <w:tc>
          <w:tcPr>
            <w:tcW w:w="1843" w:type="dxa"/>
            <w:tcBorders>
              <w:bottom w:val="single" w:sz="4" w:space="0" w:color="auto"/>
            </w:tcBorders>
          </w:tcPr>
          <w:p w:rsidR="00E4240F" w:rsidRPr="00AC2B2C" w:rsidRDefault="00E4240F" w:rsidP="00D611A4">
            <w:pPr>
              <w:spacing w:after="0"/>
              <w:rPr>
                <w:rFonts w:ascii="Times New Roman" w:hAnsi="Times New Roman"/>
                <w:color w:val="000000" w:themeColor="text1"/>
                <w:kern w:val="2"/>
                <w:sz w:val="21"/>
                <w:szCs w:val="21"/>
              </w:rPr>
            </w:pPr>
            <w:r w:rsidRPr="005F71B4">
              <w:rPr>
                <w:rFonts w:ascii="Times New Roman" w:eastAsiaTheme="minorEastAsia" w:hAnsiTheme="minorEastAsia" w:hint="eastAsia"/>
                <w:color w:val="000000" w:themeColor="text1"/>
                <w:spacing w:val="22"/>
                <w:kern w:val="2"/>
                <w:sz w:val="21"/>
                <w:szCs w:val="21"/>
              </w:rPr>
              <w:t>乙醇</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755</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5F71B4" w:rsidRDefault="00E4240F" w:rsidP="00D611A4">
            <w:pPr>
              <w:spacing w:after="0"/>
              <w:rPr>
                <w:rFonts w:ascii="Times New Roman" w:eastAsiaTheme="minorEastAsia" w:hAnsiTheme="minorEastAsia"/>
                <w:color w:val="000000" w:themeColor="text1"/>
                <w:spacing w:val="22"/>
                <w:kern w:val="2"/>
                <w:sz w:val="21"/>
                <w:szCs w:val="21"/>
              </w:rPr>
            </w:pPr>
            <w:r w:rsidRPr="005F71B4">
              <w:rPr>
                <w:rFonts w:ascii="Times New Roman" w:eastAsiaTheme="minorEastAsia" w:hAnsiTheme="minorEastAsia" w:hint="eastAsia"/>
                <w:color w:val="000000" w:themeColor="text1"/>
                <w:spacing w:val="22"/>
                <w:kern w:val="2"/>
                <w:sz w:val="21"/>
                <w:szCs w:val="21"/>
              </w:rPr>
              <w:t>乙酸乙酯</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601</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5F71B4" w:rsidRDefault="00E4240F" w:rsidP="00D611A4">
            <w:pPr>
              <w:spacing w:after="0"/>
              <w:rPr>
                <w:rFonts w:ascii="Times New Roman" w:eastAsiaTheme="minorEastAsia" w:hAnsiTheme="minorEastAsia"/>
                <w:color w:val="000000" w:themeColor="text1"/>
                <w:spacing w:val="22"/>
                <w:kern w:val="2"/>
                <w:sz w:val="21"/>
                <w:szCs w:val="21"/>
              </w:rPr>
            </w:pPr>
            <w:r w:rsidRPr="005F71B4">
              <w:rPr>
                <w:rFonts w:ascii="Times New Roman" w:eastAsiaTheme="minorEastAsia" w:hAnsiTheme="minorEastAsia" w:hint="eastAsia"/>
                <w:color w:val="000000" w:themeColor="text1"/>
                <w:spacing w:val="22"/>
                <w:kern w:val="2"/>
                <w:sz w:val="21"/>
                <w:szCs w:val="21"/>
              </w:rPr>
              <w:t>异丙醇</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535</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5F71B4" w:rsidRDefault="00E4240F" w:rsidP="00D611A4">
            <w:pPr>
              <w:spacing w:after="0"/>
              <w:rPr>
                <w:rFonts w:ascii="Times New Roman" w:eastAsiaTheme="minorEastAsia" w:hAnsiTheme="minorEastAsia"/>
                <w:color w:val="000000" w:themeColor="text1"/>
                <w:spacing w:val="22"/>
                <w:kern w:val="2"/>
                <w:sz w:val="21"/>
                <w:szCs w:val="21"/>
              </w:rPr>
            </w:pPr>
            <w:r w:rsidRPr="005F71B4">
              <w:rPr>
                <w:rFonts w:ascii="Times New Roman" w:eastAsiaTheme="minorEastAsia" w:hAnsiTheme="minorEastAsia" w:hint="eastAsia"/>
                <w:color w:val="000000" w:themeColor="text1"/>
                <w:spacing w:val="22"/>
                <w:kern w:val="2"/>
                <w:sz w:val="21"/>
                <w:szCs w:val="21"/>
              </w:rPr>
              <w:t>四氢呋喃</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301</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AC2B2C" w:rsidRDefault="00E4240F" w:rsidP="00D611A4">
            <w:pPr>
              <w:spacing w:after="0"/>
              <w:rPr>
                <w:rFonts w:ascii="Times New Roman" w:hAnsi="Times New Roman"/>
                <w:color w:val="000000" w:themeColor="text1"/>
                <w:kern w:val="2"/>
                <w:sz w:val="21"/>
                <w:szCs w:val="21"/>
              </w:rPr>
            </w:pPr>
            <w:r w:rsidRPr="005F71B4">
              <w:rPr>
                <w:rFonts w:ascii="Times New Roman" w:eastAsiaTheme="minorEastAsia" w:hAnsiTheme="minorEastAsia" w:hint="eastAsia"/>
                <w:color w:val="000000" w:themeColor="text1"/>
                <w:spacing w:val="22"/>
                <w:kern w:val="2"/>
                <w:sz w:val="21"/>
                <w:szCs w:val="21"/>
              </w:rPr>
              <w:t>二氯甲烷</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171</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Borders>
              <w:bottom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bottom w:val="single" w:sz="4" w:space="0" w:color="auto"/>
            </w:tcBorders>
          </w:tcPr>
          <w:p w:rsidR="00E4240F" w:rsidRPr="005F71B4" w:rsidRDefault="00E4240F" w:rsidP="00D611A4">
            <w:pPr>
              <w:spacing w:after="0"/>
              <w:rPr>
                <w:rFonts w:ascii="Times New Roman" w:eastAsiaTheme="minorEastAsia" w:hAnsiTheme="minorEastAsia"/>
                <w:color w:val="000000" w:themeColor="text1"/>
                <w:spacing w:val="22"/>
                <w:kern w:val="2"/>
                <w:sz w:val="21"/>
                <w:szCs w:val="21"/>
              </w:rPr>
            </w:pPr>
            <w:r w:rsidRPr="005F71B4">
              <w:rPr>
                <w:rFonts w:ascii="Times New Roman" w:eastAsiaTheme="minorEastAsia" w:hAnsiTheme="minorEastAsia" w:hint="eastAsia"/>
                <w:color w:val="000000" w:themeColor="text1"/>
                <w:spacing w:val="22"/>
                <w:kern w:val="2"/>
                <w:sz w:val="21"/>
                <w:szCs w:val="21"/>
              </w:rPr>
              <w:t>醋酸</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559" w:type="dxa"/>
            <w:gridSpan w:val="2"/>
          </w:tcPr>
          <w:p w:rsidR="00E4240F" w:rsidRDefault="00E4240F" w:rsidP="00D611A4">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53878</w:t>
            </w:r>
          </w:p>
        </w:tc>
      </w:tr>
      <w:tr w:rsidR="00E4240F" w:rsidRPr="00AC2B2C" w:rsidTr="00B23859">
        <w:tc>
          <w:tcPr>
            <w:tcW w:w="838" w:type="dxa"/>
            <w:vMerge/>
            <w:tcBorders>
              <w:bottom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tcBorders>
              <w:bottom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《大气污染物综合排放标准详解》</w:t>
            </w:r>
          </w:p>
        </w:tc>
        <w:tc>
          <w:tcPr>
            <w:tcW w:w="1843" w:type="dxa"/>
            <w:tcBorders>
              <w:bottom w:val="single" w:sz="4" w:space="0" w:color="auto"/>
            </w:tcBorders>
          </w:tcPr>
          <w:p w:rsidR="00E4240F" w:rsidRPr="00AC2B2C" w:rsidRDefault="00E4240F" w:rsidP="00D611A4">
            <w:pPr>
              <w:spacing w:after="0"/>
              <w:rPr>
                <w:rFonts w:ascii="Times New Roman" w:hAnsi="Times New Roman"/>
                <w:color w:val="000000" w:themeColor="text1"/>
                <w:kern w:val="2"/>
                <w:sz w:val="21"/>
                <w:szCs w:val="21"/>
              </w:rPr>
            </w:pPr>
            <w:r w:rsidRPr="00AC2B2C">
              <w:rPr>
                <w:rFonts w:ascii="Times New Roman" w:hAnsi="Times New Roman" w:hint="eastAsia"/>
                <w:color w:val="000000" w:themeColor="text1"/>
                <w:kern w:val="2"/>
                <w:sz w:val="21"/>
                <w:szCs w:val="21"/>
              </w:rPr>
              <w:t>非甲烷总烃</w:t>
            </w:r>
          </w:p>
        </w:tc>
        <w:tc>
          <w:tcPr>
            <w:tcW w:w="1276"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m</w:t>
            </w:r>
            <w:r w:rsidRPr="00AC2B2C">
              <w:rPr>
                <w:rFonts w:ascii="Times New Roman" w:hAnsi="Times New Roman"/>
                <w:color w:val="000000" w:themeColor="text1"/>
                <w:sz w:val="21"/>
                <w:szCs w:val="21"/>
              </w:rPr>
              <w:t>g/m</w:t>
            </w:r>
            <w:r w:rsidRPr="00AC2B2C">
              <w:rPr>
                <w:rFonts w:ascii="Times New Roman" w:hAnsi="Times New Roman"/>
                <w:color w:val="000000" w:themeColor="text1"/>
                <w:sz w:val="21"/>
                <w:szCs w:val="21"/>
                <w:vertAlign w:val="superscript"/>
              </w:rPr>
              <w:t>3</w:t>
            </w: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小时</w:t>
            </w:r>
            <w:r w:rsidRPr="00AC2B2C">
              <w:rPr>
                <w:rFonts w:ascii="Times New Roman" w:hAnsi="Times New Roman"/>
                <w:color w:val="000000" w:themeColor="text1"/>
                <w:sz w:val="21"/>
                <w:szCs w:val="21"/>
              </w:rPr>
              <w:t>均值</w:t>
            </w:r>
          </w:p>
        </w:tc>
        <w:tc>
          <w:tcPr>
            <w:tcW w:w="1559" w:type="dxa"/>
            <w:gridSpan w:val="2"/>
          </w:tcPr>
          <w:p w:rsidR="00E4240F" w:rsidRPr="00AC2B2C" w:rsidRDefault="00E4240F" w:rsidP="00D611A4">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2.0</w:t>
            </w:r>
          </w:p>
        </w:tc>
      </w:tr>
      <w:tr w:rsidR="00E4240F" w:rsidRPr="00AC2B2C" w:rsidTr="00B23859">
        <w:tc>
          <w:tcPr>
            <w:tcW w:w="838" w:type="dxa"/>
            <w:vMerge w:val="restart"/>
            <w:tcBorders>
              <w:top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地下水环境</w:t>
            </w:r>
          </w:p>
        </w:tc>
        <w:tc>
          <w:tcPr>
            <w:tcW w:w="1964" w:type="dxa"/>
            <w:vMerge w:val="restart"/>
            <w:tcBorders>
              <w:top w:val="single" w:sz="4" w:space="0" w:color="auto"/>
            </w:tcBorders>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《地下水质量标准》（</w:t>
            </w:r>
            <w:r w:rsidRPr="00AC2B2C">
              <w:rPr>
                <w:rFonts w:ascii="Times New Roman" w:hAnsi="Times New Roman"/>
                <w:color w:val="000000" w:themeColor="text1"/>
                <w:sz w:val="21"/>
                <w:szCs w:val="21"/>
              </w:rPr>
              <w:t>GB/T14848-</w:t>
            </w:r>
            <w:r w:rsidRPr="00AC2B2C">
              <w:rPr>
                <w:rFonts w:ascii="Times New Roman" w:hAnsi="Times New Roman" w:hint="eastAsia"/>
                <w:color w:val="000000" w:themeColor="text1"/>
                <w:sz w:val="21"/>
                <w:szCs w:val="21"/>
              </w:rPr>
              <w:t>2017</w:t>
            </w:r>
            <w:r w:rsidRPr="00AC2B2C">
              <w:rPr>
                <w:rFonts w:ascii="Times New Roman" w:hAnsi="Times New Roman"/>
                <w:color w:val="000000" w:themeColor="text1"/>
                <w:sz w:val="21"/>
                <w:szCs w:val="21"/>
              </w:rPr>
              <w:t>）</w:t>
            </w:r>
            <w:r w:rsidR="007004D6" w:rsidRPr="00AC2B2C">
              <w:rPr>
                <w:rFonts w:ascii="Times New Roman" w:hAnsi="Times New Roman"/>
                <w:color w:val="000000" w:themeColor="text1"/>
                <w:sz w:val="21"/>
                <w:szCs w:val="21"/>
              </w:rPr>
              <w:fldChar w:fldCharType="begin"/>
            </w:r>
            <w:r w:rsidRPr="00AC2B2C">
              <w:rPr>
                <w:rFonts w:ascii="Times New Roman" w:hAnsi="Times New Roman"/>
                <w:color w:val="000000" w:themeColor="text1"/>
                <w:sz w:val="21"/>
                <w:szCs w:val="21"/>
              </w:rPr>
              <w:instrText xml:space="preserve"> = 3 \* ROMAN </w:instrText>
            </w:r>
            <w:r w:rsidR="007004D6" w:rsidRPr="00AC2B2C">
              <w:rPr>
                <w:rFonts w:ascii="Times New Roman" w:hAnsi="Times New Roman"/>
                <w:color w:val="000000" w:themeColor="text1"/>
                <w:sz w:val="21"/>
                <w:szCs w:val="21"/>
              </w:rPr>
              <w:fldChar w:fldCharType="separate"/>
            </w:r>
            <w:r w:rsidRPr="00AC2B2C">
              <w:rPr>
                <w:rFonts w:ascii="Times New Roman" w:hAnsi="Times New Roman"/>
                <w:color w:val="000000" w:themeColor="text1"/>
                <w:sz w:val="21"/>
                <w:szCs w:val="21"/>
              </w:rPr>
              <w:t>III</w:t>
            </w:r>
            <w:r w:rsidR="007004D6" w:rsidRPr="00AC2B2C">
              <w:rPr>
                <w:rFonts w:ascii="Times New Roman" w:hAnsi="Times New Roman"/>
                <w:color w:val="000000" w:themeColor="text1"/>
                <w:sz w:val="21"/>
                <w:szCs w:val="21"/>
              </w:rPr>
              <w:fldChar w:fldCharType="end"/>
            </w:r>
            <w:r w:rsidRPr="00AC2B2C">
              <w:rPr>
                <w:rFonts w:ascii="Times New Roman" w:hAnsi="Times New Roman"/>
                <w:color w:val="000000" w:themeColor="text1"/>
                <w:sz w:val="21"/>
                <w:szCs w:val="21"/>
              </w:rPr>
              <w:t>类标准</w:t>
            </w:r>
          </w:p>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Borders>
              <w:top w:val="single" w:sz="4" w:space="0" w:color="auto"/>
            </w:tcBorders>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color w:val="000000" w:themeColor="text1"/>
                <w:sz w:val="21"/>
                <w:szCs w:val="21"/>
              </w:rPr>
              <w:t>pH</w:t>
            </w:r>
          </w:p>
        </w:tc>
        <w:tc>
          <w:tcPr>
            <w:tcW w:w="1276"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无量纲</w:t>
            </w: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6.5~8.5</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总硬度</w:t>
            </w:r>
          </w:p>
        </w:tc>
        <w:tc>
          <w:tcPr>
            <w:tcW w:w="1276"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mg/L</w:t>
            </w: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450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溶解性总固体</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1000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硫酸盐</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250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氯化物</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250</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铁</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0.3</w:t>
            </w:r>
          </w:p>
        </w:tc>
      </w:tr>
      <w:tr w:rsidR="00E4240F" w:rsidRPr="00AC2B2C" w:rsidTr="00B23859">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锰</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挥发性酚类</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0.002</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耗氧量</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3.0</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氨氮</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0.5</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砷</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汞</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0.001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铬（六价）</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0.05</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铅</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镉</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0.005</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硝酸盐</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20</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亚硝酸盐</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氟化物</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1</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EB2881" w:rsidRDefault="00E4240F" w:rsidP="00D611A4">
            <w:pPr>
              <w:pStyle w:val="ac"/>
              <w:spacing w:line="240" w:lineRule="auto"/>
              <w:ind w:firstLineChars="0" w:firstLine="0"/>
              <w:jc w:val="center"/>
              <w:rPr>
                <w:rFonts w:ascii="Times New Roman" w:hAnsi="Times New Roman"/>
                <w:color w:val="000000" w:themeColor="text1"/>
                <w:sz w:val="21"/>
                <w:szCs w:val="21"/>
              </w:rPr>
            </w:pPr>
            <w:r w:rsidRPr="00EB2881">
              <w:rPr>
                <w:rFonts w:ascii="Times New Roman" w:hAnsi="Times New Roman" w:hint="eastAsia"/>
                <w:color w:val="000000" w:themeColor="text1"/>
                <w:sz w:val="21"/>
                <w:szCs w:val="21"/>
              </w:rPr>
              <w:t>氰化物</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0.05</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总大肠菌群数</w:t>
            </w:r>
          </w:p>
        </w:tc>
        <w:tc>
          <w:tcPr>
            <w:tcW w:w="1276"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MPN/100mL</w:t>
            </w: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3.0</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菌落总数</w:t>
            </w:r>
          </w:p>
        </w:tc>
        <w:tc>
          <w:tcPr>
            <w:tcW w:w="1276"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CFU/mL</w:t>
            </w: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100</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甲苯</w:t>
            </w:r>
          </w:p>
        </w:tc>
        <w:tc>
          <w:tcPr>
            <w:tcW w:w="1276"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μg/</w:t>
            </w:r>
            <w:r w:rsidRPr="00AC2B2C">
              <w:rPr>
                <w:rFonts w:ascii="Times New Roman" w:hAnsi="Times New Roman" w:hint="eastAsia"/>
                <w:color w:val="000000" w:themeColor="text1"/>
                <w:sz w:val="21"/>
                <w:szCs w:val="21"/>
              </w:rPr>
              <w:t>L</w:t>
            </w: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700</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二氯甲烷</w:t>
            </w: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3118" w:type="dxa"/>
            <w:gridSpan w:val="4"/>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t>
            </w:r>
            <w:r w:rsidRPr="00D32041">
              <w:rPr>
                <w:rFonts w:ascii="Times New Roman" w:hAnsi="Times New Roman"/>
                <w:color w:val="000000" w:themeColor="text1"/>
                <w:sz w:val="21"/>
                <w:szCs w:val="21"/>
              </w:rPr>
              <w:t>20</w:t>
            </w:r>
          </w:p>
        </w:tc>
      </w:tr>
      <w:tr w:rsidR="00E4240F" w:rsidRPr="00AC2B2C" w:rsidTr="00B23859">
        <w:tblPrEx>
          <w:tblLook w:val="0000"/>
        </w:tblPrEx>
        <w:trPr>
          <w:trHeight w:val="395"/>
        </w:trPr>
        <w:tc>
          <w:tcPr>
            <w:tcW w:w="838"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声环境</w:t>
            </w:r>
          </w:p>
        </w:tc>
        <w:tc>
          <w:tcPr>
            <w:tcW w:w="1964"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《声环境质量标准》（</w:t>
            </w:r>
            <w:r w:rsidRPr="00AC2B2C">
              <w:rPr>
                <w:rFonts w:ascii="Times New Roman" w:hAnsi="Times New Roman"/>
                <w:color w:val="000000" w:themeColor="text1"/>
                <w:sz w:val="21"/>
                <w:szCs w:val="21"/>
              </w:rPr>
              <w:t>GB3096-2008</w:t>
            </w:r>
            <w:r w:rsidRPr="00AC2B2C">
              <w:rPr>
                <w:rFonts w:ascii="Times New Roman" w:hAnsi="Times New Roman"/>
                <w:color w:val="000000" w:themeColor="text1"/>
                <w:sz w:val="21"/>
                <w:szCs w:val="21"/>
              </w:rPr>
              <w:t>）标准</w:t>
            </w:r>
            <w:r w:rsidRPr="00AC2B2C">
              <w:rPr>
                <w:rFonts w:ascii="Times New Roman" w:hAnsi="Times New Roman" w:hint="eastAsia"/>
                <w:color w:val="000000" w:themeColor="text1"/>
                <w:sz w:val="21"/>
                <w:szCs w:val="21"/>
              </w:rPr>
              <w:t>3</w:t>
            </w:r>
            <w:r w:rsidRPr="00AC2B2C">
              <w:rPr>
                <w:rFonts w:ascii="Times New Roman" w:hAnsi="Times New Roman"/>
                <w:color w:val="000000" w:themeColor="text1"/>
                <w:sz w:val="21"/>
                <w:szCs w:val="21"/>
              </w:rPr>
              <w:t>类</w:t>
            </w:r>
          </w:p>
        </w:tc>
        <w:tc>
          <w:tcPr>
            <w:tcW w:w="1843"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连续等效</w:t>
            </w:r>
            <w:r w:rsidRPr="00AC2B2C">
              <w:rPr>
                <w:rFonts w:ascii="Times New Roman" w:hAnsi="Times New Roman"/>
                <w:color w:val="000000" w:themeColor="text1"/>
                <w:sz w:val="21"/>
                <w:szCs w:val="21"/>
              </w:rPr>
              <w:t>A</w:t>
            </w:r>
            <w:r w:rsidRPr="00AC2B2C">
              <w:rPr>
                <w:rFonts w:ascii="Times New Roman" w:hAnsi="Times New Roman"/>
                <w:color w:val="000000" w:themeColor="text1"/>
                <w:sz w:val="21"/>
                <w:szCs w:val="21"/>
              </w:rPr>
              <w:t>声级</w:t>
            </w:r>
          </w:p>
        </w:tc>
        <w:tc>
          <w:tcPr>
            <w:tcW w:w="1276"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dB(A)</w:t>
            </w:r>
          </w:p>
        </w:tc>
        <w:tc>
          <w:tcPr>
            <w:tcW w:w="1415" w:type="dxa"/>
            <w:vMerge w:val="restart"/>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3</w:t>
            </w:r>
            <w:r w:rsidRPr="00AC2B2C">
              <w:rPr>
                <w:rFonts w:ascii="Times New Roman" w:hAnsi="Times New Roman"/>
                <w:color w:val="000000" w:themeColor="text1"/>
                <w:sz w:val="21"/>
                <w:szCs w:val="21"/>
              </w:rPr>
              <w:t>类</w:t>
            </w:r>
          </w:p>
        </w:tc>
        <w:tc>
          <w:tcPr>
            <w:tcW w:w="945" w:type="dxa"/>
            <w:gridSpan w:val="2"/>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昼间</w:t>
            </w:r>
          </w:p>
        </w:tc>
        <w:tc>
          <w:tcPr>
            <w:tcW w:w="758"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65</w:t>
            </w:r>
          </w:p>
        </w:tc>
      </w:tr>
      <w:tr w:rsidR="00E4240F" w:rsidRPr="00AC2B2C" w:rsidTr="00B23859">
        <w:tblPrEx>
          <w:tblLook w:val="0000"/>
        </w:tblPrEx>
        <w:tc>
          <w:tcPr>
            <w:tcW w:w="838"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964"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843"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276"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1415" w:type="dxa"/>
            <w:vMerge/>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p>
        </w:tc>
        <w:tc>
          <w:tcPr>
            <w:tcW w:w="945" w:type="dxa"/>
            <w:gridSpan w:val="2"/>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夜间</w:t>
            </w:r>
          </w:p>
        </w:tc>
        <w:tc>
          <w:tcPr>
            <w:tcW w:w="758" w:type="dxa"/>
          </w:tcPr>
          <w:p w:rsidR="00E4240F" w:rsidRPr="00AC2B2C" w:rsidRDefault="00E4240F" w:rsidP="00D611A4">
            <w:pPr>
              <w:pStyle w:val="ac"/>
              <w:spacing w:line="240" w:lineRule="auto"/>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55</w:t>
            </w:r>
          </w:p>
        </w:tc>
      </w:tr>
    </w:tbl>
    <w:p w:rsidR="001763C3" w:rsidRPr="00AC2B2C" w:rsidRDefault="001763C3" w:rsidP="001763C3">
      <w:pPr>
        <w:pStyle w:val="affd"/>
        <w:ind w:firstLineChars="0" w:firstLine="0"/>
        <w:jc w:val="center"/>
        <w:rPr>
          <w:b/>
          <w:color w:val="000000" w:themeColor="text1"/>
        </w:rPr>
      </w:pPr>
      <w:r w:rsidRPr="00AC2B2C">
        <w:rPr>
          <w:rFonts w:hint="eastAsia"/>
          <w:b/>
          <w:color w:val="000000" w:themeColor="text1"/>
        </w:rPr>
        <w:t>表</w:t>
      </w:r>
      <w:r w:rsidRPr="00AC2B2C">
        <w:rPr>
          <w:rFonts w:hint="eastAsia"/>
          <w:b/>
          <w:color w:val="000000" w:themeColor="text1"/>
        </w:rPr>
        <w:t>2-</w:t>
      </w:r>
      <w:r w:rsidR="00445580" w:rsidRPr="00AC2B2C">
        <w:rPr>
          <w:rFonts w:hint="eastAsia"/>
          <w:b/>
          <w:color w:val="000000" w:themeColor="text1"/>
        </w:rPr>
        <w:t>2</w:t>
      </w:r>
      <w:r w:rsidRPr="00AC2B2C">
        <w:rPr>
          <w:rFonts w:hint="eastAsia"/>
          <w:b/>
          <w:color w:val="000000" w:themeColor="text1"/>
        </w:rPr>
        <w:t xml:space="preserve">-4 </w:t>
      </w:r>
      <w:r w:rsidR="0079187A" w:rsidRPr="00AC2B2C">
        <w:rPr>
          <w:b/>
          <w:color w:val="000000" w:themeColor="text1"/>
        </w:rPr>
        <w:t>建设用地</w:t>
      </w:r>
      <w:r w:rsidRPr="00AC2B2C">
        <w:rPr>
          <w:rFonts w:hint="eastAsia"/>
          <w:b/>
          <w:color w:val="000000" w:themeColor="text1"/>
        </w:rPr>
        <w:t>土壤环境质量标准</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594"/>
        <w:gridCol w:w="891"/>
        <w:gridCol w:w="1795"/>
        <w:gridCol w:w="2126"/>
        <w:gridCol w:w="1408"/>
        <w:gridCol w:w="1292"/>
      </w:tblGrid>
      <w:tr w:rsidR="009728AE" w:rsidRPr="00AC2B2C" w:rsidTr="00B23859">
        <w:trPr>
          <w:jc w:val="center"/>
        </w:trPr>
        <w:tc>
          <w:tcPr>
            <w:tcW w:w="1594"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b/>
                <w:color w:val="000000" w:themeColor="text1"/>
                <w:sz w:val="21"/>
                <w:szCs w:val="21"/>
              </w:rPr>
              <w:t>标准名称及级</w:t>
            </w:r>
            <w:r w:rsidRPr="00AC2B2C">
              <w:rPr>
                <w:rFonts w:ascii="Times New Roman" w:hAnsi="Times New Roman" w:cs="Times New Roman"/>
                <w:b/>
                <w:color w:val="000000" w:themeColor="text1"/>
                <w:sz w:val="21"/>
                <w:szCs w:val="21"/>
              </w:rPr>
              <w:lastRenderedPageBreak/>
              <w:t>（类）别</w:t>
            </w:r>
          </w:p>
        </w:tc>
        <w:tc>
          <w:tcPr>
            <w:tcW w:w="891"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b/>
                <w:color w:val="000000" w:themeColor="text1"/>
                <w:sz w:val="21"/>
                <w:szCs w:val="21"/>
              </w:rPr>
            </w:pPr>
            <w:r w:rsidRPr="00AC2B2C">
              <w:rPr>
                <w:rFonts w:ascii="Times New Roman" w:hAnsi="Times New Roman" w:cs="Times New Roman"/>
                <w:b/>
                <w:color w:val="000000" w:themeColor="text1"/>
                <w:sz w:val="21"/>
                <w:szCs w:val="21"/>
              </w:rPr>
              <w:lastRenderedPageBreak/>
              <w:t>序号</w:t>
            </w:r>
          </w:p>
        </w:tc>
        <w:tc>
          <w:tcPr>
            <w:tcW w:w="1795"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b/>
                <w:color w:val="000000" w:themeColor="text1"/>
                <w:sz w:val="21"/>
                <w:szCs w:val="21"/>
              </w:rPr>
            </w:pPr>
            <w:r w:rsidRPr="00AC2B2C">
              <w:rPr>
                <w:rFonts w:ascii="Times New Roman" w:hAnsi="Times New Roman" w:cs="Times New Roman"/>
                <w:b/>
                <w:color w:val="000000" w:themeColor="text1"/>
                <w:sz w:val="21"/>
                <w:szCs w:val="21"/>
              </w:rPr>
              <w:t>污染物项目</w:t>
            </w:r>
          </w:p>
        </w:tc>
        <w:tc>
          <w:tcPr>
            <w:tcW w:w="2126"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b/>
                <w:color w:val="000000" w:themeColor="text1"/>
                <w:sz w:val="21"/>
                <w:szCs w:val="21"/>
              </w:rPr>
            </w:pPr>
            <w:r w:rsidRPr="00AC2B2C">
              <w:rPr>
                <w:rFonts w:ascii="Times New Roman" w:hAnsi="Times New Roman" w:cs="Times New Roman"/>
                <w:b/>
                <w:color w:val="000000" w:themeColor="text1"/>
                <w:sz w:val="21"/>
                <w:szCs w:val="21"/>
              </w:rPr>
              <w:t>CAS</w:t>
            </w:r>
            <w:r w:rsidRPr="00AC2B2C">
              <w:rPr>
                <w:rFonts w:ascii="Times New Roman" w:hAnsi="Times New Roman" w:cs="Times New Roman"/>
                <w:b/>
                <w:color w:val="000000" w:themeColor="text1"/>
                <w:sz w:val="21"/>
                <w:szCs w:val="21"/>
              </w:rPr>
              <w:t>编号</w:t>
            </w:r>
          </w:p>
        </w:tc>
        <w:tc>
          <w:tcPr>
            <w:tcW w:w="1408"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b/>
                <w:color w:val="000000" w:themeColor="text1"/>
                <w:sz w:val="21"/>
                <w:szCs w:val="21"/>
              </w:rPr>
            </w:pPr>
            <w:r w:rsidRPr="00AC2B2C">
              <w:rPr>
                <w:rFonts w:ascii="Times New Roman" w:hAnsi="Times New Roman" w:cs="Times New Roman"/>
                <w:b/>
                <w:color w:val="000000" w:themeColor="text1"/>
                <w:sz w:val="21"/>
                <w:szCs w:val="21"/>
              </w:rPr>
              <w:t>筛选值</w:t>
            </w:r>
          </w:p>
        </w:tc>
        <w:tc>
          <w:tcPr>
            <w:tcW w:w="1292" w:type="dxa"/>
            <w:vAlign w:val="center"/>
          </w:tcPr>
          <w:p w:rsidR="009728AE" w:rsidRPr="00AC2B2C" w:rsidRDefault="009728AE" w:rsidP="009728AE">
            <w:pPr>
              <w:pStyle w:val="1e"/>
              <w:spacing w:line="240" w:lineRule="auto"/>
              <w:ind w:firstLineChars="0" w:firstLine="0"/>
              <w:jc w:val="center"/>
              <w:rPr>
                <w:rFonts w:ascii="Times New Roman" w:hAnsi="Times New Roman" w:cs="Times New Roman"/>
                <w:b/>
                <w:color w:val="000000" w:themeColor="text1"/>
                <w:sz w:val="21"/>
                <w:szCs w:val="21"/>
              </w:rPr>
            </w:pPr>
            <w:r w:rsidRPr="00AC2B2C">
              <w:rPr>
                <w:rFonts w:ascii="Times New Roman" w:hAnsi="Times New Roman" w:cs="Times New Roman"/>
                <w:b/>
                <w:color w:val="000000" w:themeColor="text1"/>
                <w:sz w:val="21"/>
                <w:szCs w:val="21"/>
              </w:rPr>
              <w:t>管制值</w:t>
            </w:r>
          </w:p>
        </w:tc>
      </w:tr>
      <w:tr w:rsidR="006F1BD4" w:rsidRPr="00AC2B2C" w:rsidTr="00B23859">
        <w:trPr>
          <w:jc w:val="center"/>
        </w:trPr>
        <w:tc>
          <w:tcPr>
            <w:tcW w:w="1594" w:type="dxa"/>
            <w:vMerge w:val="restart"/>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lastRenderedPageBreak/>
              <w:t>《土壤环境质量建设用地土壤污染风险管控标准（试行）》（</w:t>
            </w:r>
            <w:r w:rsidRPr="00AC2B2C">
              <w:rPr>
                <w:rFonts w:ascii="Times New Roman" w:hAnsi="Times New Roman" w:cs="Times New Roman"/>
                <w:color w:val="000000" w:themeColor="text1"/>
                <w:sz w:val="21"/>
                <w:szCs w:val="21"/>
              </w:rPr>
              <w:t>GB36600-2018</w:t>
            </w:r>
            <w:r w:rsidRPr="00AC2B2C">
              <w:rPr>
                <w:rFonts w:ascii="Times New Roman" w:hAnsi="Times New Roman" w:cs="Times New Roman"/>
                <w:color w:val="000000" w:themeColor="text1"/>
                <w:sz w:val="21"/>
                <w:szCs w:val="21"/>
              </w:rPr>
              <w:t>）表</w:t>
            </w:r>
            <w:r w:rsidRPr="00AC2B2C">
              <w:rPr>
                <w:rFonts w:ascii="Times New Roman" w:hAnsi="Times New Roman" w:cs="Times New Roman"/>
                <w:color w:val="000000" w:themeColor="text1"/>
                <w:sz w:val="21"/>
                <w:szCs w:val="21"/>
              </w:rPr>
              <w:t>1</w:t>
            </w:r>
            <w:r w:rsidRPr="00AC2B2C">
              <w:rPr>
                <w:rFonts w:ascii="Times New Roman" w:hAnsi="Times New Roman" w:cs="Times New Roman"/>
                <w:color w:val="000000" w:themeColor="text1"/>
                <w:sz w:val="21"/>
                <w:szCs w:val="21"/>
              </w:rPr>
              <w:t>中第二类用地</w:t>
            </w:r>
            <w:r w:rsidRPr="00AC2B2C">
              <w:rPr>
                <w:rFonts w:ascii="Times New Roman" w:hAnsi="Times New Roman" w:cs="Times New Roman" w:hint="eastAsia"/>
                <w:color w:val="000000" w:themeColor="text1"/>
                <w:sz w:val="21"/>
                <w:szCs w:val="21"/>
              </w:rPr>
              <w:t>标准限值</w:t>
            </w:r>
          </w:p>
        </w:tc>
        <w:tc>
          <w:tcPr>
            <w:tcW w:w="7512" w:type="dxa"/>
            <w:gridSpan w:val="5"/>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重金属和无机物</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砷</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7440-38-2</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60</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140</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镉</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7440-43-9</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65</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172</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铬（六价）</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18540-29-9</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5.7</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78</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铜</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7440-50-8</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18000</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36000</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铅</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7439-92-1</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800</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2500</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汞</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7439-97-6</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38</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82</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镍</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7440-02-0</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900</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2000</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7512" w:type="dxa"/>
            <w:gridSpan w:val="5"/>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挥发性有机物</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8</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四氯化碳</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56-23-5</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36</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氯仿</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67-66-3</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0.9</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w:t>
            </w:r>
          </w:p>
        </w:tc>
      </w:tr>
      <w:tr w:rsidR="006F1BD4" w:rsidRPr="00AC2B2C" w:rsidTr="00B23859">
        <w:trPr>
          <w:jc w:val="center"/>
        </w:trPr>
        <w:tc>
          <w:tcPr>
            <w:tcW w:w="1594" w:type="dxa"/>
            <w:vMerge/>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w:t>
            </w:r>
          </w:p>
        </w:tc>
        <w:tc>
          <w:tcPr>
            <w:tcW w:w="1795"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氯甲烷</w:t>
            </w:r>
          </w:p>
        </w:tc>
        <w:tc>
          <w:tcPr>
            <w:tcW w:w="2126"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74-87-3</w:t>
            </w:r>
          </w:p>
        </w:tc>
        <w:tc>
          <w:tcPr>
            <w:tcW w:w="1408"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37</w:t>
            </w:r>
          </w:p>
        </w:tc>
        <w:tc>
          <w:tcPr>
            <w:tcW w:w="1292" w:type="dxa"/>
            <w:vAlign w:val="center"/>
          </w:tcPr>
          <w:p w:rsidR="006F1BD4" w:rsidRPr="00AC2B2C" w:rsidRDefault="006F1BD4" w:rsidP="009728AE">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w:t>
            </w:r>
            <w:r w:rsidRPr="00AC2B2C">
              <w:rPr>
                <w:rFonts w:ascii="Times New Roman" w:hAnsi="Times New Roman" w:cs="Times New Roman"/>
                <w:color w:val="000000" w:themeColor="text1"/>
                <w:sz w:val="21"/>
                <w:szCs w:val="21"/>
              </w:rPr>
              <w:t>二氯乙烷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75-34-3</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w:t>
            </w:r>
            <w:r w:rsidRPr="00AC2B2C">
              <w:rPr>
                <w:rFonts w:ascii="Times New Roman" w:hAnsi="Times New Roman" w:cs="Times New Roman"/>
                <w:color w:val="000000" w:themeColor="text1"/>
                <w:sz w:val="21"/>
                <w:szCs w:val="21"/>
              </w:rPr>
              <w:t>二氯乙烷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107-06-2</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21</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13</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w:t>
            </w:r>
            <w:r w:rsidRPr="00AC2B2C">
              <w:rPr>
                <w:rFonts w:ascii="Times New Roman" w:hAnsi="Times New Roman" w:cs="Times New Roman"/>
                <w:color w:val="000000" w:themeColor="text1"/>
                <w:sz w:val="21"/>
                <w:szCs w:val="21"/>
              </w:rPr>
              <w:t>二氯乙烯</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75-35-4</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66</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14</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顺</w:t>
            </w:r>
            <w:r w:rsidRPr="00AC2B2C">
              <w:rPr>
                <w:rFonts w:ascii="Times New Roman" w:hAnsi="Times New Roman" w:cs="Times New Roman"/>
                <w:color w:val="000000" w:themeColor="text1"/>
                <w:sz w:val="21"/>
                <w:szCs w:val="21"/>
              </w:rPr>
              <w:t>-1,2-</w:t>
            </w:r>
            <w:r w:rsidRPr="00AC2B2C">
              <w:rPr>
                <w:rFonts w:ascii="Times New Roman" w:hAnsi="Times New Roman" w:cs="Times New Roman"/>
                <w:color w:val="000000" w:themeColor="text1"/>
                <w:sz w:val="21"/>
                <w:szCs w:val="21"/>
              </w:rPr>
              <w:t>二氯乙烯</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156-59-2</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596</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反</w:t>
            </w:r>
            <w:r w:rsidRPr="00AC2B2C">
              <w:rPr>
                <w:rFonts w:ascii="Times New Roman" w:hAnsi="Times New Roman" w:cs="Times New Roman"/>
                <w:color w:val="000000" w:themeColor="text1"/>
                <w:sz w:val="21"/>
                <w:szCs w:val="21"/>
              </w:rPr>
              <w:t>-1,2-</w:t>
            </w:r>
            <w:r w:rsidRPr="00AC2B2C">
              <w:rPr>
                <w:rFonts w:ascii="Times New Roman" w:hAnsi="Times New Roman" w:cs="Times New Roman"/>
                <w:color w:val="000000" w:themeColor="text1"/>
                <w:sz w:val="21"/>
                <w:szCs w:val="21"/>
              </w:rPr>
              <w:t>二氯乙烯</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156-60-5</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54</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163</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16</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二氯甲烷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75-09-2</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616</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17</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w:t>
            </w:r>
            <w:r w:rsidRPr="00AC2B2C">
              <w:rPr>
                <w:rFonts w:ascii="Times New Roman" w:hAnsi="Times New Roman" w:cs="Times New Roman"/>
                <w:color w:val="000000" w:themeColor="text1"/>
                <w:sz w:val="21"/>
                <w:szCs w:val="21"/>
              </w:rPr>
              <w:t>二氯丙烷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78-87-5</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47</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18</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1,1,1,2-</w:t>
            </w:r>
            <w:r w:rsidRPr="00AC2B2C">
              <w:rPr>
                <w:rFonts w:ascii="Times New Roman" w:hAnsi="Times New Roman" w:cs="Times New Roman"/>
                <w:color w:val="000000" w:themeColor="text1"/>
                <w:sz w:val="21"/>
                <w:szCs w:val="21"/>
              </w:rPr>
              <w:t>四氯乙烷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630-20-6</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19</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1,1,2,2-</w:t>
            </w:r>
            <w:r w:rsidRPr="00AC2B2C">
              <w:rPr>
                <w:rFonts w:ascii="Times New Roman" w:hAnsi="Times New Roman" w:cs="Times New Roman"/>
                <w:color w:val="000000" w:themeColor="text1"/>
                <w:sz w:val="21"/>
                <w:szCs w:val="21"/>
              </w:rPr>
              <w:t>四氯乙烷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79-34-5</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6.8</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四氯乙烯</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127-18-4</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53</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183</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21</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1,1,1-</w:t>
            </w:r>
            <w:r w:rsidRPr="00AC2B2C">
              <w:rPr>
                <w:rFonts w:ascii="Times New Roman" w:hAnsi="Times New Roman" w:cs="Times New Roman"/>
                <w:color w:val="000000" w:themeColor="text1"/>
                <w:sz w:val="21"/>
                <w:szCs w:val="21"/>
              </w:rPr>
              <w:t>三氯乙烷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71-55-6</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840</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840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22</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1,1,2-</w:t>
            </w:r>
            <w:r w:rsidRPr="00AC2B2C">
              <w:rPr>
                <w:rFonts w:ascii="Times New Roman" w:hAnsi="Times New Roman" w:cs="Times New Roman"/>
                <w:color w:val="000000" w:themeColor="text1"/>
                <w:sz w:val="21"/>
                <w:szCs w:val="21"/>
              </w:rPr>
              <w:t>三氯乙烷</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79-00-5</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23</w:t>
            </w:r>
          </w:p>
        </w:tc>
        <w:tc>
          <w:tcPr>
            <w:tcW w:w="1795"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三氯乙烯</w:t>
            </w:r>
          </w:p>
        </w:tc>
        <w:tc>
          <w:tcPr>
            <w:tcW w:w="2126"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79-01-6</w:t>
            </w:r>
          </w:p>
        </w:tc>
        <w:tc>
          <w:tcPr>
            <w:tcW w:w="1408"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w:t>
            </w:r>
          </w:p>
        </w:tc>
        <w:tc>
          <w:tcPr>
            <w:tcW w:w="1292" w:type="dxa"/>
            <w:vAlign w:val="center"/>
          </w:tcPr>
          <w:p w:rsidR="006F1BD4" w:rsidRPr="00AC2B2C" w:rsidRDefault="006F1BD4" w:rsidP="00CB32A9">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24</w:t>
            </w:r>
          </w:p>
        </w:tc>
        <w:tc>
          <w:tcPr>
            <w:tcW w:w="1795"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1,2,3-</w:t>
            </w:r>
            <w:r w:rsidRPr="00AC2B2C">
              <w:rPr>
                <w:rFonts w:ascii="Times New Roman" w:hAnsi="Times New Roman" w:cs="Times New Roman"/>
                <w:color w:val="000000" w:themeColor="text1"/>
                <w:sz w:val="21"/>
                <w:szCs w:val="21"/>
              </w:rPr>
              <w:t>三氯丙烷</w:t>
            </w:r>
          </w:p>
        </w:tc>
        <w:tc>
          <w:tcPr>
            <w:tcW w:w="2126"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96-18-4</w:t>
            </w:r>
          </w:p>
        </w:tc>
        <w:tc>
          <w:tcPr>
            <w:tcW w:w="1408"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0.5</w:t>
            </w:r>
          </w:p>
        </w:tc>
        <w:tc>
          <w:tcPr>
            <w:tcW w:w="1292"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25</w:t>
            </w:r>
          </w:p>
        </w:tc>
        <w:tc>
          <w:tcPr>
            <w:tcW w:w="1795"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氯乙烯</w:t>
            </w:r>
          </w:p>
        </w:tc>
        <w:tc>
          <w:tcPr>
            <w:tcW w:w="2126"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75-01-4</w:t>
            </w:r>
          </w:p>
        </w:tc>
        <w:tc>
          <w:tcPr>
            <w:tcW w:w="1408"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0.43</w:t>
            </w:r>
          </w:p>
        </w:tc>
        <w:tc>
          <w:tcPr>
            <w:tcW w:w="1292" w:type="dxa"/>
            <w:vAlign w:val="center"/>
          </w:tcPr>
          <w:p w:rsidR="006F1BD4" w:rsidRPr="00AC2B2C" w:rsidRDefault="006F1BD4" w:rsidP="00AB7D3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4.3</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26</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71-43-2</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27</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氯苯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108-90-7</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270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w:t>
            </w:r>
            <w:r w:rsidRPr="00AC2B2C">
              <w:rPr>
                <w:rFonts w:ascii="Times New Roman" w:hAnsi="Times New Roman" w:cs="Times New Roman"/>
                <w:color w:val="000000" w:themeColor="text1"/>
                <w:sz w:val="21"/>
                <w:szCs w:val="21"/>
              </w:rPr>
              <w:t>二氯苯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95-50-1</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560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560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29</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1,4-</w:t>
            </w:r>
            <w:r w:rsidRPr="00AC2B2C">
              <w:rPr>
                <w:rFonts w:ascii="Times New Roman" w:hAnsi="Times New Roman" w:cs="Times New Roman"/>
                <w:color w:val="000000" w:themeColor="text1"/>
                <w:sz w:val="21"/>
                <w:szCs w:val="21"/>
              </w:rPr>
              <w:t>二氯苯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106-46-7</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30</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乙苯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100-41-4</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280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31</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苯乙烯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100-42-5</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1290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1290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32</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甲苯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108-88-3</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1200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1200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33</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间二甲苯</w:t>
            </w:r>
            <w:r w:rsidRPr="00AC2B2C">
              <w:rPr>
                <w:rFonts w:ascii="Times New Roman" w:hAnsi="Times New Roman" w:cs="Times New Roman"/>
                <w:color w:val="000000" w:themeColor="text1"/>
                <w:sz w:val="21"/>
                <w:szCs w:val="21"/>
              </w:rPr>
              <w:t>+</w:t>
            </w:r>
            <w:r w:rsidRPr="00AC2B2C">
              <w:rPr>
                <w:rFonts w:ascii="Times New Roman" w:hAnsi="Times New Roman" w:cs="Times New Roman"/>
                <w:color w:val="000000" w:themeColor="text1"/>
                <w:sz w:val="21"/>
                <w:szCs w:val="21"/>
              </w:rPr>
              <w:t>对二甲苯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108-38-3</w:t>
            </w:r>
            <w:r w:rsidRPr="00AC2B2C">
              <w:rPr>
                <w:rFonts w:ascii="Times New Roman" w:hAnsi="Times New Roman" w:cs="Times New Roman"/>
                <w:color w:val="000000" w:themeColor="text1"/>
                <w:sz w:val="21"/>
                <w:szCs w:val="21"/>
              </w:rPr>
              <w:t>，</w:t>
            </w:r>
            <w:r w:rsidRPr="00AC2B2C">
              <w:rPr>
                <w:rFonts w:ascii="Times New Roman" w:hAnsi="Times New Roman" w:cs="Times New Roman"/>
                <w:color w:val="000000" w:themeColor="text1"/>
                <w:sz w:val="21"/>
                <w:szCs w:val="21"/>
              </w:rPr>
              <w:t>106-42-3</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570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570</w:t>
            </w:r>
          </w:p>
        </w:tc>
      </w:tr>
      <w:tr w:rsidR="006F1BD4" w:rsidRPr="00AC2B2C" w:rsidTr="00B23859">
        <w:trPr>
          <w:jc w:val="center"/>
        </w:trPr>
        <w:tc>
          <w:tcPr>
            <w:tcW w:w="1594" w:type="dxa"/>
            <w:vMerge/>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34</w:t>
            </w:r>
          </w:p>
        </w:tc>
        <w:tc>
          <w:tcPr>
            <w:tcW w:w="1795"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邻二甲苯</w:t>
            </w:r>
          </w:p>
        </w:tc>
        <w:tc>
          <w:tcPr>
            <w:tcW w:w="2126"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95-47-6</w:t>
            </w:r>
          </w:p>
        </w:tc>
        <w:tc>
          <w:tcPr>
            <w:tcW w:w="1408"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640</w:t>
            </w:r>
          </w:p>
        </w:tc>
        <w:tc>
          <w:tcPr>
            <w:tcW w:w="1292" w:type="dxa"/>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640</w:t>
            </w:r>
          </w:p>
        </w:tc>
      </w:tr>
      <w:tr w:rsidR="006F1BD4" w:rsidRPr="00AC2B2C" w:rsidTr="00B23859">
        <w:trPr>
          <w:jc w:val="center"/>
        </w:trPr>
        <w:tc>
          <w:tcPr>
            <w:tcW w:w="1594" w:type="dxa"/>
            <w:vMerge/>
            <w:vAlign w:val="center"/>
          </w:tcPr>
          <w:p w:rsidR="006F1BD4" w:rsidRPr="00AC2B2C" w:rsidRDefault="006F1BD4" w:rsidP="006F1BD4">
            <w:pPr>
              <w:pStyle w:val="1e"/>
              <w:ind w:firstLine="315"/>
              <w:jc w:val="center"/>
              <w:rPr>
                <w:rFonts w:ascii="Times New Roman" w:hAnsi="Times New Roman" w:cs="Times New Roman"/>
                <w:color w:val="000000" w:themeColor="text1"/>
                <w:sz w:val="21"/>
                <w:szCs w:val="21"/>
              </w:rPr>
            </w:pPr>
          </w:p>
        </w:tc>
        <w:tc>
          <w:tcPr>
            <w:tcW w:w="7512" w:type="dxa"/>
            <w:gridSpan w:val="5"/>
            <w:vAlign w:val="center"/>
          </w:tcPr>
          <w:p w:rsidR="006F1BD4" w:rsidRPr="00AC2B2C" w:rsidRDefault="006F1BD4" w:rsidP="00F832A3">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半挥发性有机物</w:t>
            </w:r>
          </w:p>
        </w:tc>
      </w:tr>
    </w:tbl>
    <w:p w:rsidR="0079187A" w:rsidRPr="00AC2B2C" w:rsidRDefault="006F1BD4" w:rsidP="0079187A">
      <w:pPr>
        <w:pStyle w:val="affc"/>
        <w:spacing w:line="360" w:lineRule="auto"/>
        <w:ind w:firstLineChars="0" w:firstLine="0"/>
        <w:jc w:val="center"/>
        <w:rPr>
          <w:color w:val="000000" w:themeColor="text1"/>
        </w:rPr>
      </w:pPr>
      <w:r w:rsidRPr="00AC2B2C">
        <w:rPr>
          <w:rFonts w:hint="eastAsia"/>
          <w:b/>
          <w:color w:val="000000" w:themeColor="text1"/>
        </w:rPr>
        <w:t>续表</w:t>
      </w:r>
      <w:r w:rsidRPr="00AC2B2C">
        <w:rPr>
          <w:rFonts w:hint="eastAsia"/>
          <w:b/>
          <w:color w:val="000000" w:themeColor="text1"/>
        </w:rPr>
        <w:t xml:space="preserve">2-2-4 </w:t>
      </w:r>
      <w:r w:rsidRPr="00AC2B2C">
        <w:rPr>
          <w:rFonts w:hint="eastAsia"/>
          <w:b/>
          <w:color w:val="000000" w:themeColor="text1"/>
        </w:rPr>
        <w:t>建设用地土壤环境质量标准</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594"/>
        <w:gridCol w:w="891"/>
        <w:gridCol w:w="1795"/>
        <w:gridCol w:w="2126"/>
        <w:gridCol w:w="1479"/>
        <w:gridCol w:w="1363"/>
      </w:tblGrid>
      <w:tr w:rsidR="008D2ADD" w:rsidRPr="00AC2B2C" w:rsidTr="00B23859">
        <w:trPr>
          <w:jc w:val="center"/>
        </w:trPr>
        <w:tc>
          <w:tcPr>
            <w:tcW w:w="1594" w:type="dxa"/>
            <w:vMerge w:val="restart"/>
            <w:vAlign w:val="center"/>
          </w:tcPr>
          <w:p w:rsidR="008D2ADD" w:rsidRPr="00AC2B2C" w:rsidRDefault="008D2ADD" w:rsidP="006F1BD4">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《土壤环境质</w:t>
            </w:r>
            <w:r w:rsidRPr="00AC2B2C">
              <w:rPr>
                <w:rFonts w:ascii="Times New Roman" w:hAnsi="Times New Roman" w:cs="Times New Roman"/>
                <w:color w:val="000000" w:themeColor="text1"/>
                <w:sz w:val="21"/>
                <w:szCs w:val="21"/>
              </w:rPr>
              <w:lastRenderedPageBreak/>
              <w:t>量建设用地土壤污染风险管控标准（试行）》（</w:t>
            </w:r>
            <w:r w:rsidRPr="00AC2B2C">
              <w:rPr>
                <w:rFonts w:ascii="Times New Roman" w:hAnsi="Times New Roman" w:cs="Times New Roman"/>
                <w:color w:val="000000" w:themeColor="text1"/>
                <w:sz w:val="21"/>
                <w:szCs w:val="21"/>
              </w:rPr>
              <w:t>GB36600-2018</w:t>
            </w:r>
            <w:r w:rsidRPr="00AC2B2C">
              <w:rPr>
                <w:rFonts w:ascii="Times New Roman" w:hAnsi="Times New Roman" w:cs="Times New Roman"/>
                <w:color w:val="000000" w:themeColor="text1"/>
                <w:sz w:val="21"/>
                <w:szCs w:val="21"/>
              </w:rPr>
              <w:t>）表</w:t>
            </w:r>
            <w:r w:rsidRPr="00AC2B2C">
              <w:rPr>
                <w:rFonts w:ascii="Times New Roman" w:hAnsi="Times New Roman" w:cs="Times New Roman"/>
                <w:color w:val="000000" w:themeColor="text1"/>
                <w:sz w:val="21"/>
                <w:szCs w:val="21"/>
              </w:rPr>
              <w:t>1</w:t>
            </w:r>
            <w:r w:rsidRPr="00AC2B2C">
              <w:rPr>
                <w:rFonts w:ascii="Times New Roman" w:hAnsi="Times New Roman" w:cs="Times New Roman"/>
                <w:color w:val="000000" w:themeColor="text1"/>
                <w:sz w:val="21"/>
                <w:szCs w:val="21"/>
              </w:rPr>
              <w:t>中第二类用地</w:t>
            </w:r>
            <w:r w:rsidRPr="00AC2B2C">
              <w:rPr>
                <w:rFonts w:ascii="Times New Roman" w:hAnsi="Times New Roman" w:cs="Times New Roman" w:hint="eastAsia"/>
                <w:color w:val="000000" w:themeColor="text1"/>
                <w:sz w:val="21"/>
                <w:szCs w:val="21"/>
              </w:rPr>
              <w:t>标准限值</w:t>
            </w:r>
          </w:p>
        </w:tc>
        <w:tc>
          <w:tcPr>
            <w:tcW w:w="891"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lastRenderedPageBreak/>
              <w:t>35</w:t>
            </w:r>
          </w:p>
        </w:tc>
        <w:tc>
          <w:tcPr>
            <w:tcW w:w="1795"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硝基苯</w:t>
            </w:r>
          </w:p>
        </w:tc>
        <w:tc>
          <w:tcPr>
            <w:tcW w:w="2126"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98-95-3</w:t>
            </w:r>
          </w:p>
        </w:tc>
        <w:tc>
          <w:tcPr>
            <w:tcW w:w="1479"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76</w:t>
            </w:r>
          </w:p>
        </w:tc>
        <w:tc>
          <w:tcPr>
            <w:tcW w:w="1363"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760</w:t>
            </w:r>
          </w:p>
        </w:tc>
      </w:tr>
      <w:tr w:rsidR="008D2ADD" w:rsidRPr="00AC2B2C" w:rsidTr="00B23859">
        <w:trPr>
          <w:jc w:val="center"/>
        </w:trPr>
        <w:tc>
          <w:tcPr>
            <w:tcW w:w="1594" w:type="dxa"/>
            <w:vMerge/>
            <w:vAlign w:val="center"/>
          </w:tcPr>
          <w:p w:rsidR="008D2ADD" w:rsidRPr="00AC2B2C" w:rsidRDefault="008D2ADD" w:rsidP="006F1BD4">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36</w:t>
            </w:r>
          </w:p>
        </w:tc>
        <w:tc>
          <w:tcPr>
            <w:tcW w:w="1795"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苯胺</w:t>
            </w:r>
          </w:p>
        </w:tc>
        <w:tc>
          <w:tcPr>
            <w:tcW w:w="2126"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62-53-3</w:t>
            </w:r>
          </w:p>
        </w:tc>
        <w:tc>
          <w:tcPr>
            <w:tcW w:w="1479"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260</w:t>
            </w:r>
          </w:p>
        </w:tc>
        <w:tc>
          <w:tcPr>
            <w:tcW w:w="1363" w:type="dxa"/>
            <w:vAlign w:val="center"/>
          </w:tcPr>
          <w:p w:rsidR="008D2ADD" w:rsidRPr="00AC2B2C" w:rsidRDefault="008D2ADD" w:rsidP="005A654A">
            <w:pPr>
              <w:pStyle w:val="1e"/>
              <w:spacing w:line="240" w:lineRule="auto"/>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663</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37</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w:t>
            </w:r>
            <w:r w:rsidRPr="00AC2B2C">
              <w:rPr>
                <w:rFonts w:ascii="Times New Roman" w:hAnsi="Times New Roman" w:cs="Times New Roman"/>
                <w:color w:val="000000" w:themeColor="text1"/>
                <w:sz w:val="21"/>
                <w:szCs w:val="21"/>
              </w:rPr>
              <w:t>氯酚</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95-57-8</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2256</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4500</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38</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苯并</w:t>
            </w:r>
            <w:r w:rsidRPr="00AC2B2C">
              <w:rPr>
                <w:rFonts w:ascii="Times New Roman" w:hAnsi="Times New Roman" w:cs="Times New Roman"/>
                <w:color w:val="000000" w:themeColor="text1"/>
                <w:sz w:val="21"/>
                <w:szCs w:val="21"/>
              </w:rPr>
              <w:t>[a]</w:t>
            </w:r>
            <w:r w:rsidRPr="00AC2B2C">
              <w:rPr>
                <w:rFonts w:ascii="Times New Roman" w:hAnsi="Times New Roman" w:cs="Times New Roman"/>
                <w:color w:val="000000" w:themeColor="text1"/>
                <w:sz w:val="21"/>
                <w:szCs w:val="21"/>
              </w:rPr>
              <w:t>蒽</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56-55-3</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151</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39</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苯并</w:t>
            </w:r>
            <w:r w:rsidRPr="00AC2B2C">
              <w:rPr>
                <w:rFonts w:ascii="Times New Roman" w:hAnsi="Times New Roman" w:cs="Times New Roman"/>
                <w:color w:val="000000" w:themeColor="text1"/>
                <w:sz w:val="21"/>
                <w:szCs w:val="21"/>
              </w:rPr>
              <w:t>[a]</w:t>
            </w:r>
            <w:r w:rsidRPr="00AC2B2C">
              <w:rPr>
                <w:rFonts w:ascii="Times New Roman" w:hAnsi="Times New Roman" w:cs="Times New Roman"/>
                <w:color w:val="000000" w:themeColor="text1"/>
                <w:sz w:val="21"/>
                <w:szCs w:val="21"/>
              </w:rPr>
              <w:t>芘</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50-32-8</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40</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苯并</w:t>
            </w:r>
            <w:r w:rsidRPr="00AC2B2C">
              <w:rPr>
                <w:rFonts w:ascii="Times New Roman" w:hAnsi="Times New Roman" w:cs="Times New Roman"/>
                <w:color w:val="000000" w:themeColor="text1"/>
                <w:sz w:val="21"/>
                <w:szCs w:val="21"/>
              </w:rPr>
              <w:t>[b]</w:t>
            </w:r>
            <w:r w:rsidRPr="00AC2B2C">
              <w:rPr>
                <w:rFonts w:ascii="Times New Roman" w:hAnsi="Times New Roman" w:cs="Times New Roman"/>
                <w:color w:val="000000" w:themeColor="text1"/>
                <w:sz w:val="21"/>
                <w:szCs w:val="21"/>
              </w:rPr>
              <w:t>荧蒽</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205-99-2</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151</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41</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苯并</w:t>
            </w:r>
            <w:r w:rsidRPr="00AC2B2C">
              <w:rPr>
                <w:rFonts w:ascii="Times New Roman" w:hAnsi="Times New Roman" w:cs="Times New Roman"/>
                <w:color w:val="000000" w:themeColor="text1"/>
                <w:sz w:val="21"/>
                <w:szCs w:val="21"/>
              </w:rPr>
              <w:t>[k]</w:t>
            </w:r>
            <w:r w:rsidRPr="00AC2B2C">
              <w:rPr>
                <w:rFonts w:ascii="Times New Roman" w:hAnsi="Times New Roman" w:cs="Times New Roman"/>
                <w:color w:val="000000" w:themeColor="text1"/>
                <w:sz w:val="21"/>
                <w:szCs w:val="21"/>
              </w:rPr>
              <w:t>荧蒽</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207-08-9</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151</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1500</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42</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䓛</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218-01-9</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1293</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12900</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43</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二苯并</w:t>
            </w:r>
            <w:r w:rsidRPr="00AC2B2C">
              <w:rPr>
                <w:rFonts w:ascii="Times New Roman" w:hAnsi="Times New Roman" w:cs="Times New Roman"/>
                <w:color w:val="000000" w:themeColor="text1"/>
                <w:sz w:val="21"/>
                <w:szCs w:val="21"/>
              </w:rPr>
              <w:t>[a, h]</w:t>
            </w:r>
            <w:r w:rsidRPr="00AC2B2C">
              <w:rPr>
                <w:rFonts w:ascii="Times New Roman" w:hAnsi="Times New Roman" w:cs="Times New Roman"/>
                <w:color w:val="000000" w:themeColor="text1"/>
                <w:sz w:val="21"/>
                <w:szCs w:val="21"/>
              </w:rPr>
              <w:t>蒽</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53-70-3</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44</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茚并</w:t>
            </w:r>
            <w:r w:rsidRPr="00AC2B2C">
              <w:rPr>
                <w:rFonts w:ascii="Times New Roman" w:hAnsi="Times New Roman" w:cs="Times New Roman"/>
                <w:color w:val="000000" w:themeColor="text1"/>
                <w:sz w:val="21"/>
                <w:szCs w:val="21"/>
              </w:rPr>
              <w:t>[1,2,3-cd]</w:t>
            </w:r>
            <w:r w:rsidRPr="00AC2B2C">
              <w:rPr>
                <w:rFonts w:ascii="Times New Roman" w:hAnsi="Times New Roman" w:cs="Times New Roman"/>
                <w:color w:val="000000" w:themeColor="text1"/>
                <w:sz w:val="21"/>
                <w:szCs w:val="21"/>
              </w:rPr>
              <w:t>芘</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193-39-5</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151</w:t>
            </w:r>
          </w:p>
        </w:tc>
      </w:tr>
      <w:tr w:rsidR="008D2ADD" w:rsidRPr="00AC2B2C" w:rsidTr="00B23859">
        <w:trPr>
          <w:jc w:val="center"/>
        </w:trPr>
        <w:tc>
          <w:tcPr>
            <w:tcW w:w="1594" w:type="dxa"/>
            <w:vMerge/>
            <w:vAlign w:val="center"/>
          </w:tcPr>
          <w:p w:rsidR="008D2ADD" w:rsidRPr="00AC2B2C" w:rsidRDefault="008D2ADD" w:rsidP="000E0DF2">
            <w:pPr>
              <w:pStyle w:val="1e"/>
              <w:spacing w:line="240" w:lineRule="auto"/>
              <w:ind w:firstLineChars="0" w:firstLine="0"/>
              <w:jc w:val="center"/>
              <w:rPr>
                <w:rFonts w:ascii="Times New Roman" w:hAnsi="Times New Roman" w:cs="Times New Roman"/>
                <w:color w:val="000000" w:themeColor="text1"/>
                <w:sz w:val="21"/>
                <w:szCs w:val="21"/>
              </w:rPr>
            </w:pPr>
          </w:p>
        </w:tc>
        <w:tc>
          <w:tcPr>
            <w:tcW w:w="891"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45</w:t>
            </w:r>
          </w:p>
        </w:tc>
        <w:tc>
          <w:tcPr>
            <w:tcW w:w="1795"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萘</w:t>
            </w:r>
          </w:p>
        </w:tc>
        <w:tc>
          <w:tcPr>
            <w:tcW w:w="2126"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91-20-3</w:t>
            </w:r>
          </w:p>
        </w:tc>
        <w:tc>
          <w:tcPr>
            <w:tcW w:w="1479"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70</w:t>
            </w:r>
          </w:p>
        </w:tc>
        <w:tc>
          <w:tcPr>
            <w:tcW w:w="1363" w:type="dxa"/>
            <w:vAlign w:val="center"/>
          </w:tcPr>
          <w:p w:rsidR="008D2ADD" w:rsidRPr="00AC2B2C" w:rsidRDefault="008D2ADD" w:rsidP="000E0DF2">
            <w:pPr>
              <w:pStyle w:val="1e"/>
              <w:spacing w:line="0" w:lineRule="atLeast"/>
              <w:ind w:firstLineChars="0" w:firstLine="0"/>
              <w:jc w:val="center"/>
              <w:rPr>
                <w:rFonts w:ascii="Times New Roman" w:hAnsi="Times New Roman" w:cs="Times New Roman"/>
                <w:color w:val="000000" w:themeColor="text1"/>
                <w:sz w:val="21"/>
                <w:szCs w:val="21"/>
              </w:rPr>
            </w:pPr>
            <w:r w:rsidRPr="00AC2B2C">
              <w:rPr>
                <w:rFonts w:ascii="Times New Roman" w:hAnsi="Times New Roman" w:cs="Times New Roman"/>
                <w:color w:val="000000" w:themeColor="text1"/>
                <w:sz w:val="21"/>
                <w:szCs w:val="21"/>
              </w:rPr>
              <w:t>700</w:t>
            </w:r>
          </w:p>
        </w:tc>
      </w:tr>
    </w:tbl>
    <w:p w:rsidR="00283501" w:rsidRPr="00AC2B2C" w:rsidRDefault="00283501" w:rsidP="00283501">
      <w:pPr>
        <w:pStyle w:val="40"/>
        <w:rPr>
          <w:rFonts w:eastAsia="宋体" w:hAnsi="Times New Roman"/>
          <w:color w:val="000000" w:themeColor="text1"/>
        </w:rPr>
      </w:pPr>
      <w:r w:rsidRPr="00AC2B2C">
        <w:rPr>
          <w:rFonts w:eastAsia="宋体" w:hAnsi="Times New Roman"/>
          <w:color w:val="000000" w:themeColor="text1"/>
        </w:rPr>
        <w:t>2.</w:t>
      </w:r>
      <w:r w:rsidR="00B06C4B" w:rsidRPr="00AC2B2C">
        <w:rPr>
          <w:rFonts w:eastAsia="宋体" w:hAnsi="Times New Roman" w:hint="eastAsia"/>
          <w:color w:val="000000" w:themeColor="text1"/>
        </w:rPr>
        <w:t>3</w:t>
      </w:r>
      <w:r w:rsidRPr="00AC2B2C">
        <w:rPr>
          <w:rFonts w:eastAsia="宋体" w:hAnsi="Times New Roman"/>
          <w:color w:val="000000" w:themeColor="text1"/>
        </w:rPr>
        <w:t>.3.2</w:t>
      </w:r>
      <w:r w:rsidRPr="00AC2B2C">
        <w:rPr>
          <w:rFonts w:eastAsia="宋体" w:hAnsi="Times New Roman"/>
          <w:color w:val="000000" w:themeColor="text1"/>
        </w:rPr>
        <w:t>污染物排放标准</w:t>
      </w:r>
    </w:p>
    <w:p w:rsidR="00283501" w:rsidRPr="00AC2B2C" w:rsidRDefault="00283501"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00D64B47" w:rsidRPr="00AC2B2C">
        <w:rPr>
          <w:rFonts w:ascii="Times New Roman" w:hAnsi="Times New Roman" w:hint="eastAsia"/>
          <w:color w:val="000000" w:themeColor="text1"/>
        </w:rPr>
        <w:t>1</w:t>
      </w:r>
      <w:r w:rsidRPr="00AC2B2C">
        <w:rPr>
          <w:rFonts w:ascii="Times New Roman" w:hAnsi="Times New Roman"/>
          <w:color w:val="000000" w:themeColor="text1"/>
        </w:rPr>
        <w:t>）大气污染物排放标准</w:t>
      </w:r>
    </w:p>
    <w:p w:rsidR="00283501" w:rsidRPr="00AC2B2C" w:rsidRDefault="00EA7B6C" w:rsidP="006B1E4D">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废气</w:t>
      </w:r>
      <w:r w:rsidR="0009495F" w:rsidRPr="00AC2B2C">
        <w:rPr>
          <w:rFonts w:ascii="Times New Roman" w:hAnsi="Times New Roman"/>
          <w:color w:val="000000" w:themeColor="text1"/>
        </w:rPr>
        <w:t>执行《</w:t>
      </w:r>
      <w:r w:rsidR="009C0BB3">
        <w:rPr>
          <w:rFonts w:ascii="Times New Roman" w:hAnsi="Times New Roman" w:hint="eastAsia"/>
          <w:color w:val="000000" w:themeColor="text1"/>
        </w:rPr>
        <w:t>制药</w:t>
      </w:r>
      <w:r w:rsidR="009C0BB3">
        <w:rPr>
          <w:rFonts w:ascii="Times New Roman" w:hAnsi="Times New Roman"/>
          <w:color w:val="000000" w:themeColor="text1"/>
        </w:rPr>
        <w:t>工业大气污染物排放标准</w:t>
      </w:r>
      <w:r w:rsidR="0009495F" w:rsidRPr="00AC2B2C">
        <w:rPr>
          <w:rFonts w:ascii="Times New Roman" w:hAnsi="Times New Roman"/>
          <w:color w:val="000000" w:themeColor="text1"/>
        </w:rPr>
        <w:t>》（</w:t>
      </w:r>
      <w:r w:rsidR="0009495F" w:rsidRPr="00AC2B2C">
        <w:rPr>
          <w:rFonts w:ascii="Times New Roman" w:hAnsi="Times New Roman"/>
          <w:color w:val="000000" w:themeColor="text1"/>
        </w:rPr>
        <w:t>GB</w:t>
      </w:r>
      <w:r w:rsidR="009C0BB3">
        <w:rPr>
          <w:rFonts w:ascii="Times New Roman" w:hAnsi="Times New Roman" w:hint="eastAsia"/>
          <w:color w:val="000000" w:themeColor="text1"/>
        </w:rPr>
        <w:t>37823</w:t>
      </w:r>
      <w:r w:rsidR="0009495F" w:rsidRPr="00AC2B2C">
        <w:rPr>
          <w:rFonts w:ascii="Times New Roman" w:hAnsi="Times New Roman"/>
          <w:color w:val="000000" w:themeColor="text1"/>
        </w:rPr>
        <w:t>-</w:t>
      </w:r>
      <w:r w:rsidR="009C0BB3">
        <w:rPr>
          <w:rFonts w:ascii="Times New Roman" w:hAnsi="Times New Roman" w:hint="eastAsia"/>
          <w:color w:val="000000" w:themeColor="text1"/>
        </w:rPr>
        <w:t>2019</w:t>
      </w:r>
      <w:r w:rsidR="0009495F" w:rsidRPr="00AC2B2C">
        <w:rPr>
          <w:rFonts w:ascii="Times New Roman" w:hAnsi="Times New Roman"/>
          <w:color w:val="000000" w:themeColor="text1"/>
        </w:rPr>
        <w:t>）</w:t>
      </w:r>
      <w:r w:rsidR="0009495F" w:rsidRPr="00AC2B2C">
        <w:rPr>
          <w:rFonts w:ascii="Times New Roman" w:hAnsi="Times New Roman" w:hint="eastAsia"/>
          <w:color w:val="000000" w:themeColor="text1"/>
        </w:rPr>
        <w:t>中表</w:t>
      </w:r>
      <w:r w:rsidR="001D20DF">
        <w:rPr>
          <w:rFonts w:ascii="Times New Roman" w:hAnsi="Times New Roman" w:hint="eastAsia"/>
          <w:color w:val="000000" w:themeColor="text1"/>
        </w:rPr>
        <w:t>1</w:t>
      </w:r>
      <w:r w:rsidR="001D20DF">
        <w:rPr>
          <w:rFonts w:ascii="Times New Roman" w:hAnsi="Times New Roman" w:hint="eastAsia"/>
          <w:color w:val="000000" w:themeColor="text1"/>
        </w:rPr>
        <w:t>排放限</w:t>
      </w:r>
      <w:r w:rsidR="00CB4C49" w:rsidRPr="00AC2B2C">
        <w:rPr>
          <w:rFonts w:ascii="Times New Roman" w:hAnsi="Times New Roman"/>
          <w:color w:val="000000" w:themeColor="text1"/>
        </w:rPr>
        <w:t>值</w:t>
      </w:r>
      <w:r w:rsidRPr="00AC2B2C">
        <w:rPr>
          <w:rFonts w:ascii="Times New Roman" w:hAnsi="Times New Roman" w:hint="eastAsia"/>
          <w:color w:val="000000" w:themeColor="text1"/>
        </w:rPr>
        <w:t>要求</w:t>
      </w:r>
      <w:r w:rsidR="006B1E4D">
        <w:rPr>
          <w:rFonts w:ascii="Times New Roman" w:hAnsi="Times New Roman" w:hint="eastAsia"/>
          <w:color w:val="000000" w:themeColor="text1"/>
        </w:rPr>
        <w:t>，</w:t>
      </w:r>
      <w:r w:rsidR="00EA3BCF" w:rsidRPr="00AC2B2C">
        <w:rPr>
          <w:rFonts w:ascii="Times New Roman" w:hAnsi="Times New Roman" w:hint="eastAsia"/>
          <w:bCs/>
          <w:color w:val="000000" w:themeColor="text1"/>
        </w:rPr>
        <w:t>具体</w:t>
      </w:r>
      <w:r w:rsidR="00EA3BCF" w:rsidRPr="00AC2B2C">
        <w:rPr>
          <w:rFonts w:ascii="Times New Roman" w:hAnsi="Times New Roman"/>
          <w:bCs/>
          <w:color w:val="000000" w:themeColor="text1"/>
        </w:rPr>
        <w:t>标准值</w:t>
      </w:r>
      <w:r w:rsidR="00283501" w:rsidRPr="00AC2B2C">
        <w:rPr>
          <w:rFonts w:ascii="Times New Roman" w:hAnsi="Times New Roman"/>
          <w:color w:val="000000" w:themeColor="text1"/>
        </w:rPr>
        <w:t>见表</w:t>
      </w:r>
      <w:r w:rsidR="00283501" w:rsidRPr="00AC2B2C">
        <w:rPr>
          <w:rFonts w:ascii="Times New Roman" w:hAnsi="Times New Roman"/>
          <w:color w:val="000000" w:themeColor="text1"/>
        </w:rPr>
        <w:t>2-</w:t>
      </w:r>
      <w:r w:rsidR="00445580" w:rsidRPr="00AC2B2C">
        <w:rPr>
          <w:rFonts w:ascii="Times New Roman" w:hAnsi="Times New Roman" w:hint="eastAsia"/>
          <w:color w:val="000000" w:themeColor="text1"/>
        </w:rPr>
        <w:t>2</w:t>
      </w:r>
      <w:r w:rsidR="00283501" w:rsidRPr="00AC2B2C">
        <w:rPr>
          <w:rFonts w:ascii="Times New Roman" w:hAnsi="Times New Roman"/>
          <w:color w:val="000000" w:themeColor="text1"/>
        </w:rPr>
        <w:t>-</w:t>
      </w:r>
      <w:r w:rsidR="0079187A" w:rsidRPr="00AC2B2C">
        <w:rPr>
          <w:rFonts w:ascii="Times New Roman" w:hAnsi="Times New Roman" w:hint="eastAsia"/>
          <w:color w:val="000000" w:themeColor="text1"/>
        </w:rPr>
        <w:t>6</w:t>
      </w:r>
      <w:r w:rsidR="00283501" w:rsidRPr="00AC2B2C">
        <w:rPr>
          <w:rFonts w:ascii="Times New Roman" w:hAnsi="Times New Roman"/>
          <w:color w:val="000000" w:themeColor="text1"/>
        </w:rPr>
        <w:t>。</w:t>
      </w:r>
    </w:p>
    <w:p w:rsidR="00283501" w:rsidRPr="00AC2B2C" w:rsidRDefault="00283501" w:rsidP="006B1E4D">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445580" w:rsidRPr="00AC2B2C">
        <w:rPr>
          <w:rFonts w:ascii="Times New Roman" w:eastAsia="宋体" w:hAnsi="Times New Roman" w:cs="Times New Roman" w:hint="eastAsia"/>
          <w:color w:val="000000" w:themeColor="text1"/>
          <w:sz w:val="24"/>
          <w:szCs w:val="24"/>
        </w:rPr>
        <w:t>2</w:t>
      </w:r>
      <w:r w:rsidRPr="00AC2B2C">
        <w:rPr>
          <w:rFonts w:ascii="Times New Roman" w:eastAsia="宋体" w:hAnsi="Times New Roman" w:cs="Times New Roman"/>
          <w:color w:val="000000" w:themeColor="text1"/>
          <w:sz w:val="24"/>
          <w:szCs w:val="24"/>
        </w:rPr>
        <w:t>-</w:t>
      </w:r>
      <w:r w:rsidR="0079187A" w:rsidRPr="00AC2B2C">
        <w:rPr>
          <w:rFonts w:ascii="Times New Roman" w:eastAsia="宋体" w:hAnsi="Times New Roman" w:cs="Times New Roman" w:hint="eastAsia"/>
          <w:color w:val="000000" w:themeColor="text1"/>
          <w:sz w:val="24"/>
          <w:szCs w:val="24"/>
        </w:rPr>
        <w:t xml:space="preserve">6 </w:t>
      </w:r>
      <w:r w:rsidRPr="00AC2B2C">
        <w:rPr>
          <w:rFonts w:ascii="Times New Roman" w:eastAsia="宋体" w:hAnsi="Times New Roman" w:cs="Times New Roman"/>
          <w:color w:val="000000" w:themeColor="text1"/>
          <w:sz w:val="24"/>
          <w:szCs w:val="24"/>
        </w:rPr>
        <w:t>大气污染物排放标准表</w:t>
      </w:r>
    </w:p>
    <w:tbl>
      <w:tblPr>
        <w:tblW w:w="7681"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857"/>
        <w:gridCol w:w="2268"/>
        <w:gridCol w:w="3556"/>
      </w:tblGrid>
      <w:tr w:rsidR="00C929EE" w:rsidRPr="00AC2B2C" w:rsidTr="00C929EE">
        <w:trPr>
          <w:cantSplit/>
          <w:tblHeader/>
          <w:jc w:val="center"/>
        </w:trPr>
        <w:tc>
          <w:tcPr>
            <w:tcW w:w="1857" w:type="dxa"/>
            <w:tcBorders>
              <w:bottom w:val="single" w:sz="4" w:space="0" w:color="auto"/>
            </w:tcBorders>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污染源</w:t>
            </w:r>
          </w:p>
        </w:tc>
        <w:tc>
          <w:tcPr>
            <w:tcW w:w="2268"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污染物名称</w:t>
            </w:r>
          </w:p>
        </w:tc>
        <w:tc>
          <w:tcPr>
            <w:tcW w:w="3556"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排放限值（</w:t>
            </w:r>
            <w:r w:rsidRPr="00AC2B2C">
              <w:rPr>
                <w:rFonts w:ascii="Times New Roman" w:hAnsi="Times New Roman" w:hint="eastAsia"/>
                <w:color w:val="000000" w:themeColor="text1"/>
                <w:sz w:val="21"/>
                <w:szCs w:val="21"/>
              </w:rPr>
              <w:t>mg/m</w:t>
            </w:r>
            <w:r w:rsidRPr="00AC2B2C">
              <w:rPr>
                <w:rFonts w:ascii="Times New Roman" w:hAnsi="Times New Roman" w:hint="eastAsia"/>
                <w:color w:val="000000" w:themeColor="text1"/>
                <w:sz w:val="21"/>
                <w:szCs w:val="21"/>
                <w:vertAlign w:val="superscript"/>
              </w:rPr>
              <w:t>3</w:t>
            </w:r>
            <w:r>
              <w:rPr>
                <w:rFonts w:ascii="Times New Roman" w:hAnsi="Times New Roman" w:hint="eastAsia"/>
                <w:color w:val="000000" w:themeColor="text1"/>
                <w:sz w:val="21"/>
                <w:szCs w:val="21"/>
              </w:rPr>
              <w:t>）</w:t>
            </w:r>
          </w:p>
        </w:tc>
      </w:tr>
      <w:tr w:rsidR="00C929EE" w:rsidRPr="00AC2B2C" w:rsidTr="00C929EE">
        <w:trPr>
          <w:cantSplit/>
          <w:jc w:val="center"/>
        </w:trPr>
        <w:tc>
          <w:tcPr>
            <w:tcW w:w="1857" w:type="dxa"/>
            <w:vMerge w:val="restart"/>
            <w:tcBorders>
              <w:top w:val="single" w:sz="4" w:space="0" w:color="auto"/>
            </w:tcBorders>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车间排气筒</w:t>
            </w:r>
          </w:p>
        </w:tc>
        <w:tc>
          <w:tcPr>
            <w:tcW w:w="2268"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颗粒物</w:t>
            </w:r>
          </w:p>
        </w:tc>
        <w:tc>
          <w:tcPr>
            <w:tcW w:w="3556" w:type="dxa"/>
            <w:vAlign w:val="center"/>
          </w:tcPr>
          <w:p w:rsidR="00C929EE"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r>
      <w:tr w:rsidR="00C929EE" w:rsidRPr="00AC2B2C" w:rsidTr="00C929EE">
        <w:trPr>
          <w:cantSplit/>
          <w:jc w:val="center"/>
        </w:trPr>
        <w:tc>
          <w:tcPr>
            <w:tcW w:w="1857" w:type="dxa"/>
            <w:vMerge/>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NMHC</w:t>
            </w:r>
          </w:p>
        </w:tc>
        <w:tc>
          <w:tcPr>
            <w:tcW w:w="3556" w:type="dxa"/>
            <w:vAlign w:val="center"/>
          </w:tcPr>
          <w:p w:rsidR="00C929EE"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100</w:t>
            </w:r>
          </w:p>
        </w:tc>
      </w:tr>
      <w:tr w:rsidR="00C929EE" w:rsidRPr="00AC2B2C" w:rsidTr="00C929EE">
        <w:trPr>
          <w:cantSplit/>
          <w:jc w:val="center"/>
        </w:trPr>
        <w:tc>
          <w:tcPr>
            <w:tcW w:w="1857" w:type="dxa"/>
            <w:vMerge/>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TVOC</w:t>
            </w:r>
          </w:p>
        </w:tc>
        <w:tc>
          <w:tcPr>
            <w:tcW w:w="3556" w:type="dxa"/>
            <w:vAlign w:val="center"/>
          </w:tcPr>
          <w:p w:rsidR="00C929EE"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150</w:t>
            </w:r>
          </w:p>
        </w:tc>
      </w:tr>
      <w:tr w:rsidR="00C929EE" w:rsidRPr="00AC2B2C" w:rsidTr="00C929EE">
        <w:trPr>
          <w:cantSplit/>
          <w:jc w:val="center"/>
        </w:trPr>
        <w:tc>
          <w:tcPr>
            <w:tcW w:w="1857" w:type="dxa"/>
            <w:vMerge/>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Align w:val="center"/>
          </w:tcPr>
          <w:p w:rsidR="00C929EE" w:rsidRPr="00AC2B2C" w:rsidRDefault="00C929EE"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苯系物</w:t>
            </w:r>
          </w:p>
        </w:tc>
        <w:tc>
          <w:tcPr>
            <w:tcW w:w="3556" w:type="dxa"/>
            <w:vAlign w:val="center"/>
          </w:tcPr>
          <w:p w:rsidR="00C929EE"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r>
      <w:tr w:rsidR="00931036" w:rsidRPr="00AC2B2C" w:rsidTr="00C929EE">
        <w:trPr>
          <w:cantSplit/>
          <w:jc w:val="center"/>
        </w:trPr>
        <w:tc>
          <w:tcPr>
            <w:tcW w:w="1857" w:type="dxa"/>
            <w:vMerge/>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Align w:val="center"/>
          </w:tcPr>
          <w:p w:rsidR="00931036" w:rsidRDefault="00931036" w:rsidP="00376C25">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氯化氢</w:t>
            </w:r>
          </w:p>
        </w:tc>
        <w:tc>
          <w:tcPr>
            <w:tcW w:w="3556" w:type="dxa"/>
            <w:vAlign w:val="center"/>
          </w:tcPr>
          <w:p w:rsidR="00931036" w:rsidRPr="00AC2B2C" w:rsidRDefault="00931036" w:rsidP="00376C25">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r>
      <w:tr w:rsidR="00931036" w:rsidRPr="00AC2B2C" w:rsidTr="00C929EE">
        <w:trPr>
          <w:cantSplit/>
          <w:jc w:val="center"/>
        </w:trPr>
        <w:tc>
          <w:tcPr>
            <w:tcW w:w="1857" w:type="dxa"/>
            <w:vMerge/>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Align w:val="center"/>
          </w:tcPr>
          <w:p w:rsidR="00931036"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color w:val="000000" w:themeColor="text1"/>
                <w:sz w:val="21"/>
                <w:szCs w:val="21"/>
              </w:rPr>
              <w:t>氨</w:t>
            </w:r>
          </w:p>
        </w:tc>
        <w:tc>
          <w:tcPr>
            <w:tcW w:w="3556" w:type="dxa"/>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r>
      <w:tr w:rsidR="00931036" w:rsidRPr="00AC2B2C" w:rsidTr="00C929EE">
        <w:trPr>
          <w:cantSplit/>
          <w:trHeight w:val="77"/>
          <w:jc w:val="center"/>
        </w:trPr>
        <w:tc>
          <w:tcPr>
            <w:tcW w:w="1857" w:type="dxa"/>
            <w:vMerge w:val="restart"/>
            <w:vAlign w:val="center"/>
          </w:tcPr>
          <w:p w:rsidR="00931036" w:rsidRPr="00AC2B2C" w:rsidRDefault="00931036" w:rsidP="00C929EE">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color w:val="000000" w:themeColor="text1"/>
                <w:sz w:val="21"/>
                <w:szCs w:val="21"/>
              </w:rPr>
              <w:t>厂区</w:t>
            </w:r>
          </w:p>
        </w:tc>
        <w:tc>
          <w:tcPr>
            <w:tcW w:w="2268" w:type="dxa"/>
            <w:vMerge w:val="restart"/>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NMHC</w:t>
            </w:r>
          </w:p>
        </w:tc>
        <w:tc>
          <w:tcPr>
            <w:tcW w:w="3556" w:type="dxa"/>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10mg/m</w:t>
            </w:r>
            <w:r w:rsidRPr="00AC2B2C">
              <w:rPr>
                <w:rFonts w:ascii="Times New Roman" w:hAnsi="Times New Roman" w:hint="eastAsia"/>
                <w:color w:val="000000" w:themeColor="text1"/>
                <w:sz w:val="21"/>
                <w:szCs w:val="21"/>
                <w:vertAlign w:val="superscript"/>
              </w:rPr>
              <w:t>3</w:t>
            </w:r>
            <w:r w:rsidRPr="00AC2B2C">
              <w:rPr>
                <w:rFonts w:ascii="Times New Roman" w:hAnsi="Times New Roman" w:hint="eastAsia"/>
                <w:color w:val="000000" w:themeColor="text1"/>
                <w:sz w:val="21"/>
                <w:szCs w:val="21"/>
              </w:rPr>
              <w:t>（</w:t>
            </w:r>
            <w:r w:rsidRPr="00AC2B2C">
              <w:rPr>
                <w:rFonts w:ascii="Times New Roman" w:hAnsi="Times New Roman" w:hint="eastAsia"/>
                <w:color w:val="000000" w:themeColor="text1"/>
                <w:sz w:val="21"/>
                <w:szCs w:val="21"/>
              </w:rPr>
              <w:t>1h</w:t>
            </w:r>
            <w:r w:rsidRPr="00AC2B2C">
              <w:rPr>
                <w:rFonts w:ascii="Times New Roman" w:hAnsi="Times New Roman" w:hint="eastAsia"/>
                <w:color w:val="000000" w:themeColor="text1"/>
                <w:sz w:val="21"/>
                <w:szCs w:val="21"/>
              </w:rPr>
              <w:t>平均浓度值）</w:t>
            </w:r>
          </w:p>
        </w:tc>
      </w:tr>
      <w:tr w:rsidR="00931036" w:rsidRPr="00AC2B2C" w:rsidTr="00C929EE">
        <w:trPr>
          <w:cantSplit/>
          <w:jc w:val="center"/>
        </w:trPr>
        <w:tc>
          <w:tcPr>
            <w:tcW w:w="1857" w:type="dxa"/>
            <w:vMerge/>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p>
        </w:tc>
        <w:tc>
          <w:tcPr>
            <w:tcW w:w="2268" w:type="dxa"/>
            <w:vMerge/>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p>
        </w:tc>
        <w:tc>
          <w:tcPr>
            <w:tcW w:w="3556" w:type="dxa"/>
            <w:vAlign w:val="center"/>
          </w:tcPr>
          <w:p w:rsidR="00931036" w:rsidRPr="00AC2B2C" w:rsidRDefault="00931036" w:rsidP="00583678">
            <w:pPr>
              <w:pStyle w:val="ac"/>
              <w:spacing w:line="0" w:lineRule="atLeast"/>
              <w:ind w:firstLineChars="0" w:firstLine="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30mg/m</w:t>
            </w:r>
            <w:r w:rsidRPr="00AC2B2C">
              <w:rPr>
                <w:rFonts w:ascii="Times New Roman" w:hAnsi="Times New Roman" w:hint="eastAsia"/>
                <w:color w:val="000000" w:themeColor="text1"/>
                <w:sz w:val="21"/>
                <w:szCs w:val="21"/>
                <w:vertAlign w:val="superscript"/>
              </w:rPr>
              <w:t>3</w:t>
            </w:r>
            <w:r w:rsidRPr="00AC2B2C">
              <w:rPr>
                <w:rFonts w:ascii="Times New Roman" w:hAnsi="Times New Roman" w:hint="eastAsia"/>
                <w:color w:val="000000" w:themeColor="text1"/>
                <w:sz w:val="21"/>
                <w:szCs w:val="21"/>
              </w:rPr>
              <w:t>（任意一次浓度值）</w:t>
            </w:r>
          </w:p>
        </w:tc>
      </w:tr>
      <w:tr w:rsidR="00461940" w:rsidRPr="00AC2B2C" w:rsidTr="00C929EE">
        <w:trPr>
          <w:cantSplit/>
          <w:jc w:val="center"/>
        </w:trPr>
        <w:tc>
          <w:tcPr>
            <w:tcW w:w="1857" w:type="dxa"/>
            <w:vAlign w:val="center"/>
          </w:tcPr>
          <w:p w:rsidR="00461940" w:rsidRPr="00AC2B2C" w:rsidRDefault="00461940" w:rsidP="00583678">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color w:val="000000" w:themeColor="text1"/>
                <w:sz w:val="21"/>
                <w:szCs w:val="21"/>
              </w:rPr>
              <w:t>厂界</w:t>
            </w:r>
          </w:p>
        </w:tc>
        <w:tc>
          <w:tcPr>
            <w:tcW w:w="2268" w:type="dxa"/>
            <w:vAlign w:val="center"/>
          </w:tcPr>
          <w:p w:rsidR="00461940" w:rsidRDefault="00461940" w:rsidP="00376C25">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氯化氢</w:t>
            </w:r>
          </w:p>
        </w:tc>
        <w:tc>
          <w:tcPr>
            <w:tcW w:w="3556" w:type="dxa"/>
            <w:vAlign w:val="center"/>
          </w:tcPr>
          <w:p w:rsidR="00461940" w:rsidRPr="00AC2B2C" w:rsidRDefault="00461940" w:rsidP="00376C25">
            <w:pPr>
              <w:pStyle w:val="ac"/>
              <w:spacing w:line="0" w:lineRule="atLeast"/>
              <w:ind w:firstLineChars="0" w:firstLine="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0.2</w:t>
            </w:r>
          </w:p>
        </w:tc>
      </w:tr>
    </w:tbl>
    <w:p w:rsidR="004C36A2" w:rsidRPr="00AC2B2C" w:rsidRDefault="004C36A2"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hint="eastAsia"/>
          <w:color w:val="000000" w:themeColor="text1"/>
        </w:rPr>
        <w:t>2</w:t>
      </w:r>
      <w:r w:rsidRPr="00AC2B2C">
        <w:rPr>
          <w:rFonts w:ascii="Times New Roman" w:hAnsi="Times New Roman"/>
          <w:color w:val="000000" w:themeColor="text1"/>
        </w:rPr>
        <w:t>）</w:t>
      </w:r>
      <w:r w:rsidRPr="00AC2B2C">
        <w:rPr>
          <w:rFonts w:ascii="Times New Roman" w:hAnsi="Times New Roman" w:hint="eastAsia"/>
          <w:color w:val="000000" w:themeColor="text1"/>
        </w:rPr>
        <w:t>废水</w:t>
      </w:r>
      <w:r w:rsidRPr="00AC2B2C">
        <w:rPr>
          <w:rFonts w:ascii="Times New Roman" w:hAnsi="Times New Roman"/>
          <w:color w:val="000000" w:themeColor="text1"/>
        </w:rPr>
        <w:t>排放标准</w:t>
      </w:r>
    </w:p>
    <w:p w:rsidR="00C71000" w:rsidRPr="00AC2B2C" w:rsidRDefault="0004133A" w:rsidP="001F117E">
      <w:pPr>
        <w:tabs>
          <w:tab w:val="right" w:leader="dot" w:pos="8505"/>
        </w:tabs>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根据</w:t>
      </w:r>
      <w:r w:rsidR="001F117E" w:rsidRPr="001F117E">
        <w:rPr>
          <w:rFonts w:ascii="Times New Roman" w:hAnsi="Times New Roman"/>
          <w:color w:val="000000" w:themeColor="text1"/>
        </w:rPr>
        <w:t>《化学合成类制药工业水污染物排放标准》（</w:t>
      </w:r>
      <w:r w:rsidR="001F117E" w:rsidRPr="001F117E">
        <w:rPr>
          <w:rFonts w:ascii="Times New Roman" w:hAnsi="Times New Roman"/>
          <w:color w:val="000000" w:themeColor="text1"/>
        </w:rPr>
        <w:t>GB21904-2008</w:t>
      </w:r>
      <w:r w:rsidR="001F117E" w:rsidRPr="001F117E">
        <w:rPr>
          <w:rFonts w:ascii="Times New Roman" w:hAnsi="Times New Roman"/>
          <w:color w:val="000000" w:themeColor="text1"/>
        </w:rPr>
        <w:t>）</w:t>
      </w:r>
      <w:r>
        <w:rPr>
          <w:rFonts w:ascii="Times New Roman" w:hAnsi="Times New Roman"/>
          <w:color w:val="000000" w:themeColor="text1"/>
        </w:rPr>
        <w:t>适用范围，确定本项目厂区废水</w:t>
      </w:r>
      <w:r w:rsidR="002F6565">
        <w:rPr>
          <w:rFonts w:ascii="Times New Roman" w:hAnsi="Times New Roman" w:hint="eastAsia"/>
          <w:color w:val="000000" w:themeColor="text1"/>
        </w:rPr>
        <w:t>COD</w:t>
      </w:r>
      <w:r w:rsidR="002F6565">
        <w:rPr>
          <w:rFonts w:ascii="Times New Roman" w:hAnsi="Times New Roman" w:hint="eastAsia"/>
          <w:color w:val="000000" w:themeColor="text1"/>
        </w:rPr>
        <w:t>和氨氮</w:t>
      </w:r>
      <w:r>
        <w:rPr>
          <w:rFonts w:ascii="Times New Roman" w:hAnsi="Times New Roman"/>
          <w:color w:val="000000" w:themeColor="text1"/>
        </w:rPr>
        <w:t>执行</w:t>
      </w:r>
      <w:r w:rsidR="009B3359">
        <w:rPr>
          <w:rFonts w:ascii="Times New Roman" w:hAnsi="Times New Roman" w:hint="eastAsia"/>
          <w:color w:val="000000" w:themeColor="text1"/>
        </w:rPr>
        <w:t>兰西县</w:t>
      </w:r>
      <w:r w:rsidR="009B3359">
        <w:rPr>
          <w:rFonts w:ascii="Times New Roman" w:hAnsi="Times New Roman"/>
          <w:color w:val="000000" w:themeColor="text1"/>
        </w:rPr>
        <w:t>城市污水处理厂接收污水准入协议</w:t>
      </w:r>
      <w:r w:rsidR="001433A3" w:rsidRPr="00AC2B2C">
        <w:rPr>
          <w:rFonts w:ascii="Times New Roman" w:hAnsi="Times New Roman" w:hint="eastAsia"/>
          <w:color w:val="000000" w:themeColor="text1"/>
        </w:rPr>
        <w:t>，</w:t>
      </w:r>
      <w:r w:rsidR="001433A3" w:rsidRPr="00AC2B2C">
        <w:rPr>
          <w:rFonts w:ascii="Times New Roman" w:hAnsi="Times New Roman" w:hint="eastAsia"/>
          <w:bCs/>
          <w:color w:val="000000" w:themeColor="text1"/>
        </w:rPr>
        <w:t>具体</w:t>
      </w:r>
      <w:r w:rsidR="001433A3" w:rsidRPr="00AC2B2C">
        <w:rPr>
          <w:rFonts w:ascii="Times New Roman" w:hAnsi="Times New Roman"/>
          <w:bCs/>
          <w:color w:val="000000" w:themeColor="text1"/>
        </w:rPr>
        <w:t>标准值</w:t>
      </w:r>
      <w:r w:rsidR="001433A3" w:rsidRPr="00AC2B2C">
        <w:rPr>
          <w:rFonts w:ascii="Times New Roman" w:hAnsi="Times New Roman"/>
          <w:color w:val="000000" w:themeColor="text1"/>
        </w:rPr>
        <w:t>见表</w:t>
      </w:r>
      <w:r w:rsidR="001433A3" w:rsidRPr="00AC2B2C">
        <w:rPr>
          <w:rFonts w:ascii="Times New Roman" w:hAnsi="Times New Roman"/>
          <w:color w:val="000000" w:themeColor="text1"/>
        </w:rPr>
        <w:t>2-</w:t>
      </w:r>
      <w:r w:rsidR="00445580" w:rsidRPr="00AC2B2C">
        <w:rPr>
          <w:rFonts w:ascii="Times New Roman" w:hAnsi="Times New Roman" w:hint="eastAsia"/>
          <w:color w:val="000000" w:themeColor="text1"/>
        </w:rPr>
        <w:t>2</w:t>
      </w:r>
      <w:r w:rsidR="001433A3" w:rsidRPr="00AC2B2C">
        <w:rPr>
          <w:rFonts w:ascii="Times New Roman" w:hAnsi="Times New Roman"/>
          <w:color w:val="000000" w:themeColor="text1"/>
        </w:rPr>
        <w:t>-</w:t>
      </w:r>
      <w:r w:rsidR="004B438C" w:rsidRPr="00AC2B2C">
        <w:rPr>
          <w:rFonts w:ascii="Times New Roman" w:hAnsi="Times New Roman" w:hint="eastAsia"/>
          <w:color w:val="000000" w:themeColor="text1"/>
        </w:rPr>
        <w:t>7</w:t>
      </w:r>
      <w:r w:rsidR="001433A3" w:rsidRPr="00AC2B2C">
        <w:rPr>
          <w:rFonts w:ascii="Times New Roman" w:hAnsi="Times New Roman" w:hint="eastAsia"/>
          <w:color w:val="000000" w:themeColor="text1"/>
        </w:rPr>
        <w:t>。</w:t>
      </w:r>
    </w:p>
    <w:p w:rsidR="00577D80" w:rsidRPr="00AC2B2C" w:rsidRDefault="00577D80" w:rsidP="00577D80">
      <w:pPr>
        <w:tabs>
          <w:tab w:val="right" w:leader="dot" w:pos="8505"/>
        </w:tabs>
        <w:spacing w:after="0" w:line="360" w:lineRule="auto"/>
        <w:ind w:firstLineChars="200" w:firstLine="482"/>
        <w:jc w:val="center"/>
        <w:rPr>
          <w:rFonts w:ascii="Times New Roman" w:hAnsi="Times New Roman"/>
          <w:color w:val="000000" w:themeColor="text1"/>
        </w:rPr>
      </w:pPr>
      <w:r w:rsidRPr="00AC2B2C">
        <w:rPr>
          <w:rFonts w:ascii="Times New Roman" w:hAnsi="Times New Roman"/>
          <w:b/>
          <w:bCs/>
          <w:color w:val="000000" w:themeColor="text1"/>
        </w:rPr>
        <w:t>表</w:t>
      </w:r>
      <w:r w:rsidRPr="00AC2B2C">
        <w:rPr>
          <w:rFonts w:ascii="Times New Roman" w:hAnsi="Times New Roman" w:hint="eastAsia"/>
          <w:b/>
          <w:bCs/>
          <w:color w:val="000000" w:themeColor="text1"/>
        </w:rPr>
        <w:t>2-</w:t>
      </w:r>
      <w:r w:rsidR="00445580" w:rsidRPr="00AC2B2C">
        <w:rPr>
          <w:rFonts w:ascii="Times New Roman" w:hAnsi="Times New Roman" w:hint="eastAsia"/>
          <w:b/>
          <w:bCs/>
          <w:color w:val="000000" w:themeColor="text1"/>
        </w:rPr>
        <w:t>2</w:t>
      </w:r>
      <w:r w:rsidRPr="00AC2B2C">
        <w:rPr>
          <w:rFonts w:ascii="Times New Roman" w:hAnsi="Times New Roman" w:hint="eastAsia"/>
          <w:b/>
          <w:bCs/>
          <w:color w:val="000000" w:themeColor="text1"/>
        </w:rPr>
        <w:t>-</w:t>
      </w:r>
      <w:r w:rsidR="004B438C" w:rsidRPr="00AC2B2C">
        <w:rPr>
          <w:rFonts w:ascii="Times New Roman" w:hAnsi="Times New Roman" w:hint="eastAsia"/>
          <w:b/>
          <w:bCs/>
          <w:color w:val="000000" w:themeColor="text1"/>
        </w:rPr>
        <w:t>7</w:t>
      </w:r>
      <w:r w:rsidR="00D23633">
        <w:rPr>
          <w:rFonts w:ascii="Times New Roman" w:hAnsi="Times New Roman" w:hint="eastAsia"/>
          <w:b/>
          <w:bCs/>
          <w:color w:val="000000" w:themeColor="text1"/>
        </w:rPr>
        <w:t>废水</w:t>
      </w:r>
      <w:r w:rsidRPr="00AC2B2C">
        <w:rPr>
          <w:rFonts w:ascii="Times New Roman" w:hAnsi="Times New Roman"/>
          <w:b/>
          <w:bCs/>
          <w:color w:val="000000" w:themeColor="text1"/>
        </w:rPr>
        <w:t>排放标准</w:t>
      </w:r>
    </w:p>
    <w:tbl>
      <w:tblPr>
        <w:tblW w:w="4514" w:type="pct"/>
        <w:jc w:val="center"/>
        <w:tblBorders>
          <w:top w:val="single" w:sz="12" w:space="0" w:color="auto"/>
          <w:bottom w:val="single" w:sz="12" w:space="0" w:color="auto"/>
          <w:insideH w:val="single" w:sz="6" w:space="0" w:color="auto"/>
          <w:insideV w:val="single" w:sz="6" w:space="0" w:color="auto"/>
        </w:tblBorders>
        <w:tblLayout w:type="fixed"/>
        <w:tblLook w:val="04A0"/>
      </w:tblPr>
      <w:tblGrid>
        <w:gridCol w:w="1425"/>
        <w:gridCol w:w="1323"/>
        <w:gridCol w:w="1148"/>
        <w:gridCol w:w="1276"/>
        <w:gridCol w:w="1275"/>
        <w:gridCol w:w="993"/>
        <w:gridCol w:w="1201"/>
      </w:tblGrid>
      <w:tr w:rsidR="0004133A" w:rsidRPr="0004133A" w:rsidTr="0004133A">
        <w:trPr>
          <w:trHeight w:val="57"/>
          <w:jc w:val="center"/>
        </w:trPr>
        <w:tc>
          <w:tcPr>
            <w:tcW w:w="1425"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项目</w:t>
            </w:r>
          </w:p>
        </w:tc>
        <w:tc>
          <w:tcPr>
            <w:tcW w:w="1323"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COD</w:t>
            </w:r>
          </w:p>
        </w:tc>
        <w:tc>
          <w:tcPr>
            <w:tcW w:w="1148"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BOD</w:t>
            </w:r>
            <w:r w:rsidRPr="0004133A">
              <w:rPr>
                <w:rFonts w:ascii="Times New Roman" w:hAnsi="Times New Roman"/>
                <w:sz w:val="21"/>
                <w:szCs w:val="21"/>
                <w:vertAlign w:val="subscript"/>
              </w:rPr>
              <w:t>5</w:t>
            </w:r>
          </w:p>
        </w:tc>
        <w:tc>
          <w:tcPr>
            <w:tcW w:w="1276"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SS</w:t>
            </w:r>
          </w:p>
        </w:tc>
        <w:tc>
          <w:tcPr>
            <w:tcW w:w="1275"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NH</w:t>
            </w:r>
            <w:r w:rsidRPr="0004133A">
              <w:rPr>
                <w:rFonts w:ascii="Times New Roman" w:hAnsi="Times New Roman"/>
                <w:sz w:val="21"/>
                <w:szCs w:val="21"/>
                <w:vertAlign w:val="subscript"/>
              </w:rPr>
              <w:t>3</w:t>
            </w:r>
            <w:r w:rsidRPr="0004133A">
              <w:rPr>
                <w:rFonts w:ascii="Times New Roman" w:hAnsi="Times New Roman"/>
                <w:sz w:val="21"/>
                <w:szCs w:val="21"/>
              </w:rPr>
              <w:t>-N</w:t>
            </w:r>
          </w:p>
        </w:tc>
        <w:tc>
          <w:tcPr>
            <w:tcW w:w="993"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hint="eastAsia"/>
                <w:sz w:val="21"/>
                <w:szCs w:val="21"/>
              </w:rPr>
              <w:t>TN</w:t>
            </w:r>
          </w:p>
        </w:tc>
        <w:tc>
          <w:tcPr>
            <w:tcW w:w="1201"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hint="eastAsia"/>
                <w:sz w:val="21"/>
                <w:szCs w:val="21"/>
              </w:rPr>
              <w:t>TP</w:t>
            </w:r>
          </w:p>
        </w:tc>
      </w:tr>
      <w:tr w:rsidR="0004133A" w:rsidRPr="0004133A" w:rsidTr="0004133A">
        <w:trPr>
          <w:trHeight w:val="165"/>
          <w:jc w:val="center"/>
        </w:trPr>
        <w:tc>
          <w:tcPr>
            <w:tcW w:w="1425" w:type="dxa"/>
            <w:vAlign w:val="center"/>
          </w:tcPr>
          <w:p w:rsidR="0004133A" w:rsidRPr="0004133A" w:rsidRDefault="0004133A" w:rsidP="0004133A">
            <w:pPr>
              <w:pStyle w:val="ac"/>
              <w:spacing w:line="0" w:lineRule="atLeast"/>
              <w:ind w:firstLineChars="0" w:firstLine="0"/>
              <w:jc w:val="center"/>
              <w:rPr>
                <w:rFonts w:ascii="Times New Roman" w:hAnsi="Times New Roman"/>
                <w:sz w:val="21"/>
                <w:szCs w:val="21"/>
              </w:rPr>
            </w:pPr>
            <w:r w:rsidRPr="0004133A">
              <w:rPr>
                <w:rFonts w:ascii="Times New Roman" w:hAnsi="Times New Roman"/>
                <w:sz w:val="21"/>
                <w:szCs w:val="21"/>
              </w:rPr>
              <w:t>指标</w:t>
            </w:r>
          </w:p>
        </w:tc>
        <w:tc>
          <w:tcPr>
            <w:tcW w:w="1323" w:type="dxa"/>
            <w:vAlign w:val="center"/>
          </w:tcPr>
          <w:p w:rsidR="0004133A" w:rsidRPr="0004133A" w:rsidRDefault="009B335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300</w:t>
            </w:r>
          </w:p>
        </w:tc>
        <w:tc>
          <w:tcPr>
            <w:tcW w:w="1148" w:type="dxa"/>
            <w:vAlign w:val="center"/>
          </w:tcPr>
          <w:p w:rsidR="0004133A" w:rsidRPr="0004133A" w:rsidRDefault="002B37C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w:t>
            </w:r>
          </w:p>
        </w:tc>
        <w:tc>
          <w:tcPr>
            <w:tcW w:w="1276" w:type="dxa"/>
            <w:vAlign w:val="center"/>
          </w:tcPr>
          <w:p w:rsidR="0004133A" w:rsidRPr="0004133A" w:rsidRDefault="002B37C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w:t>
            </w:r>
          </w:p>
        </w:tc>
        <w:tc>
          <w:tcPr>
            <w:tcW w:w="1275" w:type="dxa"/>
            <w:vAlign w:val="center"/>
          </w:tcPr>
          <w:p w:rsidR="0004133A" w:rsidRPr="0004133A" w:rsidRDefault="009B335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25</w:t>
            </w:r>
          </w:p>
        </w:tc>
        <w:tc>
          <w:tcPr>
            <w:tcW w:w="993" w:type="dxa"/>
            <w:vAlign w:val="center"/>
          </w:tcPr>
          <w:p w:rsidR="0004133A" w:rsidRPr="0004133A" w:rsidRDefault="002B37C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w:t>
            </w:r>
          </w:p>
        </w:tc>
        <w:tc>
          <w:tcPr>
            <w:tcW w:w="1201" w:type="dxa"/>
            <w:vAlign w:val="center"/>
          </w:tcPr>
          <w:p w:rsidR="0004133A" w:rsidRPr="0004133A" w:rsidRDefault="009B3359" w:rsidP="0004133A">
            <w:pPr>
              <w:pStyle w:val="ac"/>
              <w:spacing w:line="0" w:lineRule="atLeast"/>
              <w:ind w:firstLineChars="0" w:firstLine="0"/>
              <w:jc w:val="center"/>
              <w:rPr>
                <w:rFonts w:ascii="Times New Roman" w:hAnsi="Times New Roman"/>
                <w:sz w:val="21"/>
                <w:szCs w:val="21"/>
              </w:rPr>
            </w:pPr>
            <w:r>
              <w:rPr>
                <w:rFonts w:ascii="Times New Roman" w:hAnsi="Times New Roman" w:hint="eastAsia"/>
                <w:sz w:val="21"/>
                <w:szCs w:val="21"/>
              </w:rPr>
              <w:t>/</w:t>
            </w:r>
          </w:p>
        </w:tc>
      </w:tr>
    </w:tbl>
    <w:p w:rsidR="00283501" w:rsidRPr="00AC2B2C" w:rsidRDefault="00283501"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0021295B" w:rsidRPr="00AC2B2C">
        <w:rPr>
          <w:rFonts w:ascii="Times New Roman" w:hAnsi="Times New Roman" w:hint="eastAsia"/>
          <w:color w:val="000000" w:themeColor="text1"/>
        </w:rPr>
        <w:t>3</w:t>
      </w:r>
      <w:r w:rsidRPr="00AC2B2C">
        <w:rPr>
          <w:rFonts w:ascii="Times New Roman" w:hAnsi="Times New Roman"/>
          <w:color w:val="000000" w:themeColor="text1"/>
        </w:rPr>
        <w:t>）噪声排放标准</w:t>
      </w:r>
    </w:p>
    <w:p w:rsidR="00283501" w:rsidRDefault="0009495F" w:rsidP="00FF7CA3">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本项目</w:t>
      </w:r>
      <w:r w:rsidR="00E34FC5" w:rsidRPr="00AC2B2C">
        <w:rPr>
          <w:rFonts w:ascii="Times New Roman" w:hAnsi="Times New Roman" w:hint="eastAsia"/>
          <w:color w:val="000000" w:themeColor="text1"/>
        </w:rPr>
        <w:t>施工期噪声执行</w:t>
      </w:r>
      <w:r w:rsidR="00E34FC5" w:rsidRPr="00AC2B2C">
        <w:rPr>
          <w:rFonts w:ascii="Times New Roman" w:hAnsi="Times New Roman"/>
          <w:bCs/>
          <w:color w:val="000000" w:themeColor="text1"/>
        </w:rPr>
        <w:t>《建筑施工场界环境噪声排放标准》</w:t>
      </w:r>
      <w:r w:rsidR="00E34FC5" w:rsidRPr="00AC2B2C">
        <w:rPr>
          <w:rFonts w:ascii="Times New Roman" w:hAnsi="Times New Roman" w:hint="eastAsia"/>
          <w:bCs/>
          <w:color w:val="000000" w:themeColor="text1"/>
        </w:rPr>
        <w:t>（</w:t>
      </w:r>
      <w:r w:rsidR="00E34FC5" w:rsidRPr="00AC2B2C">
        <w:rPr>
          <w:rFonts w:ascii="Times New Roman" w:hAnsi="Times New Roman"/>
          <w:bCs/>
          <w:color w:val="000000" w:themeColor="text1"/>
        </w:rPr>
        <w:t>GB12523—2011</w:t>
      </w:r>
      <w:r w:rsidR="00E34FC5" w:rsidRPr="00AC2B2C">
        <w:rPr>
          <w:rFonts w:ascii="Times New Roman" w:hAnsi="Times New Roman" w:hint="eastAsia"/>
          <w:bCs/>
          <w:color w:val="000000" w:themeColor="text1"/>
        </w:rPr>
        <w:t>）；</w:t>
      </w:r>
      <w:r w:rsidR="00283501" w:rsidRPr="00AC2B2C">
        <w:rPr>
          <w:rFonts w:ascii="Times New Roman" w:hAnsi="Times New Roman"/>
          <w:color w:val="000000" w:themeColor="text1"/>
        </w:rPr>
        <w:t>运营期</w:t>
      </w:r>
      <w:r w:rsidR="00FD5DF8" w:rsidRPr="00AC2B2C">
        <w:rPr>
          <w:rFonts w:ascii="Times New Roman" w:hAnsi="Times New Roman" w:hint="eastAsia"/>
          <w:color w:val="000000" w:themeColor="text1"/>
        </w:rPr>
        <w:t>厂界</w:t>
      </w:r>
      <w:r w:rsidR="00283501" w:rsidRPr="00AC2B2C">
        <w:rPr>
          <w:rFonts w:ascii="Times New Roman" w:hAnsi="Times New Roman"/>
          <w:color w:val="000000" w:themeColor="text1"/>
        </w:rPr>
        <w:t>噪声排放执行《工业企业厂界环境噪声排放标准》（</w:t>
      </w:r>
      <w:r w:rsidR="00283501" w:rsidRPr="00AC2B2C">
        <w:rPr>
          <w:rFonts w:ascii="Times New Roman" w:hAnsi="Times New Roman"/>
          <w:color w:val="000000" w:themeColor="text1"/>
        </w:rPr>
        <w:t>GB12348-2008</w:t>
      </w:r>
      <w:r w:rsidR="00283501" w:rsidRPr="00AC2B2C">
        <w:rPr>
          <w:rFonts w:ascii="Times New Roman" w:hAnsi="Times New Roman"/>
          <w:color w:val="000000" w:themeColor="text1"/>
        </w:rPr>
        <w:t>）</w:t>
      </w:r>
      <w:r w:rsidR="00260C54" w:rsidRPr="00AC2B2C">
        <w:rPr>
          <w:rFonts w:ascii="Times New Roman" w:hAnsi="Times New Roman"/>
          <w:color w:val="000000" w:themeColor="text1"/>
        </w:rPr>
        <w:t>表</w:t>
      </w:r>
      <w:r w:rsidR="00260C54" w:rsidRPr="00AC2B2C">
        <w:rPr>
          <w:rFonts w:ascii="Times New Roman" w:hAnsi="Times New Roman"/>
          <w:color w:val="000000" w:themeColor="text1"/>
        </w:rPr>
        <w:t>1</w:t>
      </w:r>
      <w:r w:rsidR="00283501" w:rsidRPr="00AC2B2C">
        <w:rPr>
          <w:rFonts w:ascii="Times New Roman" w:hAnsi="Times New Roman"/>
          <w:color w:val="000000" w:themeColor="text1"/>
        </w:rPr>
        <w:t>中</w:t>
      </w:r>
      <w:r w:rsidR="00233F1E" w:rsidRPr="00AC2B2C">
        <w:rPr>
          <w:rFonts w:ascii="Times New Roman" w:hAnsi="Times New Roman" w:hint="eastAsia"/>
          <w:color w:val="000000" w:themeColor="text1"/>
        </w:rPr>
        <w:t>3</w:t>
      </w:r>
      <w:r w:rsidR="00283501" w:rsidRPr="00AC2B2C">
        <w:rPr>
          <w:rFonts w:ascii="Times New Roman" w:hAnsi="Times New Roman"/>
          <w:color w:val="000000" w:themeColor="text1"/>
        </w:rPr>
        <w:t>类标准，</w:t>
      </w:r>
      <w:r w:rsidR="001433A3" w:rsidRPr="00AC2B2C">
        <w:rPr>
          <w:rFonts w:ascii="Times New Roman" w:hAnsi="Times New Roman" w:hint="eastAsia"/>
          <w:bCs/>
          <w:color w:val="000000" w:themeColor="text1"/>
        </w:rPr>
        <w:t>具体</w:t>
      </w:r>
      <w:r w:rsidR="001433A3" w:rsidRPr="00AC2B2C">
        <w:rPr>
          <w:rFonts w:ascii="Times New Roman" w:hAnsi="Times New Roman"/>
          <w:bCs/>
          <w:color w:val="000000" w:themeColor="text1"/>
        </w:rPr>
        <w:t>标准值</w:t>
      </w:r>
      <w:r w:rsidR="00283501" w:rsidRPr="00AC2B2C">
        <w:rPr>
          <w:rFonts w:ascii="Times New Roman" w:hAnsi="Times New Roman"/>
          <w:color w:val="000000" w:themeColor="text1"/>
        </w:rPr>
        <w:t>见表</w:t>
      </w:r>
      <w:r w:rsidR="00283501" w:rsidRPr="00AC2B2C">
        <w:rPr>
          <w:rFonts w:ascii="Times New Roman" w:hAnsi="Times New Roman"/>
          <w:color w:val="000000" w:themeColor="text1"/>
        </w:rPr>
        <w:t>2-</w:t>
      </w:r>
      <w:r w:rsidR="00445580" w:rsidRPr="00AC2B2C">
        <w:rPr>
          <w:rFonts w:ascii="Times New Roman" w:hAnsi="Times New Roman" w:hint="eastAsia"/>
          <w:color w:val="000000" w:themeColor="text1"/>
        </w:rPr>
        <w:t>2</w:t>
      </w:r>
      <w:r w:rsidR="00283501" w:rsidRPr="00AC2B2C">
        <w:rPr>
          <w:rFonts w:ascii="Times New Roman" w:hAnsi="Times New Roman"/>
          <w:color w:val="000000" w:themeColor="text1"/>
        </w:rPr>
        <w:t>-</w:t>
      </w:r>
      <w:r w:rsidR="004B438C" w:rsidRPr="00AC2B2C">
        <w:rPr>
          <w:rFonts w:ascii="Times New Roman" w:hAnsi="Times New Roman" w:hint="eastAsia"/>
          <w:color w:val="000000" w:themeColor="text1"/>
        </w:rPr>
        <w:t>8</w:t>
      </w:r>
      <w:r w:rsidR="00283501" w:rsidRPr="00AC2B2C">
        <w:rPr>
          <w:rFonts w:ascii="Times New Roman" w:hAnsi="Times New Roman"/>
          <w:color w:val="000000" w:themeColor="text1"/>
        </w:rPr>
        <w:t>。</w:t>
      </w:r>
    </w:p>
    <w:p w:rsidR="002F6565" w:rsidRDefault="002F6565" w:rsidP="00FF7CA3">
      <w:pPr>
        <w:tabs>
          <w:tab w:val="right" w:leader="dot" w:pos="8505"/>
        </w:tabs>
        <w:spacing w:after="0" w:line="360" w:lineRule="auto"/>
        <w:ind w:firstLineChars="200" w:firstLine="480"/>
        <w:rPr>
          <w:rFonts w:ascii="Times New Roman" w:hAnsi="Times New Roman"/>
          <w:color w:val="000000" w:themeColor="text1"/>
        </w:rPr>
      </w:pPr>
    </w:p>
    <w:p w:rsidR="002F6565" w:rsidRPr="00AC2B2C" w:rsidRDefault="002F6565" w:rsidP="00FF7CA3">
      <w:pPr>
        <w:tabs>
          <w:tab w:val="right" w:leader="dot" w:pos="8505"/>
        </w:tabs>
        <w:spacing w:after="0" w:line="360" w:lineRule="auto"/>
        <w:ind w:firstLineChars="200" w:firstLine="480"/>
        <w:rPr>
          <w:rFonts w:ascii="Times New Roman" w:hAnsi="Times New Roman"/>
          <w:color w:val="000000" w:themeColor="text1"/>
        </w:rPr>
      </w:pPr>
    </w:p>
    <w:p w:rsidR="00283501" w:rsidRPr="00AC2B2C" w:rsidRDefault="00283501" w:rsidP="00FF7CA3">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lastRenderedPageBreak/>
        <w:t>表</w:t>
      </w:r>
      <w:r w:rsidRPr="00AC2B2C">
        <w:rPr>
          <w:rFonts w:ascii="Times New Roman" w:eastAsia="宋体" w:hAnsi="Times New Roman" w:cs="Times New Roman"/>
          <w:color w:val="000000" w:themeColor="text1"/>
          <w:sz w:val="24"/>
          <w:szCs w:val="24"/>
        </w:rPr>
        <w:t>2-</w:t>
      </w:r>
      <w:r w:rsidR="00445580" w:rsidRPr="00AC2B2C">
        <w:rPr>
          <w:rFonts w:ascii="Times New Roman" w:eastAsia="宋体" w:hAnsi="Times New Roman" w:cs="Times New Roman" w:hint="eastAsia"/>
          <w:color w:val="000000" w:themeColor="text1"/>
          <w:sz w:val="24"/>
          <w:szCs w:val="24"/>
        </w:rPr>
        <w:t>2</w:t>
      </w:r>
      <w:r w:rsidRPr="00AC2B2C">
        <w:rPr>
          <w:rFonts w:ascii="Times New Roman" w:eastAsia="宋体" w:hAnsi="Times New Roman" w:cs="Times New Roman"/>
          <w:color w:val="000000" w:themeColor="text1"/>
          <w:sz w:val="24"/>
          <w:szCs w:val="24"/>
        </w:rPr>
        <w:t>-</w:t>
      </w:r>
      <w:r w:rsidR="004B438C" w:rsidRPr="00AC2B2C">
        <w:rPr>
          <w:rFonts w:ascii="Times New Roman" w:eastAsia="宋体" w:hAnsi="Times New Roman" w:cs="Times New Roman" w:hint="eastAsia"/>
          <w:color w:val="000000" w:themeColor="text1"/>
          <w:sz w:val="24"/>
          <w:szCs w:val="24"/>
        </w:rPr>
        <w:t>8</w:t>
      </w:r>
      <w:r w:rsidR="00233F1E" w:rsidRPr="00AC2B2C">
        <w:rPr>
          <w:rFonts w:ascii="Times New Roman" w:eastAsia="宋体" w:hAnsi="Times New Roman" w:cs="Times New Roman"/>
          <w:color w:val="000000" w:themeColor="text1"/>
          <w:sz w:val="24"/>
          <w:szCs w:val="24"/>
        </w:rPr>
        <w:t>噪声排放标准表</w:t>
      </w:r>
    </w:p>
    <w:tbl>
      <w:tblPr>
        <w:tblW w:w="4738" w:type="pct"/>
        <w:jc w:val="center"/>
        <w:tblBorders>
          <w:top w:val="single" w:sz="12" w:space="0" w:color="auto"/>
          <w:bottom w:val="single" w:sz="12" w:space="0" w:color="auto"/>
          <w:insideH w:val="single" w:sz="6" w:space="0" w:color="auto"/>
          <w:insideV w:val="single" w:sz="6" w:space="0" w:color="auto"/>
        </w:tblBorders>
        <w:tblLayout w:type="fixed"/>
        <w:tblCellMar>
          <w:left w:w="56" w:type="dxa"/>
          <w:right w:w="56" w:type="dxa"/>
        </w:tblCellMar>
        <w:tblLook w:val="0000"/>
      </w:tblPr>
      <w:tblGrid>
        <w:gridCol w:w="1441"/>
        <w:gridCol w:w="1629"/>
        <w:gridCol w:w="2126"/>
        <w:gridCol w:w="1843"/>
        <w:gridCol w:w="1932"/>
      </w:tblGrid>
      <w:tr w:rsidR="00E34FC5" w:rsidRPr="00AC2B2C" w:rsidTr="000903BC">
        <w:trPr>
          <w:cantSplit/>
          <w:trHeight w:hRule="exact" w:val="297"/>
          <w:jc w:val="center"/>
        </w:trPr>
        <w:tc>
          <w:tcPr>
            <w:tcW w:w="803" w:type="pct"/>
            <w:tcBorders>
              <w:righ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执行时段</w:t>
            </w:r>
          </w:p>
        </w:tc>
        <w:tc>
          <w:tcPr>
            <w:tcW w:w="908" w:type="pct"/>
            <w:tcBorders>
              <w:lef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宋体" w:hint="eastAsia"/>
                <w:color w:val="000000" w:themeColor="text1"/>
                <w:sz w:val="21"/>
                <w:szCs w:val="21"/>
              </w:rPr>
              <w:t>声功能区</w:t>
            </w:r>
          </w:p>
        </w:tc>
        <w:tc>
          <w:tcPr>
            <w:tcW w:w="1185" w:type="pct"/>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宋体"/>
                <w:color w:val="000000" w:themeColor="text1"/>
                <w:sz w:val="21"/>
                <w:szCs w:val="21"/>
              </w:rPr>
              <w:t>昼间</w:t>
            </w:r>
          </w:p>
        </w:tc>
        <w:tc>
          <w:tcPr>
            <w:tcW w:w="1027" w:type="pct"/>
            <w:tcBorders>
              <w:righ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宋体"/>
                <w:color w:val="000000" w:themeColor="text1"/>
                <w:sz w:val="21"/>
                <w:szCs w:val="21"/>
              </w:rPr>
              <w:t>夜间</w:t>
            </w:r>
          </w:p>
        </w:tc>
        <w:tc>
          <w:tcPr>
            <w:tcW w:w="1077" w:type="pct"/>
            <w:tcBorders>
              <w:left w:val="single" w:sz="4" w:space="0" w:color="auto"/>
            </w:tcBorders>
            <w:vAlign w:val="center"/>
          </w:tcPr>
          <w:p w:rsidR="00E34FC5" w:rsidRPr="00AC2B2C" w:rsidRDefault="00E34FC5" w:rsidP="00E34FC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标准</w:t>
            </w:r>
            <w:r w:rsidR="000903BC" w:rsidRPr="00AC2B2C">
              <w:rPr>
                <w:rFonts w:ascii="Times New Roman" w:hAnsi="Times New Roman" w:hint="eastAsia"/>
                <w:color w:val="000000" w:themeColor="text1"/>
                <w:sz w:val="21"/>
                <w:szCs w:val="21"/>
              </w:rPr>
              <w:t>依据</w:t>
            </w:r>
          </w:p>
        </w:tc>
      </w:tr>
      <w:tr w:rsidR="00E34FC5" w:rsidRPr="00AC2B2C" w:rsidTr="000903BC">
        <w:trPr>
          <w:cantSplit/>
          <w:trHeight w:hRule="exact" w:val="297"/>
          <w:jc w:val="center"/>
        </w:trPr>
        <w:tc>
          <w:tcPr>
            <w:tcW w:w="803" w:type="pct"/>
            <w:tcBorders>
              <w:righ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施工期</w:t>
            </w:r>
          </w:p>
        </w:tc>
        <w:tc>
          <w:tcPr>
            <w:tcW w:w="908" w:type="pct"/>
            <w:tcBorders>
              <w:left w:val="single" w:sz="4" w:space="0" w:color="auto"/>
            </w:tcBorders>
            <w:vAlign w:val="center"/>
          </w:tcPr>
          <w:p w:rsidR="00E34FC5" w:rsidRPr="00AC2B2C" w:rsidRDefault="00E34FC5" w:rsidP="0009495F">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w:t>
            </w:r>
          </w:p>
        </w:tc>
        <w:tc>
          <w:tcPr>
            <w:tcW w:w="1185" w:type="pct"/>
            <w:vAlign w:val="center"/>
          </w:tcPr>
          <w:p w:rsidR="00E34FC5" w:rsidRPr="00AC2B2C" w:rsidRDefault="00E34FC5" w:rsidP="00CB32A9">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70</w:t>
            </w:r>
            <w:r w:rsidRPr="00AC2B2C">
              <w:rPr>
                <w:rFonts w:ascii="Times New Roman" w:hAnsi="Times New Roman"/>
                <w:color w:val="000000" w:themeColor="text1"/>
                <w:sz w:val="21"/>
                <w:szCs w:val="21"/>
              </w:rPr>
              <w:t>dB</w:t>
            </w:r>
            <w:r w:rsidRPr="00AC2B2C">
              <w:rPr>
                <w:rFonts w:ascii="Times New Roman" w:hAnsi="宋体"/>
                <w:color w:val="000000" w:themeColor="text1"/>
                <w:sz w:val="21"/>
                <w:szCs w:val="21"/>
              </w:rPr>
              <w:t>（</w:t>
            </w:r>
            <w:r w:rsidRPr="00AC2B2C">
              <w:rPr>
                <w:rFonts w:ascii="Times New Roman" w:hAnsi="Times New Roman"/>
                <w:color w:val="000000" w:themeColor="text1"/>
                <w:sz w:val="21"/>
                <w:szCs w:val="21"/>
              </w:rPr>
              <w:t>A</w:t>
            </w:r>
            <w:r w:rsidRPr="00AC2B2C">
              <w:rPr>
                <w:rFonts w:ascii="Times New Roman" w:hAnsi="宋体"/>
                <w:color w:val="000000" w:themeColor="text1"/>
                <w:sz w:val="21"/>
                <w:szCs w:val="21"/>
              </w:rPr>
              <w:t>）</w:t>
            </w:r>
          </w:p>
        </w:tc>
        <w:tc>
          <w:tcPr>
            <w:tcW w:w="1027" w:type="pct"/>
            <w:tcBorders>
              <w:right w:val="single" w:sz="4" w:space="0" w:color="auto"/>
            </w:tcBorders>
            <w:vAlign w:val="center"/>
          </w:tcPr>
          <w:p w:rsidR="00E34FC5" w:rsidRPr="00AC2B2C" w:rsidRDefault="00E34FC5" w:rsidP="00CB32A9">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55</w:t>
            </w:r>
            <w:r w:rsidRPr="00AC2B2C">
              <w:rPr>
                <w:rFonts w:ascii="Times New Roman" w:hAnsi="Times New Roman"/>
                <w:color w:val="000000" w:themeColor="text1"/>
                <w:sz w:val="21"/>
                <w:szCs w:val="21"/>
              </w:rPr>
              <w:t>dB</w:t>
            </w:r>
            <w:r w:rsidRPr="00AC2B2C">
              <w:rPr>
                <w:rFonts w:ascii="Times New Roman" w:hAnsi="宋体"/>
                <w:color w:val="000000" w:themeColor="text1"/>
                <w:sz w:val="21"/>
                <w:szCs w:val="21"/>
              </w:rPr>
              <w:t>（</w:t>
            </w:r>
            <w:r w:rsidRPr="00AC2B2C">
              <w:rPr>
                <w:rFonts w:ascii="Times New Roman" w:hAnsi="Times New Roman"/>
                <w:color w:val="000000" w:themeColor="text1"/>
                <w:sz w:val="21"/>
                <w:szCs w:val="21"/>
              </w:rPr>
              <w:t>A</w:t>
            </w:r>
            <w:r w:rsidRPr="00AC2B2C">
              <w:rPr>
                <w:rFonts w:ascii="Times New Roman" w:hAnsi="宋体"/>
                <w:color w:val="000000" w:themeColor="text1"/>
                <w:sz w:val="21"/>
                <w:szCs w:val="21"/>
              </w:rPr>
              <w:t>）</w:t>
            </w:r>
          </w:p>
        </w:tc>
        <w:tc>
          <w:tcPr>
            <w:tcW w:w="1077" w:type="pct"/>
            <w:tcBorders>
              <w:left w:val="single" w:sz="4" w:space="0" w:color="auto"/>
            </w:tcBorders>
            <w:vAlign w:val="center"/>
          </w:tcPr>
          <w:p w:rsidR="00E34FC5" w:rsidRPr="00AC2B2C" w:rsidRDefault="000903BC" w:rsidP="00E34FC5">
            <w:pPr>
              <w:spacing w:after="0"/>
              <w:jc w:val="center"/>
              <w:rPr>
                <w:rFonts w:ascii="Times New Roman" w:hAnsi="Times New Roman"/>
                <w:color w:val="000000" w:themeColor="text1"/>
                <w:sz w:val="21"/>
                <w:szCs w:val="21"/>
              </w:rPr>
            </w:pPr>
            <w:r w:rsidRPr="00AC2B2C">
              <w:rPr>
                <w:rFonts w:ascii="Times New Roman" w:hAnsi="Times New Roman"/>
                <w:bCs/>
                <w:color w:val="000000" w:themeColor="text1"/>
                <w:sz w:val="21"/>
                <w:szCs w:val="21"/>
              </w:rPr>
              <w:t>GB12523—2011</w:t>
            </w:r>
          </w:p>
        </w:tc>
      </w:tr>
      <w:tr w:rsidR="00E34FC5" w:rsidRPr="00AC2B2C" w:rsidTr="000903BC">
        <w:trPr>
          <w:cantSplit/>
          <w:trHeight w:hRule="exact" w:val="304"/>
          <w:jc w:val="center"/>
        </w:trPr>
        <w:tc>
          <w:tcPr>
            <w:tcW w:w="803" w:type="pct"/>
            <w:tcBorders>
              <w:righ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运营期</w:t>
            </w:r>
          </w:p>
        </w:tc>
        <w:tc>
          <w:tcPr>
            <w:tcW w:w="908" w:type="pct"/>
            <w:tcBorders>
              <w:lef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宋体" w:hint="eastAsia"/>
                <w:color w:val="000000" w:themeColor="text1"/>
                <w:sz w:val="21"/>
                <w:szCs w:val="21"/>
              </w:rPr>
              <w:t>3</w:t>
            </w:r>
            <w:r w:rsidRPr="00AC2B2C">
              <w:rPr>
                <w:rFonts w:ascii="Times New Roman" w:hAnsi="宋体" w:hint="eastAsia"/>
                <w:color w:val="000000" w:themeColor="text1"/>
                <w:sz w:val="21"/>
                <w:szCs w:val="21"/>
              </w:rPr>
              <w:t>类区</w:t>
            </w:r>
          </w:p>
        </w:tc>
        <w:tc>
          <w:tcPr>
            <w:tcW w:w="1185" w:type="pct"/>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65</w:t>
            </w:r>
            <w:r w:rsidRPr="00AC2B2C">
              <w:rPr>
                <w:rFonts w:ascii="Times New Roman" w:hAnsi="Times New Roman"/>
                <w:color w:val="000000" w:themeColor="text1"/>
                <w:sz w:val="21"/>
                <w:szCs w:val="21"/>
              </w:rPr>
              <w:t>dB</w:t>
            </w:r>
            <w:r w:rsidRPr="00AC2B2C">
              <w:rPr>
                <w:rFonts w:ascii="Times New Roman" w:hAnsi="宋体"/>
                <w:color w:val="000000" w:themeColor="text1"/>
                <w:sz w:val="21"/>
                <w:szCs w:val="21"/>
              </w:rPr>
              <w:t>（</w:t>
            </w:r>
            <w:r w:rsidRPr="00AC2B2C">
              <w:rPr>
                <w:rFonts w:ascii="Times New Roman" w:hAnsi="Times New Roman"/>
                <w:color w:val="000000" w:themeColor="text1"/>
                <w:sz w:val="21"/>
                <w:szCs w:val="21"/>
              </w:rPr>
              <w:t>A</w:t>
            </w:r>
            <w:r w:rsidRPr="00AC2B2C">
              <w:rPr>
                <w:rFonts w:ascii="Times New Roman" w:hAnsi="宋体"/>
                <w:color w:val="000000" w:themeColor="text1"/>
                <w:sz w:val="21"/>
                <w:szCs w:val="21"/>
              </w:rPr>
              <w:t>）</w:t>
            </w:r>
          </w:p>
        </w:tc>
        <w:tc>
          <w:tcPr>
            <w:tcW w:w="1027" w:type="pct"/>
            <w:tcBorders>
              <w:right w:val="single" w:sz="4" w:space="0" w:color="auto"/>
            </w:tcBorders>
            <w:vAlign w:val="center"/>
          </w:tcPr>
          <w:p w:rsidR="00E34FC5" w:rsidRPr="00AC2B2C" w:rsidRDefault="00E34FC5" w:rsidP="0009495F">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55</w:t>
            </w:r>
            <w:r w:rsidRPr="00AC2B2C">
              <w:rPr>
                <w:rFonts w:ascii="Times New Roman" w:hAnsi="Times New Roman"/>
                <w:color w:val="000000" w:themeColor="text1"/>
                <w:sz w:val="21"/>
                <w:szCs w:val="21"/>
              </w:rPr>
              <w:t>dB</w:t>
            </w:r>
            <w:r w:rsidRPr="00AC2B2C">
              <w:rPr>
                <w:rFonts w:ascii="Times New Roman" w:hAnsi="宋体"/>
                <w:color w:val="000000" w:themeColor="text1"/>
                <w:sz w:val="21"/>
                <w:szCs w:val="21"/>
              </w:rPr>
              <w:t>（</w:t>
            </w:r>
            <w:r w:rsidRPr="00AC2B2C">
              <w:rPr>
                <w:rFonts w:ascii="Times New Roman" w:hAnsi="Times New Roman"/>
                <w:color w:val="000000" w:themeColor="text1"/>
                <w:sz w:val="21"/>
                <w:szCs w:val="21"/>
              </w:rPr>
              <w:t>A</w:t>
            </w:r>
            <w:r w:rsidRPr="00AC2B2C">
              <w:rPr>
                <w:rFonts w:ascii="Times New Roman" w:hAnsi="宋体"/>
                <w:color w:val="000000" w:themeColor="text1"/>
                <w:sz w:val="21"/>
                <w:szCs w:val="21"/>
              </w:rPr>
              <w:t>）</w:t>
            </w:r>
          </w:p>
        </w:tc>
        <w:tc>
          <w:tcPr>
            <w:tcW w:w="1077" w:type="pct"/>
            <w:tcBorders>
              <w:left w:val="single" w:sz="4" w:space="0" w:color="auto"/>
            </w:tcBorders>
            <w:vAlign w:val="center"/>
          </w:tcPr>
          <w:p w:rsidR="00E34FC5" w:rsidRPr="00AC2B2C" w:rsidRDefault="000903BC" w:rsidP="0009495F">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GB12348-2008</w:t>
            </w:r>
          </w:p>
        </w:tc>
      </w:tr>
    </w:tbl>
    <w:p w:rsidR="00283501" w:rsidRPr="00AC2B2C" w:rsidRDefault="00283501" w:rsidP="00E91C3C">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00272714" w:rsidRPr="00AC2B2C">
        <w:rPr>
          <w:rFonts w:ascii="Times New Roman" w:hAnsi="Times New Roman" w:hint="eastAsia"/>
          <w:color w:val="000000" w:themeColor="text1"/>
        </w:rPr>
        <w:t>4</w:t>
      </w:r>
      <w:r w:rsidRPr="00AC2B2C">
        <w:rPr>
          <w:rFonts w:ascii="Times New Roman" w:hAnsi="Times New Roman"/>
          <w:color w:val="000000" w:themeColor="text1"/>
        </w:rPr>
        <w:t>）固体废物排放标准</w:t>
      </w:r>
    </w:p>
    <w:p w:rsidR="00283501" w:rsidRPr="00AC2B2C" w:rsidRDefault="00283501" w:rsidP="00E91C3C">
      <w:pPr>
        <w:tabs>
          <w:tab w:val="right" w:leader="dot" w:pos="8505"/>
        </w:tabs>
        <w:spacing w:after="0" w:line="360" w:lineRule="auto"/>
        <w:ind w:firstLineChars="200" w:firstLine="480"/>
        <w:rPr>
          <w:rFonts w:ascii="Times New Roman" w:hAnsi="Times New Roman"/>
          <w:color w:val="000000" w:themeColor="text1"/>
          <w:kern w:val="2"/>
        </w:rPr>
      </w:pPr>
      <w:r w:rsidRPr="00AC2B2C">
        <w:rPr>
          <w:rFonts w:ascii="Times New Roman" w:hAnsi="宋体"/>
          <w:color w:val="000000" w:themeColor="text1"/>
        </w:rPr>
        <w:t>固体废物执行《一般</w:t>
      </w:r>
      <w:r w:rsidR="00B20A6D" w:rsidRPr="00AC2B2C">
        <w:rPr>
          <w:rFonts w:ascii="Times New Roman" w:hAnsi="宋体"/>
          <w:color w:val="000000" w:themeColor="text1"/>
        </w:rPr>
        <w:t>工业</w:t>
      </w:r>
      <w:r w:rsidRPr="00AC2B2C">
        <w:rPr>
          <w:rFonts w:ascii="Times New Roman" w:hAnsi="宋体"/>
          <w:color w:val="000000" w:themeColor="text1"/>
        </w:rPr>
        <w:t>固体废物贮存</w:t>
      </w:r>
      <w:r w:rsidR="00B20A6D" w:rsidRPr="00AC2B2C">
        <w:rPr>
          <w:rFonts w:ascii="Times New Roman" w:hAnsi="宋体" w:hint="eastAsia"/>
          <w:color w:val="000000" w:themeColor="text1"/>
        </w:rPr>
        <w:t>和</w:t>
      </w:r>
      <w:r w:rsidR="00B20A6D" w:rsidRPr="00AC2B2C">
        <w:rPr>
          <w:rFonts w:ascii="Times New Roman" w:hAnsi="宋体"/>
          <w:color w:val="000000" w:themeColor="text1"/>
        </w:rPr>
        <w:t>填埋</w:t>
      </w:r>
      <w:r w:rsidRPr="00AC2B2C">
        <w:rPr>
          <w:rFonts w:ascii="Times New Roman" w:hAnsi="宋体"/>
          <w:color w:val="000000" w:themeColor="text1"/>
        </w:rPr>
        <w:t>污染控制标准》（</w:t>
      </w:r>
      <w:r w:rsidRPr="00AC2B2C">
        <w:rPr>
          <w:rFonts w:ascii="Times New Roman" w:hAnsi="Times New Roman"/>
          <w:color w:val="000000" w:themeColor="text1"/>
        </w:rPr>
        <w:t>GB18599-</w:t>
      </w:r>
      <w:r w:rsidR="00B20A6D" w:rsidRPr="00AC2B2C">
        <w:rPr>
          <w:rFonts w:ascii="Times New Roman" w:hAnsi="Times New Roman" w:hint="eastAsia"/>
          <w:color w:val="000000" w:themeColor="text1"/>
        </w:rPr>
        <w:t>2020</w:t>
      </w:r>
      <w:r w:rsidRPr="00AC2B2C">
        <w:rPr>
          <w:rFonts w:ascii="Times New Roman" w:hAnsi="宋体"/>
          <w:color w:val="000000" w:themeColor="text1"/>
        </w:rPr>
        <w:t>）</w:t>
      </w:r>
      <w:r w:rsidR="00001179" w:rsidRPr="00AC2B2C">
        <w:rPr>
          <w:rFonts w:ascii="Times New Roman" w:hAnsi="宋体"/>
          <w:color w:val="000000" w:themeColor="text1"/>
        </w:rPr>
        <w:t>和《危险废物贮存污染控制标准》（</w:t>
      </w:r>
      <w:r w:rsidR="00001179" w:rsidRPr="00AC2B2C">
        <w:rPr>
          <w:rFonts w:ascii="Times New Roman" w:hAnsi="宋体"/>
          <w:color w:val="000000" w:themeColor="text1"/>
        </w:rPr>
        <w:t>GB18597-2001</w:t>
      </w:r>
      <w:r w:rsidR="00001179" w:rsidRPr="00AC2B2C">
        <w:rPr>
          <w:rFonts w:ascii="Times New Roman" w:hAnsi="宋体"/>
          <w:color w:val="000000" w:themeColor="text1"/>
        </w:rPr>
        <w:t>）</w:t>
      </w:r>
      <w:r w:rsidRPr="00AC2B2C">
        <w:rPr>
          <w:rFonts w:ascii="Times New Roman" w:hAnsi="宋体"/>
          <w:color w:val="000000" w:themeColor="text1"/>
        </w:rPr>
        <w:t>相关规定</w:t>
      </w:r>
      <w:r w:rsidR="00026980" w:rsidRPr="00AC2B2C">
        <w:rPr>
          <w:rFonts w:ascii="Times New Roman" w:hAnsi="宋体"/>
          <w:color w:val="000000" w:themeColor="text1"/>
        </w:rPr>
        <w:t>以</w:t>
      </w:r>
      <w:r w:rsidRPr="00AC2B2C">
        <w:rPr>
          <w:rFonts w:ascii="Times New Roman" w:hAnsi="宋体"/>
          <w:color w:val="000000" w:themeColor="text1"/>
        </w:rPr>
        <w:t>及</w:t>
      </w:r>
      <w:r w:rsidR="00E72B99" w:rsidRPr="00AC2B2C">
        <w:rPr>
          <w:rFonts w:ascii="Times New Roman" w:hAnsi="宋体" w:hint="eastAsia"/>
          <w:color w:val="000000" w:themeColor="text1"/>
        </w:rPr>
        <w:t>2013</w:t>
      </w:r>
      <w:r w:rsidR="00E72B99" w:rsidRPr="00AC2B2C">
        <w:rPr>
          <w:rFonts w:ascii="Times New Roman" w:hAnsi="宋体" w:hint="eastAsia"/>
          <w:color w:val="000000" w:themeColor="text1"/>
        </w:rPr>
        <w:t>年</w:t>
      </w:r>
      <w:r w:rsidRPr="00AC2B2C">
        <w:rPr>
          <w:rFonts w:ascii="Times New Roman" w:hAnsi="宋体"/>
          <w:color w:val="000000" w:themeColor="text1"/>
        </w:rPr>
        <w:t>修改单（环境保护部公告</w:t>
      </w:r>
      <w:r w:rsidRPr="00AC2B2C">
        <w:rPr>
          <w:rFonts w:ascii="Times New Roman" w:hAnsi="Times New Roman"/>
          <w:color w:val="000000" w:themeColor="text1"/>
        </w:rPr>
        <w:t>2013</w:t>
      </w:r>
      <w:r w:rsidRPr="00AC2B2C">
        <w:rPr>
          <w:rFonts w:ascii="Times New Roman" w:hAnsi="宋体"/>
          <w:color w:val="000000" w:themeColor="text1"/>
        </w:rPr>
        <w:t>年第</w:t>
      </w:r>
      <w:r w:rsidRPr="00AC2B2C">
        <w:rPr>
          <w:rFonts w:ascii="Times New Roman" w:hAnsi="Times New Roman"/>
          <w:color w:val="000000" w:themeColor="text1"/>
        </w:rPr>
        <w:t>36</w:t>
      </w:r>
      <w:r w:rsidRPr="00AC2B2C">
        <w:rPr>
          <w:rFonts w:ascii="Times New Roman" w:hAnsi="宋体"/>
          <w:color w:val="000000" w:themeColor="text1"/>
        </w:rPr>
        <w:t>号）</w:t>
      </w:r>
      <w:r w:rsidRPr="00AC2B2C">
        <w:rPr>
          <w:rFonts w:ascii="Times New Roman" w:hAnsi="Times New Roman"/>
          <w:color w:val="000000" w:themeColor="text1"/>
        </w:rPr>
        <w:t>。</w:t>
      </w:r>
    </w:p>
    <w:p w:rsidR="00C05137" w:rsidRPr="00AC2B2C" w:rsidRDefault="00C05137"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29" w:name="_Toc106115697"/>
      <w:r w:rsidRPr="00AC2B2C">
        <w:rPr>
          <w:rFonts w:ascii="Times New Roman" w:hAnsi="Times New Roman"/>
          <w:b/>
          <w:bCs/>
          <w:color w:val="000000" w:themeColor="text1"/>
          <w:sz w:val="28"/>
          <w:szCs w:val="28"/>
        </w:rPr>
        <w:t>2.</w:t>
      </w:r>
      <w:r w:rsidR="006073EB" w:rsidRPr="00AC2B2C">
        <w:rPr>
          <w:rFonts w:ascii="Times New Roman" w:hAnsi="Times New Roman" w:hint="eastAsia"/>
          <w:b/>
          <w:bCs/>
          <w:color w:val="000000" w:themeColor="text1"/>
          <w:sz w:val="28"/>
          <w:szCs w:val="28"/>
        </w:rPr>
        <w:t>3</w:t>
      </w:r>
      <w:r w:rsidRPr="00AC2B2C">
        <w:rPr>
          <w:rFonts w:ascii="Times New Roman" w:hAnsi="Times New Roman"/>
          <w:b/>
          <w:bCs/>
          <w:color w:val="000000" w:themeColor="text1"/>
          <w:sz w:val="28"/>
          <w:szCs w:val="28"/>
        </w:rPr>
        <w:t>评价工作等级与评价范围</w:t>
      </w:r>
      <w:bookmarkEnd w:id="29"/>
    </w:p>
    <w:p w:rsidR="00C05137" w:rsidRPr="00AC2B2C" w:rsidRDefault="00C0513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006073EB" w:rsidRPr="00AC2B2C">
        <w:rPr>
          <w:rFonts w:ascii="Times New Roman" w:hAnsi="Times New Roman" w:hint="eastAsia"/>
          <w:b/>
          <w:color w:val="000000" w:themeColor="text1"/>
        </w:rPr>
        <w:t>3</w:t>
      </w:r>
      <w:r w:rsidRPr="00AC2B2C">
        <w:rPr>
          <w:rFonts w:ascii="Times New Roman" w:hAnsi="Times New Roman"/>
          <w:b/>
          <w:color w:val="000000" w:themeColor="text1"/>
        </w:rPr>
        <w:t>.1</w:t>
      </w:r>
      <w:r w:rsidRPr="00AC2B2C">
        <w:rPr>
          <w:rFonts w:ascii="Times New Roman" w:hAnsi="Times New Roman"/>
          <w:b/>
          <w:color w:val="000000" w:themeColor="text1"/>
        </w:rPr>
        <w:t>评价工作等级</w:t>
      </w:r>
    </w:p>
    <w:p w:rsidR="00C05137" w:rsidRPr="00AC2B2C" w:rsidRDefault="00C05137" w:rsidP="00C05137">
      <w:pPr>
        <w:pStyle w:val="40"/>
        <w:rPr>
          <w:rFonts w:hAnsi="Times New Roman"/>
          <w:color w:val="000000" w:themeColor="text1"/>
        </w:rPr>
      </w:pPr>
      <w:bookmarkStart w:id="30" w:name="_Toc88900493"/>
      <w:bookmarkStart w:id="31" w:name="_Toc88968910"/>
      <w:bookmarkStart w:id="32" w:name="_Toc88969053"/>
      <w:bookmarkStart w:id="33" w:name="_Toc89231863"/>
      <w:r w:rsidRPr="00AC2B2C">
        <w:rPr>
          <w:rFonts w:hAnsi="Times New Roman"/>
          <w:color w:val="000000" w:themeColor="text1"/>
        </w:rPr>
        <w:t>2.</w:t>
      </w:r>
      <w:r w:rsidR="006073EB" w:rsidRPr="00AC2B2C">
        <w:rPr>
          <w:rFonts w:hAnsi="Times New Roman" w:hint="eastAsia"/>
          <w:color w:val="000000" w:themeColor="text1"/>
        </w:rPr>
        <w:t>3</w:t>
      </w:r>
      <w:r w:rsidRPr="00AC2B2C">
        <w:rPr>
          <w:rFonts w:hAnsi="Times New Roman"/>
          <w:color w:val="000000" w:themeColor="text1"/>
        </w:rPr>
        <w:t>.1.1</w:t>
      </w:r>
      <w:r w:rsidRPr="00AC2B2C">
        <w:rPr>
          <w:rFonts w:hAnsi="Times New Roman"/>
          <w:color w:val="000000" w:themeColor="text1"/>
        </w:rPr>
        <w:t>环境空气评价工作等级</w:t>
      </w:r>
    </w:p>
    <w:bookmarkEnd w:id="30"/>
    <w:bookmarkEnd w:id="31"/>
    <w:bookmarkEnd w:id="32"/>
    <w:bookmarkEnd w:id="33"/>
    <w:p w:rsidR="00B60783" w:rsidRPr="00AC2B2C" w:rsidRDefault="00C05137" w:rsidP="00316DC9">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根据项目初步工程分析，本项目产生的主要大气污染物为</w:t>
      </w:r>
      <w:r w:rsidR="00A6120A" w:rsidRPr="00AC2B2C">
        <w:rPr>
          <w:rFonts w:ascii="Times New Roman" w:hAnsi="Times New Roman"/>
          <w:color w:val="000000" w:themeColor="text1"/>
        </w:rPr>
        <w:t>挥发性有机物和颗粒物</w:t>
      </w:r>
      <w:r w:rsidR="00E85A24" w:rsidRPr="00AC2B2C">
        <w:rPr>
          <w:rFonts w:ascii="Times New Roman" w:hAnsi="Times New Roman" w:hint="eastAsia"/>
          <w:color w:val="000000" w:themeColor="text1"/>
        </w:rPr>
        <w:t>，主要污染因子为</w:t>
      </w:r>
      <w:r w:rsidR="00A6120A" w:rsidRPr="00AC2B2C">
        <w:rPr>
          <w:rFonts w:ascii="Times New Roman" w:hAnsi="Times New Roman" w:hint="eastAsia"/>
          <w:color w:val="000000" w:themeColor="text1"/>
        </w:rPr>
        <w:t>甲醇、甲醛、甲苯、二甲苯、非甲烷总烃</w:t>
      </w:r>
      <w:r w:rsidR="00F85D06" w:rsidRPr="00AC2B2C">
        <w:rPr>
          <w:rFonts w:ascii="Times New Roman" w:hAnsi="Times New Roman" w:hint="eastAsia"/>
          <w:color w:val="000000" w:themeColor="text1"/>
        </w:rPr>
        <w:t>、</w:t>
      </w:r>
      <w:r w:rsidR="00A6120A" w:rsidRPr="00AC2B2C">
        <w:rPr>
          <w:rFonts w:ascii="Times New Roman" w:hAnsi="Times New Roman" w:hint="eastAsia"/>
          <w:color w:val="000000" w:themeColor="text1"/>
        </w:rPr>
        <w:t>PM</w:t>
      </w:r>
      <w:r w:rsidR="00A6120A" w:rsidRPr="00AC2B2C">
        <w:rPr>
          <w:rFonts w:ascii="Times New Roman" w:hAnsi="Times New Roman" w:hint="eastAsia"/>
          <w:color w:val="000000" w:themeColor="text1"/>
          <w:vertAlign w:val="subscript"/>
        </w:rPr>
        <w:t>10</w:t>
      </w:r>
      <w:r w:rsidR="00F85D06" w:rsidRPr="00AC2B2C">
        <w:rPr>
          <w:rFonts w:ascii="Times New Roman" w:hAnsi="Times New Roman" w:hint="eastAsia"/>
          <w:color w:val="000000" w:themeColor="text1"/>
        </w:rPr>
        <w:t>和</w:t>
      </w:r>
      <w:r w:rsidR="00A6120A" w:rsidRPr="00AC2B2C">
        <w:rPr>
          <w:rFonts w:ascii="Times New Roman" w:hAnsi="Times New Roman" w:hint="eastAsia"/>
          <w:color w:val="000000" w:themeColor="text1"/>
        </w:rPr>
        <w:t>TSP</w:t>
      </w:r>
      <w:r w:rsidRPr="00AC2B2C">
        <w:rPr>
          <w:rFonts w:ascii="Times New Roman" w:hAnsi="Times New Roman"/>
          <w:color w:val="000000" w:themeColor="text1"/>
        </w:rPr>
        <w:t>。</w:t>
      </w:r>
      <w:r w:rsidR="00B60783" w:rsidRPr="00AC2B2C">
        <w:rPr>
          <w:rFonts w:ascii="Times New Roman" w:hAnsi="Times New Roman"/>
          <w:color w:val="000000" w:themeColor="text1"/>
        </w:rPr>
        <w:t>依据《环境影响评价技术导则</w:t>
      </w:r>
      <w:r w:rsidR="00B60783" w:rsidRPr="00AC2B2C">
        <w:rPr>
          <w:rFonts w:ascii="Times New Roman" w:hAnsi="Times New Roman"/>
          <w:color w:val="000000" w:themeColor="text1"/>
        </w:rPr>
        <w:t>-</w:t>
      </w:r>
      <w:r w:rsidR="00B60783" w:rsidRPr="00AC2B2C">
        <w:rPr>
          <w:rFonts w:ascii="Times New Roman" w:hAnsi="Times New Roman"/>
          <w:color w:val="000000" w:themeColor="text1"/>
        </w:rPr>
        <w:t>大气环境》</w:t>
      </w:r>
      <w:r w:rsidR="00B60783" w:rsidRPr="00AC2B2C">
        <w:rPr>
          <w:rFonts w:ascii="Times New Roman" w:hAnsi="Times New Roman"/>
          <w:color w:val="000000" w:themeColor="text1"/>
        </w:rPr>
        <w:t>(HJ2.2-2018)</w:t>
      </w:r>
      <w:r w:rsidR="00B60783" w:rsidRPr="00AC2B2C">
        <w:rPr>
          <w:rFonts w:ascii="Times New Roman" w:hAnsi="Times New Roman"/>
          <w:color w:val="000000" w:themeColor="text1"/>
        </w:rPr>
        <w:t>中</w:t>
      </w:r>
      <w:r w:rsidR="00B60783" w:rsidRPr="00AC2B2C">
        <w:rPr>
          <w:rFonts w:ascii="Times New Roman" w:hAnsi="Times New Roman"/>
          <w:color w:val="000000" w:themeColor="text1"/>
        </w:rPr>
        <w:t>5.3</w:t>
      </w:r>
      <w:r w:rsidR="00B60783" w:rsidRPr="00AC2B2C">
        <w:rPr>
          <w:rFonts w:ascii="Times New Roman" w:hAnsi="Times New Roman"/>
          <w:color w:val="000000" w:themeColor="text1"/>
        </w:rPr>
        <w:t>节工作等级的确定方法，结合项目工程分析结果，选择正常排放的主要污染物及排放参数，采用附录</w:t>
      </w:r>
      <w:r w:rsidR="00B60783" w:rsidRPr="00AC2B2C">
        <w:rPr>
          <w:rFonts w:ascii="Times New Roman" w:hAnsi="Times New Roman"/>
          <w:color w:val="000000" w:themeColor="text1"/>
        </w:rPr>
        <w:t>A</w:t>
      </w:r>
      <w:r w:rsidR="00B60783" w:rsidRPr="00AC2B2C">
        <w:rPr>
          <w:rFonts w:ascii="Times New Roman" w:hAnsi="Times New Roman"/>
          <w:color w:val="000000" w:themeColor="text1"/>
        </w:rPr>
        <w:t>推荐模型中的</w:t>
      </w:r>
      <w:r w:rsidR="00B60783" w:rsidRPr="00AC2B2C">
        <w:rPr>
          <w:rFonts w:ascii="Times New Roman" w:hAnsi="Times New Roman"/>
          <w:color w:val="000000" w:themeColor="text1"/>
        </w:rPr>
        <w:t>AERSCREEN</w:t>
      </w:r>
      <w:r w:rsidR="00B60783" w:rsidRPr="00AC2B2C">
        <w:rPr>
          <w:rFonts w:ascii="Times New Roman" w:hAnsi="Times New Roman"/>
          <w:color w:val="000000" w:themeColor="text1"/>
        </w:rPr>
        <w:t>模式计算项目污染源的最大环境影响，然后按评价工作分级判据进行分级</w:t>
      </w:r>
      <w:r w:rsidR="00B60783" w:rsidRPr="00AC2B2C">
        <w:rPr>
          <w:rFonts w:ascii="Times New Roman" w:hAnsi="Times New Roman" w:hint="eastAsia"/>
          <w:color w:val="000000" w:themeColor="text1"/>
        </w:rPr>
        <w:t>。</w:t>
      </w:r>
    </w:p>
    <w:p w:rsidR="00B60783" w:rsidRPr="00AC2B2C" w:rsidRDefault="005244AB" w:rsidP="00316DC9">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1</w:t>
      </w:r>
      <w:r w:rsidRPr="00AC2B2C">
        <w:rPr>
          <w:rFonts w:ascii="Times New Roman" w:hAnsi="Times New Roman" w:hint="eastAsia"/>
          <w:color w:val="000000" w:themeColor="text1"/>
        </w:rPr>
        <w:t>）</w:t>
      </w:r>
      <w:r w:rsidR="00B60783" w:rsidRPr="00AC2B2C">
        <w:rPr>
          <w:rFonts w:ascii="Times New Roman" w:hAnsi="Times New Roman"/>
          <w:color w:val="000000" w:themeColor="text1"/>
        </w:rPr>
        <w:t>Pmax</w:t>
      </w:r>
      <w:r w:rsidR="00B60783" w:rsidRPr="00AC2B2C">
        <w:rPr>
          <w:rFonts w:ascii="Times New Roman" w:hAnsi="Times New Roman"/>
          <w:color w:val="000000" w:themeColor="text1"/>
        </w:rPr>
        <w:t>及</w:t>
      </w:r>
      <w:r w:rsidR="00B60783" w:rsidRPr="00AC2B2C">
        <w:rPr>
          <w:rFonts w:ascii="Times New Roman" w:hAnsi="Times New Roman"/>
          <w:color w:val="000000" w:themeColor="text1"/>
        </w:rPr>
        <w:t>D10%</w:t>
      </w:r>
      <w:r w:rsidR="00B60783" w:rsidRPr="00AC2B2C">
        <w:rPr>
          <w:rFonts w:ascii="Times New Roman" w:hAnsi="Times New Roman"/>
          <w:color w:val="000000" w:themeColor="text1"/>
        </w:rPr>
        <w:t>的确定</w:t>
      </w:r>
    </w:p>
    <w:p w:rsidR="00B60783" w:rsidRPr="00AC2B2C" w:rsidRDefault="00B60783" w:rsidP="00B60783">
      <w:pPr>
        <w:spacing w:after="0" w:line="360" w:lineRule="auto"/>
        <w:ind w:firstLineChars="176" w:firstLine="422"/>
        <w:rPr>
          <w:rFonts w:ascii="Times New Roman" w:hAnsi="Times New Roman"/>
          <w:color w:val="000000" w:themeColor="text1"/>
        </w:rPr>
      </w:pPr>
      <w:r w:rsidRPr="00AC2B2C">
        <w:rPr>
          <w:rFonts w:ascii="Times New Roman" w:hAnsi="Times New Roman"/>
          <w:color w:val="000000" w:themeColor="text1"/>
        </w:rPr>
        <w:t>依据《环境影响评价技术导则大气环境》</w:t>
      </w:r>
      <w:r w:rsidRPr="00AC2B2C">
        <w:rPr>
          <w:rFonts w:ascii="Times New Roman" w:hAnsi="Times New Roman"/>
          <w:color w:val="000000" w:themeColor="text1"/>
        </w:rPr>
        <w:t>(HJ2.2-20</w:t>
      </w:r>
      <w:r w:rsidRPr="00AC2B2C">
        <w:rPr>
          <w:rFonts w:ascii="Times New Roman" w:hAnsi="Times New Roman" w:hint="eastAsia"/>
          <w:color w:val="000000" w:themeColor="text1"/>
        </w:rPr>
        <w:t>1</w:t>
      </w:r>
      <w:r w:rsidRPr="00AC2B2C">
        <w:rPr>
          <w:rFonts w:ascii="Times New Roman" w:hAnsi="Times New Roman"/>
          <w:color w:val="000000" w:themeColor="text1"/>
        </w:rPr>
        <w:t>8)</w:t>
      </w:r>
      <w:r w:rsidRPr="00AC2B2C">
        <w:rPr>
          <w:rFonts w:ascii="Times New Roman" w:hAnsi="Times New Roman"/>
          <w:color w:val="000000" w:themeColor="text1"/>
        </w:rPr>
        <w:t>中最大地面浓度占标率</w:t>
      </w:r>
      <w:r w:rsidRPr="00AC2B2C">
        <w:rPr>
          <w:rFonts w:ascii="Times New Roman" w:hAnsi="Times New Roman"/>
          <w:color w:val="000000" w:themeColor="text1"/>
        </w:rPr>
        <w:t>P</w:t>
      </w:r>
      <w:r w:rsidRPr="00AC2B2C">
        <w:rPr>
          <w:rFonts w:ascii="Times New Roman" w:hAnsi="Times New Roman"/>
          <w:i/>
          <w:color w:val="000000" w:themeColor="text1"/>
        </w:rPr>
        <w:t>i</w:t>
      </w:r>
      <w:r w:rsidRPr="00AC2B2C">
        <w:rPr>
          <w:rFonts w:ascii="Times New Roman" w:hAnsi="Times New Roman"/>
          <w:color w:val="000000" w:themeColor="text1"/>
        </w:rPr>
        <w:t>定义如下：</w:t>
      </w:r>
    </w:p>
    <w:p w:rsidR="00B60783" w:rsidRPr="00AC2B2C" w:rsidRDefault="007004D6" w:rsidP="00B60783">
      <w:pPr>
        <w:spacing w:after="0" w:line="360" w:lineRule="auto"/>
        <w:ind w:firstLineChars="176" w:firstLine="422"/>
        <w:jc w:val="center"/>
        <w:rPr>
          <w:rFonts w:ascii="Times New Roman" w:hAnsi="Times New Roman"/>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P</m:t>
              </m:r>
            </m:e>
            <m:sub>
              <m:r>
                <w:rPr>
                  <w:rFonts w:ascii="Cambria Math" w:hAnsi="Cambria Math"/>
                  <w:color w:val="000000" w:themeColor="text1"/>
                </w:rPr>
                <m:t>i</m:t>
              </m:r>
            </m:sub>
          </m:sSub>
          <m:r>
            <m:rPr>
              <m:sty m:val="p"/>
            </m:rPr>
            <w:rPr>
              <w:rFonts w:ascii="Cambria Math" w:hAnsi="Cambria Math"/>
              <w:color w:val="000000" w:themeColor="text1"/>
            </w:rPr>
            <m:t>=</m:t>
          </m:r>
          <m:f>
            <m:fPr>
              <m:ctrlPr>
                <w:rPr>
                  <w:rFonts w:ascii="Cambria Math" w:hAnsi="Cambria Math"/>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num>
            <m:den>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0i</m:t>
                  </m:r>
                </m:sub>
              </m:sSub>
            </m:den>
          </m:f>
          <m:r>
            <w:rPr>
              <w:rFonts w:ascii="Cambria Math" w:hAnsi="Cambria Math"/>
              <w:color w:val="000000" w:themeColor="text1"/>
            </w:rPr>
            <m:t>×100%</m:t>
          </m:r>
        </m:oMath>
      </m:oMathPara>
    </w:p>
    <w:p w:rsidR="00B60783" w:rsidRPr="00AC2B2C" w:rsidRDefault="007004D6" w:rsidP="00B60783">
      <w:pPr>
        <w:spacing w:after="0" w:line="360" w:lineRule="auto"/>
        <w:ind w:firstLineChars="176" w:firstLine="422"/>
        <w:rPr>
          <w:rFonts w:ascii="Times New Roman" w:hAnsi="Times New Roman"/>
          <w:color w:val="000000" w:themeColor="text1"/>
        </w:rPr>
      </w:pPr>
      <m:oMath>
        <m:sSub>
          <m:sSubPr>
            <m:ctrlPr>
              <w:rPr>
                <w:rFonts w:ascii="Cambria Math" w:hAnsi="Cambria Math"/>
                <w:color w:val="000000" w:themeColor="text1"/>
              </w:rPr>
            </m:ctrlPr>
          </m:sSubPr>
          <m:e>
            <m:r>
              <w:rPr>
                <w:rFonts w:ascii="Cambria Math" w:hAnsi="Cambria Math"/>
                <w:color w:val="000000" w:themeColor="text1"/>
              </w:rPr>
              <m:t>P</m:t>
            </m:r>
          </m:e>
          <m:sub>
            <m:r>
              <w:rPr>
                <w:rFonts w:ascii="Cambria Math" w:hAnsi="Cambria Math"/>
                <w:color w:val="000000" w:themeColor="text1"/>
              </w:rPr>
              <m:t>i</m:t>
            </m:r>
          </m:sub>
        </m:sSub>
      </m:oMath>
      <w:r w:rsidR="00B60783" w:rsidRPr="00AC2B2C">
        <w:rPr>
          <w:rFonts w:ascii="Times New Roman" w:hAnsi="Times New Roman"/>
          <w:color w:val="000000" w:themeColor="text1"/>
        </w:rPr>
        <w:t xml:space="preserve"> ——</w:t>
      </w:r>
      <w:r w:rsidR="00B60783" w:rsidRPr="00AC2B2C">
        <w:rPr>
          <w:rFonts w:ascii="Times New Roman" w:hAnsi="Times New Roman"/>
          <w:color w:val="000000" w:themeColor="text1"/>
        </w:rPr>
        <w:t>第</w:t>
      </w:r>
      <w:r w:rsidR="00B60783" w:rsidRPr="00AC2B2C">
        <w:rPr>
          <w:rFonts w:ascii="Times New Roman" w:hAnsi="Times New Roman"/>
          <w:color w:val="000000" w:themeColor="text1"/>
        </w:rPr>
        <w:t>i</w:t>
      </w:r>
      <w:r w:rsidR="00B60783" w:rsidRPr="00AC2B2C">
        <w:rPr>
          <w:rFonts w:ascii="Times New Roman" w:hAnsi="Times New Roman"/>
          <w:color w:val="000000" w:themeColor="text1"/>
        </w:rPr>
        <w:t>个污染物的最大地面空气质量浓度占标率，</w:t>
      </w:r>
      <w:r w:rsidR="00B60783" w:rsidRPr="00AC2B2C">
        <w:rPr>
          <w:rFonts w:ascii="Times New Roman" w:hAnsi="Times New Roman"/>
          <w:color w:val="000000" w:themeColor="text1"/>
        </w:rPr>
        <w:t>%</w:t>
      </w:r>
      <w:r w:rsidR="00B60783" w:rsidRPr="00AC2B2C">
        <w:rPr>
          <w:rFonts w:ascii="Times New Roman" w:hAnsi="Times New Roman"/>
          <w:color w:val="000000" w:themeColor="text1"/>
        </w:rPr>
        <w:t>；</w:t>
      </w:r>
    </w:p>
    <w:p w:rsidR="00B60783" w:rsidRPr="00AC2B2C" w:rsidRDefault="007004D6" w:rsidP="00B60783">
      <w:pPr>
        <w:spacing w:after="0" w:line="360" w:lineRule="auto"/>
        <w:ind w:firstLineChars="176" w:firstLine="422"/>
        <w:rPr>
          <w:rFonts w:ascii="Times New Roman" w:hAnsi="Times New Roman"/>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i</m:t>
            </m:r>
          </m:sub>
        </m:sSub>
      </m:oMath>
      <w:r w:rsidR="00B60783" w:rsidRPr="00AC2B2C">
        <w:rPr>
          <w:rFonts w:ascii="Times New Roman" w:hAnsi="Times New Roman"/>
          <w:color w:val="000000" w:themeColor="text1"/>
        </w:rPr>
        <w:t>——</w:t>
      </w:r>
      <w:r w:rsidR="00B60783" w:rsidRPr="00AC2B2C">
        <w:rPr>
          <w:rFonts w:ascii="Times New Roman" w:hAnsi="Times New Roman"/>
          <w:color w:val="000000" w:themeColor="text1"/>
        </w:rPr>
        <w:t>采用估算模型计算出的第</w:t>
      </w:r>
      <w:r w:rsidR="00B60783" w:rsidRPr="00AC2B2C">
        <w:rPr>
          <w:rFonts w:ascii="Times New Roman" w:hAnsi="Times New Roman"/>
          <w:color w:val="000000" w:themeColor="text1"/>
        </w:rPr>
        <w:t>i</w:t>
      </w:r>
      <w:r w:rsidR="00B60783" w:rsidRPr="00AC2B2C">
        <w:rPr>
          <w:rFonts w:ascii="Times New Roman" w:hAnsi="Times New Roman"/>
          <w:color w:val="000000" w:themeColor="text1"/>
        </w:rPr>
        <w:t>个污染物的最大</w:t>
      </w:r>
      <w:r w:rsidR="00B60783" w:rsidRPr="00AC2B2C">
        <w:rPr>
          <w:rFonts w:ascii="Times New Roman" w:hAnsi="Times New Roman"/>
          <w:color w:val="000000" w:themeColor="text1"/>
        </w:rPr>
        <w:t>1h</w:t>
      </w:r>
      <w:r w:rsidR="00B60783" w:rsidRPr="00AC2B2C">
        <w:rPr>
          <w:rFonts w:ascii="Times New Roman" w:hAnsi="Times New Roman"/>
          <w:color w:val="000000" w:themeColor="text1"/>
        </w:rPr>
        <w:t>地面空气质量浓度，</w:t>
      </w:r>
      <w:r w:rsidR="00B60783" w:rsidRPr="00AC2B2C">
        <w:rPr>
          <w:rFonts w:ascii="Times New Roman" w:hAnsi="Times New Roman"/>
          <w:color w:val="000000" w:themeColor="text1"/>
        </w:rPr>
        <w:t>μg/m</w:t>
      </w:r>
      <w:r w:rsidR="00B60783" w:rsidRPr="00AC2B2C">
        <w:rPr>
          <w:rFonts w:ascii="Times New Roman" w:hAnsi="Times New Roman"/>
          <w:color w:val="000000" w:themeColor="text1"/>
          <w:vertAlign w:val="superscript"/>
        </w:rPr>
        <w:t>3</w:t>
      </w:r>
      <w:r w:rsidR="00B60783" w:rsidRPr="00AC2B2C">
        <w:rPr>
          <w:rFonts w:ascii="Times New Roman" w:hAnsi="Times New Roman"/>
          <w:color w:val="000000" w:themeColor="text1"/>
        </w:rPr>
        <w:t>；</w:t>
      </w:r>
    </w:p>
    <w:p w:rsidR="00B60783" w:rsidRPr="00AC2B2C" w:rsidRDefault="007004D6" w:rsidP="00B60783">
      <w:pPr>
        <w:spacing w:after="0" w:line="360" w:lineRule="auto"/>
        <w:ind w:firstLineChars="176" w:firstLine="422"/>
        <w:rPr>
          <w:rFonts w:ascii="Times New Roman" w:hAnsi="Times New Roman"/>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C</m:t>
            </m:r>
          </m:e>
          <m:sub>
            <m:r>
              <w:rPr>
                <w:rFonts w:ascii="Cambria Math" w:hAnsi="Cambria Math"/>
                <w:color w:val="000000" w:themeColor="text1"/>
              </w:rPr>
              <m:t>0i</m:t>
            </m:r>
          </m:sub>
        </m:sSub>
      </m:oMath>
      <w:r w:rsidR="00B60783" w:rsidRPr="00AC2B2C">
        <w:rPr>
          <w:rFonts w:ascii="Times New Roman" w:hAnsi="Times New Roman"/>
          <w:color w:val="000000" w:themeColor="text1"/>
        </w:rPr>
        <w:t>——</w:t>
      </w:r>
      <w:r w:rsidR="00B60783" w:rsidRPr="00AC2B2C">
        <w:rPr>
          <w:rFonts w:ascii="Times New Roman" w:hAnsi="Times New Roman"/>
          <w:color w:val="000000" w:themeColor="text1"/>
        </w:rPr>
        <w:t>第</w:t>
      </w:r>
      <w:r w:rsidR="00B60783" w:rsidRPr="00AC2B2C">
        <w:rPr>
          <w:rFonts w:ascii="Times New Roman" w:hAnsi="Times New Roman"/>
          <w:color w:val="000000" w:themeColor="text1"/>
        </w:rPr>
        <w:t>i</w:t>
      </w:r>
      <w:r w:rsidR="00B60783" w:rsidRPr="00AC2B2C">
        <w:rPr>
          <w:rFonts w:ascii="Times New Roman" w:hAnsi="Times New Roman"/>
          <w:color w:val="000000" w:themeColor="text1"/>
        </w:rPr>
        <w:t>个污染物的环境空气质量浓度标准，</w:t>
      </w:r>
      <w:r w:rsidR="00B60783" w:rsidRPr="00AC2B2C">
        <w:rPr>
          <w:rFonts w:ascii="Times New Roman" w:hAnsi="Times New Roman"/>
          <w:color w:val="000000" w:themeColor="text1"/>
        </w:rPr>
        <w:t>μg/m</w:t>
      </w:r>
      <w:r w:rsidR="00B60783" w:rsidRPr="00AC2B2C">
        <w:rPr>
          <w:rFonts w:ascii="Times New Roman" w:hAnsi="Times New Roman"/>
          <w:color w:val="000000" w:themeColor="text1"/>
          <w:vertAlign w:val="superscript"/>
        </w:rPr>
        <w:t>3</w:t>
      </w:r>
      <w:r w:rsidR="00B60783" w:rsidRPr="00AC2B2C">
        <w:rPr>
          <w:rFonts w:ascii="Times New Roman" w:hAnsi="Times New Roman"/>
          <w:color w:val="000000" w:themeColor="text1"/>
        </w:rPr>
        <w:t>。</w:t>
      </w:r>
    </w:p>
    <w:p w:rsidR="00B60783" w:rsidRPr="00AC2B2C" w:rsidRDefault="005244AB" w:rsidP="00B60783">
      <w:pPr>
        <w:spacing w:after="0" w:line="360" w:lineRule="auto"/>
        <w:ind w:firstLineChars="176" w:firstLine="422"/>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2</w:t>
      </w:r>
      <w:r w:rsidRPr="00AC2B2C">
        <w:rPr>
          <w:rFonts w:ascii="Times New Roman" w:hAnsi="Times New Roman" w:hint="eastAsia"/>
          <w:color w:val="000000" w:themeColor="text1"/>
        </w:rPr>
        <w:t>）</w:t>
      </w:r>
      <w:r w:rsidR="00B60783" w:rsidRPr="00AC2B2C">
        <w:rPr>
          <w:rFonts w:ascii="Times New Roman" w:hAnsi="Times New Roman"/>
          <w:color w:val="000000" w:themeColor="text1"/>
        </w:rPr>
        <w:t>评价等级判别表</w:t>
      </w:r>
    </w:p>
    <w:p w:rsidR="00B60783" w:rsidRPr="00AC2B2C" w:rsidRDefault="00B60783" w:rsidP="00B60783">
      <w:pPr>
        <w:spacing w:after="0" w:line="360" w:lineRule="auto"/>
        <w:ind w:firstLineChars="176" w:firstLine="422"/>
        <w:rPr>
          <w:rFonts w:ascii="Times New Roman" w:hAnsi="Times New Roman"/>
          <w:color w:val="000000" w:themeColor="text1"/>
        </w:rPr>
      </w:pPr>
      <w:r w:rsidRPr="00AC2B2C">
        <w:rPr>
          <w:rFonts w:ascii="Times New Roman" w:hAnsi="Times New Roman"/>
          <w:color w:val="000000" w:themeColor="text1"/>
        </w:rPr>
        <w:t>评价等级按下表的分级判据进行划分</w:t>
      </w:r>
      <w:r w:rsidR="0020052A" w:rsidRPr="00AC2B2C">
        <w:rPr>
          <w:rFonts w:ascii="Times New Roman" w:hAnsi="Times New Roman" w:hint="eastAsia"/>
          <w:color w:val="000000" w:themeColor="text1"/>
        </w:rPr>
        <w:t>。</w:t>
      </w:r>
    </w:p>
    <w:p w:rsidR="00B60783" w:rsidRPr="00AC2B2C" w:rsidRDefault="00B60783" w:rsidP="005244AB">
      <w:pPr>
        <w:spacing w:after="0" w:line="360" w:lineRule="auto"/>
        <w:ind w:firstLineChars="176" w:firstLine="424"/>
        <w:jc w:val="center"/>
        <w:rPr>
          <w:rFonts w:ascii="Times New Roman" w:hAnsi="Times New Roman"/>
          <w:b/>
          <w:color w:val="000000" w:themeColor="text1"/>
        </w:rPr>
      </w:pPr>
      <w:r w:rsidRPr="00AC2B2C">
        <w:rPr>
          <w:rFonts w:ascii="Times New Roman" w:hAnsi="Times New Roman"/>
          <w:b/>
          <w:color w:val="000000" w:themeColor="text1"/>
        </w:rPr>
        <w:t>表</w:t>
      </w:r>
      <w:r w:rsidR="005244AB"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005244AB" w:rsidRPr="00AC2B2C">
        <w:rPr>
          <w:rFonts w:ascii="Times New Roman" w:hAnsi="Times New Roman" w:hint="eastAsia"/>
          <w:b/>
          <w:color w:val="000000" w:themeColor="text1"/>
        </w:rPr>
        <w:t>-1</w:t>
      </w:r>
      <w:r w:rsidRPr="00AC2B2C">
        <w:rPr>
          <w:rFonts w:ascii="Times New Roman" w:hAnsi="Times New Roman"/>
          <w:b/>
          <w:color w:val="000000" w:themeColor="text1"/>
        </w:rPr>
        <w:t>评价等级判别表</w:t>
      </w:r>
    </w:p>
    <w:tbl>
      <w:tblPr>
        <w:tblStyle w:val="ad"/>
        <w:tblW w:w="9074" w:type="dxa"/>
        <w:jc w:val="center"/>
        <w:tblBorders>
          <w:top w:val="single" w:sz="12" w:space="0" w:color="000000"/>
          <w:left w:val="none" w:sz="0" w:space="0" w:color="auto"/>
          <w:bottom w:val="single" w:sz="12" w:space="0" w:color="000000"/>
          <w:right w:val="none" w:sz="0" w:space="0" w:color="auto"/>
        </w:tblBorders>
        <w:tblLook w:val="04A0"/>
      </w:tblPr>
      <w:tblGrid>
        <w:gridCol w:w="4109"/>
        <w:gridCol w:w="4965"/>
      </w:tblGrid>
      <w:tr w:rsidR="00B60783" w:rsidRPr="00AC2B2C" w:rsidTr="00BC06A8">
        <w:trPr>
          <w:trHeight w:val="77"/>
          <w:jc w:val="center"/>
        </w:trPr>
        <w:tc>
          <w:tcPr>
            <w:tcW w:w="4109"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评价工作等级</w:t>
            </w:r>
          </w:p>
        </w:tc>
        <w:tc>
          <w:tcPr>
            <w:tcW w:w="4965"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评价工作分级判据</w:t>
            </w:r>
          </w:p>
        </w:tc>
      </w:tr>
      <w:tr w:rsidR="00B60783" w:rsidRPr="00AC2B2C" w:rsidTr="00BC06A8">
        <w:trPr>
          <w:trHeight w:val="77"/>
          <w:jc w:val="center"/>
        </w:trPr>
        <w:tc>
          <w:tcPr>
            <w:tcW w:w="4109"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一级评价</w:t>
            </w:r>
          </w:p>
        </w:tc>
        <w:tc>
          <w:tcPr>
            <w:tcW w:w="4965"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Pmax</w:t>
            </w:r>
            <w:r w:rsidRPr="00AC2B2C">
              <w:rPr>
                <w:rFonts w:ascii="宋体" w:hAnsi="宋体" w:cs="宋体" w:hint="eastAsia"/>
                <w:color w:val="000000" w:themeColor="text1"/>
                <w:sz w:val="21"/>
                <w:szCs w:val="21"/>
              </w:rPr>
              <w:t>≧</w:t>
            </w:r>
            <w:r w:rsidRPr="00AC2B2C">
              <w:rPr>
                <w:rFonts w:ascii="Times New Roman" w:hAnsi="Times New Roman"/>
                <w:color w:val="000000" w:themeColor="text1"/>
                <w:sz w:val="21"/>
                <w:szCs w:val="21"/>
              </w:rPr>
              <w:t>10%</w:t>
            </w:r>
          </w:p>
        </w:tc>
      </w:tr>
      <w:tr w:rsidR="00B60783" w:rsidRPr="00AC2B2C" w:rsidTr="00BC06A8">
        <w:trPr>
          <w:trHeight w:val="77"/>
          <w:jc w:val="center"/>
        </w:trPr>
        <w:tc>
          <w:tcPr>
            <w:tcW w:w="4109"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二级评价</w:t>
            </w:r>
          </w:p>
        </w:tc>
        <w:tc>
          <w:tcPr>
            <w:tcW w:w="4965"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1%</w:t>
            </w:r>
            <w:r w:rsidRPr="00AC2B2C">
              <w:rPr>
                <w:rFonts w:ascii="宋体" w:hAnsi="宋体" w:cs="宋体" w:hint="eastAsia"/>
                <w:color w:val="000000" w:themeColor="text1"/>
                <w:sz w:val="21"/>
                <w:szCs w:val="21"/>
              </w:rPr>
              <w:t>≦</w:t>
            </w:r>
            <w:r w:rsidRPr="00AC2B2C">
              <w:rPr>
                <w:rFonts w:ascii="Times New Roman" w:hAnsi="Times New Roman"/>
                <w:color w:val="000000" w:themeColor="text1"/>
                <w:sz w:val="21"/>
                <w:szCs w:val="21"/>
              </w:rPr>
              <w:t>Pmax&lt;10%</w:t>
            </w:r>
          </w:p>
        </w:tc>
      </w:tr>
      <w:tr w:rsidR="00B60783" w:rsidRPr="00AC2B2C" w:rsidTr="00BC06A8">
        <w:trPr>
          <w:trHeight w:val="77"/>
          <w:jc w:val="center"/>
        </w:trPr>
        <w:tc>
          <w:tcPr>
            <w:tcW w:w="4109"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三级评价</w:t>
            </w:r>
          </w:p>
        </w:tc>
        <w:tc>
          <w:tcPr>
            <w:tcW w:w="4965" w:type="dxa"/>
            <w:vAlign w:val="center"/>
          </w:tcPr>
          <w:p w:rsidR="00B60783" w:rsidRPr="00AC2B2C" w:rsidRDefault="00B60783" w:rsidP="005244AB">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Pmax&lt;1%</w:t>
            </w:r>
          </w:p>
        </w:tc>
      </w:tr>
    </w:tbl>
    <w:p w:rsidR="00B60783" w:rsidRPr="00AC2B2C" w:rsidRDefault="005244AB" w:rsidP="005244AB">
      <w:pPr>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lastRenderedPageBreak/>
        <w:t>（</w:t>
      </w:r>
      <w:r w:rsidRPr="00AC2B2C">
        <w:rPr>
          <w:rFonts w:ascii="Times New Roman" w:hAnsi="Times New Roman" w:hint="eastAsia"/>
          <w:color w:val="000000" w:themeColor="text1"/>
        </w:rPr>
        <w:t>3</w:t>
      </w:r>
      <w:r w:rsidRPr="00AC2B2C">
        <w:rPr>
          <w:rFonts w:ascii="Times New Roman" w:hAnsi="Times New Roman" w:hint="eastAsia"/>
          <w:color w:val="000000" w:themeColor="text1"/>
        </w:rPr>
        <w:t>）</w:t>
      </w:r>
      <w:r w:rsidR="00B60783" w:rsidRPr="00AC2B2C">
        <w:rPr>
          <w:rFonts w:ascii="Times New Roman" w:hAnsi="Times New Roman"/>
          <w:color w:val="000000" w:themeColor="text1"/>
        </w:rPr>
        <w:t>污染物评价标准</w:t>
      </w:r>
    </w:p>
    <w:p w:rsidR="00B60783" w:rsidRPr="00AC2B2C" w:rsidRDefault="00E4240F" w:rsidP="005244AB">
      <w:pPr>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t>污染物评价标准和来源见</w:t>
      </w:r>
      <w:r w:rsidR="00B60783" w:rsidRPr="00AC2B2C">
        <w:rPr>
          <w:rFonts w:ascii="Times New Roman" w:hAnsi="Times New Roman"/>
          <w:color w:val="000000" w:themeColor="text1"/>
        </w:rPr>
        <w:t>表</w:t>
      </w:r>
      <w:r>
        <w:rPr>
          <w:rFonts w:ascii="Times New Roman" w:hAnsi="Times New Roman" w:hint="eastAsia"/>
          <w:color w:val="000000" w:themeColor="text1"/>
        </w:rPr>
        <w:t>2-2-3</w:t>
      </w:r>
      <w:r w:rsidR="00B60783" w:rsidRPr="00AC2B2C">
        <w:rPr>
          <w:rFonts w:ascii="Times New Roman" w:hAnsi="Times New Roman"/>
          <w:color w:val="000000" w:themeColor="text1"/>
        </w:rPr>
        <w:t>。</w:t>
      </w:r>
    </w:p>
    <w:p w:rsidR="00B60783" w:rsidRPr="00AC2B2C" w:rsidRDefault="001F6D1E" w:rsidP="00B60783">
      <w:pPr>
        <w:spacing w:line="480" w:lineRule="exact"/>
        <w:ind w:firstLineChars="176" w:firstLine="422"/>
        <w:rPr>
          <w:rFonts w:ascii="Times New Roman" w:hAnsi="Times New Roman"/>
          <w:color w:val="000000" w:themeColor="text1"/>
        </w:rPr>
      </w:pPr>
      <w:r w:rsidRPr="00AC2B2C">
        <w:rPr>
          <w:rFonts w:ascii="Times New Roman" w:hAnsi="Times New Roman" w:hint="eastAsia"/>
          <w:color w:val="000000" w:themeColor="text1"/>
        </w:rPr>
        <w:t>（</w:t>
      </w:r>
      <w:r w:rsidR="00BF285C" w:rsidRPr="00AC2B2C">
        <w:rPr>
          <w:rFonts w:ascii="Times New Roman" w:hAnsi="Times New Roman" w:hint="eastAsia"/>
          <w:color w:val="000000" w:themeColor="text1"/>
        </w:rPr>
        <w:t>4</w:t>
      </w:r>
      <w:r w:rsidRPr="00AC2B2C">
        <w:rPr>
          <w:rFonts w:ascii="Times New Roman" w:hAnsi="Times New Roman" w:hint="eastAsia"/>
          <w:color w:val="000000" w:themeColor="text1"/>
        </w:rPr>
        <w:t>）</w:t>
      </w:r>
      <w:r w:rsidR="00B60783" w:rsidRPr="00AC2B2C">
        <w:rPr>
          <w:rFonts w:ascii="Times New Roman" w:hAnsi="Times New Roman"/>
          <w:color w:val="000000" w:themeColor="text1"/>
        </w:rPr>
        <w:t>污染源参数</w:t>
      </w:r>
    </w:p>
    <w:p w:rsidR="002056A7" w:rsidRPr="00AC2B2C" w:rsidRDefault="00B60783" w:rsidP="00B60783">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主要废气污染源排放参数见</w:t>
      </w:r>
      <w:r w:rsidR="001F6D1E" w:rsidRPr="00AC2B2C">
        <w:rPr>
          <w:rFonts w:ascii="Times New Roman" w:hAnsi="Times New Roman" w:hint="eastAsia"/>
          <w:color w:val="000000" w:themeColor="text1"/>
        </w:rPr>
        <w:t>表</w:t>
      </w:r>
      <w:r w:rsidR="001F6D1E" w:rsidRPr="00AC2B2C">
        <w:rPr>
          <w:rFonts w:ascii="Times New Roman" w:hAnsi="Times New Roman" w:hint="eastAsia"/>
          <w:color w:val="000000" w:themeColor="text1"/>
        </w:rPr>
        <w:t>2-</w:t>
      </w:r>
      <w:r w:rsidR="00DD1F08" w:rsidRPr="00AC2B2C">
        <w:rPr>
          <w:rFonts w:ascii="Times New Roman" w:hAnsi="Times New Roman" w:hint="eastAsia"/>
          <w:color w:val="000000" w:themeColor="text1"/>
        </w:rPr>
        <w:t>3</w:t>
      </w:r>
      <w:r w:rsidR="001F6D1E" w:rsidRPr="00AC2B2C">
        <w:rPr>
          <w:rFonts w:ascii="Times New Roman" w:hAnsi="Times New Roman" w:hint="eastAsia"/>
          <w:color w:val="000000" w:themeColor="text1"/>
        </w:rPr>
        <w:t>-3</w:t>
      </w:r>
      <w:r w:rsidR="003D48BA">
        <w:rPr>
          <w:rFonts w:ascii="Times New Roman" w:hAnsi="Times New Roman" w:hint="eastAsia"/>
          <w:color w:val="000000" w:themeColor="text1"/>
        </w:rPr>
        <w:t>，表</w:t>
      </w:r>
      <w:r w:rsidR="003D48BA">
        <w:rPr>
          <w:rFonts w:ascii="Times New Roman" w:hAnsi="Times New Roman" w:hint="eastAsia"/>
          <w:color w:val="000000" w:themeColor="text1"/>
        </w:rPr>
        <w:t>2-3-4</w:t>
      </w:r>
      <w:r w:rsidR="001F6D1E" w:rsidRPr="00AC2B2C">
        <w:rPr>
          <w:rFonts w:ascii="Times New Roman" w:hAnsi="Times New Roman" w:hint="eastAsia"/>
          <w:color w:val="000000" w:themeColor="text1"/>
        </w:rPr>
        <w:t>。</w:t>
      </w:r>
    </w:p>
    <w:p w:rsidR="00C05137" w:rsidRPr="00AC2B2C" w:rsidRDefault="00C05137" w:rsidP="0026015D">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b/>
          <w:color w:val="000000" w:themeColor="text1"/>
        </w:rPr>
        <w:t>-</w:t>
      </w:r>
      <w:r w:rsidR="001F6D1E" w:rsidRPr="00AC2B2C">
        <w:rPr>
          <w:rFonts w:ascii="Times New Roman" w:hAnsi="Times New Roman" w:hint="eastAsia"/>
          <w:b/>
          <w:color w:val="000000" w:themeColor="text1"/>
        </w:rPr>
        <w:t>3</w:t>
      </w:r>
      <w:r w:rsidRPr="00AC2B2C">
        <w:rPr>
          <w:rFonts w:ascii="Times New Roman" w:hAnsi="Times New Roman"/>
          <w:b/>
          <w:color w:val="000000" w:themeColor="text1"/>
        </w:rPr>
        <w:t>大气污染物估算模式</w:t>
      </w:r>
      <w:r w:rsidR="0062550C" w:rsidRPr="00AC2B2C">
        <w:rPr>
          <w:rFonts w:ascii="Times New Roman" w:hAnsi="Times New Roman" w:hint="eastAsia"/>
          <w:b/>
          <w:color w:val="000000" w:themeColor="text1"/>
        </w:rPr>
        <w:t>点源</w:t>
      </w:r>
      <w:r w:rsidRPr="00AC2B2C">
        <w:rPr>
          <w:rFonts w:ascii="Times New Roman" w:hAnsi="Times New Roman"/>
          <w:b/>
          <w:color w:val="000000" w:themeColor="text1"/>
        </w:rPr>
        <w:t>所需参数一览表</w:t>
      </w:r>
    </w:p>
    <w:tbl>
      <w:tblPr>
        <w:tblW w:w="4913" w:type="pct"/>
        <w:jc w:val="center"/>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tblPr>
      <w:tblGrid>
        <w:gridCol w:w="306"/>
        <w:gridCol w:w="1460"/>
        <w:gridCol w:w="1138"/>
        <w:gridCol w:w="1137"/>
        <w:gridCol w:w="1136"/>
        <w:gridCol w:w="708"/>
        <w:gridCol w:w="708"/>
        <w:gridCol w:w="706"/>
        <w:gridCol w:w="706"/>
        <w:gridCol w:w="708"/>
        <w:gridCol w:w="534"/>
      </w:tblGrid>
      <w:tr w:rsidR="002D29D9" w:rsidRPr="002D29D9" w:rsidTr="006E650F">
        <w:trPr>
          <w:trHeight w:val="54"/>
          <w:jc w:val="center"/>
        </w:trPr>
        <w:tc>
          <w:tcPr>
            <w:tcW w:w="165" w:type="pct"/>
            <w:vMerge w:val="restar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编号</w:t>
            </w:r>
          </w:p>
        </w:tc>
        <w:tc>
          <w:tcPr>
            <w:tcW w:w="789" w:type="pct"/>
            <w:vMerge w:val="restart"/>
            <w:vAlign w:val="center"/>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污染物排放速率</w:t>
            </w:r>
            <w:r w:rsidRPr="002D29D9">
              <w:rPr>
                <w:rFonts w:ascii="Times New Roman" w:hAnsi="Times New Roman"/>
                <w:color w:val="000000" w:themeColor="text1"/>
                <w:sz w:val="21"/>
                <w:szCs w:val="21"/>
              </w:rPr>
              <w:t>kg/h</w:t>
            </w:r>
          </w:p>
        </w:tc>
        <w:tc>
          <w:tcPr>
            <w:tcW w:w="1230" w:type="pct"/>
            <w:gridSpan w:val="2"/>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排气筒底部中心坐标</w:t>
            </w:r>
            <w:r w:rsidRPr="002D29D9">
              <w:rPr>
                <w:rFonts w:ascii="Times New Roman" w:hAnsi="Times New Roman"/>
                <w:color w:val="000000" w:themeColor="text1"/>
                <w:sz w:val="21"/>
                <w:szCs w:val="21"/>
              </w:rPr>
              <w:t>(</w:t>
            </w:r>
            <w:r w:rsidRPr="002D29D9">
              <w:rPr>
                <w:rFonts w:ascii="Times New Roman" w:hAnsi="Times New Roman"/>
                <w:color w:val="000000" w:themeColor="text1"/>
                <w:sz w:val="21"/>
                <w:szCs w:val="21"/>
                <w:vertAlign w:val="superscript"/>
              </w:rPr>
              <w:t>o</w:t>
            </w:r>
            <w:r w:rsidRPr="002D29D9">
              <w:rPr>
                <w:rFonts w:ascii="Times New Roman" w:hAnsi="Times New Roman"/>
                <w:color w:val="000000" w:themeColor="text1"/>
                <w:sz w:val="21"/>
                <w:szCs w:val="21"/>
              </w:rPr>
              <w:t>)</w:t>
            </w:r>
          </w:p>
        </w:tc>
        <w:tc>
          <w:tcPr>
            <w:tcW w:w="614" w:type="pct"/>
            <w:vMerge w:val="restar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排气筒底部海拔高度</w:t>
            </w:r>
            <w:r w:rsidRPr="002D29D9">
              <w:rPr>
                <w:rFonts w:ascii="Times New Roman" w:hAnsi="Times New Roman"/>
                <w:color w:val="000000" w:themeColor="text1"/>
                <w:sz w:val="21"/>
                <w:szCs w:val="21"/>
              </w:rPr>
              <w:t>/m</w:t>
            </w:r>
          </w:p>
        </w:tc>
        <w:tc>
          <w:tcPr>
            <w:tcW w:w="383" w:type="pct"/>
            <w:vMerge w:val="restar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排气筒高度</w:t>
            </w:r>
            <w:r w:rsidRPr="002D29D9">
              <w:rPr>
                <w:rFonts w:ascii="Times New Roman" w:hAnsi="Times New Roman"/>
                <w:color w:val="000000" w:themeColor="text1"/>
                <w:sz w:val="21"/>
                <w:szCs w:val="21"/>
              </w:rPr>
              <w:t>/m</w:t>
            </w:r>
          </w:p>
        </w:tc>
        <w:tc>
          <w:tcPr>
            <w:tcW w:w="383" w:type="pct"/>
            <w:vMerge w:val="restart"/>
            <w:vAlign w:val="center"/>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排气筒出口内径</w:t>
            </w:r>
            <w:r w:rsidRPr="002D29D9">
              <w:rPr>
                <w:rFonts w:ascii="Times New Roman" w:hAnsi="Times New Roman"/>
                <w:color w:val="000000" w:themeColor="text1"/>
                <w:sz w:val="21"/>
                <w:szCs w:val="21"/>
              </w:rPr>
              <w:t>/m</w:t>
            </w:r>
          </w:p>
        </w:tc>
        <w:tc>
          <w:tcPr>
            <w:tcW w:w="382" w:type="pct"/>
            <w:vMerge w:val="restart"/>
            <w:vAlign w:val="center"/>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烟气流速</w:t>
            </w:r>
            <w:r w:rsidRPr="002D29D9">
              <w:rPr>
                <w:rFonts w:ascii="Times New Roman" w:hAnsi="Times New Roman"/>
                <w:color w:val="000000" w:themeColor="text1"/>
                <w:sz w:val="21"/>
                <w:szCs w:val="21"/>
              </w:rPr>
              <w:t>/ (m/s)</w:t>
            </w:r>
          </w:p>
        </w:tc>
        <w:tc>
          <w:tcPr>
            <w:tcW w:w="382" w:type="pct"/>
            <w:vMerge w:val="restart"/>
            <w:vAlign w:val="center"/>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烟气温度</w:t>
            </w:r>
            <w:r w:rsidRPr="002D29D9">
              <w:rPr>
                <w:rFonts w:ascii="Times New Roman" w:hAnsi="Times New Roman"/>
                <w:color w:val="000000" w:themeColor="text1"/>
                <w:sz w:val="21"/>
                <w:szCs w:val="21"/>
              </w:rPr>
              <w:t>/</w:t>
            </w:r>
            <w:r w:rsidRPr="002D29D9">
              <w:rPr>
                <w:rFonts w:ascii="Times New Roman" w:hAnsi="宋体"/>
                <w:color w:val="000000" w:themeColor="text1"/>
                <w:sz w:val="21"/>
                <w:szCs w:val="21"/>
              </w:rPr>
              <w:t>℃</w:t>
            </w:r>
          </w:p>
        </w:tc>
        <w:tc>
          <w:tcPr>
            <w:tcW w:w="383" w:type="pct"/>
            <w:vMerge w:val="restar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年排放小时数</w:t>
            </w:r>
          </w:p>
        </w:tc>
        <w:tc>
          <w:tcPr>
            <w:tcW w:w="289" w:type="pct"/>
            <w:vMerge w:val="restar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排放工况</w:t>
            </w:r>
          </w:p>
        </w:tc>
      </w:tr>
      <w:tr w:rsidR="002D29D9" w:rsidRPr="002D29D9" w:rsidTr="006E650F">
        <w:trPr>
          <w:trHeight w:val="85"/>
          <w:jc w:val="center"/>
        </w:trPr>
        <w:tc>
          <w:tcPr>
            <w:tcW w:w="165"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789" w:type="pct"/>
            <w:vMerge/>
            <w:vAlign w:val="center"/>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615" w:type="pc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经度</w:t>
            </w:r>
          </w:p>
        </w:tc>
        <w:tc>
          <w:tcPr>
            <w:tcW w:w="615" w:type="pct"/>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纬度</w:t>
            </w:r>
          </w:p>
        </w:tc>
        <w:tc>
          <w:tcPr>
            <w:tcW w:w="614"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383"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383"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382"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382"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383"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c>
          <w:tcPr>
            <w:tcW w:w="289" w:type="pct"/>
            <w:vMerge/>
            <w:vAlign w:val="center"/>
            <w:hideMark/>
          </w:tcPr>
          <w:p w:rsidR="002D29D9" w:rsidRPr="002D29D9" w:rsidRDefault="002D29D9" w:rsidP="002D29D9">
            <w:pPr>
              <w:spacing w:after="0" w:line="0" w:lineRule="atLeast"/>
              <w:contextualSpacing/>
              <w:jc w:val="center"/>
              <w:rPr>
                <w:rFonts w:ascii="Times New Roman" w:hAnsi="Times New Roman"/>
                <w:color w:val="000000" w:themeColor="text1"/>
                <w:sz w:val="21"/>
                <w:szCs w:val="21"/>
              </w:rPr>
            </w:pPr>
          </w:p>
        </w:tc>
      </w:tr>
      <w:tr w:rsidR="006E650F" w:rsidRPr="002D29D9" w:rsidTr="006E650F">
        <w:trPr>
          <w:trHeight w:val="85"/>
          <w:jc w:val="center"/>
        </w:trPr>
        <w:tc>
          <w:tcPr>
            <w:tcW w:w="165"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1</w:t>
            </w:r>
          </w:p>
        </w:tc>
        <w:tc>
          <w:tcPr>
            <w:tcW w:w="789" w:type="pct"/>
            <w:vAlign w:val="center"/>
          </w:tcPr>
          <w:p w:rsidR="006E650F" w:rsidRPr="002D29D9" w:rsidRDefault="006E650F" w:rsidP="002D29D9">
            <w:pPr>
              <w:spacing w:after="0" w:line="0" w:lineRule="atLeast"/>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3201</w:t>
            </w:r>
            <w:r w:rsidRPr="002D29D9">
              <w:rPr>
                <w:rFonts w:ascii="Times New Roman" w:hAnsi="Times New Roman" w:hint="eastAsia"/>
                <w:color w:val="000000" w:themeColor="text1"/>
                <w:sz w:val="21"/>
                <w:szCs w:val="21"/>
              </w:rPr>
              <w:t>车间生产线废气排放口</w:t>
            </w:r>
            <w:r w:rsidRPr="002D29D9">
              <w:rPr>
                <w:rFonts w:ascii="Times New Roman" w:hAnsi="Times New Roman" w:hint="eastAsia"/>
                <w:color w:val="000000" w:themeColor="text1"/>
                <w:sz w:val="21"/>
                <w:szCs w:val="21"/>
              </w:rPr>
              <w:t>DA006</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126.261477</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46.221831</w:t>
            </w:r>
          </w:p>
        </w:tc>
        <w:tc>
          <w:tcPr>
            <w:tcW w:w="614"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146.00</w:t>
            </w:r>
          </w:p>
        </w:tc>
        <w:tc>
          <w:tcPr>
            <w:tcW w:w="383"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15</w:t>
            </w:r>
          </w:p>
        </w:tc>
        <w:tc>
          <w:tcPr>
            <w:tcW w:w="383" w:type="pct"/>
            <w:vAlign w:val="center"/>
            <w:hideMark/>
          </w:tcPr>
          <w:p w:rsidR="006E650F" w:rsidRPr="002D29D9" w:rsidRDefault="006E650F" w:rsidP="006E650F">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0.6</w:t>
            </w:r>
          </w:p>
        </w:tc>
        <w:tc>
          <w:tcPr>
            <w:tcW w:w="382"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11.06</w:t>
            </w:r>
          </w:p>
        </w:tc>
        <w:tc>
          <w:tcPr>
            <w:tcW w:w="382"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20</w:t>
            </w:r>
          </w:p>
        </w:tc>
        <w:tc>
          <w:tcPr>
            <w:tcW w:w="383" w:type="pct"/>
            <w:vAlign w:val="center"/>
            <w:hideMark/>
          </w:tcPr>
          <w:p w:rsidR="006E650F" w:rsidRPr="002D29D9" w:rsidRDefault="00354AE9"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2640</w:t>
            </w:r>
          </w:p>
        </w:tc>
        <w:tc>
          <w:tcPr>
            <w:tcW w:w="289"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正常</w:t>
            </w:r>
          </w:p>
        </w:tc>
      </w:tr>
      <w:tr w:rsidR="006E650F" w:rsidRPr="002D29D9" w:rsidTr="006E650F">
        <w:trPr>
          <w:trHeight w:val="85"/>
          <w:jc w:val="center"/>
        </w:trPr>
        <w:tc>
          <w:tcPr>
            <w:tcW w:w="165"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2</w:t>
            </w:r>
          </w:p>
        </w:tc>
        <w:tc>
          <w:tcPr>
            <w:tcW w:w="789" w:type="pct"/>
            <w:vAlign w:val="center"/>
          </w:tcPr>
          <w:p w:rsidR="006E650F" w:rsidRPr="002D29D9" w:rsidRDefault="006E650F" w:rsidP="002D29D9">
            <w:pPr>
              <w:topLinePunct/>
              <w:spacing w:after="0" w:line="0" w:lineRule="atLeast"/>
              <w:jc w:val="center"/>
              <w:textAlignment w:val="bottom"/>
              <w:rPr>
                <w:rFonts w:ascii="Times New Roman" w:hAnsi="宋体"/>
                <w:sz w:val="21"/>
                <w:szCs w:val="21"/>
              </w:rPr>
            </w:pPr>
            <w:r w:rsidRPr="002D29D9">
              <w:rPr>
                <w:rFonts w:ascii="Times New Roman" w:hAnsi="Times New Roman" w:hint="eastAsia"/>
                <w:color w:val="000000" w:themeColor="text1"/>
                <w:sz w:val="21"/>
                <w:szCs w:val="21"/>
              </w:rPr>
              <w:t>3202</w:t>
            </w:r>
            <w:r w:rsidRPr="002D29D9">
              <w:rPr>
                <w:rFonts w:ascii="Times New Roman" w:hAnsi="Times New Roman" w:hint="eastAsia"/>
                <w:color w:val="000000" w:themeColor="text1"/>
                <w:sz w:val="21"/>
                <w:szCs w:val="21"/>
              </w:rPr>
              <w:t>车间生产一线废气排放口</w:t>
            </w:r>
            <w:r w:rsidRPr="002D29D9">
              <w:rPr>
                <w:rFonts w:ascii="Times New Roman" w:hAnsi="Times New Roman" w:hint="eastAsia"/>
                <w:color w:val="000000" w:themeColor="text1"/>
                <w:sz w:val="21"/>
                <w:szCs w:val="21"/>
              </w:rPr>
              <w:t>DA003</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126.26107</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46.221846</w:t>
            </w:r>
          </w:p>
        </w:tc>
        <w:tc>
          <w:tcPr>
            <w:tcW w:w="614"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147.00</w:t>
            </w:r>
          </w:p>
        </w:tc>
        <w:tc>
          <w:tcPr>
            <w:tcW w:w="383"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15</w:t>
            </w:r>
          </w:p>
        </w:tc>
        <w:tc>
          <w:tcPr>
            <w:tcW w:w="383" w:type="pct"/>
            <w:vAlign w:val="center"/>
            <w:hideMark/>
          </w:tcPr>
          <w:p w:rsidR="006E650F" w:rsidRPr="002D29D9" w:rsidRDefault="006E650F" w:rsidP="006E650F">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0.8</w:t>
            </w:r>
          </w:p>
        </w:tc>
        <w:tc>
          <w:tcPr>
            <w:tcW w:w="382"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16.59</w:t>
            </w:r>
          </w:p>
        </w:tc>
        <w:tc>
          <w:tcPr>
            <w:tcW w:w="382"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20</w:t>
            </w:r>
          </w:p>
        </w:tc>
        <w:tc>
          <w:tcPr>
            <w:tcW w:w="383" w:type="pct"/>
            <w:vAlign w:val="center"/>
            <w:hideMark/>
          </w:tcPr>
          <w:p w:rsidR="006E650F" w:rsidRPr="002D29D9" w:rsidRDefault="00354AE9"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8328</w:t>
            </w:r>
          </w:p>
        </w:tc>
        <w:tc>
          <w:tcPr>
            <w:tcW w:w="289"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正常</w:t>
            </w:r>
          </w:p>
        </w:tc>
      </w:tr>
      <w:tr w:rsidR="006E650F" w:rsidRPr="002D29D9" w:rsidTr="006E650F">
        <w:trPr>
          <w:trHeight w:val="85"/>
          <w:jc w:val="center"/>
        </w:trPr>
        <w:tc>
          <w:tcPr>
            <w:tcW w:w="165"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w:t>
            </w:r>
          </w:p>
        </w:tc>
        <w:tc>
          <w:tcPr>
            <w:tcW w:w="789" w:type="pct"/>
            <w:vAlign w:val="center"/>
          </w:tcPr>
          <w:p w:rsidR="006E650F" w:rsidRPr="002D29D9" w:rsidRDefault="006E650F" w:rsidP="002D29D9">
            <w:pPr>
              <w:topLinePunct/>
              <w:spacing w:after="0" w:line="0" w:lineRule="atLeast"/>
              <w:jc w:val="center"/>
              <w:textAlignment w:val="bottom"/>
              <w:rPr>
                <w:rFonts w:ascii="Times New Roman" w:hAnsi="宋体"/>
                <w:sz w:val="21"/>
                <w:szCs w:val="21"/>
              </w:rPr>
            </w:pPr>
            <w:r w:rsidRPr="002D29D9">
              <w:rPr>
                <w:rFonts w:ascii="Times New Roman" w:hAnsi="Times New Roman" w:hint="eastAsia"/>
                <w:color w:val="000000" w:themeColor="text1"/>
                <w:sz w:val="21"/>
                <w:szCs w:val="21"/>
              </w:rPr>
              <w:t>3202</w:t>
            </w:r>
            <w:r w:rsidRPr="002D29D9">
              <w:rPr>
                <w:rFonts w:ascii="Times New Roman" w:hAnsi="Times New Roman" w:hint="eastAsia"/>
                <w:color w:val="000000" w:themeColor="text1"/>
                <w:sz w:val="21"/>
                <w:szCs w:val="21"/>
              </w:rPr>
              <w:t>车间抗肿瘤线废气排放口</w:t>
            </w:r>
            <w:r w:rsidRPr="002D29D9">
              <w:rPr>
                <w:rFonts w:ascii="Times New Roman" w:hAnsi="Times New Roman" w:hint="eastAsia"/>
                <w:color w:val="000000" w:themeColor="text1"/>
                <w:sz w:val="21"/>
                <w:szCs w:val="21"/>
              </w:rPr>
              <w:t>DA004</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126.26107</w:t>
            </w:r>
          </w:p>
        </w:tc>
        <w:tc>
          <w:tcPr>
            <w:tcW w:w="615"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46.221787</w:t>
            </w:r>
          </w:p>
        </w:tc>
        <w:tc>
          <w:tcPr>
            <w:tcW w:w="614" w:type="pct"/>
            <w:vAlign w:val="center"/>
            <w:hideMark/>
          </w:tcPr>
          <w:p w:rsidR="006E650F" w:rsidRPr="006E650F" w:rsidRDefault="006E650F" w:rsidP="006E650F">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147.00</w:t>
            </w:r>
          </w:p>
        </w:tc>
        <w:tc>
          <w:tcPr>
            <w:tcW w:w="383"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15</w:t>
            </w:r>
          </w:p>
        </w:tc>
        <w:tc>
          <w:tcPr>
            <w:tcW w:w="383" w:type="pct"/>
            <w:vAlign w:val="center"/>
            <w:hideMark/>
          </w:tcPr>
          <w:p w:rsidR="006E650F" w:rsidRPr="002D29D9" w:rsidRDefault="006E650F" w:rsidP="006E650F">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0.5</w:t>
            </w:r>
          </w:p>
        </w:tc>
        <w:tc>
          <w:tcPr>
            <w:tcW w:w="382" w:type="pct"/>
            <w:vAlign w:val="center"/>
            <w:hideMark/>
          </w:tcPr>
          <w:p w:rsidR="006E650F" w:rsidRPr="002D29D9" w:rsidRDefault="006E650F" w:rsidP="002D29D9">
            <w:pPr>
              <w:spacing w:after="0" w:line="0" w:lineRule="atLeast"/>
              <w:jc w:val="center"/>
              <w:rPr>
                <w:rFonts w:ascii="Times New Roman" w:hAnsi="Times New Roman"/>
                <w:color w:val="000000" w:themeColor="text1"/>
                <w:sz w:val="21"/>
                <w:szCs w:val="21"/>
              </w:rPr>
            </w:pPr>
            <w:r w:rsidRPr="006E650F">
              <w:rPr>
                <w:rFonts w:ascii="Times New Roman" w:hAnsi="Times New Roman"/>
                <w:color w:val="000000" w:themeColor="text1"/>
                <w:sz w:val="21"/>
                <w:szCs w:val="21"/>
              </w:rPr>
              <w:t>7.08</w:t>
            </w:r>
          </w:p>
        </w:tc>
        <w:tc>
          <w:tcPr>
            <w:tcW w:w="382" w:type="pct"/>
            <w:vAlign w:val="center"/>
            <w:hideMark/>
          </w:tcPr>
          <w:p w:rsidR="006E650F" w:rsidRPr="002D29D9" w:rsidRDefault="006E650F"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20</w:t>
            </w:r>
          </w:p>
        </w:tc>
        <w:tc>
          <w:tcPr>
            <w:tcW w:w="383" w:type="pct"/>
            <w:vAlign w:val="center"/>
            <w:hideMark/>
          </w:tcPr>
          <w:p w:rsidR="006E650F" w:rsidRPr="002D29D9" w:rsidRDefault="00354AE9" w:rsidP="002D29D9">
            <w:pPr>
              <w:spacing w:after="0" w:line="0" w:lineRule="atLeast"/>
              <w:contextualSpacing/>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7200</w:t>
            </w:r>
          </w:p>
        </w:tc>
        <w:tc>
          <w:tcPr>
            <w:tcW w:w="289" w:type="pct"/>
            <w:vAlign w:val="center"/>
            <w:hideMark/>
          </w:tcPr>
          <w:p w:rsidR="006E650F" w:rsidRPr="002D29D9" w:rsidRDefault="00354AE9" w:rsidP="002D29D9">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正常</w:t>
            </w:r>
          </w:p>
        </w:tc>
      </w:tr>
    </w:tbl>
    <w:p w:rsidR="003D48BA" w:rsidRDefault="003D48BA" w:rsidP="003D48BA">
      <w:pPr>
        <w:tabs>
          <w:tab w:val="right" w:leader="dot" w:pos="8505"/>
        </w:tabs>
        <w:spacing w:after="0" w:line="360" w:lineRule="auto"/>
        <w:jc w:val="center"/>
        <w:rPr>
          <w:rFonts w:ascii="Times New Roman" w:hAnsi="Times New Roman"/>
          <w:color w:val="000000" w:themeColor="text1"/>
        </w:rPr>
      </w:pPr>
      <w:r w:rsidRPr="00AC2B2C">
        <w:rPr>
          <w:rFonts w:ascii="Times New Roman" w:hAnsi="Times New Roman"/>
          <w:b/>
          <w:color w:val="000000" w:themeColor="text1"/>
        </w:rPr>
        <w:t>表</w:t>
      </w:r>
      <w:r w:rsidRPr="00AC2B2C">
        <w:rPr>
          <w:rFonts w:ascii="Times New Roman" w:hAnsi="Times New Roman"/>
          <w:b/>
          <w:color w:val="000000" w:themeColor="text1"/>
        </w:rPr>
        <w:t>2-</w:t>
      </w:r>
      <w:r w:rsidRPr="00AC2B2C">
        <w:rPr>
          <w:rFonts w:ascii="Times New Roman" w:hAnsi="Times New Roman" w:hint="eastAsia"/>
          <w:b/>
          <w:color w:val="000000" w:themeColor="text1"/>
        </w:rPr>
        <w:t>3</w:t>
      </w:r>
      <w:r w:rsidRPr="00AC2B2C">
        <w:rPr>
          <w:rFonts w:ascii="Times New Roman" w:hAnsi="Times New Roman"/>
          <w:b/>
          <w:color w:val="000000" w:themeColor="text1"/>
        </w:rPr>
        <w:t>-</w:t>
      </w:r>
      <w:r>
        <w:rPr>
          <w:rFonts w:ascii="Times New Roman" w:hAnsi="Times New Roman" w:hint="eastAsia"/>
          <w:b/>
          <w:color w:val="000000" w:themeColor="text1"/>
        </w:rPr>
        <w:t>4</w:t>
      </w:r>
      <w:r w:rsidRPr="00AC2B2C">
        <w:rPr>
          <w:rFonts w:ascii="Times New Roman" w:hAnsi="Times New Roman"/>
          <w:b/>
          <w:color w:val="000000" w:themeColor="text1"/>
        </w:rPr>
        <w:t>大气污染物估算模式</w:t>
      </w:r>
      <w:r w:rsidRPr="00AC2B2C">
        <w:rPr>
          <w:rFonts w:ascii="Times New Roman" w:hAnsi="Times New Roman" w:hint="eastAsia"/>
          <w:b/>
          <w:color w:val="000000" w:themeColor="text1"/>
        </w:rPr>
        <w:t>点源</w:t>
      </w:r>
      <w:r>
        <w:rPr>
          <w:rFonts w:ascii="Times New Roman" w:hAnsi="Times New Roman" w:hint="eastAsia"/>
          <w:b/>
          <w:color w:val="000000" w:themeColor="text1"/>
        </w:rPr>
        <w:t>污染物</w:t>
      </w:r>
      <w:r>
        <w:rPr>
          <w:rFonts w:ascii="Times New Roman" w:hAnsi="Times New Roman"/>
          <w:b/>
          <w:color w:val="000000" w:themeColor="text1"/>
        </w:rPr>
        <w:t>源强</w:t>
      </w:r>
      <w:r w:rsidRPr="00AC2B2C">
        <w:rPr>
          <w:rFonts w:ascii="Times New Roman" w:hAnsi="Times New Roman"/>
          <w:b/>
          <w:color w:val="000000" w:themeColor="text1"/>
        </w:rPr>
        <w:t>一览表</w:t>
      </w:r>
    </w:p>
    <w:tbl>
      <w:tblPr>
        <w:tblW w:w="4910" w:type="pct"/>
        <w:jc w:val="center"/>
        <w:tblInd w:w="-205" w:type="dxa"/>
        <w:tblBorders>
          <w:top w:val="single" w:sz="12" w:space="0" w:color="auto"/>
          <w:bottom w:val="single" w:sz="12" w:space="0" w:color="auto"/>
          <w:insideH w:val="single" w:sz="4" w:space="0" w:color="auto"/>
          <w:insideV w:val="single" w:sz="4" w:space="0" w:color="auto"/>
        </w:tblBorders>
        <w:tblLayout w:type="fixed"/>
        <w:tblCellMar>
          <w:left w:w="28" w:type="dxa"/>
          <w:right w:w="28" w:type="dxa"/>
        </w:tblCellMar>
        <w:tblLook w:val="04A0"/>
      </w:tblPr>
      <w:tblGrid>
        <w:gridCol w:w="1361"/>
        <w:gridCol w:w="1261"/>
        <w:gridCol w:w="2185"/>
        <w:gridCol w:w="2405"/>
        <w:gridCol w:w="2030"/>
      </w:tblGrid>
      <w:tr w:rsidR="007B3B05" w:rsidRPr="002D29D9" w:rsidTr="002D29D9">
        <w:trPr>
          <w:trHeight w:val="207"/>
          <w:jc w:val="center"/>
        </w:trPr>
        <w:tc>
          <w:tcPr>
            <w:tcW w:w="737" w:type="pct"/>
            <w:vMerge w:val="restar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编号</w:t>
            </w:r>
          </w:p>
        </w:tc>
        <w:tc>
          <w:tcPr>
            <w:tcW w:w="682" w:type="pct"/>
            <w:vMerge w:val="restart"/>
            <w:vAlign w:val="center"/>
          </w:tcPr>
          <w:p w:rsidR="007B3B05" w:rsidRPr="002D29D9" w:rsidRDefault="007B3B05" w:rsidP="007B3B05">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污染物名称</w:t>
            </w:r>
          </w:p>
        </w:tc>
        <w:tc>
          <w:tcPr>
            <w:tcW w:w="3580" w:type="pct"/>
            <w:gridSpan w:val="3"/>
            <w:vAlign w:val="center"/>
          </w:tcPr>
          <w:p w:rsidR="007B3B05" w:rsidRPr="002D29D9" w:rsidRDefault="007B3B05" w:rsidP="005C4924">
            <w:pPr>
              <w:spacing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污染物排放速率</w:t>
            </w:r>
            <w:r w:rsidRPr="002D29D9">
              <w:rPr>
                <w:rFonts w:ascii="Times New Roman" w:hAnsi="Times New Roman"/>
                <w:color w:val="000000" w:themeColor="text1"/>
                <w:sz w:val="21"/>
                <w:szCs w:val="21"/>
              </w:rPr>
              <w:t>kg/h</w:t>
            </w:r>
          </w:p>
        </w:tc>
      </w:tr>
      <w:tr w:rsidR="00C71FB2" w:rsidRPr="002D29D9" w:rsidTr="002D29D9">
        <w:trPr>
          <w:trHeight w:val="207"/>
          <w:jc w:val="center"/>
        </w:trPr>
        <w:tc>
          <w:tcPr>
            <w:tcW w:w="737" w:type="pct"/>
            <w:vMerge/>
            <w:vAlign w:val="center"/>
            <w:hideMark/>
          </w:tcPr>
          <w:p w:rsidR="00C71FB2" w:rsidRPr="002D29D9" w:rsidRDefault="00C71FB2" w:rsidP="005C4924">
            <w:pPr>
              <w:spacing w:after="0" w:line="0" w:lineRule="atLeast"/>
              <w:contextualSpacing/>
              <w:jc w:val="center"/>
              <w:rPr>
                <w:rFonts w:ascii="Times New Roman" w:hAnsi="Times New Roman"/>
                <w:color w:val="000000" w:themeColor="text1"/>
                <w:sz w:val="21"/>
                <w:szCs w:val="21"/>
              </w:rPr>
            </w:pPr>
          </w:p>
        </w:tc>
        <w:tc>
          <w:tcPr>
            <w:tcW w:w="682" w:type="pct"/>
            <w:vMerge/>
            <w:vAlign w:val="center"/>
          </w:tcPr>
          <w:p w:rsidR="00C71FB2" w:rsidRPr="002D29D9" w:rsidRDefault="00C71FB2" w:rsidP="005C4924">
            <w:pPr>
              <w:spacing w:after="0" w:line="0" w:lineRule="atLeast"/>
              <w:contextualSpacing/>
              <w:jc w:val="center"/>
              <w:rPr>
                <w:rFonts w:ascii="Times New Roman" w:hAnsi="Times New Roman"/>
                <w:color w:val="000000" w:themeColor="text1"/>
                <w:sz w:val="21"/>
                <w:szCs w:val="21"/>
              </w:rPr>
            </w:pPr>
          </w:p>
        </w:tc>
        <w:tc>
          <w:tcPr>
            <w:tcW w:w="1182" w:type="pct"/>
            <w:vAlign w:val="center"/>
          </w:tcPr>
          <w:p w:rsidR="00C71FB2" w:rsidRPr="002D29D9" w:rsidRDefault="00C71FB2"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3201</w:t>
            </w:r>
            <w:r w:rsidRPr="002D29D9">
              <w:rPr>
                <w:rFonts w:ascii="Times New Roman" w:hAnsi="Times New Roman" w:hint="eastAsia"/>
                <w:color w:val="000000" w:themeColor="text1"/>
                <w:sz w:val="21"/>
                <w:szCs w:val="21"/>
              </w:rPr>
              <w:t>车间生产线废气排放口</w:t>
            </w:r>
            <w:r w:rsidRPr="002D29D9">
              <w:rPr>
                <w:rFonts w:ascii="Times New Roman" w:hAnsi="Times New Roman" w:hint="eastAsia"/>
                <w:color w:val="000000" w:themeColor="text1"/>
                <w:sz w:val="21"/>
                <w:szCs w:val="21"/>
              </w:rPr>
              <w:t>DA006</w:t>
            </w:r>
          </w:p>
        </w:tc>
        <w:tc>
          <w:tcPr>
            <w:tcW w:w="1301" w:type="pct"/>
            <w:vAlign w:val="center"/>
          </w:tcPr>
          <w:p w:rsidR="00C71FB2" w:rsidRPr="002D29D9" w:rsidRDefault="00C71FB2"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3202</w:t>
            </w:r>
            <w:r w:rsidRPr="002D29D9">
              <w:rPr>
                <w:rFonts w:ascii="Times New Roman" w:hAnsi="Times New Roman" w:hint="eastAsia"/>
                <w:color w:val="000000" w:themeColor="text1"/>
                <w:sz w:val="21"/>
                <w:szCs w:val="21"/>
              </w:rPr>
              <w:t>车间生产一线废气排放口</w:t>
            </w:r>
            <w:r w:rsidRPr="002D29D9">
              <w:rPr>
                <w:rFonts w:ascii="Times New Roman" w:hAnsi="Times New Roman" w:hint="eastAsia"/>
                <w:color w:val="000000" w:themeColor="text1"/>
                <w:sz w:val="21"/>
                <w:szCs w:val="21"/>
              </w:rPr>
              <w:t>DA003</w:t>
            </w:r>
          </w:p>
        </w:tc>
        <w:tc>
          <w:tcPr>
            <w:tcW w:w="1098" w:type="pct"/>
            <w:vAlign w:val="center"/>
          </w:tcPr>
          <w:p w:rsidR="00C71FB2" w:rsidRPr="002D29D9" w:rsidRDefault="00C71FB2"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3202</w:t>
            </w:r>
            <w:r w:rsidRPr="002D29D9">
              <w:rPr>
                <w:rFonts w:ascii="Times New Roman" w:hAnsi="Times New Roman" w:hint="eastAsia"/>
                <w:color w:val="000000" w:themeColor="text1"/>
                <w:sz w:val="21"/>
                <w:szCs w:val="21"/>
              </w:rPr>
              <w:t>车间抗肿瘤线废气排放口</w:t>
            </w:r>
            <w:r w:rsidRPr="002D29D9">
              <w:rPr>
                <w:rFonts w:ascii="Times New Roman" w:hAnsi="Times New Roman" w:hint="eastAsia"/>
                <w:color w:val="000000" w:themeColor="text1"/>
                <w:sz w:val="21"/>
                <w:szCs w:val="21"/>
              </w:rPr>
              <w:t>DA004</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1</w:t>
            </w:r>
          </w:p>
        </w:tc>
        <w:tc>
          <w:tcPr>
            <w:tcW w:w="682" w:type="pct"/>
            <w:vAlign w:val="center"/>
          </w:tcPr>
          <w:p w:rsidR="007B3B05" w:rsidRPr="002D29D9" w:rsidRDefault="007B3B05" w:rsidP="005C4924">
            <w:pPr>
              <w:spacing w:after="0" w:line="0" w:lineRule="atLeast"/>
              <w:jc w:val="center"/>
              <w:rPr>
                <w:rFonts w:ascii="Times New Roman" w:hAnsi="Times New Roman"/>
                <w:color w:val="000000" w:themeColor="text1"/>
                <w:sz w:val="21"/>
                <w:szCs w:val="21"/>
              </w:rPr>
            </w:pPr>
            <w:r w:rsidRPr="002D29D9">
              <w:rPr>
                <w:rFonts w:ascii="Times New Roman" w:hAnsi="Times New Roman" w:hint="eastAsia"/>
                <w:bCs/>
                <w:color w:val="000000" w:themeColor="text1"/>
                <w:sz w:val="21"/>
                <w:szCs w:val="21"/>
              </w:rPr>
              <w:t>丙酮</w:t>
            </w:r>
          </w:p>
        </w:tc>
        <w:tc>
          <w:tcPr>
            <w:tcW w:w="1182" w:type="pct"/>
            <w:vAlign w:val="center"/>
          </w:tcPr>
          <w:p w:rsidR="007B3B05" w:rsidRPr="002D29D9" w:rsidRDefault="002C08A3" w:rsidP="007B3B05">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0.1565</w:t>
            </w:r>
          </w:p>
        </w:tc>
        <w:tc>
          <w:tcPr>
            <w:tcW w:w="1301" w:type="pct"/>
            <w:vAlign w:val="center"/>
          </w:tcPr>
          <w:p w:rsidR="007B3B05" w:rsidRPr="002D29D9" w:rsidRDefault="007653A1" w:rsidP="007B3B05">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w:t>
            </w:r>
            <w:r w:rsidR="00E20C80">
              <w:rPr>
                <w:rFonts w:ascii="Times New Roman" w:hAnsi="Times New Roman" w:hint="eastAsia"/>
                <w:color w:val="000000" w:themeColor="text1"/>
                <w:sz w:val="21"/>
                <w:szCs w:val="21"/>
              </w:rPr>
              <w:t>0</w:t>
            </w:r>
            <w:r>
              <w:rPr>
                <w:rFonts w:ascii="Times New Roman" w:hAnsi="Times New Roman" w:hint="eastAsia"/>
                <w:color w:val="000000" w:themeColor="text1"/>
                <w:sz w:val="21"/>
                <w:szCs w:val="21"/>
              </w:rPr>
              <w:t>859</w:t>
            </w:r>
          </w:p>
        </w:tc>
        <w:tc>
          <w:tcPr>
            <w:tcW w:w="1098" w:type="pct"/>
            <w:vAlign w:val="center"/>
          </w:tcPr>
          <w:p w:rsidR="007B3B05" w:rsidRPr="002D29D9" w:rsidRDefault="00E96378" w:rsidP="007653A1">
            <w:pPr>
              <w:spacing w:after="0" w:line="0" w:lineRule="atLeast"/>
              <w:jc w:val="center"/>
              <w:rPr>
                <w:rFonts w:ascii="Times New Roman" w:hAnsi="Times New Roman"/>
                <w:color w:val="000000" w:themeColor="text1"/>
                <w:sz w:val="21"/>
                <w:szCs w:val="21"/>
              </w:rPr>
            </w:pPr>
            <w:r w:rsidRPr="00E96378">
              <w:rPr>
                <w:rFonts w:ascii="Times New Roman" w:hAnsi="Times New Roman" w:hint="eastAsia"/>
                <w:color w:val="000000" w:themeColor="text1"/>
                <w:sz w:val="21"/>
                <w:szCs w:val="21"/>
              </w:rPr>
              <w:t>0.00003</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color w:val="000000" w:themeColor="text1"/>
                <w:sz w:val="21"/>
                <w:szCs w:val="21"/>
              </w:rPr>
              <w:t>2</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乙酸乙酯</w:t>
            </w:r>
          </w:p>
        </w:tc>
        <w:tc>
          <w:tcPr>
            <w:tcW w:w="1182" w:type="pct"/>
            <w:vAlign w:val="center"/>
          </w:tcPr>
          <w:p w:rsidR="007B3B05" w:rsidRPr="002D29D9" w:rsidRDefault="002C08A3"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0.0149</w:t>
            </w:r>
          </w:p>
        </w:tc>
        <w:tc>
          <w:tcPr>
            <w:tcW w:w="1301" w:type="pct"/>
            <w:vAlign w:val="center"/>
          </w:tcPr>
          <w:p w:rsidR="007B3B05" w:rsidRPr="002D29D9" w:rsidRDefault="00E20C80" w:rsidP="007B3B05">
            <w:pPr>
              <w:topLinePunct/>
              <w:spacing w:after="0" w:line="0" w:lineRule="atLeast"/>
              <w:jc w:val="center"/>
              <w:textAlignment w:val="bottom"/>
              <w:rPr>
                <w:rFonts w:ascii="Times New Roman" w:hAnsi="宋体"/>
                <w:sz w:val="21"/>
                <w:szCs w:val="21"/>
              </w:rPr>
            </w:pPr>
            <w:r>
              <w:rPr>
                <w:rFonts w:ascii="Times New Roman" w:hAnsi="Times New Roman" w:hint="eastAsia"/>
                <w:color w:val="000000" w:themeColor="text1"/>
                <w:sz w:val="21"/>
                <w:szCs w:val="21"/>
              </w:rPr>
              <w:t>0.1</w:t>
            </w:r>
            <w:r w:rsidR="007653A1" w:rsidRPr="00D24EE6">
              <w:rPr>
                <w:rFonts w:ascii="Times New Roman" w:hAnsi="Times New Roman" w:hint="eastAsia"/>
                <w:color w:val="000000" w:themeColor="text1"/>
                <w:sz w:val="21"/>
                <w:szCs w:val="21"/>
              </w:rPr>
              <w:t>120</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乙醇</w:t>
            </w:r>
          </w:p>
        </w:tc>
        <w:tc>
          <w:tcPr>
            <w:tcW w:w="1182" w:type="pct"/>
            <w:vAlign w:val="center"/>
          </w:tcPr>
          <w:p w:rsidR="007B3B05" w:rsidRPr="002D29D9" w:rsidRDefault="002C08A3" w:rsidP="007B3B05">
            <w:pPr>
              <w:topLinePunct/>
              <w:spacing w:after="0" w:line="0" w:lineRule="atLeast"/>
              <w:jc w:val="center"/>
              <w:textAlignment w:val="bottom"/>
              <w:rPr>
                <w:rFonts w:ascii="Times New Roman" w:hAnsi="宋体"/>
                <w:sz w:val="21"/>
                <w:szCs w:val="21"/>
              </w:rPr>
            </w:pPr>
            <w:r w:rsidRPr="00372D42">
              <w:rPr>
                <w:rFonts w:ascii="Times New Roman" w:hAnsi="Times New Roman" w:hint="eastAsia"/>
                <w:color w:val="000000" w:themeColor="text1"/>
                <w:sz w:val="21"/>
                <w:szCs w:val="21"/>
              </w:rPr>
              <w:t>0.0002</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w:t>
            </w:r>
            <w:r w:rsidR="00951C1A">
              <w:rPr>
                <w:rFonts w:ascii="Times New Roman" w:hAnsi="宋体" w:hint="eastAsia"/>
                <w:sz w:val="21"/>
                <w:szCs w:val="21"/>
              </w:rPr>
              <w:t>0</w:t>
            </w:r>
            <w:r>
              <w:rPr>
                <w:rFonts w:ascii="Times New Roman" w:hAnsi="宋体" w:hint="eastAsia"/>
                <w:sz w:val="21"/>
                <w:szCs w:val="21"/>
              </w:rPr>
              <w:t>20</w:t>
            </w:r>
          </w:p>
        </w:tc>
        <w:tc>
          <w:tcPr>
            <w:tcW w:w="1098" w:type="pct"/>
            <w:vAlign w:val="center"/>
          </w:tcPr>
          <w:p w:rsidR="007B3B05" w:rsidRPr="002D29D9" w:rsidRDefault="007653A1"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0.0001</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4</w:t>
            </w:r>
          </w:p>
        </w:tc>
        <w:tc>
          <w:tcPr>
            <w:tcW w:w="682" w:type="pct"/>
            <w:vAlign w:val="center"/>
          </w:tcPr>
          <w:p w:rsidR="007B3B05" w:rsidRPr="002D29D9" w:rsidRDefault="00383E36" w:rsidP="005C4924">
            <w:pPr>
              <w:topLinePunct/>
              <w:spacing w:after="0" w:line="0" w:lineRule="atLeast"/>
              <w:jc w:val="center"/>
              <w:textAlignment w:val="bottom"/>
              <w:rPr>
                <w:rFonts w:ascii="Times New Roman" w:hAnsi="宋体"/>
                <w:sz w:val="21"/>
                <w:szCs w:val="21"/>
              </w:rPr>
            </w:pPr>
            <w:r w:rsidRPr="002D29D9">
              <w:rPr>
                <w:rFonts w:ascii="Times New Roman" w:hAnsi="宋体"/>
                <w:sz w:val="21"/>
                <w:szCs w:val="21"/>
              </w:rPr>
              <w:t>甲醇</w:t>
            </w:r>
          </w:p>
        </w:tc>
        <w:tc>
          <w:tcPr>
            <w:tcW w:w="1182" w:type="pct"/>
            <w:vAlign w:val="center"/>
          </w:tcPr>
          <w:p w:rsidR="007B3B05" w:rsidRPr="002D29D9" w:rsidRDefault="00383E36"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w:t>
            </w:r>
            <w:r w:rsidR="002C08A3">
              <w:rPr>
                <w:rFonts w:ascii="Times New Roman" w:hAnsi="宋体" w:hint="eastAsia"/>
                <w:sz w:val="21"/>
                <w:szCs w:val="21"/>
              </w:rPr>
              <w:t>0</w:t>
            </w:r>
            <w:r>
              <w:rPr>
                <w:rFonts w:ascii="Times New Roman" w:hAnsi="宋体" w:hint="eastAsia"/>
                <w:sz w:val="21"/>
                <w:szCs w:val="21"/>
              </w:rPr>
              <w:t>1</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0.004</w:t>
            </w:r>
            <w:r w:rsidR="00951C1A">
              <w:rPr>
                <w:rFonts w:ascii="Times New Roman" w:hAnsi="宋体" w:hint="eastAsia"/>
                <w:sz w:val="21"/>
                <w:szCs w:val="21"/>
              </w:rPr>
              <w:t>4</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5</w:t>
            </w:r>
          </w:p>
        </w:tc>
        <w:tc>
          <w:tcPr>
            <w:tcW w:w="682" w:type="pct"/>
            <w:vAlign w:val="center"/>
          </w:tcPr>
          <w:p w:rsidR="007B3B05" w:rsidRPr="002D29D9" w:rsidRDefault="00383E36" w:rsidP="005C4924">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甲苯</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sidRPr="007653A1">
              <w:rPr>
                <w:rFonts w:ascii="Times New Roman" w:hAnsi="宋体" w:hint="eastAsia"/>
                <w:sz w:val="21"/>
                <w:szCs w:val="21"/>
              </w:rPr>
              <w:t>0.</w:t>
            </w:r>
            <w:r w:rsidR="00A37572">
              <w:rPr>
                <w:rFonts w:ascii="Times New Roman" w:hAnsi="宋体" w:hint="eastAsia"/>
                <w:sz w:val="21"/>
                <w:szCs w:val="21"/>
              </w:rPr>
              <w:t>0</w:t>
            </w:r>
            <w:r w:rsidRPr="007653A1">
              <w:rPr>
                <w:rFonts w:ascii="Times New Roman" w:hAnsi="宋体" w:hint="eastAsia"/>
                <w:sz w:val="21"/>
                <w:szCs w:val="21"/>
              </w:rPr>
              <w:t>405</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6</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四氢呋喃</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w:t>
            </w:r>
            <w:r w:rsidR="00A37572">
              <w:rPr>
                <w:rFonts w:ascii="Times New Roman" w:hAnsi="宋体" w:hint="eastAsia"/>
                <w:sz w:val="21"/>
                <w:szCs w:val="21"/>
              </w:rPr>
              <w:t>0</w:t>
            </w:r>
            <w:r>
              <w:rPr>
                <w:rFonts w:ascii="Times New Roman" w:hAnsi="宋体" w:hint="eastAsia"/>
                <w:sz w:val="21"/>
                <w:szCs w:val="21"/>
              </w:rPr>
              <w:t>240</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7</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二氯甲烷</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580928" w:rsidP="007B3B05">
            <w:pPr>
              <w:topLinePunct/>
              <w:spacing w:after="0" w:line="0" w:lineRule="atLeast"/>
              <w:jc w:val="center"/>
              <w:textAlignment w:val="bottom"/>
              <w:rPr>
                <w:rFonts w:ascii="Times New Roman" w:hAnsi="宋体"/>
                <w:sz w:val="21"/>
                <w:szCs w:val="21"/>
              </w:rPr>
            </w:pPr>
            <w:r w:rsidRPr="00580928">
              <w:rPr>
                <w:rFonts w:ascii="Times New Roman" w:hAnsi="Times New Roman" w:hint="eastAsia"/>
                <w:color w:val="000000" w:themeColor="text1"/>
                <w:sz w:val="21"/>
                <w:szCs w:val="21"/>
              </w:rPr>
              <w:t>0.8505</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8</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醋酸</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w:t>
            </w:r>
            <w:r w:rsidR="00A37572">
              <w:rPr>
                <w:rFonts w:ascii="Times New Roman" w:hAnsi="宋体" w:hint="eastAsia"/>
                <w:sz w:val="21"/>
                <w:szCs w:val="21"/>
              </w:rPr>
              <w:t>0</w:t>
            </w:r>
            <w:r>
              <w:rPr>
                <w:rFonts w:ascii="Times New Roman" w:hAnsi="宋体" w:hint="eastAsia"/>
                <w:sz w:val="21"/>
                <w:szCs w:val="21"/>
              </w:rPr>
              <w:t>3</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9</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bCs/>
                <w:sz w:val="21"/>
                <w:szCs w:val="21"/>
              </w:rPr>
              <w:t>异丙醇</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A37572">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w:t>
            </w:r>
            <w:r w:rsidR="00A37572">
              <w:rPr>
                <w:rFonts w:ascii="Times New Roman" w:hAnsi="宋体" w:hint="eastAsia"/>
                <w:sz w:val="21"/>
                <w:szCs w:val="21"/>
              </w:rPr>
              <w:t>0373</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10</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bCs/>
                <w:sz w:val="21"/>
                <w:szCs w:val="21"/>
              </w:rPr>
            </w:pPr>
            <w:r w:rsidRPr="002D29D9">
              <w:rPr>
                <w:rFonts w:ascii="Times New Roman" w:hAnsi="宋体" w:hint="eastAsia"/>
                <w:bCs/>
                <w:sz w:val="21"/>
                <w:szCs w:val="21"/>
              </w:rPr>
              <w:t>TVOC</w:t>
            </w:r>
          </w:p>
        </w:tc>
        <w:tc>
          <w:tcPr>
            <w:tcW w:w="1182" w:type="pct"/>
            <w:vAlign w:val="center"/>
          </w:tcPr>
          <w:p w:rsidR="007B3B05" w:rsidRPr="002D29D9" w:rsidRDefault="002C08A3" w:rsidP="005C4924">
            <w:pPr>
              <w:topLinePunct/>
              <w:spacing w:after="0" w:line="0" w:lineRule="atLeast"/>
              <w:jc w:val="center"/>
              <w:textAlignment w:val="bottom"/>
              <w:rPr>
                <w:rFonts w:ascii="Times New Roman" w:hAnsi="宋体"/>
                <w:bCs/>
                <w:sz w:val="21"/>
                <w:szCs w:val="21"/>
              </w:rPr>
            </w:pPr>
            <w:r>
              <w:rPr>
                <w:rFonts w:ascii="Times New Roman" w:hAnsi="宋体" w:hint="eastAsia"/>
                <w:bCs/>
                <w:sz w:val="21"/>
                <w:szCs w:val="21"/>
              </w:rPr>
              <w:t>0.1</w:t>
            </w:r>
            <w:r w:rsidR="005C4924">
              <w:rPr>
                <w:rFonts w:ascii="Times New Roman" w:hAnsi="宋体" w:hint="eastAsia"/>
                <w:bCs/>
                <w:sz w:val="21"/>
                <w:szCs w:val="21"/>
              </w:rPr>
              <w:t>565</w:t>
            </w:r>
          </w:p>
        </w:tc>
        <w:tc>
          <w:tcPr>
            <w:tcW w:w="1301" w:type="pct"/>
            <w:vAlign w:val="center"/>
          </w:tcPr>
          <w:p w:rsidR="007B3B05" w:rsidRPr="002D29D9" w:rsidRDefault="00580928" w:rsidP="00C006D2">
            <w:pPr>
              <w:topLinePunct/>
              <w:spacing w:after="0" w:line="0" w:lineRule="atLeast"/>
              <w:jc w:val="center"/>
              <w:textAlignment w:val="bottom"/>
              <w:rPr>
                <w:rFonts w:ascii="Times New Roman" w:hAnsi="宋体"/>
                <w:bCs/>
                <w:sz w:val="21"/>
                <w:szCs w:val="21"/>
              </w:rPr>
            </w:pPr>
            <w:r w:rsidRPr="00580928">
              <w:rPr>
                <w:rFonts w:ascii="Times New Roman" w:hAnsi="Times New Roman" w:hint="eastAsia"/>
                <w:color w:val="000000" w:themeColor="text1"/>
                <w:sz w:val="21"/>
                <w:szCs w:val="21"/>
              </w:rPr>
              <w:t>0.8505</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bCs/>
                <w:sz w:val="21"/>
                <w:szCs w:val="21"/>
              </w:rPr>
            </w:pPr>
            <w:r>
              <w:rPr>
                <w:rFonts w:ascii="Times New Roman" w:hAnsi="宋体" w:hint="eastAsia"/>
                <w:bCs/>
                <w:sz w:val="21"/>
                <w:szCs w:val="21"/>
              </w:rPr>
              <w:t>0.00013</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11</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bCs/>
                <w:sz w:val="21"/>
                <w:szCs w:val="21"/>
              </w:rPr>
            </w:pPr>
            <w:r w:rsidRPr="002D29D9">
              <w:rPr>
                <w:rFonts w:ascii="Times New Roman" w:hAnsi="宋体" w:hint="eastAsia"/>
                <w:bCs/>
                <w:sz w:val="21"/>
                <w:szCs w:val="21"/>
              </w:rPr>
              <w:t>NMHC</w:t>
            </w:r>
          </w:p>
        </w:tc>
        <w:tc>
          <w:tcPr>
            <w:tcW w:w="1182" w:type="pct"/>
            <w:vAlign w:val="center"/>
          </w:tcPr>
          <w:p w:rsidR="007B3B05" w:rsidRPr="002D29D9" w:rsidRDefault="002C08A3" w:rsidP="005C4924">
            <w:pPr>
              <w:topLinePunct/>
              <w:spacing w:after="0" w:line="0" w:lineRule="atLeast"/>
              <w:jc w:val="center"/>
              <w:textAlignment w:val="bottom"/>
              <w:rPr>
                <w:rFonts w:ascii="Times New Roman" w:hAnsi="宋体"/>
                <w:bCs/>
                <w:sz w:val="21"/>
                <w:szCs w:val="21"/>
              </w:rPr>
            </w:pPr>
            <w:r>
              <w:rPr>
                <w:rFonts w:ascii="Times New Roman" w:hAnsi="宋体" w:hint="eastAsia"/>
                <w:bCs/>
                <w:sz w:val="21"/>
                <w:szCs w:val="21"/>
              </w:rPr>
              <w:t>0.1</w:t>
            </w:r>
            <w:r w:rsidR="005C4924">
              <w:rPr>
                <w:rFonts w:ascii="Times New Roman" w:hAnsi="宋体" w:hint="eastAsia"/>
                <w:bCs/>
                <w:sz w:val="21"/>
                <w:szCs w:val="21"/>
              </w:rPr>
              <w:t>565</w:t>
            </w:r>
          </w:p>
        </w:tc>
        <w:tc>
          <w:tcPr>
            <w:tcW w:w="1301" w:type="pct"/>
            <w:vAlign w:val="center"/>
          </w:tcPr>
          <w:p w:rsidR="007B3B05" w:rsidRPr="002D29D9" w:rsidRDefault="00580928" w:rsidP="00C006D2">
            <w:pPr>
              <w:topLinePunct/>
              <w:spacing w:after="0" w:line="0" w:lineRule="atLeast"/>
              <w:jc w:val="center"/>
              <w:textAlignment w:val="bottom"/>
              <w:rPr>
                <w:rFonts w:ascii="Times New Roman" w:hAnsi="宋体"/>
                <w:bCs/>
                <w:sz w:val="21"/>
                <w:szCs w:val="21"/>
              </w:rPr>
            </w:pPr>
            <w:r w:rsidRPr="00580928">
              <w:rPr>
                <w:rFonts w:ascii="Times New Roman" w:hAnsi="Times New Roman" w:hint="eastAsia"/>
                <w:color w:val="000000" w:themeColor="text1"/>
                <w:sz w:val="21"/>
                <w:szCs w:val="21"/>
              </w:rPr>
              <w:t>0.8505</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bCs/>
                <w:sz w:val="21"/>
                <w:szCs w:val="21"/>
              </w:rPr>
            </w:pPr>
            <w:r>
              <w:rPr>
                <w:rFonts w:ascii="Times New Roman" w:hAnsi="宋体" w:hint="eastAsia"/>
                <w:bCs/>
                <w:sz w:val="21"/>
                <w:szCs w:val="21"/>
              </w:rPr>
              <w:t>0.00013</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10</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氯化氢</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0.001</w:t>
            </w:r>
            <w:r w:rsidR="00A37572">
              <w:rPr>
                <w:rFonts w:ascii="Times New Roman" w:hAnsi="宋体" w:hint="eastAsia"/>
                <w:sz w:val="21"/>
                <w:szCs w:val="21"/>
              </w:rPr>
              <w:t>5</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C71FB2" w:rsidRPr="002D29D9" w:rsidTr="002D29D9">
        <w:trPr>
          <w:trHeight w:val="85"/>
          <w:jc w:val="center"/>
        </w:trPr>
        <w:tc>
          <w:tcPr>
            <w:tcW w:w="737" w:type="pct"/>
            <w:vAlign w:val="center"/>
            <w:hideMark/>
          </w:tcPr>
          <w:p w:rsidR="007B3B05" w:rsidRPr="002D29D9" w:rsidRDefault="007B3B05" w:rsidP="005C4924">
            <w:pPr>
              <w:spacing w:after="0" w:line="0" w:lineRule="atLeast"/>
              <w:contextualSpacing/>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11</w:t>
            </w:r>
          </w:p>
        </w:tc>
        <w:tc>
          <w:tcPr>
            <w:tcW w:w="682" w:type="pct"/>
            <w:vAlign w:val="center"/>
          </w:tcPr>
          <w:p w:rsidR="007B3B05" w:rsidRPr="002D29D9" w:rsidRDefault="007B3B05" w:rsidP="005C4924">
            <w:pPr>
              <w:topLinePunct/>
              <w:spacing w:after="0" w:line="0" w:lineRule="atLeast"/>
              <w:jc w:val="center"/>
              <w:textAlignment w:val="bottom"/>
              <w:rPr>
                <w:rFonts w:ascii="Times New Roman" w:hAnsi="宋体"/>
                <w:sz w:val="21"/>
                <w:szCs w:val="21"/>
              </w:rPr>
            </w:pPr>
            <w:r w:rsidRPr="002D29D9">
              <w:rPr>
                <w:rFonts w:ascii="Times New Roman" w:hAnsi="宋体" w:hint="eastAsia"/>
                <w:sz w:val="21"/>
                <w:szCs w:val="21"/>
              </w:rPr>
              <w:t>氨气</w:t>
            </w:r>
          </w:p>
        </w:tc>
        <w:tc>
          <w:tcPr>
            <w:tcW w:w="1182" w:type="pct"/>
            <w:vAlign w:val="center"/>
          </w:tcPr>
          <w:p w:rsidR="007B3B05" w:rsidRPr="002D29D9" w:rsidRDefault="00E96378"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c>
          <w:tcPr>
            <w:tcW w:w="1301" w:type="pct"/>
            <w:vAlign w:val="center"/>
          </w:tcPr>
          <w:p w:rsidR="007B3B05" w:rsidRPr="002D29D9" w:rsidRDefault="007653A1" w:rsidP="007B3B05">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0.0001</w:t>
            </w:r>
          </w:p>
        </w:tc>
        <w:tc>
          <w:tcPr>
            <w:tcW w:w="1098" w:type="pct"/>
            <w:vAlign w:val="center"/>
          </w:tcPr>
          <w:p w:rsidR="007B3B05" w:rsidRPr="002D29D9" w:rsidRDefault="00E96378" w:rsidP="007653A1">
            <w:pPr>
              <w:topLinePunct/>
              <w:spacing w:after="0" w:line="0" w:lineRule="atLeast"/>
              <w:jc w:val="center"/>
              <w:textAlignment w:val="bottom"/>
              <w:rPr>
                <w:rFonts w:ascii="Times New Roman" w:hAnsi="宋体"/>
                <w:sz w:val="21"/>
                <w:szCs w:val="21"/>
              </w:rPr>
            </w:pPr>
            <w:r>
              <w:rPr>
                <w:rFonts w:ascii="Times New Roman" w:hAnsi="宋体" w:hint="eastAsia"/>
                <w:sz w:val="21"/>
                <w:szCs w:val="21"/>
              </w:rPr>
              <w:t>/</w:t>
            </w:r>
          </w:p>
        </w:tc>
      </w:tr>
      <w:tr w:rsidR="007B3B05" w:rsidRPr="002D29D9" w:rsidTr="002D29D9">
        <w:trPr>
          <w:trHeight w:val="85"/>
          <w:jc w:val="center"/>
        </w:trPr>
        <w:tc>
          <w:tcPr>
            <w:tcW w:w="5000" w:type="pct"/>
            <w:gridSpan w:val="5"/>
            <w:vAlign w:val="center"/>
            <w:hideMark/>
          </w:tcPr>
          <w:p w:rsidR="007B3B05" w:rsidRPr="002D29D9" w:rsidRDefault="007B3B05" w:rsidP="007B3B05">
            <w:pPr>
              <w:topLinePunct/>
              <w:spacing w:after="0" w:line="0" w:lineRule="atLeast"/>
              <w:textAlignment w:val="bottom"/>
              <w:rPr>
                <w:rFonts w:ascii="Times New Roman" w:hAnsi="宋体"/>
                <w:sz w:val="21"/>
                <w:szCs w:val="21"/>
              </w:rPr>
            </w:pPr>
            <w:r w:rsidRPr="002D29D9">
              <w:rPr>
                <w:rFonts w:ascii="Times New Roman" w:hAnsi="Times New Roman" w:hint="eastAsia"/>
                <w:color w:val="000000" w:themeColor="text1"/>
                <w:sz w:val="21"/>
                <w:szCs w:val="21"/>
              </w:rPr>
              <w:t>注：本项目同一时间同一生产线只生产一个品种，因此本次评价选取</w:t>
            </w:r>
            <w:r w:rsidR="00C71FB2" w:rsidRPr="002D29D9">
              <w:rPr>
                <w:rFonts w:ascii="Times New Roman" w:hAnsi="Times New Roman" w:hint="eastAsia"/>
                <w:color w:val="000000" w:themeColor="text1"/>
                <w:sz w:val="21"/>
                <w:szCs w:val="21"/>
              </w:rPr>
              <w:t>单位时间内各污染物最大源强作为预测源强</w:t>
            </w:r>
          </w:p>
        </w:tc>
      </w:tr>
    </w:tbl>
    <w:p w:rsidR="00C05137" w:rsidRPr="00AC2B2C" w:rsidRDefault="001F6D1E" w:rsidP="00573991">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00BF285C" w:rsidRPr="00AC2B2C">
        <w:rPr>
          <w:rFonts w:ascii="Times New Roman" w:hAnsi="Times New Roman" w:hint="eastAsia"/>
          <w:color w:val="000000" w:themeColor="text1"/>
        </w:rPr>
        <w:t>5</w:t>
      </w:r>
      <w:r w:rsidRPr="00AC2B2C">
        <w:rPr>
          <w:rFonts w:ascii="Times New Roman" w:hAnsi="Times New Roman" w:hint="eastAsia"/>
          <w:color w:val="000000" w:themeColor="text1"/>
        </w:rPr>
        <w:t>）</w:t>
      </w:r>
      <w:r w:rsidRPr="00AC2B2C">
        <w:rPr>
          <w:rFonts w:ascii="Times New Roman" w:hAnsi="Times New Roman"/>
          <w:color w:val="000000" w:themeColor="text1"/>
        </w:rPr>
        <w:t>估算模式所用参数见表</w:t>
      </w:r>
      <w:r w:rsidRPr="00AC2B2C">
        <w:rPr>
          <w:rFonts w:ascii="Times New Roman" w:hAnsi="Times New Roman" w:hint="eastAsia"/>
          <w:color w:val="000000" w:themeColor="text1"/>
        </w:rPr>
        <w:t>2-</w:t>
      </w:r>
      <w:r w:rsidR="00DD1F08" w:rsidRPr="00AC2B2C">
        <w:rPr>
          <w:rFonts w:ascii="Times New Roman" w:hAnsi="Times New Roman" w:hint="eastAsia"/>
          <w:color w:val="000000" w:themeColor="text1"/>
        </w:rPr>
        <w:t>3</w:t>
      </w:r>
      <w:r w:rsidRPr="00AC2B2C">
        <w:rPr>
          <w:rFonts w:ascii="Times New Roman" w:hAnsi="Times New Roman" w:hint="eastAsia"/>
          <w:color w:val="000000" w:themeColor="text1"/>
        </w:rPr>
        <w:t>-</w:t>
      </w:r>
      <w:r w:rsidR="005D43E3" w:rsidRPr="00AC2B2C">
        <w:rPr>
          <w:rFonts w:ascii="Times New Roman" w:hAnsi="Times New Roman" w:hint="eastAsia"/>
          <w:color w:val="000000" w:themeColor="text1"/>
        </w:rPr>
        <w:t>5</w:t>
      </w:r>
      <w:r w:rsidR="0020052A" w:rsidRPr="00AC2B2C">
        <w:rPr>
          <w:rFonts w:ascii="Times New Roman" w:hAnsi="Times New Roman" w:hint="eastAsia"/>
          <w:color w:val="000000" w:themeColor="text1"/>
        </w:rPr>
        <w:t>。</w:t>
      </w:r>
    </w:p>
    <w:p w:rsidR="00D629CA" w:rsidRPr="00AC2B2C" w:rsidRDefault="00D629CA" w:rsidP="0020052A">
      <w:pPr>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w:t>
      </w:r>
      <w:r w:rsidR="005D43E3" w:rsidRPr="00AC2B2C">
        <w:rPr>
          <w:rFonts w:ascii="Times New Roman" w:hAnsi="Times New Roman" w:hint="eastAsia"/>
          <w:b/>
          <w:color w:val="000000" w:themeColor="text1"/>
        </w:rPr>
        <w:t>5</w:t>
      </w:r>
      <w:r w:rsidRPr="00AC2B2C">
        <w:rPr>
          <w:rFonts w:ascii="Times New Roman" w:hAnsi="Times New Roman"/>
          <w:b/>
          <w:color w:val="000000" w:themeColor="text1"/>
        </w:rPr>
        <w:t>估算模型参数表</w:t>
      </w:r>
    </w:p>
    <w:tbl>
      <w:tblPr>
        <w:tblStyle w:val="ad"/>
        <w:tblW w:w="4731" w:type="pct"/>
        <w:jc w:val="center"/>
        <w:tblBorders>
          <w:top w:val="single" w:sz="12" w:space="0" w:color="000000"/>
          <w:left w:val="none" w:sz="0" w:space="0" w:color="auto"/>
          <w:bottom w:val="single" w:sz="12" w:space="0" w:color="000000"/>
          <w:right w:val="none" w:sz="0" w:space="0" w:color="auto"/>
        </w:tblBorders>
        <w:tblLook w:val="04A0"/>
      </w:tblPr>
      <w:tblGrid>
        <w:gridCol w:w="2925"/>
        <w:gridCol w:w="3371"/>
        <w:gridCol w:w="2760"/>
      </w:tblGrid>
      <w:tr w:rsidR="00D629CA" w:rsidRPr="00AC2B2C" w:rsidTr="00C93DA3">
        <w:trPr>
          <w:trHeight w:val="77"/>
          <w:jc w:val="center"/>
        </w:trPr>
        <w:tc>
          <w:tcPr>
            <w:tcW w:w="3476" w:type="pct"/>
            <w:gridSpan w:val="2"/>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color w:val="000000" w:themeColor="text1"/>
                <w:sz w:val="21"/>
                <w:szCs w:val="21"/>
              </w:rPr>
              <w:t>参数</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取值</w:t>
            </w:r>
          </w:p>
        </w:tc>
      </w:tr>
      <w:tr w:rsidR="00D629CA" w:rsidRPr="00AC2B2C" w:rsidTr="00C93DA3">
        <w:trPr>
          <w:trHeight w:val="77"/>
          <w:jc w:val="center"/>
        </w:trPr>
        <w:tc>
          <w:tcPr>
            <w:tcW w:w="1615" w:type="pct"/>
            <w:vMerge w:val="restar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城市农村</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选项</w:t>
            </w: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城市</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农村</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color w:val="000000" w:themeColor="text1"/>
                <w:sz w:val="21"/>
                <w:szCs w:val="21"/>
              </w:rPr>
              <w:t>农村</w:t>
            </w:r>
          </w:p>
        </w:tc>
      </w:tr>
      <w:tr w:rsidR="00D629CA" w:rsidRPr="00AC2B2C" w:rsidTr="00C93DA3">
        <w:trPr>
          <w:trHeight w:val="77"/>
          <w:jc w:val="center"/>
        </w:trPr>
        <w:tc>
          <w:tcPr>
            <w:tcW w:w="1615" w:type="pct"/>
            <w:vMerge/>
            <w:vAlign w:val="center"/>
          </w:tcPr>
          <w:p w:rsidR="00D629CA" w:rsidRPr="00AC2B2C" w:rsidRDefault="00D629CA" w:rsidP="00D629CA">
            <w:pPr>
              <w:spacing w:after="0"/>
              <w:jc w:val="center"/>
              <w:rPr>
                <w:rFonts w:ascii="Times New Roman" w:hAnsi="Times New Roman"/>
                <w:color w:val="000000" w:themeColor="text1"/>
                <w:sz w:val="21"/>
                <w:szCs w:val="21"/>
              </w:rPr>
            </w:pP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人口数</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城市人口数</w:t>
            </w:r>
            <w:r w:rsidRPr="00AC2B2C">
              <w:rPr>
                <w:rFonts w:ascii="Times New Roman" w:hAnsi="Times New Roman"/>
                <w:color w:val="000000" w:themeColor="text1"/>
                <w:sz w:val="21"/>
                <w:szCs w:val="21"/>
              </w:rPr>
              <w:t>)</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D629CA" w:rsidRPr="00AC2B2C" w:rsidTr="00C93DA3">
        <w:trPr>
          <w:trHeight w:val="77"/>
          <w:jc w:val="center"/>
        </w:trPr>
        <w:tc>
          <w:tcPr>
            <w:tcW w:w="3476" w:type="pct"/>
            <w:gridSpan w:val="2"/>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最高环境温度</w:t>
            </w:r>
          </w:p>
        </w:tc>
        <w:tc>
          <w:tcPr>
            <w:tcW w:w="1852" w:type="pct"/>
            <w:vAlign w:val="center"/>
          </w:tcPr>
          <w:p w:rsidR="00D629CA" w:rsidRPr="00AC2B2C" w:rsidRDefault="006F78AA" w:rsidP="00AB5A24">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39.2</w:t>
            </w:r>
            <w:r w:rsidR="00D629CA" w:rsidRPr="00AC2B2C">
              <w:rPr>
                <w:rFonts w:ascii="Times New Roman" w:hAnsi="Times New Roman"/>
                <w:color w:val="000000" w:themeColor="text1"/>
                <w:sz w:val="21"/>
                <w:szCs w:val="21"/>
              </w:rPr>
              <w:t>°C</w:t>
            </w:r>
          </w:p>
        </w:tc>
      </w:tr>
      <w:tr w:rsidR="00D629CA" w:rsidRPr="00AC2B2C" w:rsidTr="00C93DA3">
        <w:trPr>
          <w:trHeight w:val="77"/>
          <w:jc w:val="center"/>
        </w:trPr>
        <w:tc>
          <w:tcPr>
            <w:tcW w:w="3476" w:type="pct"/>
            <w:gridSpan w:val="2"/>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最低环境温度</w:t>
            </w:r>
          </w:p>
        </w:tc>
        <w:tc>
          <w:tcPr>
            <w:tcW w:w="1852" w:type="pct"/>
            <w:vAlign w:val="center"/>
          </w:tcPr>
          <w:p w:rsidR="00D629CA" w:rsidRPr="00AC2B2C" w:rsidRDefault="00D629CA" w:rsidP="006F78A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r w:rsidR="006F78AA">
              <w:rPr>
                <w:rFonts w:ascii="Times New Roman" w:hAnsi="Times New Roman" w:hint="eastAsia"/>
                <w:color w:val="000000" w:themeColor="text1"/>
                <w:sz w:val="21"/>
                <w:szCs w:val="21"/>
              </w:rPr>
              <w:t>38.1</w:t>
            </w:r>
            <w:r w:rsidRPr="00AC2B2C">
              <w:rPr>
                <w:rFonts w:ascii="Times New Roman" w:hAnsi="Times New Roman"/>
                <w:color w:val="000000" w:themeColor="text1"/>
                <w:sz w:val="21"/>
                <w:szCs w:val="21"/>
              </w:rPr>
              <w:t>°C</w:t>
            </w:r>
          </w:p>
        </w:tc>
      </w:tr>
      <w:tr w:rsidR="00D629CA" w:rsidRPr="00AC2B2C" w:rsidTr="00C93DA3">
        <w:trPr>
          <w:trHeight w:val="77"/>
          <w:jc w:val="center"/>
        </w:trPr>
        <w:tc>
          <w:tcPr>
            <w:tcW w:w="3476" w:type="pct"/>
            <w:gridSpan w:val="2"/>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土地利用类型</w:t>
            </w:r>
          </w:p>
        </w:tc>
        <w:tc>
          <w:tcPr>
            <w:tcW w:w="1852" w:type="pct"/>
            <w:vAlign w:val="center"/>
          </w:tcPr>
          <w:p w:rsidR="00D629CA" w:rsidRPr="00AC2B2C" w:rsidRDefault="005D43E3" w:rsidP="00D629CA">
            <w:pPr>
              <w:spacing w:after="0"/>
              <w:jc w:val="center"/>
              <w:rPr>
                <w:rFonts w:ascii="Times New Roman" w:hAnsi="Times New Roman"/>
                <w:color w:val="000000" w:themeColor="text1"/>
                <w:sz w:val="21"/>
                <w:szCs w:val="21"/>
              </w:rPr>
            </w:pPr>
            <w:r w:rsidRPr="00AC2B2C">
              <w:rPr>
                <w:rFonts w:ascii="Times New Roman" w:hint="eastAsia"/>
                <w:color w:val="000000" w:themeColor="text1"/>
                <w:sz w:val="21"/>
                <w:szCs w:val="21"/>
              </w:rPr>
              <w:t>农田</w:t>
            </w:r>
          </w:p>
        </w:tc>
      </w:tr>
      <w:tr w:rsidR="00D629CA" w:rsidRPr="00AC2B2C" w:rsidTr="00C93DA3">
        <w:trPr>
          <w:trHeight w:val="77"/>
          <w:jc w:val="center"/>
        </w:trPr>
        <w:tc>
          <w:tcPr>
            <w:tcW w:w="3476" w:type="pct"/>
            <w:gridSpan w:val="2"/>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lastRenderedPageBreak/>
              <w:t>区域湿度条件</w:t>
            </w:r>
          </w:p>
        </w:tc>
        <w:tc>
          <w:tcPr>
            <w:tcW w:w="1852" w:type="pct"/>
            <w:vAlign w:val="center"/>
          </w:tcPr>
          <w:p w:rsidR="00D629CA" w:rsidRPr="00AC2B2C" w:rsidRDefault="00977F8F" w:rsidP="00D629CA">
            <w:pPr>
              <w:spacing w:after="0"/>
              <w:jc w:val="center"/>
              <w:rPr>
                <w:rFonts w:ascii="Times New Roman" w:hAnsi="Times New Roman"/>
                <w:color w:val="000000" w:themeColor="text1"/>
                <w:sz w:val="21"/>
                <w:szCs w:val="21"/>
              </w:rPr>
            </w:pPr>
            <w:r w:rsidRPr="00977F8F">
              <w:rPr>
                <w:rFonts w:ascii="Times New Roman"/>
                <w:color w:val="000000" w:themeColor="text1"/>
                <w:sz w:val="21"/>
                <w:szCs w:val="21"/>
              </w:rPr>
              <w:t>中等湿度</w:t>
            </w:r>
          </w:p>
        </w:tc>
      </w:tr>
      <w:tr w:rsidR="00D629CA" w:rsidRPr="00AC2B2C" w:rsidTr="00C93DA3">
        <w:trPr>
          <w:trHeight w:val="77"/>
          <w:jc w:val="center"/>
        </w:trPr>
        <w:tc>
          <w:tcPr>
            <w:tcW w:w="1615" w:type="pct"/>
            <w:vMerge w:val="restar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是否考虑地形</w:t>
            </w: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考虑地形</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color w:val="000000" w:themeColor="text1"/>
                <w:sz w:val="21"/>
                <w:szCs w:val="21"/>
              </w:rPr>
              <w:t>是</w:t>
            </w:r>
          </w:p>
        </w:tc>
      </w:tr>
      <w:tr w:rsidR="00D629CA" w:rsidRPr="00AC2B2C" w:rsidTr="00C93DA3">
        <w:trPr>
          <w:trHeight w:val="77"/>
          <w:jc w:val="center"/>
        </w:trPr>
        <w:tc>
          <w:tcPr>
            <w:tcW w:w="1615" w:type="pct"/>
            <w:vMerge/>
            <w:vAlign w:val="center"/>
          </w:tcPr>
          <w:p w:rsidR="00D629CA" w:rsidRPr="00AC2B2C" w:rsidRDefault="00D629CA" w:rsidP="00D629CA">
            <w:pPr>
              <w:spacing w:after="0"/>
              <w:jc w:val="center"/>
              <w:rPr>
                <w:rFonts w:ascii="Times New Roman" w:hAnsi="Times New Roman"/>
                <w:color w:val="000000" w:themeColor="text1"/>
                <w:sz w:val="21"/>
                <w:szCs w:val="21"/>
              </w:rPr>
            </w:pP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地形数据分辨率</w:t>
            </w:r>
            <w:r w:rsidRPr="00AC2B2C">
              <w:rPr>
                <w:rFonts w:ascii="Times New Roman" w:hAnsi="Times New Roman"/>
                <w:color w:val="000000" w:themeColor="text1"/>
                <w:sz w:val="21"/>
                <w:szCs w:val="21"/>
              </w:rPr>
              <w:t>(m)</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90</w:t>
            </w:r>
          </w:p>
        </w:tc>
      </w:tr>
      <w:tr w:rsidR="00D629CA" w:rsidRPr="00AC2B2C" w:rsidTr="00C93DA3">
        <w:trPr>
          <w:trHeight w:val="77"/>
          <w:jc w:val="center"/>
        </w:trPr>
        <w:tc>
          <w:tcPr>
            <w:tcW w:w="1615" w:type="pct"/>
            <w:vMerge w:val="restar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是否考虑海岸线熏烟</w:t>
            </w: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考虑海岸线熏烟</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color w:val="000000" w:themeColor="text1"/>
                <w:sz w:val="21"/>
                <w:szCs w:val="21"/>
              </w:rPr>
              <w:t>否</w:t>
            </w:r>
          </w:p>
        </w:tc>
      </w:tr>
      <w:tr w:rsidR="00D629CA" w:rsidRPr="00AC2B2C" w:rsidTr="00C93DA3">
        <w:trPr>
          <w:trHeight w:val="77"/>
          <w:jc w:val="center"/>
        </w:trPr>
        <w:tc>
          <w:tcPr>
            <w:tcW w:w="1615" w:type="pct"/>
            <w:vMerge/>
            <w:vAlign w:val="center"/>
          </w:tcPr>
          <w:p w:rsidR="00D629CA" w:rsidRPr="00AC2B2C" w:rsidRDefault="00D629CA" w:rsidP="00D629CA">
            <w:pPr>
              <w:spacing w:after="0"/>
              <w:jc w:val="center"/>
              <w:rPr>
                <w:rFonts w:ascii="Times New Roman" w:hAnsi="Times New Roman"/>
                <w:color w:val="000000" w:themeColor="text1"/>
                <w:sz w:val="21"/>
                <w:szCs w:val="21"/>
              </w:rPr>
            </w:pP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海岸线距离</w:t>
            </w:r>
            <w:r w:rsidRPr="00AC2B2C">
              <w:rPr>
                <w:rFonts w:ascii="Times New Roman" w:hAnsi="Times New Roman"/>
                <w:color w:val="000000" w:themeColor="text1"/>
                <w:sz w:val="21"/>
                <w:szCs w:val="21"/>
              </w:rPr>
              <w:t>/km</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D629CA" w:rsidRPr="00AC2B2C" w:rsidTr="00C93DA3">
        <w:trPr>
          <w:trHeight w:val="77"/>
          <w:jc w:val="center"/>
        </w:trPr>
        <w:tc>
          <w:tcPr>
            <w:tcW w:w="1615" w:type="pct"/>
            <w:vMerge/>
            <w:vAlign w:val="center"/>
          </w:tcPr>
          <w:p w:rsidR="00D629CA" w:rsidRPr="00AC2B2C" w:rsidRDefault="00D629CA" w:rsidP="00D629CA">
            <w:pPr>
              <w:spacing w:after="0"/>
              <w:jc w:val="center"/>
              <w:rPr>
                <w:rFonts w:ascii="Times New Roman" w:hAnsi="Times New Roman"/>
                <w:color w:val="000000" w:themeColor="text1"/>
                <w:sz w:val="21"/>
                <w:szCs w:val="21"/>
              </w:rPr>
            </w:pPr>
          </w:p>
        </w:tc>
        <w:tc>
          <w:tcPr>
            <w:tcW w:w="1860"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海岸线方向</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vertAlign w:val="superscript"/>
              </w:rPr>
              <w:t>o</w:t>
            </w:r>
          </w:p>
        </w:tc>
        <w:tc>
          <w:tcPr>
            <w:tcW w:w="1852" w:type="pct"/>
            <w:vAlign w:val="center"/>
          </w:tcPr>
          <w:p w:rsidR="00D629CA" w:rsidRPr="00AC2B2C" w:rsidRDefault="00D629CA" w:rsidP="00D629CA">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bl>
    <w:p w:rsidR="00C05137" w:rsidRPr="00AC2B2C" w:rsidRDefault="00D629CA"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00BF285C" w:rsidRPr="00AC2B2C">
        <w:rPr>
          <w:rFonts w:ascii="Times New Roman" w:hAnsi="Times New Roman" w:hint="eastAsia"/>
          <w:color w:val="000000" w:themeColor="text1"/>
        </w:rPr>
        <w:t>6</w:t>
      </w:r>
      <w:r w:rsidRPr="00AC2B2C">
        <w:rPr>
          <w:rFonts w:ascii="Times New Roman" w:hAnsi="Times New Roman" w:hint="eastAsia"/>
          <w:color w:val="000000" w:themeColor="text1"/>
        </w:rPr>
        <w:t>）</w:t>
      </w:r>
      <w:r w:rsidRPr="00AC2B2C">
        <w:rPr>
          <w:rFonts w:ascii="Times New Roman" w:hAnsi="Times New Roman"/>
          <w:color w:val="000000" w:themeColor="text1"/>
        </w:rPr>
        <w:t>评级工作等级确定</w:t>
      </w:r>
    </w:p>
    <w:p w:rsidR="00D629CA" w:rsidRPr="00AC2B2C" w:rsidRDefault="00D629CA" w:rsidP="00D629CA">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本项目所有污染源的正常排放的污染物的</w:t>
      </w:r>
      <w:r w:rsidRPr="00AC2B2C">
        <w:rPr>
          <w:rFonts w:ascii="Times New Roman" w:hAnsi="Times New Roman"/>
          <w:color w:val="000000" w:themeColor="text1"/>
        </w:rPr>
        <w:t>P</w:t>
      </w:r>
      <w:r w:rsidRPr="00AC2B2C">
        <w:rPr>
          <w:rFonts w:ascii="Times New Roman" w:hAnsi="Times New Roman"/>
          <w:color w:val="000000" w:themeColor="text1"/>
          <w:vertAlign w:val="subscript"/>
        </w:rPr>
        <w:t>max</w:t>
      </w:r>
      <w:r w:rsidRPr="00AC2B2C">
        <w:rPr>
          <w:rFonts w:ascii="Times New Roman" w:hAnsi="Times New Roman"/>
          <w:color w:val="000000" w:themeColor="text1"/>
        </w:rPr>
        <w:t>和</w:t>
      </w:r>
      <w:r w:rsidRPr="00AC2B2C">
        <w:rPr>
          <w:rFonts w:ascii="Times New Roman" w:hAnsi="Times New Roman"/>
          <w:color w:val="000000" w:themeColor="text1"/>
        </w:rPr>
        <w:t>D</w:t>
      </w:r>
      <w:r w:rsidRPr="00AC2B2C">
        <w:rPr>
          <w:rFonts w:ascii="Times New Roman" w:hAnsi="Times New Roman"/>
          <w:color w:val="000000" w:themeColor="text1"/>
          <w:vertAlign w:val="subscript"/>
        </w:rPr>
        <w:t>10%</w:t>
      </w:r>
      <w:r w:rsidRPr="00AC2B2C">
        <w:rPr>
          <w:rFonts w:ascii="Times New Roman" w:hAnsi="Times New Roman"/>
          <w:color w:val="000000" w:themeColor="text1"/>
        </w:rPr>
        <w:t>预测结果如下：</w:t>
      </w:r>
    </w:p>
    <w:p w:rsidR="00D629CA" w:rsidRPr="00AC2B2C" w:rsidRDefault="00D629CA" w:rsidP="00D629CA">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w:t>
      </w:r>
      <w:r w:rsidR="00AC6021" w:rsidRPr="00AC2B2C">
        <w:rPr>
          <w:rFonts w:ascii="Times New Roman" w:hAnsi="Times New Roman" w:hint="eastAsia"/>
          <w:b/>
          <w:color w:val="000000" w:themeColor="text1"/>
        </w:rPr>
        <w:t>6</w:t>
      </w:r>
      <w:r w:rsidRPr="00AC2B2C">
        <w:rPr>
          <w:rFonts w:ascii="Times New Roman" w:hAnsi="Times New Roman"/>
          <w:b/>
          <w:color w:val="000000" w:themeColor="text1"/>
        </w:rPr>
        <w:t>P</w:t>
      </w:r>
      <w:r w:rsidRPr="00AC2B2C">
        <w:rPr>
          <w:rFonts w:ascii="Times New Roman" w:hAnsi="Times New Roman"/>
          <w:b/>
          <w:color w:val="000000" w:themeColor="text1"/>
          <w:vertAlign w:val="subscript"/>
        </w:rPr>
        <w:t>max</w:t>
      </w:r>
      <w:r w:rsidRPr="00AC2B2C">
        <w:rPr>
          <w:rFonts w:ascii="Times New Roman" w:hAnsi="Times New Roman"/>
          <w:b/>
          <w:color w:val="000000" w:themeColor="text1"/>
        </w:rPr>
        <w:t>和</w:t>
      </w:r>
      <w:r w:rsidRPr="00AC2B2C">
        <w:rPr>
          <w:rFonts w:ascii="Times New Roman" w:hAnsi="Times New Roman"/>
          <w:b/>
          <w:color w:val="000000" w:themeColor="text1"/>
        </w:rPr>
        <w:t>D</w:t>
      </w:r>
      <w:r w:rsidRPr="00AC2B2C">
        <w:rPr>
          <w:rFonts w:ascii="Times New Roman" w:hAnsi="Times New Roman"/>
          <w:b/>
          <w:color w:val="000000" w:themeColor="text1"/>
          <w:vertAlign w:val="subscript"/>
        </w:rPr>
        <w:t>10%</w:t>
      </w:r>
      <w:r w:rsidRPr="00AC2B2C">
        <w:rPr>
          <w:rFonts w:ascii="Times New Roman" w:hAnsi="Times New Roman"/>
          <w:b/>
          <w:color w:val="000000" w:themeColor="text1"/>
        </w:rPr>
        <w:t>预测和计算结果一览表</w:t>
      </w:r>
    </w:p>
    <w:tbl>
      <w:tblPr>
        <w:tblW w:w="8527" w:type="dxa"/>
        <w:jc w:val="center"/>
        <w:tblBorders>
          <w:top w:val="single" w:sz="12" w:space="0" w:color="auto"/>
          <w:bottom w:val="single" w:sz="12" w:space="0" w:color="auto"/>
          <w:insideH w:val="single" w:sz="4" w:space="0" w:color="auto"/>
          <w:insideV w:val="single" w:sz="4" w:space="0" w:color="auto"/>
        </w:tblBorders>
        <w:tblLook w:val="04A0"/>
      </w:tblPr>
      <w:tblGrid>
        <w:gridCol w:w="1429"/>
        <w:gridCol w:w="1695"/>
        <w:gridCol w:w="1791"/>
        <w:gridCol w:w="1434"/>
        <w:gridCol w:w="1065"/>
        <w:gridCol w:w="1113"/>
      </w:tblGrid>
      <w:tr w:rsidR="00A8751C" w:rsidRPr="00AC2B2C" w:rsidTr="00160DDD">
        <w:trPr>
          <w:trHeight w:val="83"/>
          <w:jc w:val="center"/>
        </w:trPr>
        <w:tc>
          <w:tcPr>
            <w:tcW w:w="1429" w:type="dxa"/>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宋体"/>
                <w:color w:val="000000" w:themeColor="text1"/>
                <w:sz w:val="21"/>
                <w:szCs w:val="21"/>
              </w:rPr>
              <w:t>污染源名称</w:t>
            </w:r>
          </w:p>
        </w:tc>
        <w:tc>
          <w:tcPr>
            <w:tcW w:w="1695" w:type="dxa"/>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宋体"/>
                <w:color w:val="000000" w:themeColor="text1"/>
                <w:sz w:val="21"/>
                <w:szCs w:val="21"/>
              </w:rPr>
              <w:t>评价因子</w:t>
            </w:r>
          </w:p>
        </w:tc>
        <w:tc>
          <w:tcPr>
            <w:tcW w:w="0" w:type="auto"/>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宋体"/>
                <w:color w:val="000000" w:themeColor="text1"/>
                <w:sz w:val="21"/>
                <w:szCs w:val="21"/>
              </w:rPr>
              <w:t>评价标准</w:t>
            </w:r>
            <w:r w:rsidRPr="00AC2B2C">
              <w:rPr>
                <w:rFonts w:ascii="Times New Roman" w:hAnsi="Times New Roman"/>
                <w:color w:val="000000" w:themeColor="text1"/>
                <w:sz w:val="21"/>
                <w:szCs w:val="21"/>
              </w:rPr>
              <w:t>(μg/m³)</w:t>
            </w:r>
          </w:p>
        </w:tc>
        <w:tc>
          <w:tcPr>
            <w:tcW w:w="0" w:type="auto"/>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Cmax(μg/m³)</w:t>
            </w:r>
          </w:p>
        </w:tc>
        <w:tc>
          <w:tcPr>
            <w:tcW w:w="0" w:type="auto"/>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Pmax(%)</w:t>
            </w:r>
          </w:p>
        </w:tc>
        <w:tc>
          <w:tcPr>
            <w:tcW w:w="0" w:type="auto"/>
            <w:vAlign w:val="center"/>
          </w:tcPr>
          <w:p w:rsidR="00A8751C" w:rsidRPr="00AC2B2C" w:rsidRDefault="00A8751C"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D10%(m)</w:t>
            </w:r>
          </w:p>
        </w:tc>
      </w:tr>
      <w:tr w:rsidR="00977F8F" w:rsidRPr="00AC2B2C" w:rsidTr="00160DDD">
        <w:trPr>
          <w:trHeight w:val="74"/>
          <w:jc w:val="center"/>
        </w:trPr>
        <w:tc>
          <w:tcPr>
            <w:tcW w:w="1429" w:type="dxa"/>
            <w:vMerge w:val="restart"/>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r w:rsidRPr="002D29D9">
              <w:rPr>
                <w:rFonts w:ascii="Times New Roman" w:hAnsi="Times New Roman" w:hint="eastAsia"/>
                <w:color w:val="000000" w:themeColor="text1"/>
                <w:sz w:val="21"/>
                <w:szCs w:val="21"/>
              </w:rPr>
              <w:t>3201</w:t>
            </w:r>
            <w:r w:rsidRPr="002D29D9">
              <w:rPr>
                <w:rFonts w:ascii="Times New Roman" w:hAnsi="Times New Roman" w:hint="eastAsia"/>
                <w:color w:val="000000" w:themeColor="text1"/>
                <w:sz w:val="21"/>
                <w:szCs w:val="21"/>
              </w:rPr>
              <w:t>车间生产线废气排放口</w:t>
            </w:r>
            <w:r w:rsidRPr="002D29D9">
              <w:rPr>
                <w:rFonts w:ascii="Times New Roman" w:hAnsi="Times New Roman" w:hint="eastAsia"/>
                <w:color w:val="000000" w:themeColor="text1"/>
                <w:sz w:val="21"/>
                <w:szCs w:val="21"/>
              </w:rPr>
              <w:t>DA006</w:t>
            </w: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丙酮</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800.0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13.095</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1.637</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74"/>
          <w:jc w:val="center"/>
        </w:trPr>
        <w:tc>
          <w:tcPr>
            <w:tcW w:w="1429" w:type="dxa"/>
            <w:vMerge/>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乙酸乙酯</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1.247</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1.247</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74"/>
          <w:jc w:val="center"/>
        </w:trPr>
        <w:tc>
          <w:tcPr>
            <w:tcW w:w="1429" w:type="dxa"/>
            <w:vMerge/>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乙醇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5000.0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0.017</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74"/>
          <w:jc w:val="center"/>
        </w:trPr>
        <w:tc>
          <w:tcPr>
            <w:tcW w:w="1429" w:type="dxa"/>
            <w:vMerge/>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甲醇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3000.0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0.008</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74"/>
          <w:jc w:val="center"/>
        </w:trPr>
        <w:tc>
          <w:tcPr>
            <w:tcW w:w="1429" w:type="dxa"/>
            <w:vMerge/>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TVOC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13.095</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1.091</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74"/>
          <w:jc w:val="center"/>
        </w:trPr>
        <w:tc>
          <w:tcPr>
            <w:tcW w:w="1429" w:type="dxa"/>
            <w:vMerge/>
            <w:vAlign w:val="center"/>
          </w:tcPr>
          <w:p w:rsidR="00977F8F" w:rsidRPr="002D29D9" w:rsidRDefault="00977F8F" w:rsidP="00376C25">
            <w:pPr>
              <w:spacing w:after="0" w:line="0" w:lineRule="atLeast"/>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NMHC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13.095</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0.655</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74"/>
          <w:jc w:val="center"/>
        </w:trPr>
        <w:tc>
          <w:tcPr>
            <w:tcW w:w="1429" w:type="dxa"/>
            <w:vMerge w:val="restart"/>
            <w:vAlign w:val="center"/>
          </w:tcPr>
          <w:p w:rsidR="00977F8F" w:rsidRPr="002D29D9" w:rsidRDefault="00977F8F" w:rsidP="00977F8F">
            <w:pPr>
              <w:topLinePunct/>
              <w:spacing w:after="0" w:line="0" w:lineRule="atLeast"/>
              <w:jc w:val="center"/>
              <w:textAlignment w:val="bottom"/>
              <w:rPr>
                <w:rFonts w:ascii="Times New Roman" w:hAnsi="宋体"/>
                <w:sz w:val="21"/>
                <w:szCs w:val="21"/>
              </w:rPr>
            </w:pPr>
            <w:r w:rsidRPr="002D29D9">
              <w:rPr>
                <w:rFonts w:ascii="Times New Roman" w:hAnsi="Times New Roman" w:hint="eastAsia"/>
                <w:color w:val="000000" w:themeColor="text1"/>
                <w:sz w:val="21"/>
                <w:szCs w:val="21"/>
              </w:rPr>
              <w:t>3202</w:t>
            </w:r>
            <w:r w:rsidRPr="002D29D9">
              <w:rPr>
                <w:rFonts w:ascii="Times New Roman" w:hAnsi="Times New Roman" w:hint="eastAsia"/>
                <w:color w:val="000000" w:themeColor="text1"/>
                <w:sz w:val="21"/>
                <w:szCs w:val="21"/>
              </w:rPr>
              <w:t>车间生产一线废气排放口</w:t>
            </w:r>
            <w:r w:rsidRPr="002D29D9">
              <w:rPr>
                <w:rFonts w:ascii="Times New Roman" w:hAnsi="Times New Roman" w:hint="eastAsia"/>
                <w:color w:val="000000" w:themeColor="text1"/>
                <w:sz w:val="21"/>
                <w:szCs w:val="21"/>
              </w:rPr>
              <w:t>DA003</w:t>
            </w: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丙酮</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800.0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7.187</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0.898</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199"/>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乙酸乙酯</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9.371</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9.371</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乙醇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5000.0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0.167</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0.003</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甲醇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3000.0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0.368</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0.012</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甲苯</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3.389</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1.694</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四氢呋喃</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2.008</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1.004</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二氯甲烷</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6000.0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71.163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1.186</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醋酸</w:t>
            </w:r>
            <w:r w:rsidRPr="00977F8F">
              <w:rPr>
                <w:rFonts w:ascii="Times New Roman" w:hAnsi="宋体"/>
                <w:color w:val="000000" w:themeColor="text1"/>
                <w:sz w:val="21"/>
                <w:szCs w:val="21"/>
              </w:rPr>
              <w:t xml:space="preserve"> </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0.025</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0.013</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异丙醇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600.0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3.121</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0.520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TVOC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71.163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5.930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p>
        </w:tc>
      </w:tr>
      <w:tr w:rsidR="00977F8F" w:rsidRPr="00AC2B2C" w:rsidTr="00160DDD">
        <w:trPr>
          <w:trHeight w:val="64"/>
          <w:jc w:val="center"/>
        </w:trPr>
        <w:tc>
          <w:tcPr>
            <w:tcW w:w="1429" w:type="dxa"/>
            <w:vMerge/>
            <w:vAlign w:val="center"/>
          </w:tcPr>
          <w:p w:rsidR="00977F8F" w:rsidRPr="00AC2B2C" w:rsidRDefault="00977F8F" w:rsidP="00A8751C">
            <w:pPr>
              <w:spacing w:after="0"/>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NMHC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71.163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3.558</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restart"/>
            <w:vAlign w:val="center"/>
          </w:tcPr>
          <w:p w:rsidR="00977F8F" w:rsidRPr="002D29D9" w:rsidRDefault="00977F8F" w:rsidP="00376C25">
            <w:pPr>
              <w:topLinePunct/>
              <w:spacing w:after="0" w:line="0" w:lineRule="atLeast"/>
              <w:jc w:val="center"/>
              <w:textAlignment w:val="bottom"/>
              <w:rPr>
                <w:rFonts w:ascii="Times New Roman" w:hAnsi="宋体"/>
                <w:sz w:val="21"/>
                <w:szCs w:val="21"/>
              </w:rPr>
            </w:pPr>
            <w:r w:rsidRPr="00977F8F">
              <w:rPr>
                <w:rFonts w:ascii="Times New Roman" w:hAnsi="Times New Roman" w:hint="eastAsia"/>
                <w:color w:val="000000" w:themeColor="text1"/>
                <w:sz w:val="21"/>
                <w:szCs w:val="21"/>
              </w:rPr>
              <w:t>3202</w:t>
            </w:r>
            <w:r w:rsidRPr="00977F8F">
              <w:rPr>
                <w:rFonts w:ascii="Times New Roman" w:hAnsi="Times New Roman" w:hint="eastAsia"/>
                <w:color w:val="000000" w:themeColor="text1"/>
                <w:sz w:val="21"/>
                <w:szCs w:val="21"/>
              </w:rPr>
              <w:t>车间抗肿瘤线废气排放口</w:t>
            </w:r>
            <w:r w:rsidRPr="00977F8F">
              <w:rPr>
                <w:rFonts w:ascii="Times New Roman" w:hAnsi="Times New Roman" w:hint="eastAsia"/>
                <w:color w:val="000000" w:themeColor="text1"/>
                <w:sz w:val="21"/>
                <w:szCs w:val="21"/>
              </w:rPr>
              <w:t>DA004</w:t>
            </w: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丙酮</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800.0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乙醇</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5000.0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0.008</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TVOC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1200.0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977F8F" w:rsidRPr="00AC2B2C" w:rsidTr="00160DDD">
        <w:trPr>
          <w:trHeight w:val="64"/>
          <w:jc w:val="center"/>
        </w:trPr>
        <w:tc>
          <w:tcPr>
            <w:tcW w:w="1429" w:type="dxa"/>
            <w:vMerge/>
            <w:vAlign w:val="center"/>
          </w:tcPr>
          <w:p w:rsidR="00977F8F" w:rsidRPr="00AC2B2C" w:rsidRDefault="00977F8F" w:rsidP="00A8751C">
            <w:pPr>
              <w:jc w:val="center"/>
              <w:rPr>
                <w:rFonts w:ascii="Times New Roman" w:hAnsi="Times New Roman"/>
                <w:color w:val="000000" w:themeColor="text1"/>
                <w:sz w:val="21"/>
                <w:szCs w:val="21"/>
              </w:rPr>
            </w:pPr>
          </w:p>
        </w:tc>
        <w:tc>
          <w:tcPr>
            <w:tcW w:w="1695" w:type="dxa"/>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NMHC</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2000.0</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0.003</w:t>
            </w:r>
          </w:p>
        </w:tc>
        <w:tc>
          <w:tcPr>
            <w:tcW w:w="0" w:type="auto"/>
            <w:vAlign w:val="center"/>
          </w:tcPr>
          <w:p w:rsidR="00977F8F" w:rsidRPr="00977F8F" w:rsidRDefault="00977F8F" w:rsidP="00977F8F">
            <w:pPr>
              <w:spacing w:after="0"/>
              <w:jc w:val="center"/>
              <w:rPr>
                <w:rFonts w:ascii="Times New Roman" w:hAnsi="宋体"/>
                <w:color w:val="000000" w:themeColor="text1"/>
                <w:sz w:val="21"/>
                <w:szCs w:val="21"/>
              </w:rPr>
            </w:pPr>
            <w:r w:rsidRPr="00977F8F">
              <w:rPr>
                <w:rFonts w:ascii="Times New Roman" w:hAnsi="宋体"/>
                <w:color w:val="000000" w:themeColor="text1"/>
                <w:sz w:val="21"/>
                <w:szCs w:val="21"/>
              </w:rPr>
              <w:t>0.000</w:t>
            </w:r>
          </w:p>
        </w:tc>
        <w:tc>
          <w:tcPr>
            <w:tcW w:w="0" w:type="auto"/>
            <w:vAlign w:val="center"/>
          </w:tcPr>
          <w:p w:rsidR="00977F8F" w:rsidRPr="00AC2B2C" w:rsidRDefault="00977F8F" w:rsidP="00A8751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bl>
    <w:p w:rsidR="00C05137" w:rsidRPr="00AC2B2C" w:rsidRDefault="007852DE"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w:t>
      </w:r>
      <w:r w:rsidR="00977F8F" w:rsidRPr="00977F8F">
        <w:rPr>
          <w:rFonts w:ascii="Times New Roman" w:hAnsi="Times New Roman"/>
          <w:color w:val="000000" w:themeColor="text1"/>
        </w:rPr>
        <w:t>Pmax</w:t>
      </w:r>
      <w:r w:rsidR="00977F8F" w:rsidRPr="00977F8F">
        <w:rPr>
          <w:rFonts w:ascii="Times New Roman" w:hAnsi="Times New Roman"/>
          <w:color w:val="000000" w:themeColor="text1"/>
        </w:rPr>
        <w:t>最大值出现为</w:t>
      </w:r>
      <w:r w:rsidR="00977F8F" w:rsidRPr="00977F8F">
        <w:rPr>
          <w:rFonts w:ascii="Times New Roman" w:hAnsi="Times New Roman"/>
          <w:color w:val="000000" w:themeColor="text1"/>
        </w:rPr>
        <w:t>DA003</w:t>
      </w:r>
      <w:r w:rsidR="00977F8F" w:rsidRPr="00977F8F">
        <w:rPr>
          <w:rFonts w:ascii="Times New Roman" w:hAnsi="Times New Roman"/>
          <w:color w:val="000000" w:themeColor="text1"/>
        </w:rPr>
        <w:t>排放的乙酸乙酯</w:t>
      </w:r>
      <w:r w:rsidR="00977F8F" w:rsidRPr="00977F8F">
        <w:rPr>
          <w:rFonts w:ascii="Times New Roman" w:hAnsi="Times New Roman"/>
          <w:color w:val="000000" w:themeColor="text1"/>
        </w:rPr>
        <w:t>Pmax</w:t>
      </w:r>
      <w:r w:rsidR="00977F8F" w:rsidRPr="00977F8F">
        <w:rPr>
          <w:rFonts w:ascii="Times New Roman" w:hAnsi="Times New Roman"/>
          <w:color w:val="000000" w:themeColor="text1"/>
        </w:rPr>
        <w:t>值为</w:t>
      </w:r>
      <w:r w:rsidR="00977F8F" w:rsidRPr="00977F8F">
        <w:rPr>
          <w:rFonts w:ascii="Times New Roman" w:hAnsi="Times New Roman"/>
          <w:color w:val="000000" w:themeColor="text1"/>
        </w:rPr>
        <w:t>9.371%</w:t>
      </w:r>
      <w:r w:rsidR="00977F8F" w:rsidRPr="00977F8F">
        <w:rPr>
          <w:rFonts w:ascii="Times New Roman" w:hAnsi="Times New Roman"/>
          <w:color w:val="000000" w:themeColor="text1"/>
        </w:rPr>
        <w:t>，</w:t>
      </w:r>
      <w:r w:rsidR="00977F8F" w:rsidRPr="00977F8F">
        <w:rPr>
          <w:rFonts w:ascii="Times New Roman" w:hAnsi="Times New Roman"/>
          <w:color w:val="000000" w:themeColor="text1"/>
        </w:rPr>
        <w:t>Cmax</w:t>
      </w:r>
      <w:r w:rsidR="00977F8F" w:rsidRPr="00977F8F">
        <w:rPr>
          <w:rFonts w:ascii="Times New Roman" w:hAnsi="Times New Roman"/>
          <w:color w:val="000000" w:themeColor="text1"/>
        </w:rPr>
        <w:t>为</w:t>
      </w:r>
      <w:r w:rsidR="00977F8F" w:rsidRPr="00977F8F">
        <w:rPr>
          <w:rFonts w:ascii="Times New Roman" w:hAnsi="Times New Roman"/>
          <w:color w:val="000000" w:themeColor="text1"/>
        </w:rPr>
        <w:t>9.371μg/m³</w:t>
      </w:r>
      <w:r w:rsidRPr="00AC2B2C">
        <w:rPr>
          <w:rFonts w:ascii="Times New Roman" w:hAnsi="Times New Roman" w:hint="eastAsia"/>
          <w:color w:val="000000" w:themeColor="text1"/>
        </w:rPr>
        <w:t>，</w:t>
      </w:r>
      <w:r w:rsidR="00B278CA" w:rsidRPr="00AC2B2C">
        <w:rPr>
          <w:rFonts w:ascii="Times New Roman" w:hAnsi="Times New Roman"/>
          <w:color w:val="000000" w:themeColor="text1"/>
        </w:rPr>
        <w:t>根据《环境影响评价技术导则大气环境》（</w:t>
      </w:r>
      <w:r w:rsidR="00B278CA" w:rsidRPr="00AC2B2C">
        <w:rPr>
          <w:rFonts w:ascii="Times New Roman" w:hAnsi="Times New Roman"/>
          <w:color w:val="000000" w:themeColor="text1"/>
        </w:rPr>
        <w:t>HJ2.2-2018</w:t>
      </w:r>
      <w:r w:rsidR="00B278CA" w:rsidRPr="00AC2B2C">
        <w:rPr>
          <w:rFonts w:ascii="Times New Roman" w:hAnsi="Times New Roman"/>
          <w:color w:val="000000" w:themeColor="text1"/>
        </w:rPr>
        <w:t>）分级判据，确定本项目大气环境影响评价工作等级为二级</w:t>
      </w:r>
      <w:r w:rsidR="00C05137" w:rsidRPr="00AC2B2C">
        <w:rPr>
          <w:rFonts w:ascii="Times New Roman" w:hAnsi="Times New Roman"/>
          <w:color w:val="000000" w:themeColor="text1"/>
        </w:rPr>
        <w:t>。</w:t>
      </w:r>
    </w:p>
    <w:p w:rsidR="00C05137" w:rsidRPr="00AC2B2C" w:rsidRDefault="00C05137" w:rsidP="00C05137">
      <w:pPr>
        <w:pStyle w:val="40"/>
        <w:rPr>
          <w:rFonts w:hAnsi="Times New Roman"/>
          <w:color w:val="000000" w:themeColor="text1"/>
        </w:rPr>
      </w:pPr>
      <w:r w:rsidRPr="00AC2B2C">
        <w:rPr>
          <w:rFonts w:hAnsi="Times New Roman"/>
          <w:color w:val="000000" w:themeColor="text1"/>
        </w:rPr>
        <w:t>2.</w:t>
      </w:r>
      <w:r w:rsidR="00DD1F08" w:rsidRPr="00AC2B2C">
        <w:rPr>
          <w:rFonts w:hAnsi="Times New Roman" w:hint="eastAsia"/>
          <w:color w:val="000000" w:themeColor="text1"/>
        </w:rPr>
        <w:t>3</w:t>
      </w:r>
      <w:r w:rsidRPr="00AC2B2C">
        <w:rPr>
          <w:rFonts w:hAnsi="Times New Roman"/>
          <w:color w:val="000000" w:themeColor="text1"/>
        </w:rPr>
        <w:t>.1.2</w:t>
      </w:r>
      <w:r w:rsidRPr="00AC2B2C">
        <w:rPr>
          <w:rFonts w:hAnsi="Times New Roman"/>
          <w:color w:val="000000" w:themeColor="text1"/>
        </w:rPr>
        <w:t>地表水环境</w:t>
      </w:r>
    </w:p>
    <w:p w:rsidR="00C90AAE" w:rsidRPr="00AC2B2C" w:rsidRDefault="00FF61E1" w:rsidP="00C90AAE">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本项目</w:t>
      </w:r>
      <w:r w:rsidR="00C475A1">
        <w:rPr>
          <w:rFonts w:ascii="Times New Roman" w:hAnsi="Times New Roman" w:hint="eastAsia"/>
          <w:color w:val="000000" w:themeColor="text1"/>
        </w:rPr>
        <w:t>废水与厂区其它废水一起经厂区现有污水处理站处理后</w:t>
      </w:r>
      <w:r w:rsidR="00D44AE8" w:rsidRPr="00AC2B2C">
        <w:rPr>
          <w:rFonts w:ascii="Times New Roman" w:hAnsi="Times New Roman" w:hint="eastAsia"/>
          <w:color w:val="000000" w:themeColor="text1"/>
        </w:rPr>
        <w:t>排入市政污水管网，经</w:t>
      </w:r>
      <w:r w:rsidR="00B1645F">
        <w:rPr>
          <w:rFonts w:ascii="Times New Roman" w:hAnsi="Times New Roman" w:hint="eastAsia"/>
          <w:color w:val="000000" w:themeColor="text1"/>
        </w:rPr>
        <w:t>兰西县开发区工业废水处理厂</w:t>
      </w:r>
      <w:r w:rsidR="00D44AE8" w:rsidRPr="00AC2B2C">
        <w:rPr>
          <w:rFonts w:ascii="Times New Roman" w:hAnsi="Times New Roman" w:hint="eastAsia"/>
          <w:color w:val="000000" w:themeColor="text1"/>
        </w:rPr>
        <w:t>处理后达标排放，</w:t>
      </w:r>
      <w:r w:rsidR="00ED308F" w:rsidRPr="00AC2B2C">
        <w:rPr>
          <w:rFonts w:ascii="Times New Roman" w:hAnsi="Times New Roman" w:hint="eastAsia"/>
          <w:color w:val="000000" w:themeColor="text1"/>
        </w:rPr>
        <w:t>属于间接排放</w:t>
      </w:r>
      <w:r w:rsidRPr="00AC2B2C">
        <w:rPr>
          <w:rFonts w:ascii="Times New Roman" w:hAnsi="Times New Roman" w:hint="eastAsia"/>
          <w:color w:val="000000" w:themeColor="text1"/>
        </w:rPr>
        <w:t>。</w:t>
      </w:r>
    </w:p>
    <w:p w:rsidR="008A34D6" w:rsidRPr="00AC2B2C" w:rsidRDefault="008A34D6"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根据《环境影响评价技术导则地面水环境》（</w:t>
      </w:r>
      <w:r w:rsidR="00141899" w:rsidRPr="00AC2B2C">
        <w:rPr>
          <w:rFonts w:ascii="Times New Roman" w:hAnsi="Times New Roman"/>
          <w:color w:val="000000" w:themeColor="text1"/>
        </w:rPr>
        <w:t>HJ</w:t>
      </w:r>
      <w:r w:rsidRPr="00AC2B2C">
        <w:rPr>
          <w:rFonts w:ascii="Times New Roman" w:hAnsi="Times New Roman"/>
          <w:color w:val="000000" w:themeColor="text1"/>
        </w:rPr>
        <w:t>2.3-</w:t>
      </w:r>
      <w:r w:rsidR="00EF0567" w:rsidRPr="00AC2B2C">
        <w:rPr>
          <w:rFonts w:ascii="Times New Roman" w:hAnsi="Times New Roman" w:hint="eastAsia"/>
          <w:color w:val="000000" w:themeColor="text1"/>
        </w:rPr>
        <w:t>2018</w:t>
      </w:r>
      <w:r w:rsidRPr="00AC2B2C">
        <w:rPr>
          <w:rFonts w:ascii="Times New Roman" w:hAnsi="Times New Roman"/>
          <w:color w:val="000000" w:themeColor="text1"/>
        </w:rPr>
        <w:t>）</w:t>
      </w:r>
      <w:r w:rsidR="00BB6D79" w:rsidRPr="00AC2B2C">
        <w:rPr>
          <w:rFonts w:ascii="Times New Roman" w:hAnsi="Times New Roman" w:hint="eastAsia"/>
          <w:color w:val="000000" w:themeColor="text1"/>
        </w:rPr>
        <w:t>“</w:t>
      </w:r>
      <w:r w:rsidR="00BB6D79" w:rsidRPr="00AC2B2C">
        <w:rPr>
          <w:rFonts w:ascii="Times New Roman" w:hAnsi="Times New Roman" w:hint="eastAsia"/>
          <w:color w:val="000000" w:themeColor="text1"/>
        </w:rPr>
        <w:t>5.2.2.2</w:t>
      </w:r>
      <w:r w:rsidR="00ED308F" w:rsidRPr="00AC2B2C">
        <w:rPr>
          <w:rFonts w:ascii="Times New Roman" w:hAnsi="Times New Roman" w:hint="eastAsia"/>
          <w:color w:val="000000" w:themeColor="text1"/>
        </w:rPr>
        <w:t>间接排放建设项目评价等级为三级</w:t>
      </w:r>
      <w:r w:rsidR="00ED308F" w:rsidRPr="00AC2B2C">
        <w:rPr>
          <w:rFonts w:ascii="Times New Roman" w:hAnsi="Times New Roman" w:hint="eastAsia"/>
          <w:color w:val="000000" w:themeColor="text1"/>
        </w:rPr>
        <w:t>B</w:t>
      </w:r>
      <w:r w:rsidR="00B374C1" w:rsidRPr="00AC2B2C">
        <w:rPr>
          <w:rFonts w:ascii="Times New Roman" w:hAnsi="Times New Roman" w:hint="eastAsia"/>
          <w:color w:val="000000" w:themeColor="text1"/>
        </w:rPr>
        <w:t>。</w:t>
      </w:r>
      <w:r w:rsidR="004154F7" w:rsidRPr="00AC2B2C">
        <w:rPr>
          <w:rFonts w:ascii="Times New Roman" w:hAnsi="Times New Roman" w:hint="eastAsia"/>
          <w:color w:val="000000" w:themeColor="text1"/>
        </w:rPr>
        <w:t>”</w:t>
      </w:r>
      <w:r w:rsidR="003F27F5" w:rsidRPr="00AC2B2C">
        <w:rPr>
          <w:rFonts w:ascii="Times New Roman" w:hAnsi="Times New Roman" w:hint="eastAsia"/>
          <w:color w:val="000000" w:themeColor="text1"/>
        </w:rPr>
        <w:t>因此，</w:t>
      </w:r>
      <w:r w:rsidRPr="00AC2B2C">
        <w:rPr>
          <w:rFonts w:ascii="Times New Roman" w:hAnsi="Times New Roman"/>
          <w:color w:val="000000" w:themeColor="text1"/>
        </w:rPr>
        <w:t>本项目地表水</w:t>
      </w:r>
      <w:r w:rsidR="008F069B" w:rsidRPr="00AC2B2C">
        <w:rPr>
          <w:rFonts w:ascii="Times New Roman" w:hAnsi="Times New Roman" w:hint="eastAsia"/>
          <w:color w:val="000000" w:themeColor="text1"/>
        </w:rPr>
        <w:t>评价等级</w:t>
      </w:r>
      <w:r w:rsidR="00FF2B50" w:rsidRPr="00AC2B2C">
        <w:rPr>
          <w:rFonts w:ascii="Times New Roman" w:hAnsi="Times New Roman" w:hint="eastAsia"/>
          <w:color w:val="000000" w:themeColor="text1"/>
        </w:rPr>
        <w:t>定</w:t>
      </w:r>
      <w:r w:rsidR="008F069B" w:rsidRPr="00AC2B2C">
        <w:rPr>
          <w:rFonts w:ascii="Times New Roman" w:hAnsi="Times New Roman" w:hint="eastAsia"/>
          <w:color w:val="000000" w:themeColor="text1"/>
        </w:rPr>
        <w:t>为三级</w:t>
      </w:r>
      <w:r w:rsidR="008F069B" w:rsidRPr="00AC2B2C">
        <w:rPr>
          <w:rFonts w:ascii="Times New Roman" w:hAnsi="Times New Roman" w:hint="eastAsia"/>
          <w:color w:val="000000" w:themeColor="text1"/>
        </w:rPr>
        <w:t>B</w:t>
      </w:r>
      <w:r w:rsidRPr="00AC2B2C">
        <w:rPr>
          <w:rFonts w:ascii="Times New Roman" w:hAnsi="Times New Roman"/>
          <w:color w:val="000000" w:themeColor="text1"/>
        </w:rPr>
        <w:t>。</w:t>
      </w:r>
    </w:p>
    <w:p w:rsidR="00C05137" w:rsidRPr="00AC2B2C" w:rsidRDefault="00C05137" w:rsidP="00C05137">
      <w:pPr>
        <w:pStyle w:val="40"/>
        <w:rPr>
          <w:rFonts w:hAnsi="Times New Roman"/>
          <w:color w:val="000000" w:themeColor="text1"/>
        </w:rPr>
      </w:pPr>
      <w:r w:rsidRPr="00AC2B2C">
        <w:rPr>
          <w:rFonts w:hAnsi="Times New Roman"/>
          <w:color w:val="000000" w:themeColor="text1"/>
        </w:rPr>
        <w:t>2.</w:t>
      </w:r>
      <w:r w:rsidR="00DD1F08" w:rsidRPr="00AC2B2C">
        <w:rPr>
          <w:rFonts w:hAnsi="Times New Roman" w:hint="eastAsia"/>
          <w:color w:val="000000" w:themeColor="text1"/>
        </w:rPr>
        <w:t>3</w:t>
      </w:r>
      <w:r w:rsidRPr="00AC2B2C">
        <w:rPr>
          <w:rFonts w:hAnsi="Times New Roman"/>
          <w:color w:val="000000" w:themeColor="text1"/>
        </w:rPr>
        <w:t>.1.3</w:t>
      </w:r>
      <w:r w:rsidRPr="00AC2B2C">
        <w:rPr>
          <w:rFonts w:hAnsi="Times New Roman"/>
          <w:color w:val="000000" w:themeColor="text1"/>
        </w:rPr>
        <w:t>地下水环境</w:t>
      </w:r>
    </w:p>
    <w:p w:rsidR="00D37D0E" w:rsidRPr="00AC2B2C" w:rsidRDefault="00D37D0E" w:rsidP="00D37D0E">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lastRenderedPageBreak/>
        <w:t>根据《环境影响评价技术导则地下水环境》（</w:t>
      </w:r>
      <w:r w:rsidRPr="00AC2B2C">
        <w:rPr>
          <w:rFonts w:ascii="Times New Roman" w:hAnsi="Times New Roman"/>
          <w:color w:val="000000" w:themeColor="text1"/>
        </w:rPr>
        <w:t>HJ610-2016</w:t>
      </w:r>
      <w:r w:rsidRPr="00AC2B2C">
        <w:rPr>
          <w:rFonts w:ascii="Times New Roman" w:hAnsi="Times New Roman"/>
          <w:color w:val="000000" w:themeColor="text1"/>
        </w:rPr>
        <w:t>）评价工作等级的划分应依据建设项目行业分类和地下水环境敏感程度分级进行判定。</w:t>
      </w:r>
    </w:p>
    <w:p w:rsidR="00D37D0E" w:rsidRPr="00AC2B2C" w:rsidRDefault="00D37D0E" w:rsidP="00D37D0E">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1</w:t>
      </w:r>
      <w:r w:rsidRPr="00AC2B2C">
        <w:rPr>
          <w:rFonts w:ascii="Times New Roman" w:hAnsi="Times New Roman"/>
          <w:color w:val="000000" w:themeColor="text1"/>
        </w:rPr>
        <w:t>）根据《环境影响评价技术导则地下水环境》附录</w:t>
      </w:r>
      <w:r w:rsidRPr="00AC2B2C">
        <w:rPr>
          <w:rFonts w:ascii="Times New Roman" w:hAnsi="Times New Roman"/>
          <w:color w:val="000000" w:themeColor="text1"/>
        </w:rPr>
        <w:t>A</w:t>
      </w:r>
      <w:r w:rsidRPr="00AC2B2C">
        <w:rPr>
          <w:rFonts w:ascii="Times New Roman" w:hAnsi="Times New Roman"/>
          <w:color w:val="000000" w:themeColor="text1"/>
        </w:rPr>
        <w:t>确定本项目所属的地下水环境影响评价项目类别为</w:t>
      </w:r>
      <w:r w:rsidR="008501EA" w:rsidRPr="008501EA">
        <w:rPr>
          <w:rFonts w:ascii="Times New Roman" w:hAnsi="Times New Roman" w:hint="eastAsia"/>
          <w:color w:val="000000" w:themeColor="text1"/>
        </w:rPr>
        <w:t>Ⅰ</w:t>
      </w:r>
      <w:r w:rsidRPr="00AC2B2C">
        <w:rPr>
          <w:rFonts w:ascii="Times New Roman" w:hAnsi="Times New Roman"/>
          <w:color w:val="000000" w:themeColor="text1"/>
        </w:rPr>
        <w:t>类</w:t>
      </w:r>
      <w:r w:rsidRPr="00AC2B2C">
        <w:rPr>
          <w:rFonts w:ascii="Times New Roman" w:hAnsi="Times New Roman" w:hint="eastAsia"/>
          <w:color w:val="000000" w:themeColor="text1"/>
        </w:rPr>
        <w:t>。</w:t>
      </w:r>
    </w:p>
    <w:p w:rsidR="00D37D0E" w:rsidRPr="00AC2B2C" w:rsidRDefault="00D37D0E" w:rsidP="00D37D0E">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2</w:t>
      </w:r>
      <w:r w:rsidRPr="00AC2B2C">
        <w:rPr>
          <w:rFonts w:ascii="Times New Roman" w:hAnsi="Times New Roman"/>
          <w:color w:val="000000" w:themeColor="text1"/>
        </w:rPr>
        <w:t>）建设项目场地的地下水环境敏感程度可分为敏感、较敏感、不敏感三级，分级原则见表</w:t>
      </w:r>
      <w:r w:rsidRPr="00AC2B2C">
        <w:rPr>
          <w:rFonts w:ascii="Times New Roman" w:hAnsi="Times New Roman" w:hint="eastAsia"/>
          <w:color w:val="000000" w:themeColor="text1"/>
        </w:rPr>
        <w:t>2</w:t>
      </w:r>
      <w:r w:rsidRPr="00AC2B2C">
        <w:rPr>
          <w:rFonts w:ascii="Times New Roman" w:hAnsi="Times New Roman"/>
          <w:color w:val="000000" w:themeColor="text1"/>
        </w:rPr>
        <w:t>-</w:t>
      </w:r>
      <w:r w:rsidR="00DD1F08" w:rsidRPr="00AC2B2C">
        <w:rPr>
          <w:rFonts w:ascii="Times New Roman" w:hAnsi="Times New Roman" w:hint="eastAsia"/>
          <w:color w:val="000000" w:themeColor="text1"/>
        </w:rPr>
        <w:t>3</w:t>
      </w:r>
      <w:r w:rsidRPr="00AC2B2C">
        <w:rPr>
          <w:rFonts w:ascii="Times New Roman" w:hAnsi="Times New Roman"/>
          <w:color w:val="000000" w:themeColor="text1"/>
        </w:rPr>
        <w:t>-</w:t>
      </w:r>
      <w:r w:rsidR="00AC6021" w:rsidRPr="00AC2B2C">
        <w:rPr>
          <w:rFonts w:ascii="Times New Roman" w:hAnsi="Times New Roman" w:hint="eastAsia"/>
          <w:color w:val="000000" w:themeColor="text1"/>
        </w:rPr>
        <w:t>7</w:t>
      </w:r>
      <w:r w:rsidRPr="00AC2B2C">
        <w:rPr>
          <w:rFonts w:ascii="Times New Roman" w:hAnsi="Times New Roman"/>
          <w:color w:val="000000" w:themeColor="text1"/>
        </w:rPr>
        <w:t>。</w:t>
      </w:r>
    </w:p>
    <w:p w:rsidR="005352A7" w:rsidRPr="00AC2B2C" w:rsidRDefault="005352A7" w:rsidP="005352A7">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w:t>
      </w:r>
      <w:r w:rsidR="00AC6021" w:rsidRPr="00AC2B2C">
        <w:rPr>
          <w:rFonts w:ascii="Times New Roman" w:hAnsi="Times New Roman" w:hint="eastAsia"/>
          <w:b/>
          <w:color w:val="000000" w:themeColor="text1"/>
        </w:rPr>
        <w:t>7</w:t>
      </w:r>
      <w:r w:rsidRPr="00AC2B2C">
        <w:rPr>
          <w:rFonts w:ascii="Times New Roman" w:hAnsi="Times New Roman"/>
          <w:b/>
          <w:color w:val="000000" w:themeColor="text1"/>
        </w:rPr>
        <w:t>地下水环境敏感程度分级表</w:t>
      </w:r>
    </w:p>
    <w:tbl>
      <w:tblPr>
        <w:tblW w:w="8789" w:type="dxa"/>
        <w:jc w:val="center"/>
        <w:tblBorders>
          <w:top w:val="single" w:sz="12" w:space="0" w:color="auto"/>
          <w:bottom w:val="single" w:sz="12" w:space="0" w:color="auto"/>
          <w:insideH w:val="single" w:sz="4" w:space="0" w:color="auto"/>
          <w:insideV w:val="single" w:sz="4" w:space="0" w:color="auto"/>
        </w:tblBorders>
        <w:tblLook w:val="00A0"/>
      </w:tblPr>
      <w:tblGrid>
        <w:gridCol w:w="1194"/>
        <w:gridCol w:w="7595"/>
      </w:tblGrid>
      <w:tr w:rsidR="005352A7" w:rsidRPr="00AC2B2C" w:rsidTr="00537410">
        <w:trPr>
          <w:jc w:val="center"/>
        </w:trPr>
        <w:tc>
          <w:tcPr>
            <w:tcW w:w="1194" w:type="dxa"/>
            <w:vAlign w:val="center"/>
            <w:hideMark/>
          </w:tcPr>
          <w:p w:rsidR="005352A7" w:rsidRPr="00AC2B2C" w:rsidRDefault="005352A7" w:rsidP="005352A7">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敏感程度</w:t>
            </w:r>
          </w:p>
        </w:tc>
        <w:tc>
          <w:tcPr>
            <w:tcW w:w="7595" w:type="dxa"/>
            <w:vAlign w:val="center"/>
            <w:hideMark/>
          </w:tcPr>
          <w:p w:rsidR="005352A7" w:rsidRPr="00AC2B2C" w:rsidRDefault="005352A7" w:rsidP="005352A7">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地下水环境敏感特征</w:t>
            </w:r>
          </w:p>
        </w:tc>
      </w:tr>
      <w:tr w:rsidR="005352A7" w:rsidRPr="00AC2B2C" w:rsidTr="00537410">
        <w:trPr>
          <w:jc w:val="center"/>
        </w:trPr>
        <w:tc>
          <w:tcPr>
            <w:tcW w:w="1194" w:type="dxa"/>
            <w:vAlign w:val="center"/>
            <w:hideMark/>
          </w:tcPr>
          <w:p w:rsidR="005352A7" w:rsidRPr="00AC2B2C" w:rsidRDefault="005352A7" w:rsidP="005352A7">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敏感</w:t>
            </w:r>
          </w:p>
        </w:tc>
        <w:tc>
          <w:tcPr>
            <w:tcW w:w="7595" w:type="dxa"/>
            <w:vAlign w:val="center"/>
            <w:hideMark/>
          </w:tcPr>
          <w:p w:rsidR="005352A7" w:rsidRPr="00AC2B2C" w:rsidRDefault="005352A7" w:rsidP="005352A7">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5352A7" w:rsidRPr="00AC2B2C" w:rsidTr="00537410">
        <w:trPr>
          <w:jc w:val="center"/>
        </w:trPr>
        <w:tc>
          <w:tcPr>
            <w:tcW w:w="1194" w:type="dxa"/>
            <w:vAlign w:val="center"/>
            <w:hideMark/>
          </w:tcPr>
          <w:p w:rsidR="005352A7" w:rsidRPr="00AC2B2C" w:rsidRDefault="005352A7" w:rsidP="005352A7">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较敏感</w:t>
            </w:r>
          </w:p>
        </w:tc>
        <w:tc>
          <w:tcPr>
            <w:tcW w:w="7595" w:type="dxa"/>
            <w:vAlign w:val="center"/>
            <w:hideMark/>
          </w:tcPr>
          <w:p w:rsidR="005352A7" w:rsidRPr="00AC2B2C" w:rsidRDefault="005352A7" w:rsidP="005352A7">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集中式饮用水水源（包括已建成的在用、备用、应急水源，在建和规划的饮用水水源）准保护区以外的补给径流区；未划定准保护区的集中水式饮用水源，其保护区以外的补给径流区；分散式饮用水水源地；特殊地下水资源（如矿泉水、温泉等）保护区以外的分布区等其他未列入上述敏感分级的环境敏感区</w:t>
            </w:r>
            <w:r w:rsidRPr="00AC2B2C">
              <w:rPr>
                <w:rFonts w:ascii="Times New Roman" w:hAnsi="Times New Roman"/>
                <w:color w:val="000000" w:themeColor="text1"/>
                <w:sz w:val="21"/>
                <w:szCs w:val="21"/>
              </w:rPr>
              <w:t>a</w:t>
            </w:r>
            <w:r w:rsidRPr="00AC2B2C">
              <w:rPr>
                <w:rFonts w:ascii="Times New Roman" w:hAnsi="Times New Roman"/>
                <w:color w:val="000000" w:themeColor="text1"/>
                <w:sz w:val="21"/>
                <w:szCs w:val="21"/>
              </w:rPr>
              <w:t>。</w:t>
            </w:r>
          </w:p>
        </w:tc>
      </w:tr>
      <w:tr w:rsidR="005352A7" w:rsidRPr="00AC2B2C" w:rsidTr="00537410">
        <w:trPr>
          <w:jc w:val="center"/>
        </w:trPr>
        <w:tc>
          <w:tcPr>
            <w:tcW w:w="1194" w:type="dxa"/>
            <w:vAlign w:val="center"/>
            <w:hideMark/>
          </w:tcPr>
          <w:p w:rsidR="005352A7" w:rsidRPr="00AC2B2C" w:rsidRDefault="005352A7" w:rsidP="005352A7">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不敏感</w:t>
            </w:r>
          </w:p>
        </w:tc>
        <w:tc>
          <w:tcPr>
            <w:tcW w:w="7595" w:type="dxa"/>
            <w:vAlign w:val="center"/>
            <w:hideMark/>
          </w:tcPr>
          <w:p w:rsidR="005352A7" w:rsidRPr="00AC2B2C" w:rsidRDefault="005352A7" w:rsidP="005352A7">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上述地区之外的其它地区。</w:t>
            </w:r>
          </w:p>
        </w:tc>
      </w:tr>
      <w:tr w:rsidR="005352A7" w:rsidRPr="00AC2B2C" w:rsidTr="00537410">
        <w:trPr>
          <w:jc w:val="center"/>
        </w:trPr>
        <w:tc>
          <w:tcPr>
            <w:tcW w:w="8789" w:type="dxa"/>
            <w:gridSpan w:val="2"/>
            <w:vAlign w:val="center"/>
            <w:hideMark/>
          </w:tcPr>
          <w:p w:rsidR="005352A7" w:rsidRPr="00AC2B2C" w:rsidRDefault="005352A7" w:rsidP="005352A7">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注：</w:t>
            </w:r>
            <w:r w:rsidRPr="00AC2B2C">
              <w:rPr>
                <w:rFonts w:ascii="Times New Roman" w:hAnsi="Times New Roman"/>
                <w:color w:val="000000" w:themeColor="text1"/>
                <w:sz w:val="21"/>
                <w:szCs w:val="21"/>
              </w:rPr>
              <w:t>a“</w:t>
            </w:r>
            <w:r w:rsidRPr="00AC2B2C">
              <w:rPr>
                <w:rFonts w:ascii="Times New Roman" w:hAnsi="Times New Roman"/>
                <w:color w:val="000000" w:themeColor="text1"/>
                <w:sz w:val="21"/>
                <w:szCs w:val="21"/>
              </w:rPr>
              <w:t>环境敏感区</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是指《建设项目环境影响评价分类管理名录》中所界定的涉及地下水的环境敏感区。</w:t>
            </w:r>
          </w:p>
        </w:tc>
      </w:tr>
    </w:tbl>
    <w:p w:rsidR="004B71F5" w:rsidRPr="00AC2B2C" w:rsidRDefault="00410280" w:rsidP="00410280">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w:t>
      </w:r>
      <w:r w:rsidR="004B71F5" w:rsidRPr="00AC2B2C">
        <w:rPr>
          <w:rFonts w:ascii="Times New Roman" w:hAnsi="Times New Roman"/>
          <w:color w:val="000000" w:themeColor="text1"/>
        </w:rPr>
        <w:t>采用公式法确定本项目调查评价范围</w:t>
      </w:r>
      <w:r w:rsidR="004B71F5" w:rsidRPr="00AC2B2C">
        <w:rPr>
          <w:rFonts w:ascii="Times New Roman" w:hAnsi="Times New Roman" w:hint="eastAsia"/>
          <w:color w:val="000000" w:themeColor="text1"/>
        </w:rPr>
        <w:t>。</w:t>
      </w:r>
    </w:p>
    <w:p w:rsidR="004B71F5" w:rsidRPr="00AC2B2C" w:rsidRDefault="004B71F5" w:rsidP="004B71F5">
      <w:pPr>
        <w:tabs>
          <w:tab w:val="right" w:leader="dot" w:pos="8505"/>
        </w:tabs>
        <w:spacing w:after="0" w:line="360" w:lineRule="auto"/>
        <w:jc w:val="center"/>
        <w:rPr>
          <w:rFonts w:ascii="Times New Roman" w:hAnsi="宋体"/>
          <w:bCs/>
          <w:color w:val="000000" w:themeColor="text1"/>
          <w:vertAlign w:val="subscript"/>
        </w:rPr>
      </w:pPr>
      <w:r w:rsidRPr="00AC2B2C">
        <w:rPr>
          <w:rFonts w:ascii="Times New Roman" w:hAnsi="宋体"/>
          <w:bCs/>
          <w:color w:val="000000" w:themeColor="text1"/>
        </w:rPr>
        <w:t>L=a</w:t>
      </w:r>
      <w:r w:rsidRPr="00AC2B2C">
        <w:rPr>
          <w:rFonts w:ascii="Times New Roman" w:hAnsi="宋体" w:hint="eastAsia"/>
          <w:bCs/>
          <w:color w:val="000000" w:themeColor="text1"/>
        </w:rPr>
        <w:t>×</w:t>
      </w:r>
      <w:r w:rsidRPr="00AC2B2C">
        <w:rPr>
          <w:rFonts w:ascii="Times New Roman" w:hAnsi="宋体"/>
          <w:bCs/>
          <w:color w:val="000000" w:themeColor="text1"/>
        </w:rPr>
        <w:t>K</w:t>
      </w:r>
      <w:r w:rsidRPr="00AC2B2C">
        <w:rPr>
          <w:rFonts w:ascii="Times New Roman" w:hAnsi="宋体" w:hint="eastAsia"/>
          <w:bCs/>
          <w:color w:val="000000" w:themeColor="text1"/>
        </w:rPr>
        <w:t>×</w:t>
      </w:r>
      <w:r w:rsidRPr="00AC2B2C">
        <w:rPr>
          <w:rFonts w:ascii="Times New Roman" w:hAnsi="宋体"/>
          <w:bCs/>
          <w:color w:val="000000" w:themeColor="text1"/>
        </w:rPr>
        <w:t>I</w:t>
      </w:r>
      <w:r w:rsidRPr="00AC2B2C">
        <w:rPr>
          <w:rFonts w:ascii="Times New Roman" w:hAnsi="宋体" w:hint="eastAsia"/>
          <w:bCs/>
          <w:color w:val="000000" w:themeColor="text1"/>
        </w:rPr>
        <w:t>×</w:t>
      </w:r>
      <w:r w:rsidRPr="00AC2B2C">
        <w:rPr>
          <w:rFonts w:ascii="Times New Roman" w:hAnsi="宋体"/>
          <w:bCs/>
          <w:color w:val="000000" w:themeColor="text1"/>
        </w:rPr>
        <w:t>T/n</w:t>
      </w:r>
      <w:r w:rsidRPr="00AC2B2C">
        <w:rPr>
          <w:rFonts w:ascii="Times New Roman" w:hAnsi="宋体"/>
          <w:bCs/>
          <w:color w:val="000000" w:themeColor="text1"/>
          <w:vertAlign w:val="subscript"/>
        </w:rPr>
        <w:t>e</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hint="eastAsia"/>
          <w:bCs/>
          <w:color w:val="000000" w:themeColor="text1"/>
        </w:rPr>
        <w:t>式中：</w:t>
      </w:r>
      <w:r w:rsidRPr="00AC2B2C">
        <w:rPr>
          <w:rFonts w:ascii="Times New Roman" w:hAnsi="宋体"/>
          <w:bCs/>
          <w:color w:val="000000" w:themeColor="text1"/>
        </w:rPr>
        <w:t>L</w:t>
      </w:r>
      <w:r w:rsidRPr="00AC2B2C">
        <w:rPr>
          <w:rFonts w:ascii="Times New Roman" w:hAnsi="宋体" w:hint="eastAsia"/>
          <w:bCs/>
          <w:color w:val="000000" w:themeColor="text1"/>
        </w:rPr>
        <w:t>—下游迁移距离，</w:t>
      </w:r>
      <w:r w:rsidRPr="00AC2B2C">
        <w:rPr>
          <w:rFonts w:ascii="Times New Roman" w:hAnsi="宋体"/>
          <w:bCs/>
          <w:color w:val="000000" w:themeColor="text1"/>
        </w:rPr>
        <w:t>m</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bCs/>
          <w:color w:val="000000" w:themeColor="text1"/>
        </w:rPr>
        <w:t xml:space="preserve">         a</w:t>
      </w:r>
      <w:r w:rsidRPr="00AC2B2C">
        <w:rPr>
          <w:rFonts w:ascii="Times New Roman" w:hAnsi="宋体" w:hint="eastAsia"/>
          <w:bCs/>
          <w:color w:val="000000" w:themeColor="text1"/>
        </w:rPr>
        <w:t>—变化系数，</w:t>
      </w:r>
      <w:r w:rsidRPr="00AC2B2C">
        <w:rPr>
          <w:rFonts w:ascii="Times New Roman" w:hAnsi="宋体"/>
          <w:bCs/>
          <w:color w:val="000000" w:themeColor="text1"/>
        </w:rPr>
        <w:t>a</w:t>
      </w:r>
      <w:r w:rsidRPr="00AC2B2C">
        <w:rPr>
          <w:rFonts w:ascii="Times New Roman" w:hAnsi="宋体" w:hint="eastAsia"/>
          <w:bCs/>
          <w:color w:val="000000" w:themeColor="text1"/>
        </w:rPr>
        <w:t>≥</w:t>
      </w:r>
      <w:r w:rsidRPr="00AC2B2C">
        <w:rPr>
          <w:rFonts w:ascii="Times New Roman" w:hAnsi="宋体"/>
          <w:bCs/>
          <w:color w:val="000000" w:themeColor="text1"/>
        </w:rPr>
        <w:t>1</w:t>
      </w:r>
      <w:r w:rsidRPr="00AC2B2C">
        <w:rPr>
          <w:rFonts w:ascii="Times New Roman" w:hAnsi="宋体" w:hint="eastAsia"/>
          <w:bCs/>
          <w:color w:val="000000" w:themeColor="text1"/>
        </w:rPr>
        <w:t>，一般取</w:t>
      </w:r>
      <w:r w:rsidRPr="00AC2B2C">
        <w:rPr>
          <w:rFonts w:ascii="Times New Roman" w:hAnsi="宋体"/>
          <w:bCs/>
          <w:color w:val="000000" w:themeColor="text1"/>
        </w:rPr>
        <w:t>2</w:t>
      </w:r>
      <w:r w:rsidRPr="00AC2B2C">
        <w:rPr>
          <w:rFonts w:ascii="Times New Roman" w:hAnsi="宋体" w:hint="eastAsia"/>
          <w:bCs/>
          <w:color w:val="000000" w:themeColor="text1"/>
        </w:rPr>
        <w:t>，本项目取</w:t>
      </w:r>
      <w:r w:rsidRPr="00AC2B2C">
        <w:rPr>
          <w:rFonts w:ascii="Times New Roman" w:hAnsi="宋体"/>
          <w:bCs/>
          <w:color w:val="000000" w:themeColor="text1"/>
        </w:rPr>
        <w:t>2</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bCs/>
          <w:color w:val="000000" w:themeColor="text1"/>
        </w:rPr>
        <w:t xml:space="preserve">         K</w:t>
      </w:r>
      <w:r w:rsidRPr="00AC2B2C">
        <w:rPr>
          <w:rFonts w:ascii="Times New Roman" w:hAnsi="宋体" w:hint="eastAsia"/>
          <w:bCs/>
          <w:color w:val="000000" w:themeColor="text1"/>
        </w:rPr>
        <w:t>—渗透系数，</w:t>
      </w:r>
      <w:r w:rsidRPr="00AC2B2C">
        <w:rPr>
          <w:rFonts w:ascii="Times New Roman" w:hAnsi="宋体"/>
          <w:bCs/>
          <w:color w:val="000000" w:themeColor="text1"/>
        </w:rPr>
        <w:t>m/d</w:t>
      </w:r>
      <w:r w:rsidRPr="00AC2B2C">
        <w:rPr>
          <w:rFonts w:ascii="Times New Roman" w:hAnsi="宋体" w:hint="eastAsia"/>
          <w:bCs/>
          <w:color w:val="000000" w:themeColor="text1"/>
        </w:rPr>
        <w:t>，</w:t>
      </w:r>
      <w:r w:rsidRPr="00AC2B2C">
        <w:rPr>
          <w:rFonts w:ascii="Times New Roman" w:hAnsi="宋体"/>
          <w:bCs/>
          <w:color w:val="000000" w:themeColor="text1"/>
        </w:rPr>
        <w:t>K</w:t>
      </w:r>
      <w:r w:rsidRPr="00AC2B2C">
        <w:rPr>
          <w:rFonts w:ascii="Times New Roman" w:hAnsi="宋体" w:hint="eastAsia"/>
          <w:bCs/>
          <w:color w:val="000000" w:themeColor="text1"/>
        </w:rPr>
        <w:t>取</w:t>
      </w:r>
      <w:r w:rsidR="00F00B45">
        <w:rPr>
          <w:rFonts w:ascii="Times New Roman" w:hAnsi="宋体" w:hint="eastAsia"/>
          <w:bCs/>
          <w:color w:val="000000" w:themeColor="text1"/>
        </w:rPr>
        <w:t>29.3</w:t>
      </w:r>
      <w:r w:rsidRPr="00AC2B2C">
        <w:rPr>
          <w:rFonts w:ascii="Times New Roman" w:hAnsi="宋体"/>
          <w:bCs/>
          <w:color w:val="000000" w:themeColor="text1"/>
        </w:rPr>
        <w:t>m/d</w:t>
      </w:r>
      <w:r w:rsidRPr="00AC2B2C">
        <w:rPr>
          <w:rFonts w:ascii="Times New Roman" w:hAnsi="宋体" w:hint="eastAsia"/>
          <w:bCs/>
          <w:color w:val="000000" w:themeColor="text1"/>
        </w:rPr>
        <w:t>，</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bCs/>
          <w:color w:val="000000" w:themeColor="text1"/>
        </w:rPr>
        <w:t xml:space="preserve">         I</w:t>
      </w:r>
      <w:r w:rsidRPr="00AC2B2C">
        <w:rPr>
          <w:rFonts w:ascii="Times New Roman" w:hAnsi="宋体" w:hint="eastAsia"/>
          <w:bCs/>
          <w:color w:val="000000" w:themeColor="text1"/>
        </w:rPr>
        <w:t>—水力坡度，无量纲，本项目取</w:t>
      </w:r>
      <w:r w:rsidR="00F00B45" w:rsidRPr="00F00B45">
        <w:rPr>
          <w:rFonts w:ascii="Times New Roman" w:hAnsi="宋体"/>
          <w:bCs/>
          <w:color w:val="000000" w:themeColor="text1"/>
        </w:rPr>
        <w:t>0.00092</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bCs/>
          <w:color w:val="000000" w:themeColor="text1"/>
        </w:rPr>
        <w:t xml:space="preserve">         T</w:t>
      </w:r>
      <w:r w:rsidRPr="00AC2B2C">
        <w:rPr>
          <w:rFonts w:ascii="Times New Roman" w:hAnsi="宋体" w:hint="eastAsia"/>
          <w:bCs/>
          <w:color w:val="000000" w:themeColor="text1"/>
        </w:rPr>
        <w:t>—质点迁移</w:t>
      </w:r>
      <w:r w:rsidR="006E2288" w:rsidRPr="00AC2B2C">
        <w:rPr>
          <w:rFonts w:ascii="Times New Roman" w:hAnsi="宋体" w:hint="eastAsia"/>
          <w:bCs/>
          <w:color w:val="000000" w:themeColor="text1"/>
        </w:rPr>
        <w:t>天数</w:t>
      </w:r>
      <w:r w:rsidRPr="00AC2B2C">
        <w:rPr>
          <w:rFonts w:ascii="Times New Roman" w:hAnsi="宋体" w:hint="eastAsia"/>
          <w:bCs/>
          <w:color w:val="000000" w:themeColor="text1"/>
        </w:rPr>
        <w:t>，取值不小于</w:t>
      </w:r>
      <w:r w:rsidR="006E2288" w:rsidRPr="00AC2B2C">
        <w:rPr>
          <w:rFonts w:ascii="Times New Roman" w:hAnsi="宋体" w:hint="eastAsia"/>
          <w:bCs/>
          <w:color w:val="000000" w:themeColor="text1"/>
        </w:rPr>
        <w:t>5</w:t>
      </w:r>
      <w:r w:rsidRPr="00AC2B2C">
        <w:rPr>
          <w:rFonts w:ascii="Times New Roman" w:hAnsi="宋体"/>
          <w:bCs/>
          <w:color w:val="000000" w:themeColor="text1"/>
        </w:rPr>
        <w:t>000d</w:t>
      </w:r>
      <w:r w:rsidRPr="00AC2B2C">
        <w:rPr>
          <w:rFonts w:ascii="Times New Roman" w:hAnsi="宋体" w:hint="eastAsia"/>
          <w:bCs/>
          <w:color w:val="000000" w:themeColor="text1"/>
        </w:rPr>
        <w:t>，本项目取</w:t>
      </w:r>
      <w:r w:rsidR="006E2288" w:rsidRPr="00AC2B2C">
        <w:rPr>
          <w:rFonts w:ascii="Times New Roman" w:hAnsi="宋体" w:hint="eastAsia"/>
          <w:bCs/>
          <w:color w:val="000000" w:themeColor="text1"/>
        </w:rPr>
        <w:t>5</w:t>
      </w:r>
      <w:r w:rsidRPr="00AC2B2C">
        <w:rPr>
          <w:rFonts w:ascii="Times New Roman" w:hAnsi="宋体"/>
          <w:bCs/>
          <w:color w:val="000000" w:themeColor="text1"/>
        </w:rPr>
        <w:t>000d</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bCs/>
          <w:color w:val="000000" w:themeColor="text1"/>
        </w:rPr>
        <w:t xml:space="preserve">         n</w:t>
      </w:r>
      <w:r w:rsidRPr="00AC2B2C">
        <w:rPr>
          <w:rFonts w:ascii="Times New Roman" w:hAnsi="宋体"/>
          <w:bCs/>
          <w:color w:val="000000" w:themeColor="text1"/>
          <w:vertAlign w:val="subscript"/>
        </w:rPr>
        <w:t>e</w:t>
      </w:r>
      <w:r w:rsidRPr="00AC2B2C">
        <w:rPr>
          <w:rFonts w:ascii="Times New Roman" w:hAnsi="宋体" w:hint="eastAsia"/>
          <w:bCs/>
          <w:color w:val="000000" w:themeColor="text1"/>
        </w:rPr>
        <w:t>—有效孔隙度，无量纲，本项目取</w:t>
      </w:r>
      <w:r w:rsidR="00C30594" w:rsidRPr="00AC2B2C">
        <w:rPr>
          <w:rFonts w:ascii="Times New Roman" w:hAnsi="宋体" w:hint="eastAsia"/>
          <w:bCs/>
          <w:color w:val="000000" w:themeColor="text1"/>
        </w:rPr>
        <w:t>30%</w:t>
      </w:r>
    </w:p>
    <w:p w:rsidR="004B71F5" w:rsidRPr="00AC2B2C" w:rsidRDefault="004B71F5" w:rsidP="004B71F5">
      <w:pPr>
        <w:tabs>
          <w:tab w:val="right" w:leader="dot" w:pos="8505"/>
        </w:tabs>
        <w:spacing w:after="0" w:line="360" w:lineRule="auto"/>
        <w:ind w:firstLineChars="200" w:firstLine="480"/>
        <w:rPr>
          <w:rFonts w:ascii="Times New Roman" w:hAnsi="宋体"/>
          <w:bCs/>
          <w:color w:val="000000" w:themeColor="text1"/>
        </w:rPr>
      </w:pPr>
      <w:r w:rsidRPr="00AC2B2C">
        <w:rPr>
          <w:rFonts w:ascii="Times New Roman" w:hAnsi="宋体" w:hint="eastAsia"/>
          <w:bCs/>
          <w:color w:val="000000" w:themeColor="text1"/>
        </w:rPr>
        <w:t>则：</w:t>
      </w:r>
      <w:r w:rsidRPr="00AC2B2C">
        <w:rPr>
          <w:rFonts w:ascii="Times New Roman" w:hAnsi="宋体"/>
          <w:bCs/>
          <w:color w:val="000000" w:themeColor="text1"/>
        </w:rPr>
        <w:t>L=2</w:t>
      </w:r>
      <w:r w:rsidRPr="00AC2B2C">
        <w:rPr>
          <w:rFonts w:ascii="Times New Roman" w:hAnsi="宋体" w:hint="eastAsia"/>
          <w:bCs/>
          <w:color w:val="000000" w:themeColor="text1"/>
        </w:rPr>
        <w:t>×</w:t>
      </w:r>
      <w:r w:rsidR="00F00B45">
        <w:rPr>
          <w:rFonts w:ascii="Times New Roman" w:hAnsi="宋体" w:hint="eastAsia"/>
          <w:bCs/>
          <w:color w:val="000000" w:themeColor="text1"/>
        </w:rPr>
        <w:t>29.3</w:t>
      </w:r>
      <w:r w:rsidRPr="00AC2B2C">
        <w:rPr>
          <w:rFonts w:ascii="Times New Roman" w:hAnsi="宋体" w:hint="eastAsia"/>
          <w:bCs/>
          <w:color w:val="000000" w:themeColor="text1"/>
        </w:rPr>
        <w:t>×</w:t>
      </w:r>
      <w:r w:rsidR="00F00B45" w:rsidRPr="00F00B45">
        <w:rPr>
          <w:rFonts w:ascii="Times New Roman" w:hAnsi="宋体"/>
          <w:bCs/>
          <w:color w:val="000000" w:themeColor="text1"/>
        </w:rPr>
        <w:t>0.00092</w:t>
      </w:r>
      <w:r w:rsidRPr="00AC2B2C">
        <w:rPr>
          <w:rFonts w:ascii="Times New Roman" w:hAnsi="宋体" w:hint="eastAsia"/>
          <w:bCs/>
          <w:color w:val="000000" w:themeColor="text1"/>
        </w:rPr>
        <w:t>×</w:t>
      </w:r>
      <w:r w:rsidR="00BD14FA" w:rsidRPr="00AC2B2C">
        <w:rPr>
          <w:rFonts w:ascii="Times New Roman" w:hAnsi="宋体" w:hint="eastAsia"/>
          <w:bCs/>
          <w:color w:val="000000" w:themeColor="text1"/>
        </w:rPr>
        <w:t>5</w:t>
      </w:r>
      <w:r w:rsidRPr="00AC2B2C">
        <w:rPr>
          <w:rFonts w:ascii="Times New Roman" w:hAnsi="宋体"/>
          <w:bCs/>
          <w:color w:val="000000" w:themeColor="text1"/>
        </w:rPr>
        <w:t>000/0.</w:t>
      </w:r>
      <w:r w:rsidRPr="00AC2B2C">
        <w:rPr>
          <w:rFonts w:ascii="Times New Roman" w:hAnsi="宋体" w:hint="eastAsia"/>
          <w:bCs/>
          <w:color w:val="000000" w:themeColor="text1"/>
        </w:rPr>
        <w:t>3</w:t>
      </w:r>
      <w:r w:rsidRPr="00AC2B2C">
        <w:rPr>
          <w:rFonts w:ascii="Times New Roman" w:hAnsi="宋体"/>
          <w:bCs/>
          <w:color w:val="000000" w:themeColor="text1"/>
        </w:rPr>
        <w:t>=</w:t>
      </w:r>
      <w:r w:rsidR="004371FA">
        <w:rPr>
          <w:rFonts w:ascii="Times New Roman" w:hAnsi="宋体" w:hint="eastAsia"/>
          <w:bCs/>
          <w:color w:val="000000" w:themeColor="text1"/>
        </w:rPr>
        <w:t>898</w:t>
      </w:r>
      <w:r w:rsidRPr="00AC2B2C">
        <w:rPr>
          <w:rFonts w:ascii="Times New Roman" w:hAnsi="宋体"/>
          <w:bCs/>
          <w:color w:val="000000" w:themeColor="text1"/>
        </w:rPr>
        <w:t>m</w:t>
      </w:r>
    </w:p>
    <w:p w:rsidR="00C475A1" w:rsidRDefault="00F32F7A" w:rsidP="00C475A1">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由此确定本项目地下水调查评价范围为项目下游</w:t>
      </w:r>
      <w:r w:rsidR="00FB36FD">
        <w:rPr>
          <w:rFonts w:ascii="Times New Roman" w:hAnsi="Times New Roman" w:hint="eastAsia"/>
          <w:color w:val="000000" w:themeColor="text1"/>
        </w:rPr>
        <w:t>898</w:t>
      </w:r>
      <w:r w:rsidRPr="00AC2B2C">
        <w:rPr>
          <w:rFonts w:ascii="Times New Roman" w:hAnsi="Times New Roman" w:hint="eastAsia"/>
          <w:color w:val="000000" w:themeColor="text1"/>
        </w:rPr>
        <w:t>m</w:t>
      </w:r>
      <w:r w:rsidRPr="00AC2B2C">
        <w:rPr>
          <w:rFonts w:ascii="Times New Roman" w:hAnsi="Times New Roman" w:hint="eastAsia"/>
          <w:color w:val="000000" w:themeColor="text1"/>
        </w:rPr>
        <w:t>、项目左右两侧及上游</w:t>
      </w:r>
      <w:r w:rsidR="00FB36FD">
        <w:rPr>
          <w:rFonts w:ascii="Times New Roman" w:hAnsi="Times New Roman" w:hint="eastAsia"/>
          <w:color w:val="000000" w:themeColor="text1"/>
        </w:rPr>
        <w:t>449</w:t>
      </w:r>
      <w:r w:rsidR="00B24AD7" w:rsidRPr="00AC2B2C">
        <w:rPr>
          <w:rFonts w:ascii="Times New Roman" w:hAnsi="Times New Roman" w:hint="eastAsia"/>
          <w:color w:val="000000" w:themeColor="text1"/>
        </w:rPr>
        <w:t>m</w:t>
      </w:r>
      <w:r w:rsidR="005819D9" w:rsidRPr="00AC2B2C">
        <w:rPr>
          <w:rFonts w:ascii="Times New Roman" w:hAnsi="Times New Roman" w:hint="eastAsia"/>
          <w:color w:val="000000" w:themeColor="text1"/>
        </w:rPr>
        <w:t>。</w:t>
      </w:r>
    </w:p>
    <w:p w:rsidR="00410280" w:rsidRPr="00AC2B2C" w:rsidRDefault="004B71F5" w:rsidP="00C475A1">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w:t>
      </w:r>
      <w:r w:rsidR="000E0FF9" w:rsidRPr="00AC2B2C">
        <w:rPr>
          <w:rFonts w:ascii="Times New Roman" w:hAnsi="Times New Roman"/>
          <w:color w:val="000000" w:themeColor="text1"/>
        </w:rPr>
        <w:t>现场踏查结果</w:t>
      </w:r>
      <w:r w:rsidR="000E0FF9" w:rsidRPr="00AC2B2C">
        <w:rPr>
          <w:rFonts w:ascii="Times New Roman" w:hAnsi="Times New Roman" w:hint="eastAsia"/>
          <w:color w:val="000000" w:themeColor="text1"/>
        </w:rPr>
        <w:t>，</w:t>
      </w:r>
      <w:r w:rsidR="00357170" w:rsidRPr="00AC2B2C">
        <w:rPr>
          <w:rFonts w:ascii="Times New Roman" w:hAnsi="Times New Roman"/>
          <w:color w:val="000000" w:themeColor="text1"/>
        </w:rPr>
        <w:t>项目</w:t>
      </w:r>
      <w:r w:rsidR="004A784A" w:rsidRPr="00AC2B2C">
        <w:rPr>
          <w:rFonts w:ascii="Times New Roman" w:hAnsi="Times New Roman"/>
          <w:color w:val="000000" w:themeColor="text1"/>
        </w:rPr>
        <w:t>评价范围内</w:t>
      </w:r>
      <w:r w:rsidR="007A068B" w:rsidRPr="00AC2B2C">
        <w:rPr>
          <w:rFonts w:ascii="Times New Roman" w:hAnsi="Times New Roman" w:hint="eastAsia"/>
          <w:color w:val="000000" w:themeColor="text1"/>
        </w:rPr>
        <w:t>有</w:t>
      </w:r>
      <w:r w:rsidR="00951C51" w:rsidRPr="00951C51">
        <w:rPr>
          <w:rFonts w:ascii="Times New Roman" w:hAnsi="Times New Roman"/>
          <w:color w:val="000000" w:themeColor="text1"/>
        </w:rPr>
        <w:t>康荣乡龙饮供水有限公司饮用水源地</w:t>
      </w:r>
      <w:r w:rsidR="00951C51">
        <w:rPr>
          <w:rFonts w:ascii="Times New Roman" w:hAnsi="Times New Roman"/>
          <w:color w:val="000000" w:themeColor="text1"/>
        </w:rPr>
        <w:t>和</w:t>
      </w:r>
      <w:r w:rsidR="00951C51" w:rsidRPr="00951C51">
        <w:rPr>
          <w:rFonts w:ascii="Times New Roman" w:hAnsi="Times New Roman"/>
          <w:color w:val="000000" w:themeColor="text1"/>
        </w:rPr>
        <w:t>东方村分散式饮用水水源地</w:t>
      </w:r>
      <w:r w:rsidR="00382C97" w:rsidRPr="00AC2B2C">
        <w:rPr>
          <w:rFonts w:ascii="Times New Roman" w:hAnsi="Times New Roman" w:hint="eastAsia"/>
          <w:color w:val="000000" w:themeColor="text1"/>
        </w:rPr>
        <w:t>，</w:t>
      </w:r>
      <w:r w:rsidR="00382C97" w:rsidRPr="00AC2B2C">
        <w:rPr>
          <w:rFonts w:ascii="Times New Roman" w:hAnsi="Times New Roman"/>
          <w:color w:val="000000" w:themeColor="text1"/>
        </w:rPr>
        <w:t>因此本项目敏感程度</w:t>
      </w:r>
      <w:r w:rsidR="00036092" w:rsidRPr="00AC2B2C">
        <w:rPr>
          <w:rFonts w:ascii="Times New Roman" w:hAnsi="Times New Roman"/>
          <w:color w:val="000000" w:themeColor="text1"/>
        </w:rPr>
        <w:t>为</w:t>
      </w:r>
      <w:r w:rsidR="00382C97" w:rsidRPr="00AC2B2C">
        <w:rPr>
          <w:rFonts w:ascii="Times New Roman" w:hAnsi="Times New Roman"/>
          <w:color w:val="000000" w:themeColor="text1"/>
        </w:rPr>
        <w:t>敏感</w:t>
      </w:r>
      <w:r w:rsidR="006E1960" w:rsidRPr="00AC2B2C">
        <w:rPr>
          <w:rFonts w:ascii="Times New Roman"/>
          <w:color w:val="000000" w:themeColor="text1"/>
          <w:szCs w:val="22"/>
        </w:rPr>
        <w:t>。</w:t>
      </w:r>
    </w:p>
    <w:p w:rsidR="00410280" w:rsidRPr="00AC2B2C" w:rsidRDefault="00410280" w:rsidP="00410280">
      <w:pPr>
        <w:tabs>
          <w:tab w:val="right" w:leader="dot" w:pos="8505"/>
        </w:tabs>
        <w:spacing w:after="0" w:line="360" w:lineRule="auto"/>
        <w:ind w:firstLineChars="200" w:firstLine="480"/>
        <w:rPr>
          <w:rFonts w:ascii="Times New Roman" w:hAnsi="宋体"/>
          <w:color w:val="000000" w:themeColor="text1"/>
        </w:rPr>
      </w:pPr>
      <w:r w:rsidRPr="00AC2B2C">
        <w:rPr>
          <w:rFonts w:ascii="Times New Roman" w:hAnsi="宋体"/>
          <w:color w:val="000000" w:themeColor="text1"/>
        </w:rPr>
        <w:t>（</w:t>
      </w:r>
      <w:r w:rsidRPr="00AC2B2C">
        <w:rPr>
          <w:rFonts w:ascii="Times New Roman" w:hAnsi="宋体"/>
          <w:color w:val="000000" w:themeColor="text1"/>
        </w:rPr>
        <w:t>3</w:t>
      </w:r>
      <w:r w:rsidRPr="00AC2B2C">
        <w:rPr>
          <w:rFonts w:ascii="Times New Roman" w:hAnsi="宋体"/>
          <w:color w:val="000000" w:themeColor="text1"/>
        </w:rPr>
        <w:t>）建设项目评价工作等级</w:t>
      </w:r>
    </w:p>
    <w:p w:rsidR="00410280" w:rsidRPr="00AC2B2C" w:rsidRDefault="00410280" w:rsidP="00410280">
      <w:pPr>
        <w:tabs>
          <w:tab w:val="right" w:leader="dot" w:pos="8505"/>
        </w:tabs>
        <w:spacing w:after="0" w:line="360" w:lineRule="auto"/>
        <w:ind w:firstLineChars="200" w:firstLine="480"/>
        <w:rPr>
          <w:rFonts w:ascii="Times New Roman" w:hAnsi="宋体"/>
          <w:color w:val="000000" w:themeColor="text1"/>
        </w:rPr>
      </w:pPr>
      <w:r w:rsidRPr="00AC2B2C">
        <w:rPr>
          <w:rFonts w:ascii="Times New Roman" w:hAnsi="宋体"/>
          <w:color w:val="000000" w:themeColor="text1"/>
        </w:rPr>
        <w:t>建设项目地下水环境影响评价工作等级的划分见表</w:t>
      </w:r>
      <w:r w:rsidRPr="00AC2B2C">
        <w:rPr>
          <w:rFonts w:ascii="Times New Roman" w:hAnsi="宋体" w:hint="eastAsia"/>
          <w:color w:val="000000" w:themeColor="text1"/>
        </w:rPr>
        <w:t>2</w:t>
      </w:r>
      <w:r w:rsidRPr="00AC2B2C">
        <w:rPr>
          <w:rFonts w:ascii="Times New Roman" w:hAnsi="宋体"/>
          <w:color w:val="000000" w:themeColor="text1"/>
        </w:rPr>
        <w:t>-</w:t>
      </w:r>
      <w:r w:rsidR="00DD1F08" w:rsidRPr="00AC2B2C">
        <w:rPr>
          <w:rFonts w:ascii="Times New Roman" w:hAnsi="宋体" w:hint="eastAsia"/>
          <w:color w:val="000000" w:themeColor="text1"/>
        </w:rPr>
        <w:t>3</w:t>
      </w:r>
      <w:r w:rsidRPr="00AC2B2C">
        <w:rPr>
          <w:rFonts w:ascii="Times New Roman" w:hAnsi="宋体"/>
          <w:color w:val="000000" w:themeColor="text1"/>
        </w:rPr>
        <w:t>-</w:t>
      </w:r>
      <w:r w:rsidR="00AC6021" w:rsidRPr="00AC2B2C">
        <w:rPr>
          <w:rFonts w:ascii="Times New Roman" w:hAnsi="宋体" w:hint="eastAsia"/>
          <w:color w:val="000000" w:themeColor="text1"/>
        </w:rPr>
        <w:t>8</w:t>
      </w:r>
      <w:r w:rsidRPr="00AC2B2C">
        <w:rPr>
          <w:rFonts w:ascii="Times New Roman" w:hAnsi="宋体"/>
          <w:color w:val="000000" w:themeColor="text1"/>
        </w:rPr>
        <w:t>。</w:t>
      </w:r>
    </w:p>
    <w:p w:rsidR="00410280" w:rsidRPr="00AC2B2C" w:rsidRDefault="00410280" w:rsidP="00410280">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w:t>
      </w:r>
      <w:r w:rsidR="00AC6021" w:rsidRPr="00AC2B2C">
        <w:rPr>
          <w:rFonts w:ascii="Times New Roman" w:hAnsi="Times New Roman" w:hint="eastAsia"/>
          <w:b/>
          <w:color w:val="000000" w:themeColor="text1"/>
        </w:rPr>
        <w:t>8</w:t>
      </w:r>
      <w:r w:rsidRPr="00AC2B2C">
        <w:rPr>
          <w:rFonts w:ascii="Times New Roman" w:hAnsi="Times New Roman"/>
          <w:b/>
          <w:color w:val="000000" w:themeColor="text1"/>
        </w:rPr>
        <w:t>地下水评价工作等级分级表</w:t>
      </w:r>
    </w:p>
    <w:tbl>
      <w:tblPr>
        <w:tblW w:w="8789" w:type="dxa"/>
        <w:jc w:val="center"/>
        <w:tblBorders>
          <w:top w:val="single" w:sz="12" w:space="0" w:color="auto"/>
          <w:bottom w:val="single" w:sz="12" w:space="0" w:color="auto"/>
          <w:insideH w:val="single" w:sz="4" w:space="0" w:color="auto"/>
          <w:insideV w:val="single" w:sz="4" w:space="0" w:color="auto"/>
        </w:tblBorders>
        <w:tblLook w:val="00A0"/>
      </w:tblPr>
      <w:tblGrid>
        <w:gridCol w:w="2196"/>
        <w:gridCol w:w="2197"/>
        <w:gridCol w:w="2198"/>
        <w:gridCol w:w="2198"/>
      </w:tblGrid>
      <w:tr w:rsidR="00410280" w:rsidRPr="00AC2B2C" w:rsidTr="00C93DA3">
        <w:trPr>
          <w:jc w:val="center"/>
        </w:trPr>
        <w:tc>
          <w:tcPr>
            <w:tcW w:w="2196"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项目类别</w:t>
            </w:r>
          </w:p>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环境敏感程度</w:t>
            </w:r>
          </w:p>
        </w:tc>
        <w:tc>
          <w:tcPr>
            <w:tcW w:w="2197"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宋体" w:hAnsi="宋体" w:cs="宋体" w:hint="eastAsia"/>
                <w:color w:val="000000" w:themeColor="text1"/>
                <w:sz w:val="21"/>
                <w:szCs w:val="21"/>
              </w:rPr>
              <w:t>Ⅰ</w:t>
            </w:r>
            <w:r w:rsidRPr="00AC2B2C">
              <w:rPr>
                <w:rFonts w:ascii="Times New Roman" w:hAnsi="Times New Roman"/>
                <w:color w:val="000000" w:themeColor="text1"/>
                <w:sz w:val="21"/>
                <w:szCs w:val="21"/>
              </w:rPr>
              <w:t>类项目</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宋体" w:hAnsi="宋体" w:cs="宋体" w:hint="eastAsia"/>
                <w:color w:val="000000" w:themeColor="text1"/>
                <w:sz w:val="21"/>
                <w:szCs w:val="21"/>
              </w:rPr>
              <w:t>Ⅱ</w:t>
            </w:r>
            <w:r w:rsidRPr="00AC2B2C">
              <w:rPr>
                <w:rFonts w:ascii="Times New Roman" w:hAnsi="Times New Roman"/>
                <w:color w:val="000000" w:themeColor="text1"/>
                <w:sz w:val="21"/>
                <w:szCs w:val="21"/>
              </w:rPr>
              <w:t>类项目</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宋体" w:hAnsi="宋体" w:cs="宋体" w:hint="eastAsia"/>
                <w:color w:val="000000" w:themeColor="text1"/>
                <w:sz w:val="21"/>
                <w:szCs w:val="21"/>
              </w:rPr>
              <w:t>Ⅲ</w:t>
            </w:r>
            <w:r w:rsidRPr="00AC2B2C">
              <w:rPr>
                <w:rFonts w:ascii="Times New Roman" w:hAnsi="Times New Roman"/>
                <w:color w:val="000000" w:themeColor="text1"/>
                <w:sz w:val="21"/>
                <w:szCs w:val="21"/>
              </w:rPr>
              <w:t>类项目</w:t>
            </w:r>
          </w:p>
        </w:tc>
      </w:tr>
      <w:tr w:rsidR="00410280" w:rsidRPr="00AC2B2C" w:rsidTr="00C93DA3">
        <w:trPr>
          <w:jc w:val="center"/>
        </w:trPr>
        <w:tc>
          <w:tcPr>
            <w:tcW w:w="2196"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lastRenderedPageBreak/>
              <w:t>敏感</w:t>
            </w:r>
          </w:p>
        </w:tc>
        <w:tc>
          <w:tcPr>
            <w:tcW w:w="2197"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w:t>
            </w:r>
          </w:p>
        </w:tc>
      </w:tr>
      <w:tr w:rsidR="00410280" w:rsidRPr="00AC2B2C" w:rsidTr="00C93DA3">
        <w:trPr>
          <w:jc w:val="center"/>
        </w:trPr>
        <w:tc>
          <w:tcPr>
            <w:tcW w:w="2196"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较敏感</w:t>
            </w:r>
          </w:p>
        </w:tc>
        <w:tc>
          <w:tcPr>
            <w:tcW w:w="2197"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w:t>
            </w:r>
          </w:p>
        </w:tc>
      </w:tr>
      <w:tr w:rsidR="00410280" w:rsidRPr="00AC2B2C" w:rsidTr="00C93DA3">
        <w:trPr>
          <w:jc w:val="center"/>
        </w:trPr>
        <w:tc>
          <w:tcPr>
            <w:tcW w:w="2196"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不敏感</w:t>
            </w:r>
          </w:p>
        </w:tc>
        <w:tc>
          <w:tcPr>
            <w:tcW w:w="2197"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w:t>
            </w:r>
          </w:p>
        </w:tc>
        <w:tc>
          <w:tcPr>
            <w:tcW w:w="2198" w:type="dxa"/>
            <w:vAlign w:val="center"/>
            <w:hideMark/>
          </w:tcPr>
          <w:p w:rsidR="00410280" w:rsidRPr="00AC2B2C" w:rsidRDefault="00410280" w:rsidP="00851C0E">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w:t>
            </w:r>
          </w:p>
        </w:tc>
      </w:tr>
    </w:tbl>
    <w:p w:rsidR="00C05137" w:rsidRPr="00AC2B2C" w:rsidRDefault="00410280"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宋体"/>
          <w:color w:val="000000" w:themeColor="text1"/>
        </w:rPr>
        <w:t>综上分析，拟建项目属于地下水环境影响评价分类的</w:t>
      </w:r>
      <w:r w:rsidR="00527C55" w:rsidRPr="00527C55">
        <w:rPr>
          <w:rFonts w:ascii="Times New Roman" w:hAnsi="宋体" w:hint="eastAsia"/>
          <w:color w:val="000000" w:themeColor="text1"/>
        </w:rPr>
        <w:t>Ⅰ</w:t>
      </w:r>
      <w:r w:rsidR="00527C55" w:rsidRPr="00527C55">
        <w:rPr>
          <w:rFonts w:ascii="Times New Roman" w:hAnsi="宋体"/>
          <w:color w:val="000000" w:themeColor="text1"/>
        </w:rPr>
        <w:t>类</w:t>
      </w:r>
      <w:r w:rsidR="00527C55">
        <w:rPr>
          <w:rFonts w:ascii="Times New Roman" w:hAnsi="宋体"/>
          <w:color w:val="000000" w:themeColor="text1"/>
        </w:rPr>
        <w:t>项目，地下水环境敏感程度为</w:t>
      </w:r>
      <w:r w:rsidRPr="00AC2B2C">
        <w:rPr>
          <w:rFonts w:ascii="Times New Roman" w:hAnsi="宋体"/>
          <w:color w:val="000000" w:themeColor="text1"/>
        </w:rPr>
        <w:t>敏感，因此评价工作等级确定为</w:t>
      </w:r>
      <w:r w:rsidR="00623625">
        <w:rPr>
          <w:rFonts w:ascii="Times New Roman" w:hAnsi="宋体" w:hint="eastAsia"/>
          <w:color w:val="000000" w:themeColor="text1"/>
        </w:rPr>
        <w:t>一</w:t>
      </w:r>
      <w:r w:rsidRPr="00AC2B2C">
        <w:rPr>
          <w:rFonts w:ascii="Times New Roman" w:hAnsi="宋体"/>
          <w:color w:val="000000" w:themeColor="text1"/>
        </w:rPr>
        <w:t>级</w:t>
      </w:r>
      <w:r w:rsidR="00C05137" w:rsidRPr="00AC2B2C">
        <w:rPr>
          <w:rFonts w:ascii="Times New Roman" w:hAnsi="宋体"/>
          <w:color w:val="000000" w:themeColor="text1"/>
        </w:rPr>
        <w:t>。</w:t>
      </w:r>
    </w:p>
    <w:p w:rsidR="00C05137" w:rsidRPr="00AC2B2C" w:rsidRDefault="00C05137" w:rsidP="00C05137">
      <w:pPr>
        <w:pStyle w:val="40"/>
        <w:rPr>
          <w:rFonts w:hAnsi="Times New Roman"/>
          <w:color w:val="000000" w:themeColor="text1"/>
        </w:rPr>
      </w:pPr>
      <w:r w:rsidRPr="00AC2B2C">
        <w:rPr>
          <w:rFonts w:hAnsi="Times New Roman"/>
          <w:color w:val="000000" w:themeColor="text1"/>
        </w:rPr>
        <w:t>2.</w:t>
      </w:r>
      <w:r w:rsidR="00DD1F08" w:rsidRPr="00AC2B2C">
        <w:rPr>
          <w:rFonts w:hAnsi="Times New Roman" w:hint="eastAsia"/>
          <w:color w:val="000000" w:themeColor="text1"/>
        </w:rPr>
        <w:t>3</w:t>
      </w:r>
      <w:r w:rsidRPr="00AC2B2C">
        <w:rPr>
          <w:rFonts w:hAnsi="Times New Roman"/>
          <w:color w:val="000000" w:themeColor="text1"/>
        </w:rPr>
        <w:t>.1.</w:t>
      </w:r>
      <w:bookmarkStart w:id="34" w:name="_Toc88900496"/>
      <w:bookmarkStart w:id="35" w:name="_Toc88968913"/>
      <w:bookmarkStart w:id="36" w:name="_Toc88969056"/>
      <w:bookmarkStart w:id="37" w:name="_Toc89231866"/>
      <w:r w:rsidRPr="00AC2B2C">
        <w:rPr>
          <w:rFonts w:hAnsi="Times New Roman"/>
          <w:color w:val="000000" w:themeColor="text1"/>
        </w:rPr>
        <w:t>4</w:t>
      </w:r>
      <w:r w:rsidRPr="00AC2B2C">
        <w:rPr>
          <w:rFonts w:hAnsi="Times New Roman"/>
          <w:color w:val="000000" w:themeColor="text1"/>
        </w:rPr>
        <w:t>声环境</w:t>
      </w:r>
      <w:bookmarkEnd w:id="34"/>
      <w:bookmarkEnd w:id="35"/>
      <w:bookmarkEnd w:id="36"/>
      <w:bookmarkEnd w:id="37"/>
      <w:r w:rsidRPr="00AC2B2C">
        <w:rPr>
          <w:rFonts w:hAnsi="Times New Roman"/>
          <w:color w:val="000000" w:themeColor="text1"/>
        </w:rPr>
        <w:t>评价工作等级</w:t>
      </w:r>
    </w:p>
    <w:p w:rsidR="00C05137" w:rsidRPr="00AC2B2C" w:rsidRDefault="00C05137"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根据《环境影响评价技术导则</w:t>
      </w:r>
      <w:r w:rsidRPr="00AC2B2C">
        <w:rPr>
          <w:rFonts w:ascii="Times New Roman" w:hAnsi="Times New Roman"/>
          <w:color w:val="000000" w:themeColor="text1"/>
        </w:rPr>
        <w:t>—</w:t>
      </w:r>
      <w:r w:rsidRPr="00AC2B2C">
        <w:rPr>
          <w:rFonts w:ascii="Times New Roman" w:hAnsi="Times New Roman"/>
          <w:color w:val="000000" w:themeColor="text1"/>
        </w:rPr>
        <w:t>声环境》（</w:t>
      </w:r>
      <w:r w:rsidRPr="00AC2B2C">
        <w:rPr>
          <w:rFonts w:ascii="Times New Roman" w:hAnsi="Times New Roman"/>
          <w:color w:val="000000" w:themeColor="text1"/>
        </w:rPr>
        <w:t>HJ2.4-2009</w:t>
      </w:r>
      <w:r w:rsidRPr="00AC2B2C">
        <w:rPr>
          <w:rFonts w:ascii="Times New Roman" w:hAnsi="Times New Roman"/>
          <w:color w:val="000000" w:themeColor="text1"/>
        </w:rPr>
        <w:t>）中的规定：</w:t>
      </w:r>
      <w:r w:rsidRPr="00AC2B2C">
        <w:rPr>
          <w:rFonts w:ascii="Times New Roman" w:hAnsi="Times New Roman"/>
          <w:color w:val="000000" w:themeColor="text1"/>
        </w:rPr>
        <w:t>“</w:t>
      </w:r>
      <w:r w:rsidRPr="00AC2B2C">
        <w:rPr>
          <w:rFonts w:ascii="Times New Roman" w:hAnsi="Times New Roman"/>
          <w:color w:val="000000" w:themeColor="text1"/>
        </w:rPr>
        <w:t>建设项目所处的声环境功能区为</w:t>
      </w:r>
      <w:r w:rsidRPr="00AC2B2C">
        <w:rPr>
          <w:rFonts w:ascii="Times New Roman" w:hAnsi="Times New Roman"/>
          <w:color w:val="000000" w:themeColor="text1"/>
        </w:rPr>
        <w:t>GB3096</w:t>
      </w:r>
      <w:r w:rsidRPr="00AC2B2C">
        <w:rPr>
          <w:rFonts w:ascii="Times New Roman" w:hAnsi="Times New Roman"/>
          <w:color w:val="000000" w:themeColor="text1"/>
        </w:rPr>
        <w:t>规定的</w:t>
      </w:r>
      <w:r w:rsidR="001D74BF" w:rsidRPr="00AC2B2C">
        <w:rPr>
          <w:rFonts w:ascii="Times New Roman" w:hAnsi="Times New Roman" w:hint="eastAsia"/>
          <w:color w:val="000000" w:themeColor="text1"/>
        </w:rPr>
        <w:t>3</w:t>
      </w:r>
      <w:r w:rsidRPr="00AC2B2C">
        <w:rPr>
          <w:rFonts w:ascii="Times New Roman" w:hAnsi="Times New Roman"/>
          <w:color w:val="000000" w:themeColor="text1"/>
        </w:rPr>
        <w:t>类、</w:t>
      </w:r>
      <w:r w:rsidR="001D74BF" w:rsidRPr="00AC2B2C">
        <w:rPr>
          <w:rFonts w:ascii="Times New Roman" w:hAnsi="Times New Roman" w:hint="eastAsia"/>
          <w:color w:val="000000" w:themeColor="text1"/>
        </w:rPr>
        <w:t>4</w:t>
      </w:r>
      <w:r w:rsidRPr="00AC2B2C">
        <w:rPr>
          <w:rFonts w:ascii="Times New Roman" w:hAnsi="Times New Roman"/>
          <w:color w:val="000000" w:themeColor="text1"/>
        </w:rPr>
        <w:t>类地区，或建设项目建设前后评价范围内敏感目标噪声级增高量在</w:t>
      </w:r>
      <w:r w:rsidRPr="00AC2B2C">
        <w:rPr>
          <w:rFonts w:ascii="Times New Roman" w:hAnsi="Times New Roman"/>
          <w:color w:val="000000" w:themeColor="text1"/>
        </w:rPr>
        <w:t>3dB</w:t>
      </w:r>
      <w:r w:rsidRPr="00AC2B2C">
        <w:rPr>
          <w:rFonts w:ascii="Times New Roman" w:hAnsi="Times New Roman"/>
          <w:color w:val="000000" w:themeColor="text1"/>
        </w:rPr>
        <w:t>（</w:t>
      </w:r>
      <w:r w:rsidRPr="00AC2B2C">
        <w:rPr>
          <w:rFonts w:ascii="Times New Roman" w:hAnsi="Times New Roman"/>
          <w:color w:val="000000" w:themeColor="text1"/>
        </w:rPr>
        <w:t>A</w:t>
      </w:r>
      <w:r w:rsidRPr="00AC2B2C">
        <w:rPr>
          <w:rFonts w:ascii="Times New Roman" w:hAnsi="Times New Roman"/>
          <w:color w:val="000000" w:themeColor="text1"/>
        </w:rPr>
        <w:t>）</w:t>
      </w:r>
      <w:r w:rsidR="001D74BF" w:rsidRPr="00AC2B2C">
        <w:rPr>
          <w:rFonts w:ascii="Times New Roman" w:hAnsi="Times New Roman" w:hint="eastAsia"/>
          <w:color w:val="000000" w:themeColor="text1"/>
        </w:rPr>
        <w:t>以下</w:t>
      </w:r>
      <w:r w:rsidRPr="00AC2B2C">
        <w:rPr>
          <w:rFonts w:ascii="Times New Roman" w:hAnsi="Times New Roman"/>
          <w:color w:val="000000" w:themeColor="text1"/>
        </w:rPr>
        <w:t>（</w:t>
      </w:r>
      <w:r w:rsidR="001D74BF" w:rsidRPr="00AC2B2C">
        <w:rPr>
          <w:rFonts w:ascii="Times New Roman" w:hAnsi="Times New Roman"/>
          <w:color w:val="000000" w:themeColor="text1"/>
        </w:rPr>
        <w:t>不</w:t>
      </w:r>
      <w:r w:rsidRPr="00AC2B2C">
        <w:rPr>
          <w:rFonts w:ascii="Times New Roman" w:hAnsi="Times New Roman"/>
          <w:color w:val="000000" w:themeColor="text1"/>
        </w:rPr>
        <w:t>含</w:t>
      </w:r>
      <w:r w:rsidR="0063662E" w:rsidRPr="00AC2B2C">
        <w:rPr>
          <w:rFonts w:ascii="Times New Roman" w:hAnsi="Times New Roman" w:hint="eastAsia"/>
          <w:color w:val="000000" w:themeColor="text1"/>
        </w:rPr>
        <w:t>3</w:t>
      </w:r>
      <w:r w:rsidRPr="00AC2B2C">
        <w:rPr>
          <w:rFonts w:ascii="Times New Roman" w:hAnsi="Times New Roman"/>
          <w:color w:val="000000" w:themeColor="text1"/>
        </w:rPr>
        <w:t>dB</w:t>
      </w:r>
      <w:r w:rsidRPr="00AC2B2C">
        <w:rPr>
          <w:rFonts w:ascii="Times New Roman" w:hAnsi="Times New Roman"/>
          <w:color w:val="000000" w:themeColor="text1"/>
        </w:rPr>
        <w:t>（</w:t>
      </w:r>
      <w:r w:rsidRPr="00AC2B2C">
        <w:rPr>
          <w:rFonts w:ascii="Times New Roman" w:hAnsi="Times New Roman"/>
          <w:color w:val="000000" w:themeColor="text1"/>
        </w:rPr>
        <w:t>A</w:t>
      </w:r>
      <w:r w:rsidRPr="00AC2B2C">
        <w:rPr>
          <w:rFonts w:ascii="Times New Roman" w:hAnsi="Times New Roman"/>
          <w:color w:val="000000" w:themeColor="text1"/>
        </w:rPr>
        <w:t>）），或受影响人口数量变化</w:t>
      </w:r>
      <w:r w:rsidR="00DE1093" w:rsidRPr="00AC2B2C">
        <w:rPr>
          <w:rFonts w:ascii="Times New Roman" w:hAnsi="Times New Roman" w:hint="eastAsia"/>
          <w:color w:val="000000" w:themeColor="text1"/>
        </w:rPr>
        <w:t>不大</w:t>
      </w:r>
      <w:r w:rsidRPr="00AC2B2C">
        <w:rPr>
          <w:rFonts w:ascii="Times New Roman" w:hAnsi="Times New Roman"/>
          <w:color w:val="000000" w:themeColor="text1"/>
        </w:rPr>
        <w:t>时，按</w:t>
      </w:r>
      <w:r w:rsidR="007D4B34" w:rsidRPr="00AC2B2C">
        <w:rPr>
          <w:rFonts w:ascii="Times New Roman" w:hAnsi="Times New Roman" w:hint="eastAsia"/>
          <w:color w:val="000000" w:themeColor="text1"/>
        </w:rPr>
        <w:t>三</w:t>
      </w:r>
      <w:r w:rsidRPr="00AC2B2C">
        <w:rPr>
          <w:rFonts w:ascii="Times New Roman" w:hAnsi="Times New Roman"/>
          <w:color w:val="000000" w:themeColor="text1"/>
        </w:rPr>
        <w:t>级评价。</w:t>
      </w:r>
      <w:r w:rsidRPr="00AC2B2C">
        <w:rPr>
          <w:rFonts w:ascii="Times New Roman" w:hAnsi="Times New Roman"/>
          <w:color w:val="000000" w:themeColor="text1"/>
        </w:rPr>
        <w:t>”</w:t>
      </w:r>
      <w:r w:rsidRPr="00AC2B2C">
        <w:rPr>
          <w:rFonts w:ascii="Times New Roman" w:hAnsi="Times New Roman"/>
          <w:color w:val="000000" w:themeColor="text1"/>
        </w:rPr>
        <w:t>本项目区域为声环境功能区</w:t>
      </w:r>
      <w:r w:rsidR="00F12D6A" w:rsidRPr="00AC2B2C">
        <w:rPr>
          <w:rFonts w:ascii="Times New Roman" w:hAnsi="Times New Roman" w:hint="eastAsia"/>
          <w:color w:val="000000" w:themeColor="text1"/>
        </w:rPr>
        <w:t>3</w:t>
      </w:r>
      <w:r w:rsidR="000A4EB8" w:rsidRPr="00AC2B2C">
        <w:rPr>
          <w:rFonts w:ascii="Times New Roman" w:hAnsi="Times New Roman"/>
          <w:color w:val="000000" w:themeColor="text1"/>
        </w:rPr>
        <w:t>类地区</w:t>
      </w:r>
      <w:r w:rsidRPr="00AC2B2C">
        <w:rPr>
          <w:rFonts w:ascii="Times New Roman" w:hAnsi="Times New Roman"/>
          <w:color w:val="000000" w:themeColor="text1"/>
        </w:rPr>
        <w:t>，因此，确定本项目声环境影响评价等级为</w:t>
      </w:r>
      <w:r w:rsidR="00DF3B5E" w:rsidRPr="00AC2B2C">
        <w:rPr>
          <w:rFonts w:ascii="Times New Roman" w:hAnsi="Times New Roman" w:hint="eastAsia"/>
          <w:color w:val="000000" w:themeColor="text1"/>
        </w:rPr>
        <w:t>三</w:t>
      </w:r>
      <w:r w:rsidRPr="00AC2B2C">
        <w:rPr>
          <w:rFonts w:ascii="Times New Roman" w:hAnsi="Times New Roman"/>
          <w:color w:val="000000" w:themeColor="text1"/>
        </w:rPr>
        <w:t>级。</w:t>
      </w:r>
    </w:p>
    <w:p w:rsidR="00E7454F" w:rsidRPr="00AC2B2C" w:rsidRDefault="00E7454F" w:rsidP="00E7454F">
      <w:pPr>
        <w:pStyle w:val="40"/>
        <w:rPr>
          <w:rFonts w:hAnsi="Times New Roman"/>
          <w:color w:val="000000" w:themeColor="text1"/>
        </w:rPr>
      </w:pPr>
      <w:r w:rsidRPr="00AC2B2C">
        <w:rPr>
          <w:rFonts w:hAnsi="Times New Roman"/>
          <w:color w:val="000000" w:themeColor="text1"/>
        </w:rPr>
        <w:t>2.</w:t>
      </w:r>
      <w:r w:rsidR="00DD1F08" w:rsidRPr="00AC2B2C">
        <w:rPr>
          <w:rFonts w:hAnsi="Times New Roman" w:hint="eastAsia"/>
          <w:color w:val="000000" w:themeColor="text1"/>
        </w:rPr>
        <w:t>3</w:t>
      </w:r>
      <w:r w:rsidRPr="00AC2B2C">
        <w:rPr>
          <w:rFonts w:hAnsi="Times New Roman"/>
          <w:color w:val="000000" w:themeColor="text1"/>
        </w:rPr>
        <w:t>.1.</w:t>
      </w:r>
      <w:r w:rsidRPr="00AC2B2C">
        <w:rPr>
          <w:rFonts w:hAnsi="Times New Roman" w:hint="eastAsia"/>
          <w:color w:val="000000" w:themeColor="text1"/>
        </w:rPr>
        <w:t>5</w:t>
      </w:r>
      <w:r w:rsidRPr="00AC2B2C">
        <w:rPr>
          <w:rFonts w:hAnsi="Times New Roman" w:hint="eastAsia"/>
          <w:color w:val="000000" w:themeColor="text1"/>
        </w:rPr>
        <w:t>土壤</w:t>
      </w:r>
      <w:r w:rsidRPr="00AC2B2C">
        <w:rPr>
          <w:rFonts w:hAnsi="Times New Roman"/>
          <w:color w:val="000000" w:themeColor="text1"/>
        </w:rPr>
        <w:t>环境评价工作等级</w:t>
      </w:r>
    </w:p>
    <w:p w:rsidR="003F064D" w:rsidRPr="00AC2B2C" w:rsidRDefault="003F064D" w:rsidP="00DD1F08">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根据《环境影响评价技术导则土壤环境（试行）》（</w:t>
      </w:r>
      <w:r w:rsidRPr="00AC2B2C">
        <w:rPr>
          <w:rFonts w:ascii="Times New Roman" w:hAnsi="Times New Roman"/>
          <w:color w:val="000000" w:themeColor="text1"/>
        </w:rPr>
        <w:t>HJ964-2018</w:t>
      </w:r>
      <w:r w:rsidRPr="00AC2B2C">
        <w:rPr>
          <w:rFonts w:ascii="Times New Roman" w:hAnsi="Times New Roman"/>
          <w:color w:val="000000" w:themeColor="text1"/>
        </w:rPr>
        <w:t>）评价工作等级的划分应依据建设项目行业分类和土壤环境敏感程度分级进行判定</w:t>
      </w:r>
      <w:r w:rsidRPr="00AC2B2C">
        <w:rPr>
          <w:rFonts w:ascii="Times New Roman" w:hAnsi="Times New Roman" w:hint="eastAsia"/>
          <w:color w:val="000000" w:themeColor="text1"/>
        </w:rPr>
        <w:t>。</w:t>
      </w:r>
    </w:p>
    <w:p w:rsidR="003F064D" w:rsidRPr="00AC2B2C" w:rsidRDefault="003F064D" w:rsidP="00DD1F08">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1</w:t>
      </w:r>
      <w:r w:rsidRPr="00AC2B2C">
        <w:rPr>
          <w:rFonts w:ascii="Times New Roman" w:hAnsi="Times New Roman"/>
          <w:color w:val="000000" w:themeColor="text1"/>
        </w:rPr>
        <w:t>）</w:t>
      </w:r>
      <w:r w:rsidR="00E01AE1" w:rsidRPr="00AC2B2C">
        <w:rPr>
          <w:rFonts w:ascii="Times New Roman" w:hAnsi="Times New Roman"/>
          <w:color w:val="000000" w:themeColor="text1"/>
        </w:rPr>
        <w:t>根据</w:t>
      </w:r>
      <w:r w:rsidR="00E01AE1" w:rsidRPr="00AC2B2C">
        <w:rPr>
          <w:rFonts w:ascii="Times New Roman" w:hAnsi="Times New Roman" w:hint="eastAsia"/>
          <w:color w:val="000000" w:themeColor="text1"/>
        </w:rPr>
        <w:t>《环境影响评价技术导则土壤环境（试行）》（</w:t>
      </w:r>
      <w:r w:rsidR="00E01AE1" w:rsidRPr="00AC2B2C">
        <w:rPr>
          <w:rFonts w:ascii="Times New Roman" w:hAnsi="Times New Roman" w:hint="eastAsia"/>
          <w:color w:val="000000" w:themeColor="text1"/>
        </w:rPr>
        <w:t>HJ964-2018</w:t>
      </w:r>
      <w:r w:rsidR="00E01AE1" w:rsidRPr="00AC2B2C">
        <w:rPr>
          <w:rFonts w:ascii="Times New Roman" w:hAnsi="Times New Roman" w:hint="eastAsia"/>
          <w:color w:val="000000" w:themeColor="text1"/>
        </w:rPr>
        <w:t>）附录</w:t>
      </w:r>
      <w:r w:rsidR="00E01AE1" w:rsidRPr="00AC2B2C">
        <w:rPr>
          <w:rFonts w:ascii="Times New Roman" w:hAnsi="Times New Roman" w:hint="eastAsia"/>
          <w:color w:val="000000" w:themeColor="text1"/>
        </w:rPr>
        <w:t>A</w:t>
      </w:r>
      <w:r w:rsidR="00E01AE1" w:rsidRPr="00AC2B2C">
        <w:rPr>
          <w:rFonts w:ascii="Times New Roman" w:hAnsi="Times New Roman" w:hint="eastAsia"/>
          <w:color w:val="000000" w:themeColor="text1"/>
        </w:rPr>
        <w:t>，本项目</w:t>
      </w:r>
      <w:r w:rsidR="00EE47EE">
        <w:rPr>
          <w:rFonts w:ascii="Times New Roman" w:hAnsi="Times New Roman" w:hint="eastAsia"/>
          <w:color w:val="000000" w:themeColor="text1"/>
        </w:rPr>
        <w:t>属于化学药品制造</w:t>
      </w:r>
      <w:r w:rsidR="00E01AE1" w:rsidRPr="00AC2B2C">
        <w:rPr>
          <w:rFonts w:ascii="Times New Roman" w:hAnsi="Times New Roman" w:hint="eastAsia"/>
          <w:color w:val="000000" w:themeColor="text1"/>
        </w:rPr>
        <w:t>，属于</w:t>
      </w:r>
      <w:r w:rsidR="00E01AE1" w:rsidRPr="00AC2B2C">
        <w:rPr>
          <w:rFonts w:ascii="Times New Roman" w:hAnsi="Times New Roman"/>
          <w:color w:val="000000" w:themeColor="text1"/>
        </w:rPr>
        <w:t>Ⅰ</w:t>
      </w:r>
      <w:r w:rsidR="00E01AE1" w:rsidRPr="00AC2B2C">
        <w:rPr>
          <w:rFonts w:ascii="Times New Roman" w:hAnsi="Times New Roman" w:hint="eastAsia"/>
          <w:color w:val="000000" w:themeColor="text1"/>
        </w:rPr>
        <w:t>类项目</w:t>
      </w:r>
      <w:r w:rsidRPr="00AC2B2C">
        <w:rPr>
          <w:rFonts w:ascii="Times New Roman" w:hAnsi="Times New Roman"/>
          <w:color w:val="000000" w:themeColor="text1"/>
        </w:rPr>
        <w:t>；</w:t>
      </w:r>
    </w:p>
    <w:p w:rsidR="003F064D" w:rsidRPr="00AC2B2C" w:rsidRDefault="003F064D" w:rsidP="00DD1F08">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2</w:t>
      </w:r>
      <w:r w:rsidRPr="00AC2B2C">
        <w:rPr>
          <w:rFonts w:ascii="Times New Roman" w:hAnsi="Times New Roman"/>
          <w:color w:val="000000" w:themeColor="text1"/>
        </w:rPr>
        <w:t>）项目占地规模大型（</w:t>
      </w:r>
      <w:r w:rsidRPr="00AC2B2C">
        <w:rPr>
          <w:rFonts w:ascii="Times New Roman" w:hAnsi="Times New Roman"/>
          <w:color w:val="000000" w:themeColor="text1"/>
        </w:rPr>
        <w:t>≥50hm</w:t>
      </w:r>
      <w:r w:rsidRPr="00AC2B2C">
        <w:rPr>
          <w:rFonts w:ascii="Times New Roman" w:hAnsi="Times New Roman"/>
          <w:color w:val="000000" w:themeColor="text1"/>
          <w:vertAlign w:val="superscript"/>
        </w:rPr>
        <w:t>2</w:t>
      </w:r>
      <w:r w:rsidRPr="00AC2B2C">
        <w:rPr>
          <w:rFonts w:ascii="Times New Roman" w:hAnsi="Times New Roman"/>
          <w:color w:val="000000" w:themeColor="text1"/>
        </w:rPr>
        <w:t>）、中型（</w:t>
      </w:r>
      <w:r w:rsidRPr="00AC2B2C">
        <w:rPr>
          <w:rFonts w:ascii="Times New Roman" w:hAnsi="Times New Roman"/>
          <w:color w:val="000000" w:themeColor="text1"/>
        </w:rPr>
        <w:t>5~50hm</w:t>
      </w:r>
      <w:r w:rsidRPr="00AC2B2C">
        <w:rPr>
          <w:rFonts w:ascii="Times New Roman" w:hAnsi="Times New Roman"/>
          <w:color w:val="000000" w:themeColor="text1"/>
          <w:vertAlign w:val="superscript"/>
        </w:rPr>
        <w:t>2</w:t>
      </w:r>
      <w:r w:rsidRPr="00AC2B2C">
        <w:rPr>
          <w:rFonts w:ascii="Times New Roman" w:hAnsi="Times New Roman"/>
          <w:color w:val="000000" w:themeColor="text1"/>
        </w:rPr>
        <w:t>）、小型（</w:t>
      </w:r>
      <w:r w:rsidRPr="00AC2B2C">
        <w:rPr>
          <w:rFonts w:ascii="Times New Roman" w:hAnsi="Times New Roman"/>
          <w:color w:val="000000" w:themeColor="text1"/>
        </w:rPr>
        <w:t>≤5hm</w:t>
      </w:r>
      <w:r w:rsidRPr="00AC2B2C">
        <w:rPr>
          <w:rFonts w:ascii="Times New Roman" w:hAnsi="Times New Roman"/>
          <w:color w:val="000000" w:themeColor="text1"/>
          <w:vertAlign w:val="superscript"/>
        </w:rPr>
        <w:t>2</w:t>
      </w:r>
      <w:r w:rsidRPr="00AC2B2C">
        <w:rPr>
          <w:rFonts w:ascii="Times New Roman" w:hAnsi="Times New Roman"/>
          <w:color w:val="000000" w:themeColor="text1"/>
        </w:rPr>
        <w:t>）。本项目占地</w:t>
      </w:r>
      <w:r w:rsidR="003E4F6B" w:rsidRPr="00AC2B2C">
        <w:rPr>
          <w:rFonts w:ascii="Times New Roman" w:hAnsi="Times New Roman"/>
          <w:color w:val="000000" w:themeColor="text1"/>
        </w:rPr>
        <w:t>面积</w:t>
      </w:r>
      <w:r w:rsidR="007B4676" w:rsidRPr="007B4676">
        <w:rPr>
          <w:rFonts w:ascii="Times New Roman" w:hAnsi="Times New Roman" w:hint="eastAsia"/>
          <w:color w:val="000000" w:themeColor="text1"/>
        </w:rPr>
        <w:t>5283.50</w:t>
      </w:r>
      <w:r w:rsidR="003E4F6B" w:rsidRPr="00AC2B2C">
        <w:rPr>
          <w:rFonts w:ascii="Times New Roman" w:hAnsi="Times New Roman" w:hint="eastAsia"/>
          <w:color w:val="000000" w:themeColor="text1"/>
        </w:rPr>
        <w:t>m</w:t>
      </w:r>
      <w:r w:rsidR="003E4F6B" w:rsidRPr="00AC2B2C">
        <w:rPr>
          <w:rFonts w:ascii="Times New Roman" w:hAnsi="Times New Roman" w:hint="eastAsia"/>
          <w:color w:val="000000" w:themeColor="text1"/>
          <w:vertAlign w:val="superscript"/>
        </w:rPr>
        <w:t>2</w:t>
      </w:r>
      <w:r w:rsidR="003E4F6B" w:rsidRPr="00AC2B2C">
        <w:rPr>
          <w:rFonts w:ascii="Times New Roman" w:hAnsi="Times New Roman" w:hint="eastAsia"/>
          <w:color w:val="000000" w:themeColor="text1"/>
        </w:rPr>
        <w:t>，占地</w:t>
      </w:r>
      <w:r w:rsidRPr="00AC2B2C">
        <w:rPr>
          <w:rFonts w:ascii="Times New Roman" w:hAnsi="Times New Roman"/>
          <w:color w:val="000000" w:themeColor="text1"/>
        </w:rPr>
        <w:t>规模＜</w:t>
      </w:r>
      <w:r w:rsidRPr="00AC2B2C">
        <w:rPr>
          <w:rFonts w:ascii="Times New Roman" w:hAnsi="Times New Roman"/>
          <w:color w:val="000000" w:themeColor="text1"/>
        </w:rPr>
        <w:t>5hm</w:t>
      </w:r>
      <w:r w:rsidRPr="00AC2B2C">
        <w:rPr>
          <w:rFonts w:ascii="Times New Roman" w:hAnsi="Times New Roman"/>
          <w:color w:val="000000" w:themeColor="text1"/>
          <w:vertAlign w:val="superscript"/>
        </w:rPr>
        <w:t>2</w:t>
      </w:r>
      <w:r w:rsidR="003E4F6B" w:rsidRPr="00AC2B2C">
        <w:rPr>
          <w:rFonts w:ascii="Times New Roman" w:hAnsi="Times New Roman" w:hint="eastAsia"/>
          <w:color w:val="000000" w:themeColor="text1"/>
        </w:rPr>
        <w:t>，</w:t>
      </w:r>
      <w:r w:rsidR="003E4F6B" w:rsidRPr="00AC2B2C">
        <w:rPr>
          <w:rFonts w:ascii="Times New Roman" w:hAnsi="Times New Roman"/>
          <w:color w:val="000000" w:themeColor="text1"/>
        </w:rPr>
        <w:t>属于小型</w:t>
      </w:r>
      <w:r w:rsidRPr="00AC2B2C">
        <w:rPr>
          <w:rFonts w:ascii="Times New Roman" w:hAnsi="Times New Roman"/>
          <w:color w:val="000000" w:themeColor="text1"/>
        </w:rPr>
        <w:t>。</w:t>
      </w:r>
    </w:p>
    <w:p w:rsidR="003F064D" w:rsidRPr="00AC2B2C" w:rsidRDefault="003F064D" w:rsidP="00DD1F08">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3</w:t>
      </w:r>
      <w:r w:rsidRPr="00AC2B2C">
        <w:rPr>
          <w:rFonts w:ascii="Times New Roman" w:hAnsi="Times New Roman"/>
          <w:color w:val="000000" w:themeColor="text1"/>
        </w:rPr>
        <w:t>）污染影响型建设项目场地的土壤环境敏感程度可分为敏感、较敏感、不敏感三级，分级原则见表</w:t>
      </w:r>
      <w:r w:rsidR="00594A55" w:rsidRPr="00AC2B2C">
        <w:rPr>
          <w:rFonts w:ascii="Times New Roman" w:hAnsi="Times New Roman" w:hint="eastAsia"/>
          <w:color w:val="000000" w:themeColor="text1"/>
        </w:rPr>
        <w:t>2-</w:t>
      </w:r>
      <w:r w:rsidR="00DD1F08" w:rsidRPr="00AC2B2C">
        <w:rPr>
          <w:rFonts w:ascii="Times New Roman" w:hAnsi="Times New Roman" w:hint="eastAsia"/>
          <w:color w:val="000000" w:themeColor="text1"/>
        </w:rPr>
        <w:t>3</w:t>
      </w:r>
      <w:r w:rsidR="00594A55" w:rsidRPr="00AC2B2C">
        <w:rPr>
          <w:rFonts w:ascii="Times New Roman" w:hAnsi="Times New Roman" w:hint="eastAsia"/>
          <w:color w:val="000000" w:themeColor="text1"/>
        </w:rPr>
        <w:t>-9</w:t>
      </w:r>
      <w:r w:rsidRPr="00AC2B2C">
        <w:rPr>
          <w:rFonts w:ascii="Times New Roman" w:hAnsi="Times New Roman"/>
          <w:color w:val="000000" w:themeColor="text1"/>
        </w:rPr>
        <w:t>。</w:t>
      </w:r>
    </w:p>
    <w:p w:rsidR="003F064D" w:rsidRPr="00AC2B2C" w:rsidRDefault="003F064D" w:rsidP="00FE296E">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00594A55"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00594A55" w:rsidRPr="00AC2B2C">
        <w:rPr>
          <w:rFonts w:ascii="Times New Roman" w:hAnsi="Times New Roman" w:hint="eastAsia"/>
          <w:b/>
          <w:color w:val="000000" w:themeColor="text1"/>
        </w:rPr>
        <w:t>-9</w:t>
      </w:r>
      <w:r w:rsidRPr="00AC2B2C">
        <w:rPr>
          <w:rFonts w:ascii="Times New Roman" w:hAnsi="Times New Roman"/>
          <w:b/>
          <w:color w:val="000000" w:themeColor="text1"/>
        </w:rPr>
        <w:t>污染影响型敏感程度分级表</w:t>
      </w:r>
    </w:p>
    <w:tbl>
      <w:tblPr>
        <w:tblW w:w="9000"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271"/>
        <w:gridCol w:w="7729"/>
      </w:tblGrid>
      <w:tr w:rsidR="003F064D" w:rsidRPr="00AC2B2C" w:rsidTr="004603F5">
        <w:trPr>
          <w:jc w:val="center"/>
        </w:trPr>
        <w:tc>
          <w:tcPr>
            <w:tcW w:w="1271" w:type="dxa"/>
            <w:shd w:val="clear" w:color="auto" w:fill="auto"/>
            <w:noWrap/>
          </w:tcPr>
          <w:p w:rsidR="003F064D" w:rsidRPr="00AC2B2C" w:rsidRDefault="003F064D" w:rsidP="00594A5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敏感程度</w:t>
            </w:r>
          </w:p>
        </w:tc>
        <w:tc>
          <w:tcPr>
            <w:tcW w:w="7729" w:type="dxa"/>
            <w:shd w:val="clear" w:color="auto" w:fill="auto"/>
            <w:noWrap/>
          </w:tcPr>
          <w:p w:rsidR="003F064D" w:rsidRPr="00AC2B2C" w:rsidRDefault="003F064D" w:rsidP="00594A5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判别依据</w:t>
            </w:r>
          </w:p>
        </w:tc>
      </w:tr>
      <w:tr w:rsidR="003F064D" w:rsidRPr="00AC2B2C" w:rsidTr="004603F5">
        <w:trPr>
          <w:jc w:val="center"/>
        </w:trPr>
        <w:tc>
          <w:tcPr>
            <w:tcW w:w="1271" w:type="dxa"/>
            <w:shd w:val="clear" w:color="auto" w:fill="auto"/>
            <w:noWrap/>
            <w:vAlign w:val="center"/>
          </w:tcPr>
          <w:p w:rsidR="003F064D" w:rsidRPr="00AC2B2C" w:rsidRDefault="003F064D" w:rsidP="00594A5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敏感</w:t>
            </w:r>
          </w:p>
        </w:tc>
        <w:tc>
          <w:tcPr>
            <w:tcW w:w="7729" w:type="dxa"/>
            <w:shd w:val="clear" w:color="auto" w:fill="auto"/>
            <w:noWrap/>
          </w:tcPr>
          <w:p w:rsidR="003F064D" w:rsidRPr="00AC2B2C" w:rsidRDefault="003F064D" w:rsidP="00594A55">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建设项目周边存在耕地、园地、牧草地、饮用水水源地或居民区、学校、医院、疗养院、养老院等土壤环境敏感目标的</w:t>
            </w:r>
          </w:p>
        </w:tc>
      </w:tr>
      <w:tr w:rsidR="003F064D" w:rsidRPr="00AC2B2C" w:rsidTr="004603F5">
        <w:trPr>
          <w:jc w:val="center"/>
        </w:trPr>
        <w:tc>
          <w:tcPr>
            <w:tcW w:w="1271" w:type="dxa"/>
            <w:shd w:val="clear" w:color="auto" w:fill="auto"/>
            <w:noWrap/>
          </w:tcPr>
          <w:p w:rsidR="003F064D" w:rsidRPr="00AC2B2C" w:rsidRDefault="003F064D" w:rsidP="00594A5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较敏感</w:t>
            </w:r>
          </w:p>
        </w:tc>
        <w:tc>
          <w:tcPr>
            <w:tcW w:w="7729" w:type="dxa"/>
            <w:shd w:val="clear" w:color="auto" w:fill="auto"/>
            <w:noWrap/>
          </w:tcPr>
          <w:p w:rsidR="003F064D" w:rsidRPr="00AC2B2C" w:rsidRDefault="003F064D" w:rsidP="00594A55">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建设项目周边存在其他土壤环境敏感目标的</w:t>
            </w:r>
          </w:p>
        </w:tc>
      </w:tr>
      <w:tr w:rsidR="003F064D" w:rsidRPr="00AC2B2C" w:rsidTr="004603F5">
        <w:trPr>
          <w:jc w:val="center"/>
        </w:trPr>
        <w:tc>
          <w:tcPr>
            <w:tcW w:w="1271" w:type="dxa"/>
            <w:shd w:val="clear" w:color="auto" w:fill="auto"/>
            <w:noWrap/>
          </w:tcPr>
          <w:p w:rsidR="003F064D" w:rsidRPr="00AC2B2C" w:rsidRDefault="003F064D" w:rsidP="00594A55">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不敏感</w:t>
            </w:r>
          </w:p>
        </w:tc>
        <w:tc>
          <w:tcPr>
            <w:tcW w:w="7729" w:type="dxa"/>
            <w:shd w:val="clear" w:color="auto" w:fill="auto"/>
            <w:noWrap/>
          </w:tcPr>
          <w:p w:rsidR="003F064D" w:rsidRPr="00AC2B2C" w:rsidRDefault="003F064D" w:rsidP="00594A55">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其他情况</w:t>
            </w:r>
          </w:p>
        </w:tc>
      </w:tr>
    </w:tbl>
    <w:p w:rsidR="003F064D" w:rsidRDefault="00F71FCA"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本项目土壤污染途经主要为</w:t>
      </w:r>
      <w:r w:rsidR="00573F59" w:rsidRPr="00AC2B2C">
        <w:rPr>
          <w:rFonts w:ascii="Times New Roman" w:hAnsi="Times New Roman" w:hint="eastAsia"/>
          <w:color w:val="000000" w:themeColor="text1"/>
        </w:rPr>
        <w:t>大气沉降</w:t>
      </w:r>
      <w:r w:rsidRPr="00AC2B2C">
        <w:rPr>
          <w:rFonts w:ascii="Times New Roman" w:hAnsi="Times New Roman" w:hint="eastAsia"/>
          <w:color w:val="000000" w:themeColor="text1"/>
        </w:rPr>
        <w:t>，</w:t>
      </w:r>
      <w:r w:rsidR="00573F59" w:rsidRPr="00AC2B2C">
        <w:rPr>
          <w:rFonts w:ascii="Times New Roman" w:hAnsi="Times New Roman" w:hint="eastAsia"/>
          <w:color w:val="000000" w:themeColor="text1"/>
        </w:rPr>
        <w:t>大气沉降影响范围主要为项目下风向大气污染物扩散范围。</w:t>
      </w:r>
      <w:r w:rsidRPr="00AC2B2C">
        <w:rPr>
          <w:rFonts w:ascii="Times New Roman" w:hAnsi="Times New Roman" w:hint="eastAsia"/>
          <w:color w:val="000000" w:themeColor="text1"/>
        </w:rPr>
        <w:t>根据大气污染物估算结果，本项目大气污染物下风向最大浓度出现距离为</w:t>
      </w:r>
      <w:r w:rsidR="00F048EA" w:rsidRPr="00F048EA">
        <w:rPr>
          <w:rFonts w:ascii="Times New Roman" w:hAnsi="Times New Roman" w:hint="eastAsia"/>
          <w:color w:val="000000" w:themeColor="text1"/>
        </w:rPr>
        <w:t>139</w:t>
      </w:r>
      <w:r w:rsidRPr="00F048EA">
        <w:rPr>
          <w:rFonts w:ascii="Times New Roman" w:hAnsi="Times New Roman" w:hint="eastAsia"/>
          <w:color w:val="000000" w:themeColor="text1"/>
        </w:rPr>
        <w:t>m</w:t>
      </w:r>
      <w:r w:rsidR="009E565B" w:rsidRPr="00F048EA">
        <w:rPr>
          <w:rFonts w:ascii="Times New Roman" w:hAnsi="Times New Roman" w:hint="eastAsia"/>
          <w:color w:val="000000" w:themeColor="text1"/>
        </w:rPr>
        <w:t>，所在区域常年主导风向为</w:t>
      </w:r>
      <w:r w:rsidR="00FC7920" w:rsidRPr="00F048EA">
        <w:rPr>
          <w:rFonts w:ascii="Times New Roman" w:hAnsi="Times New Roman"/>
          <w:color w:val="000000" w:themeColor="text1"/>
        </w:rPr>
        <w:t>西北西风（</w:t>
      </w:r>
      <w:r w:rsidR="00FC7920" w:rsidRPr="00F048EA">
        <w:rPr>
          <w:rFonts w:ascii="Times New Roman" w:hAnsi="Times New Roman"/>
          <w:color w:val="000000" w:themeColor="text1"/>
        </w:rPr>
        <w:t>WNW</w:t>
      </w:r>
      <w:r w:rsidR="00FC7920" w:rsidRPr="00F048EA">
        <w:rPr>
          <w:rFonts w:ascii="Times New Roman" w:hAnsi="Times New Roman"/>
          <w:color w:val="000000" w:themeColor="text1"/>
        </w:rPr>
        <w:t>）、西北风（</w:t>
      </w:r>
      <w:r w:rsidR="00FC7920" w:rsidRPr="00F048EA">
        <w:rPr>
          <w:rFonts w:ascii="Times New Roman" w:hAnsi="Times New Roman"/>
          <w:color w:val="000000" w:themeColor="text1"/>
        </w:rPr>
        <w:t>NW</w:t>
      </w:r>
      <w:r w:rsidR="00FC7920" w:rsidRPr="00F048EA">
        <w:rPr>
          <w:rFonts w:ascii="Times New Roman" w:hAnsi="Times New Roman"/>
          <w:color w:val="000000" w:themeColor="text1"/>
        </w:rPr>
        <w:t>）</w:t>
      </w:r>
      <w:r w:rsidR="009E565B" w:rsidRPr="00F048EA">
        <w:rPr>
          <w:rFonts w:ascii="Times New Roman" w:hAnsi="Times New Roman" w:hint="eastAsia"/>
          <w:color w:val="000000" w:themeColor="text1"/>
        </w:rPr>
        <w:t>，</w:t>
      </w:r>
      <w:r w:rsidR="009E565B" w:rsidRPr="00F048EA">
        <w:rPr>
          <w:rFonts w:ascii="Times New Roman" w:hAnsi="Times New Roman"/>
          <w:color w:val="000000" w:themeColor="text1"/>
        </w:rPr>
        <w:t>根据调查结果</w:t>
      </w:r>
      <w:r w:rsidR="009E565B" w:rsidRPr="00F048EA">
        <w:rPr>
          <w:rFonts w:ascii="Times New Roman" w:hAnsi="Times New Roman" w:hint="eastAsia"/>
          <w:color w:val="000000" w:themeColor="text1"/>
        </w:rPr>
        <w:t>，</w:t>
      </w:r>
      <w:r w:rsidR="009E565B" w:rsidRPr="00F048EA">
        <w:rPr>
          <w:rFonts w:ascii="Times New Roman" w:hAnsi="Times New Roman"/>
          <w:color w:val="000000" w:themeColor="text1"/>
        </w:rPr>
        <w:t>项目常年主导下风向</w:t>
      </w:r>
      <w:r w:rsidR="00F048EA" w:rsidRPr="00F048EA">
        <w:rPr>
          <w:rFonts w:ascii="Times New Roman" w:hAnsi="Times New Roman" w:hint="eastAsia"/>
          <w:color w:val="000000" w:themeColor="text1"/>
        </w:rPr>
        <w:t>139</w:t>
      </w:r>
      <w:r w:rsidR="009E565B" w:rsidRPr="00F048EA">
        <w:rPr>
          <w:rFonts w:ascii="Times New Roman" w:hAnsi="Times New Roman" w:hint="eastAsia"/>
          <w:color w:val="000000" w:themeColor="text1"/>
        </w:rPr>
        <w:t>m</w:t>
      </w:r>
      <w:r w:rsidR="009E565B" w:rsidRPr="00AC2B2C">
        <w:rPr>
          <w:rFonts w:ascii="Times New Roman" w:hAnsi="Times New Roman" w:hint="eastAsia"/>
          <w:color w:val="000000" w:themeColor="text1"/>
        </w:rPr>
        <w:t>范围内</w:t>
      </w:r>
      <w:r w:rsidR="007B4676">
        <w:rPr>
          <w:rFonts w:ascii="Times New Roman" w:hAnsi="Times New Roman" w:hint="eastAsia"/>
          <w:color w:val="000000" w:themeColor="text1"/>
        </w:rPr>
        <w:t>土地类型为</w:t>
      </w:r>
      <w:r w:rsidR="00F048EA">
        <w:rPr>
          <w:rFonts w:ascii="Times New Roman" w:hAnsi="Times New Roman" w:hint="eastAsia"/>
          <w:color w:val="000000" w:themeColor="text1"/>
        </w:rPr>
        <w:t>三联药业厂区和</w:t>
      </w:r>
      <w:r w:rsidR="007B4676" w:rsidRPr="007B4676">
        <w:rPr>
          <w:rFonts w:ascii="Times New Roman" w:hAnsi="Times New Roman"/>
          <w:color w:val="000000" w:themeColor="text1"/>
        </w:rPr>
        <w:t>哈北新城</w:t>
      </w:r>
      <w:r w:rsidR="007B4676">
        <w:rPr>
          <w:rFonts w:ascii="Times New Roman" w:hAnsi="Times New Roman" w:hint="eastAsia"/>
          <w:color w:val="000000" w:themeColor="text1"/>
        </w:rPr>
        <w:t>园区内工业用地</w:t>
      </w:r>
      <w:r w:rsidR="009E565B" w:rsidRPr="00AC2B2C">
        <w:rPr>
          <w:rFonts w:ascii="Times New Roman" w:hAnsi="Times New Roman" w:hint="eastAsia"/>
          <w:color w:val="000000" w:themeColor="text1"/>
        </w:rPr>
        <w:t>，</w:t>
      </w:r>
      <w:r w:rsidR="007B4676">
        <w:rPr>
          <w:rFonts w:ascii="Times New Roman" w:hAnsi="Times New Roman" w:hint="eastAsia"/>
          <w:color w:val="000000" w:themeColor="text1"/>
        </w:rPr>
        <w:t>因此</w:t>
      </w:r>
      <w:r w:rsidR="00E01AE1" w:rsidRPr="00AC2B2C">
        <w:rPr>
          <w:rFonts w:ascii="Times New Roman" w:hAnsi="Times New Roman" w:hint="eastAsia"/>
          <w:color w:val="000000" w:themeColor="text1"/>
        </w:rPr>
        <w:t>敏感程度为不敏感。</w:t>
      </w:r>
    </w:p>
    <w:p w:rsidR="00F379BC" w:rsidRPr="00AC2B2C" w:rsidRDefault="00F379BC" w:rsidP="00FD441B">
      <w:pPr>
        <w:tabs>
          <w:tab w:val="right" w:leader="dot" w:pos="8505"/>
        </w:tabs>
        <w:spacing w:after="0" w:line="360" w:lineRule="auto"/>
        <w:ind w:firstLineChars="200" w:firstLine="480"/>
        <w:rPr>
          <w:rFonts w:ascii="Times New Roman" w:hAnsi="Times New Roman"/>
          <w:color w:val="000000" w:themeColor="text1"/>
        </w:rPr>
      </w:pPr>
    </w:p>
    <w:p w:rsidR="00E01AE1" w:rsidRPr="00AC2B2C" w:rsidRDefault="00E01AE1" w:rsidP="00E01AE1">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lastRenderedPageBreak/>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-10</w:t>
      </w:r>
      <w:r w:rsidRPr="00AC2B2C">
        <w:rPr>
          <w:rFonts w:ascii="Times New Roman" w:hAnsi="Times New Roman"/>
          <w:b/>
          <w:color w:val="000000" w:themeColor="text1"/>
        </w:rPr>
        <w:t>污染影响型土壤环境工作等级划分表</w:t>
      </w:r>
    </w:p>
    <w:tbl>
      <w:tblPr>
        <w:tblW w:w="8926"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709"/>
        <w:gridCol w:w="816"/>
        <w:gridCol w:w="816"/>
        <w:gridCol w:w="817"/>
        <w:gridCol w:w="816"/>
        <w:gridCol w:w="817"/>
        <w:gridCol w:w="816"/>
        <w:gridCol w:w="817"/>
        <w:gridCol w:w="816"/>
        <w:gridCol w:w="686"/>
      </w:tblGrid>
      <w:tr w:rsidR="00E01AE1" w:rsidRPr="00AC2B2C" w:rsidTr="00D42312">
        <w:trPr>
          <w:jc w:val="center"/>
        </w:trPr>
        <w:tc>
          <w:tcPr>
            <w:tcW w:w="1709" w:type="dxa"/>
            <w:vMerge w:val="restart"/>
            <w:shd w:val="clear" w:color="auto" w:fill="auto"/>
            <w:noWrap/>
            <w:vAlign w:val="center"/>
          </w:tcPr>
          <w:p w:rsidR="00E01AE1" w:rsidRPr="00AC2B2C" w:rsidRDefault="007004D6" w:rsidP="00E01AE1">
            <w:pPr>
              <w:spacing w:after="0"/>
              <w:jc w:val="center"/>
              <w:rPr>
                <w:rFonts w:ascii="Times New Roman" w:hAnsi="Times New Roman"/>
                <w:color w:val="000000" w:themeColor="text1"/>
                <w:sz w:val="21"/>
                <w:szCs w:val="21"/>
              </w:rPr>
            </w:pPr>
            <w:r>
              <w:rPr>
                <w:rFonts w:ascii="Times New Roman" w:hAnsi="Times New Roman"/>
                <w:noProof/>
                <w:color w:val="000000" w:themeColor="text1"/>
                <w:sz w:val="21"/>
                <w:szCs w:val="21"/>
              </w:rPr>
              <w:pict>
                <v:shapetype id="_x0000_t32" coordsize="21600,21600" o:spt="32" o:oned="t" path="m,l21600,21600e" filled="f">
                  <v:path arrowok="t" fillok="f" o:connecttype="none"/>
                  <o:lock v:ext="edit" shapetype="t"/>
                </v:shapetype>
                <v:shape id="_x0000_s4120" type="#_x0000_t32" style="position:absolute;left:0;text-align:left;margin-left:23.25pt;margin-top:.85pt;width:58.2pt;height:38.8pt;z-index:252789760" o:connectortype="straight" strokecolor="black [3213]"/>
              </w:pict>
            </w:r>
            <w:r w:rsidR="00E01AE1" w:rsidRPr="00AC2B2C">
              <w:rPr>
                <w:rFonts w:ascii="Times New Roman" w:hAnsi="Times New Roman"/>
                <w:color w:val="000000" w:themeColor="text1"/>
                <w:sz w:val="21"/>
                <w:szCs w:val="21"/>
              </w:rPr>
              <w:t>占地规模</w:t>
            </w:r>
          </w:p>
          <w:p w:rsidR="00E01AE1" w:rsidRPr="00AC2B2C" w:rsidRDefault="007004D6" w:rsidP="00E01AE1">
            <w:pPr>
              <w:spacing w:after="0"/>
              <w:rPr>
                <w:rFonts w:ascii="Times New Roman" w:hAnsi="Times New Roman"/>
                <w:color w:val="000000" w:themeColor="text1"/>
                <w:sz w:val="21"/>
                <w:szCs w:val="21"/>
              </w:rPr>
            </w:pPr>
            <w:r>
              <w:rPr>
                <w:rFonts w:ascii="Times New Roman" w:hAnsi="Times New Roman"/>
                <w:noProof/>
                <w:color w:val="000000" w:themeColor="text1"/>
                <w:sz w:val="21"/>
                <w:szCs w:val="21"/>
              </w:rPr>
              <w:pict>
                <v:shape id="_x0000_s4121" type="#_x0000_t32" style="position:absolute;margin-left:-3.75pt;margin-top:8.5pt;width:85.15pt;height:17.55pt;z-index:252790784" o:connectortype="straight" strokecolor="black [3213]"/>
              </w:pict>
            </w:r>
            <w:r w:rsidR="00E01AE1" w:rsidRPr="00AC2B2C">
              <w:rPr>
                <w:rFonts w:ascii="Times New Roman" w:hAnsi="Times New Roman"/>
                <w:color w:val="000000" w:themeColor="text1"/>
                <w:sz w:val="21"/>
                <w:szCs w:val="21"/>
              </w:rPr>
              <w:t>评价工作等级敏感程度</w:t>
            </w:r>
          </w:p>
        </w:tc>
        <w:tc>
          <w:tcPr>
            <w:tcW w:w="2449" w:type="dxa"/>
            <w:gridSpan w:val="3"/>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Ⅰ</w:t>
            </w:r>
            <w:r w:rsidRPr="00AC2B2C">
              <w:rPr>
                <w:rFonts w:ascii="Times New Roman" w:hAnsi="Times New Roman"/>
                <w:color w:val="000000" w:themeColor="text1"/>
                <w:sz w:val="21"/>
                <w:szCs w:val="21"/>
              </w:rPr>
              <w:t>类</w:t>
            </w:r>
          </w:p>
        </w:tc>
        <w:tc>
          <w:tcPr>
            <w:tcW w:w="2449" w:type="dxa"/>
            <w:gridSpan w:val="3"/>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Ⅱ</w:t>
            </w:r>
            <w:r w:rsidRPr="00AC2B2C">
              <w:rPr>
                <w:rFonts w:ascii="Times New Roman" w:hAnsi="Times New Roman"/>
                <w:color w:val="000000" w:themeColor="text1"/>
                <w:sz w:val="21"/>
                <w:szCs w:val="21"/>
              </w:rPr>
              <w:t>类</w:t>
            </w:r>
          </w:p>
        </w:tc>
        <w:tc>
          <w:tcPr>
            <w:tcW w:w="2319" w:type="dxa"/>
            <w:gridSpan w:val="3"/>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Ⅲ</w:t>
            </w:r>
            <w:r w:rsidRPr="00AC2B2C">
              <w:rPr>
                <w:rFonts w:ascii="Times New Roman" w:hAnsi="Times New Roman"/>
                <w:color w:val="000000" w:themeColor="text1"/>
                <w:sz w:val="21"/>
                <w:szCs w:val="21"/>
              </w:rPr>
              <w:t>类</w:t>
            </w:r>
          </w:p>
        </w:tc>
      </w:tr>
      <w:tr w:rsidR="00E01AE1" w:rsidRPr="00AC2B2C" w:rsidTr="00D42312">
        <w:trPr>
          <w:jc w:val="center"/>
        </w:trPr>
        <w:tc>
          <w:tcPr>
            <w:tcW w:w="1709" w:type="dxa"/>
            <w:vMerge/>
            <w:shd w:val="clear" w:color="auto" w:fill="auto"/>
            <w:noWrap/>
          </w:tcPr>
          <w:p w:rsidR="00E01AE1" w:rsidRPr="00AC2B2C" w:rsidRDefault="00E01AE1" w:rsidP="00E01AE1">
            <w:pPr>
              <w:spacing w:after="0"/>
              <w:jc w:val="center"/>
              <w:rPr>
                <w:rFonts w:ascii="Times New Roman" w:hAnsi="Times New Roman"/>
                <w:color w:val="000000" w:themeColor="text1"/>
                <w:sz w:val="21"/>
                <w:szCs w:val="21"/>
              </w:rPr>
            </w:pP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中</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小</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中</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小</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中</w:t>
            </w:r>
          </w:p>
        </w:tc>
        <w:tc>
          <w:tcPr>
            <w:tcW w:w="68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小</w:t>
            </w:r>
          </w:p>
        </w:tc>
      </w:tr>
      <w:tr w:rsidR="00E01AE1" w:rsidRPr="00AC2B2C" w:rsidTr="00D42312">
        <w:trPr>
          <w:jc w:val="center"/>
        </w:trPr>
        <w:tc>
          <w:tcPr>
            <w:tcW w:w="1709"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敏感</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68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r>
      <w:tr w:rsidR="00E01AE1" w:rsidRPr="00AC2B2C" w:rsidTr="00D42312">
        <w:trPr>
          <w:jc w:val="center"/>
        </w:trPr>
        <w:tc>
          <w:tcPr>
            <w:tcW w:w="1709"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较敏感</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68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E01AE1" w:rsidRPr="00AC2B2C" w:rsidTr="00D42312">
        <w:trPr>
          <w:jc w:val="center"/>
        </w:trPr>
        <w:tc>
          <w:tcPr>
            <w:tcW w:w="1709"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不敏感</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7"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81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c>
          <w:tcPr>
            <w:tcW w:w="686" w:type="dxa"/>
            <w:shd w:val="clear" w:color="auto" w:fill="auto"/>
            <w:noWrap/>
            <w:vAlign w:val="center"/>
          </w:tcPr>
          <w:p w:rsidR="00E01AE1" w:rsidRPr="00AC2B2C" w:rsidRDefault="00E01AE1" w:rsidP="00E01AE1">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w:t>
            </w:r>
          </w:p>
        </w:tc>
      </w:tr>
      <w:tr w:rsidR="00E01AE1" w:rsidRPr="00AC2B2C" w:rsidTr="00D42312">
        <w:trPr>
          <w:jc w:val="center"/>
        </w:trPr>
        <w:tc>
          <w:tcPr>
            <w:tcW w:w="8926" w:type="dxa"/>
            <w:gridSpan w:val="10"/>
            <w:shd w:val="clear" w:color="auto" w:fill="auto"/>
            <w:noWrap/>
          </w:tcPr>
          <w:p w:rsidR="00E01AE1" w:rsidRPr="00AC2B2C" w:rsidRDefault="00E01AE1" w:rsidP="00D42312">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注：</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表示可不开展土壤环境影响评价工作</w:t>
            </w:r>
          </w:p>
        </w:tc>
      </w:tr>
    </w:tbl>
    <w:p w:rsidR="00E01AE1" w:rsidRPr="00AC2B2C" w:rsidRDefault="00E01AE1" w:rsidP="00483D89">
      <w:pPr>
        <w:tabs>
          <w:tab w:val="right" w:leader="dot" w:pos="8505"/>
        </w:tabs>
        <w:spacing w:after="0" w:line="360" w:lineRule="auto"/>
        <w:ind w:firstLineChars="200" w:firstLine="480"/>
        <w:rPr>
          <w:rFonts w:ascii="Times New Roman"/>
          <w:color w:val="000000" w:themeColor="text1"/>
        </w:rPr>
      </w:pPr>
      <w:r w:rsidRPr="00AC2B2C">
        <w:rPr>
          <w:rFonts w:ascii="Times New Roman"/>
          <w:color w:val="000000" w:themeColor="text1"/>
        </w:rPr>
        <w:t>根据</w:t>
      </w:r>
      <w:r w:rsidR="00D81C9F" w:rsidRPr="00AC2B2C">
        <w:rPr>
          <w:rFonts w:ascii="Times New Roman"/>
          <w:color w:val="000000" w:themeColor="text1"/>
        </w:rPr>
        <w:t>表</w:t>
      </w:r>
      <w:r w:rsidR="00D81C9F" w:rsidRPr="00AC2B2C">
        <w:rPr>
          <w:rFonts w:ascii="Times New Roman" w:hAnsi="Times New Roman"/>
          <w:color w:val="000000" w:themeColor="text1"/>
        </w:rPr>
        <w:t>2-</w:t>
      </w:r>
      <w:r w:rsidR="00082E1C" w:rsidRPr="00AC2B2C">
        <w:rPr>
          <w:rFonts w:ascii="Times New Roman" w:hAnsi="Times New Roman" w:hint="eastAsia"/>
          <w:color w:val="000000" w:themeColor="text1"/>
        </w:rPr>
        <w:t>3</w:t>
      </w:r>
      <w:r w:rsidR="00D81C9F" w:rsidRPr="00AC2B2C">
        <w:rPr>
          <w:rFonts w:ascii="Times New Roman" w:hAnsi="Times New Roman"/>
          <w:color w:val="000000" w:themeColor="text1"/>
        </w:rPr>
        <w:t>-10</w:t>
      </w:r>
      <w:r w:rsidRPr="00AC2B2C">
        <w:rPr>
          <w:rFonts w:ascii="Times New Roman"/>
          <w:color w:val="000000" w:themeColor="text1"/>
        </w:rPr>
        <w:t>，本项目土壤环境影响评价</w:t>
      </w:r>
      <w:r w:rsidR="00D81C9F" w:rsidRPr="00AC2B2C">
        <w:rPr>
          <w:rFonts w:ascii="Times New Roman"/>
          <w:color w:val="000000" w:themeColor="text1"/>
        </w:rPr>
        <w:t>等级为二级</w:t>
      </w:r>
      <w:r w:rsidR="00D81C9F" w:rsidRPr="00AC2B2C">
        <w:rPr>
          <w:rFonts w:ascii="Times New Roman" w:hint="eastAsia"/>
          <w:color w:val="000000" w:themeColor="text1"/>
        </w:rPr>
        <w:t>。</w:t>
      </w:r>
    </w:p>
    <w:p w:rsidR="00986765" w:rsidRPr="00AC2B2C" w:rsidRDefault="00986765" w:rsidP="00986765">
      <w:pPr>
        <w:pStyle w:val="40"/>
        <w:rPr>
          <w:rFonts w:hAnsi="Times New Roman"/>
          <w:color w:val="000000" w:themeColor="text1"/>
        </w:rPr>
      </w:pPr>
      <w:r w:rsidRPr="00AC2B2C">
        <w:rPr>
          <w:rFonts w:hAnsi="Times New Roman"/>
          <w:color w:val="000000" w:themeColor="text1"/>
        </w:rPr>
        <w:t>2.</w:t>
      </w:r>
      <w:r w:rsidR="00DD1F08" w:rsidRPr="00AC2B2C">
        <w:rPr>
          <w:rFonts w:hAnsi="Times New Roman" w:hint="eastAsia"/>
          <w:color w:val="000000" w:themeColor="text1"/>
        </w:rPr>
        <w:t>3</w:t>
      </w:r>
      <w:r w:rsidRPr="00AC2B2C">
        <w:rPr>
          <w:rFonts w:hAnsi="Times New Roman"/>
          <w:color w:val="000000" w:themeColor="text1"/>
        </w:rPr>
        <w:t>.1.</w:t>
      </w:r>
      <w:r w:rsidRPr="00AC2B2C">
        <w:rPr>
          <w:rFonts w:hAnsi="Times New Roman" w:hint="eastAsia"/>
          <w:color w:val="000000" w:themeColor="text1"/>
        </w:rPr>
        <w:t>6</w:t>
      </w:r>
      <w:r w:rsidRPr="00AC2B2C">
        <w:rPr>
          <w:rFonts w:hAnsi="Times New Roman" w:hint="eastAsia"/>
          <w:color w:val="000000" w:themeColor="text1"/>
        </w:rPr>
        <w:t>环境风险</w:t>
      </w:r>
      <w:r w:rsidRPr="00AC2B2C">
        <w:rPr>
          <w:rFonts w:hAnsi="Times New Roman"/>
          <w:color w:val="000000" w:themeColor="text1"/>
        </w:rPr>
        <w:t>评价工作等级</w:t>
      </w:r>
    </w:p>
    <w:p w:rsidR="001168A1" w:rsidRDefault="00BC7B8F" w:rsidP="001168A1">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根据《建设项目环境风险评价技术导则》（</w:t>
      </w:r>
      <w:r w:rsidRPr="00AC2B2C">
        <w:rPr>
          <w:rFonts w:ascii="Times New Roman" w:hAnsi="Times New Roman"/>
          <w:color w:val="000000" w:themeColor="text1"/>
        </w:rPr>
        <w:t>HJ169-2018</w:t>
      </w:r>
      <w:r w:rsidRPr="00AC2B2C">
        <w:rPr>
          <w:rFonts w:ascii="Times New Roman" w:hAnsi="Times New Roman"/>
          <w:color w:val="000000" w:themeColor="text1"/>
        </w:rPr>
        <w:t>）附录</w:t>
      </w:r>
      <w:r w:rsidRPr="00AC2B2C">
        <w:rPr>
          <w:rFonts w:ascii="Times New Roman" w:hAnsi="Times New Roman" w:hint="eastAsia"/>
          <w:color w:val="000000" w:themeColor="text1"/>
        </w:rPr>
        <w:t>B</w:t>
      </w:r>
      <w:r w:rsidRPr="00AC2B2C">
        <w:rPr>
          <w:rFonts w:ascii="Times New Roman" w:hAnsi="Times New Roman" w:hint="eastAsia"/>
          <w:color w:val="000000" w:themeColor="text1"/>
        </w:rPr>
        <w:t>，本项目涉及的环境风险物质主要为</w:t>
      </w:r>
      <w:r w:rsidR="00D26291" w:rsidRPr="00D26291">
        <w:rPr>
          <w:rFonts w:ascii="Times New Roman" w:hAnsi="Times New Roman" w:hint="eastAsia"/>
          <w:color w:val="000000" w:themeColor="text1"/>
          <w:lang w:bidi="en-US"/>
        </w:rPr>
        <w:t>丙酮</w:t>
      </w:r>
      <w:r w:rsidR="00D26291" w:rsidRPr="00D26291">
        <w:rPr>
          <w:rFonts w:ascii="Times New Roman" w:hAnsi="Times New Roman"/>
          <w:color w:val="000000" w:themeColor="text1"/>
          <w:lang w:bidi="en-US"/>
        </w:rPr>
        <w:t>、盐酸（</w:t>
      </w:r>
      <w:r w:rsidR="00D26291" w:rsidRPr="00D26291">
        <w:rPr>
          <w:rFonts w:ascii="Times New Roman" w:hAnsi="Times New Roman"/>
          <w:color w:val="000000" w:themeColor="text1"/>
          <w:lang w:bidi="en-US"/>
        </w:rPr>
        <w:t>≥37%</w:t>
      </w:r>
      <w:r w:rsidR="00D26291" w:rsidRPr="00D26291">
        <w:rPr>
          <w:rFonts w:ascii="Times New Roman" w:hAnsi="Times New Roman"/>
          <w:color w:val="000000" w:themeColor="text1"/>
          <w:lang w:bidi="en-US"/>
        </w:rPr>
        <w:t>）、乙酸乙酯、甲醇、硫酸、甲苯、环氧氯丙烷、异丙胺、二氯甲烷、异丙醇、多聚甲醛、己内酰胺</w:t>
      </w:r>
      <w:r w:rsidR="009B6974">
        <w:rPr>
          <w:rFonts w:ascii="Times New Roman" w:hAnsi="Times New Roman"/>
          <w:color w:val="000000" w:themeColor="text1"/>
          <w:lang w:bidi="en-US"/>
        </w:rPr>
        <w:t>、冰醋酸（乙酸）</w:t>
      </w:r>
      <w:r w:rsidR="00462581" w:rsidRPr="00AC2B2C">
        <w:rPr>
          <w:rFonts w:ascii="Times New Roman" w:hAnsi="Times New Roman" w:hint="eastAsia"/>
          <w:color w:val="000000" w:themeColor="text1"/>
        </w:rPr>
        <w:t>。</w:t>
      </w:r>
    </w:p>
    <w:p w:rsidR="00E97D74" w:rsidRPr="00AC2B2C" w:rsidRDefault="00E97D74" w:rsidP="001168A1">
      <w:pPr>
        <w:tabs>
          <w:tab w:val="right" w:leader="dot" w:pos="8505"/>
        </w:tabs>
        <w:spacing w:after="0" w:line="360" w:lineRule="auto"/>
        <w:ind w:firstLineChars="200" w:firstLine="480"/>
        <w:rPr>
          <w:rFonts w:ascii="Times New Roman" w:hAnsi="宋体"/>
          <w:color w:val="000000" w:themeColor="text1"/>
        </w:rPr>
      </w:pPr>
      <w:r w:rsidRPr="00AC2B2C">
        <w:rPr>
          <w:rFonts w:ascii="Times New Roman" w:hAnsi="宋体"/>
          <w:color w:val="000000" w:themeColor="text1"/>
        </w:rPr>
        <w:t>根据《建设项目环境影响风险评价技术导则》（</w:t>
      </w:r>
      <w:r w:rsidRPr="00AC2B2C">
        <w:rPr>
          <w:rFonts w:ascii="Times New Roman" w:hAnsi="Times New Roman"/>
          <w:color w:val="000000" w:themeColor="text1"/>
        </w:rPr>
        <w:t>HJ 169-2018</w:t>
      </w:r>
      <w:r w:rsidRPr="00AC2B2C">
        <w:rPr>
          <w:rFonts w:ascii="Times New Roman" w:hAnsi="宋体"/>
          <w:color w:val="000000" w:themeColor="text1"/>
        </w:rPr>
        <w:t>），环境风险评价工作等级划分原则见表</w:t>
      </w:r>
      <w:r w:rsidRPr="00AC2B2C">
        <w:rPr>
          <w:rFonts w:ascii="Times New Roman" w:hAnsi="Times New Roman" w:hint="eastAsia"/>
          <w:color w:val="000000" w:themeColor="text1"/>
        </w:rPr>
        <w:t>2-</w:t>
      </w:r>
      <w:r w:rsidR="00DD1F08" w:rsidRPr="00AC2B2C">
        <w:rPr>
          <w:rFonts w:ascii="Times New Roman" w:hAnsi="Times New Roman" w:hint="eastAsia"/>
          <w:color w:val="000000" w:themeColor="text1"/>
        </w:rPr>
        <w:t>3</w:t>
      </w:r>
      <w:r w:rsidRPr="00AC2B2C">
        <w:rPr>
          <w:rFonts w:ascii="Times New Roman" w:hAnsi="Times New Roman" w:hint="eastAsia"/>
          <w:color w:val="000000" w:themeColor="text1"/>
        </w:rPr>
        <w:t>-</w:t>
      </w:r>
      <w:r w:rsidR="001168A1">
        <w:rPr>
          <w:rFonts w:ascii="Times New Roman" w:hAnsi="Times New Roman" w:hint="eastAsia"/>
          <w:color w:val="000000" w:themeColor="text1"/>
        </w:rPr>
        <w:t>11</w:t>
      </w:r>
      <w:r w:rsidRPr="00AC2B2C">
        <w:rPr>
          <w:rFonts w:ascii="Times New Roman" w:hAnsi="宋体"/>
          <w:color w:val="000000" w:themeColor="text1"/>
        </w:rPr>
        <w:t>。</w:t>
      </w:r>
    </w:p>
    <w:p w:rsidR="00E97D74" w:rsidRPr="00AC2B2C" w:rsidRDefault="00E97D74" w:rsidP="00E97D74">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w:t>
      </w:r>
      <w:r w:rsidR="00DD1F08" w:rsidRPr="00AC2B2C">
        <w:rPr>
          <w:rFonts w:ascii="Times New Roman" w:hAnsi="Times New Roman" w:hint="eastAsia"/>
          <w:b/>
          <w:color w:val="000000" w:themeColor="text1"/>
        </w:rPr>
        <w:t>3</w:t>
      </w:r>
      <w:r w:rsidRPr="00AC2B2C">
        <w:rPr>
          <w:rFonts w:ascii="Times New Roman" w:hAnsi="Times New Roman" w:hint="eastAsia"/>
          <w:b/>
          <w:color w:val="000000" w:themeColor="text1"/>
        </w:rPr>
        <w:t>-</w:t>
      </w:r>
      <w:r w:rsidR="001168A1">
        <w:rPr>
          <w:rFonts w:ascii="Times New Roman" w:hAnsi="Times New Roman" w:hint="eastAsia"/>
          <w:b/>
          <w:color w:val="000000" w:themeColor="text1"/>
        </w:rPr>
        <w:t xml:space="preserve">11 </w:t>
      </w:r>
      <w:r w:rsidRPr="00AC2B2C">
        <w:rPr>
          <w:rFonts w:ascii="Times New Roman" w:hAnsi="Times New Roman"/>
          <w:b/>
          <w:color w:val="000000" w:themeColor="text1"/>
        </w:rPr>
        <w:t>环境风险评价工作等级划分</w:t>
      </w:r>
    </w:p>
    <w:tbl>
      <w:tblPr>
        <w:tblW w:w="0" w:type="auto"/>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1730"/>
        <w:gridCol w:w="1630"/>
        <w:gridCol w:w="1857"/>
        <w:gridCol w:w="2158"/>
        <w:gridCol w:w="1646"/>
      </w:tblGrid>
      <w:tr w:rsidR="00E97D74" w:rsidRPr="00AC2B2C" w:rsidTr="00E97D74">
        <w:trPr>
          <w:jc w:val="center"/>
        </w:trPr>
        <w:tc>
          <w:tcPr>
            <w:tcW w:w="1730"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环境风险潜势</w:t>
            </w:r>
          </w:p>
        </w:tc>
        <w:tc>
          <w:tcPr>
            <w:tcW w:w="1630"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Ⅳ</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Ⅳ+</w:t>
            </w:r>
          </w:p>
        </w:tc>
        <w:tc>
          <w:tcPr>
            <w:tcW w:w="1857"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Ⅲ</w:t>
            </w:r>
          </w:p>
        </w:tc>
        <w:tc>
          <w:tcPr>
            <w:tcW w:w="2158"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Ⅱ</w:t>
            </w:r>
          </w:p>
        </w:tc>
        <w:tc>
          <w:tcPr>
            <w:tcW w:w="1646"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Ⅰ</w:t>
            </w:r>
          </w:p>
        </w:tc>
      </w:tr>
      <w:tr w:rsidR="00E97D74" w:rsidRPr="00AC2B2C" w:rsidTr="00E97D74">
        <w:trPr>
          <w:jc w:val="center"/>
        </w:trPr>
        <w:tc>
          <w:tcPr>
            <w:tcW w:w="1730"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评价工作等级</w:t>
            </w:r>
          </w:p>
        </w:tc>
        <w:tc>
          <w:tcPr>
            <w:tcW w:w="1630"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w:t>
            </w:r>
          </w:p>
        </w:tc>
        <w:tc>
          <w:tcPr>
            <w:tcW w:w="1857"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w:t>
            </w:r>
          </w:p>
        </w:tc>
        <w:tc>
          <w:tcPr>
            <w:tcW w:w="2158"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w:t>
            </w:r>
          </w:p>
        </w:tc>
        <w:tc>
          <w:tcPr>
            <w:tcW w:w="1646" w:type="dxa"/>
            <w:vAlign w:val="center"/>
            <w:hideMark/>
          </w:tcPr>
          <w:p w:rsidR="00E97D74" w:rsidRPr="00AC2B2C" w:rsidRDefault="00E97D74" w:rsidP="00E97D74">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简单分析</w:t>
            </w:r>
            <w:r w:rsidRPr="00AC2B2C">
              <w:rPr>
                <w:rFonts w:ascii="Times New Roman" w:hAnsi="Times New Roman"/>
                <w:color w:val="000000" w:themeColor="text1"/>
                <w:sz w:val="21"/>
                <w:szCs w:val="21"/>
              </w:rPr>
              <w:t>a</w:t>
            </w:r>
          </w:p>
        </w:tc>
      </w:tr>
      <w:tr w:rsidR="00E97D74" w:rsidRPr="00AC2B2C" w:rsidTr="00E97D74">
        <w:trPr>
          <w:jc w:val="center"/>
        </w:trPr>
        <w:tc>
          <w:tcPr>
            <w:tcW w:w="9021" w:type="dxa"/>
            <w:gridSpan w:val="5"/>
            <w:vAlign w:val="center"/>
            <w:hideMark/>
          </w:tcPr>
          <w:p w:rsidR="00E97D74" w:rsidRPr="00AC2B2C" w:rsidRDefault="00E97D74" w:rsidP="00E97D74">
            <w:pPr>
              <w:spacing w:after="0"/>
              <w:rPr>
                <w:rFonts w:ascii="Times New Roman" w:hAnsi="Times New Roman"/>
                <w:color w:val="000000" w:themeColor="text1"/>
                <w:sz w:val="21"/>
                <w:szCs w:val="21"/>
              </w:rPr>
            </w:pPr>
            <w:r w:rsidRPr="00AC2B2C">
              <w:rPr>
                <w:rFonts w:ascii="Times New Roman" w:hAnsi="Times New Roman"/>
                <w:color w:val="000000" w:themeColor="text1"/>
                <w:sz w:val="21"/>
                <w:szCs w:val="21"/>
              </w:rPr>
              <w:t>a</w:t>
            </w:r>
            <w:r w:rsidRPr="00AC2B2C">
              <w:rPr>
                <w:rFonts w:ascii="Times New Roman" w:hAnsi="Times New Roman"/>
                <w:color w:val="000000" w:themeColor="text1"/>
                <w:sz w:val="21"/>
                <w:szCs w:val="21"/>
              </w:rPr>
              <w:t>是相对于详细评价工作内容而言，在描述危险物质、环境影响途径、环境危害后果、风险防范措施等方面给出的定型说明</w:t>
            </w:r>
          </w:p>
        </w:tc>
      </w:tr>
    </w:tbl>
    <w:p w:rsidR="00BC3023" w:rsidRPr="00BC3023" w:rsidRDefault="00BC3023" w:rsidP="00BC3023">
      <w:pPr>
        <w:tabs>
          <w:tab w:val="right" w:leader="dot" w:pos="8505"/>
        </w:tabs>
        <w:spacing w:after="0" w:line="360" w:lineRule="auto"/>
        <w:ind w:firstLineChars="200" w:firstLine="482"/>
        <w:rPr>
          <w:rFonts w:ascii="Times New Roman" w:hAnsi="宋体"/>
          <w:b/>
          <w:color w:val="000000" w:themeColor="text1"/>
        </w:rPr>
      </w:pPr>
      <w:r w:rsidRPr="00BC3023">
        <w:rPr>
          <w:rFonts w:ascii="Times New Roman" w:hAnsi="宋体" w:hint="eastAsia"/>
          <w:b/>
          <w:color w:val="000000" w:themeColor="text1"/>
        </w:rPr>
        <w:t>1</w:t>
      </w:r>
      <w:r w:rsidRPr="00BC3023">
        <w:rPr>
          <w:rFonts w:ascii="Times New Roman" w:hAnsi="宋体" w:hint="eastAsia"/>
          <w:b/>
          <w:color w:val="000000" w:themeColor="text1"/>
        </w:rPr>
        <w:t>、环境风险潜势划分</w:t>
      </w:r>
    </w:p>
    <w:p w:rsidR="00BC3023" w:rsidRPr="00BC3023" w:rsidRDefault="00BC3023" w:rsidP="00BC3023">
      <w:pPr>
        <w:tabs>
          <w:tab w:val="right" w:leader="dot" w:pos="8505"/>
        </w:tabs>
        <w:spacing w:after="0" w:line="360" w:lineRule="auto"/>
        <w:ind w:firstLineChars="200" w:firstLine="480"/>
        <w:rPr>
          <w:rFonts w:ascii="Times New Roman" w:hAnsi="宋体"/>
          <w:color w:val="000000" w:themeColor="text1"/>
        </w:rPr>
      </w:pPr>
      <w:r w:rsidRPr="00BC3023">
        <w:rPr>
          <w:rFonts w:ascii="Times New Roman" w:hAnsi="宋体"/>
          <w:color w:val="000000" w:themeColor="text1"/>
        </w:rPr>
        <w:t>建设项目环境风险潜势划分为Ⅰ、Ⅱ、Ⅲ、Ⅳ</w:t>
      </w:r>
      <w:r w:rsidRPr="00BC3023">
        <w:rPr>
          <w:rFonts w:ascii="Times New Roman" w:hAnsi="宋体"/>
          <w:color w:val="000000" w:themeColor="text1"/>
        </w:rPr>
        <w:t>/</w:t>
      </w:r>
      <w:r w:rsidRPr="00BC3023">
        <w:rPr>
          <w:rFonts w:ascii="Times New Roman" w:hAnsi="宋体"/>
          <w:color w:val="000000" w:themeColor="text1"/>
        </w:rPr>
        <w:t>Ⅳ</w:t>
      </w:r>
      <w:r w:rsidRPr="00BC3023">
        <w:rPr>
          <w:rFonts w:ascii="Times New Roman" w:hAnsi="宋体"/>
          <w:color w:val="000000" w:themeColor="text1"/>
        </w:rPr>
        <w:t>+</w:t>
      </w:r>
      <w:r w:rsidRPr="00BC3023">
        <w:rPr>
          <w:rFonts w:ascii="Times New Roman" w:hAnsi="宋体"/>
          <w:color w:val="000000" w:themeColor="text1"/>
        </w:rPr>
        <w:t>级</w:t>
      </w:r>
      <w:r w:rsidRPr="00BC3023">
        <w:rPr>
          <w:rFonts w:ascii="Times New Roman" w:hAnsi="宋体" w:hint="eastAsia"/>
          <w:color w:val="000000" w:themeColor="text1"/>
        </w:rPr>
        <w:t>，</w:t>
      </w:r>
      <w:r w:rsidRPr="00BC3023">
        <w:rPr>
          <w:rFonts w:ascii="Times New Roman" w:hAnsi="宋体"/>
          <w:color w:val="000000" w:themeColor="text1"/>
        </w:rPr>
        <w:t>根据建设项目涉及的物质和工艺系统的危险性及其所在地的环境敏感程度，结合事故情形下环境影响途径，对建设项目潜在环境危害程度进行概化分析，按照表</w:t>
      </w:r>
      <w:r>
        <w:rPr>
          <w:rFonts w:ascii="Times New Roman" w:hAnsi="宋体" w:hint="eastAsia"/>
          <w:color w:val="000000" w:themeColor="text1"/>
        </w:rPr>
        <w:t>2-3-1</w:t>
      </w:r>
      <w:r w:rsidR="001168A1">
        <w:rPr>
          <w:rFonts w:ascii="Times New Roman" w:hAnsi="宋体" w:hint="eastAsia"/>
          <w:color w:val="000000" w:themeColor="text1"/>
        </w:rPr>
        <w:t>2</w:t>
      </w:r>
      <w:r w:rsidRPr="00BC3023">
        <w:rPr>
          <w:rFonts w:ascii="Times New Roman" w:hAnsi="宋体"/>
          <w:color w:val="000000" w:themeColor="text1"/>
        </w:rPr>
        <w:t>确定环境风险潜势</w:t>
      </w:r>
      <w:r w:rsidRPr="00BC3023">
        <w:rPr>
          <w:rFonts w:ascii="Times New Roman" w:hAnsi="宋体" w:hint="eastAsia"/>
          <w:color w:val="000000" w:themeColor="text1"/>
        </w:rPr>
        <w:t>。</w:t>
      </w:r>
    </w:p>
    <w:p w:rsidR="00BC3023" w:rsidRPr="00BC3023" w:rsidRDefault="00BC3023" w:rsidP="00BC3023">
      <w:pPr>
        <w:tabs>
          <w:tab w:val="right" w:leader="dot" w:pos="8505"/>
        </w:tabs>
        <w:spacing w:after="0" w:line="360" w:lineRule="auto"/>
        <w:jc w:val="center"/>
        <w:rPr>
          <w:rFonts w:ascii="Times New Roman" w:hAnsi="Times New Roman"/>
          <w:b/>
          <w:color w:val="000000" w:themeColor="text1"/>
        </w:rPr>
      </w:pPr>
      <w:r w:rsidRPr="00BC3023">
        <w:rPr>
          <w:rFonts w:ascii="Times New Roman" w:hAnsi="Times New Roman"/>
          <w:b/>
          <w:color w:val="000000" w:themeColor="text1"/>
        </w:rPr>
        <w:t>表</w:t>
      </w:r>
      <w:r>
        <w:rPr>
          <w:rFonts w:ascii="Times New Roman" w:hAnsi="Times New Roman" w:hint="eastAsia"/>
          <w:b/>
          <w:color w:val="000000" w:themeColor="text1"/>
        </w:rPr>
        <w:t>2-3-1</w:t>
      </w:r>
      <w:r w:rsidR="001168A1">
        <w:rPr>
          <w:rFonts w:ascii="Times New Roman" w:hAnsi="Times New Roman" w:hint="eastAsia"/>
          <w:b/>
          <w:color w:val="000000" w:themeColor="text1"/>
        </w:rPr>
        <w:t>2</w:t>
      </w:r>
      <w:r w:rsidRPr="00BC3023">
        <w:rPr>
          <w:rFonts w:ascii="Times New Roman" w:hAnsi="Times New Roman" w:hint="eastAsia"/>
          <w:b/>
          <w:color w:val="000000" w:themeColor="text1"/>
        </w:rPr>
        <w:t xml:space="preserve"> </w:t>
      </w:r>
      <w:r w:rsidRPr="00BC3023">
        <w:rPr>
          <w:rFonts w:ascii="Times New Roman" w:hAnsi="Times New Roman"/>
          <w:b/>
          <w:color w:val="000000" w:themeColor="text1"/>
        </w:rPr>
        <w:t>建设项目环境风险潜势划分</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2412"/>
        <w:gridCol w:w="1701"/>
        <w:gridCol w:w="1701"/>
        <w:gridCol w:w="1701"/>
        <w:gridCol w:w="1666"/>
      </w:tblGrid>
      <w:tr w:rsidR="00BC3023" w:rsidRPr="00953991" w:rsidTr="00376C25">
        <w:trPr>
          <w:jc w:val="center"/>
        </w:trPr>
        <w:tc>
          <w:tcPr>
            <w:tcW w:w="2412" w:type="dxa"/>
            <w:vMerge w:val="restart"/>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环境敏感程度（</w:t>
            </w:r>
            <w:r w:rsidRPr="00BC3023">
              <w:rPr>
                <w:rFonts w:ascii="Times New Roman" w:hAnsi="Times New Roman"/>
                <w:color w:val="000000" w:themeColor="text1"/>
                <w:sz w:val="21"/>
                <w:szCs w:val="21"/>
              </w:rPr>
              <w:t>E</w:t>
            </w:r>
            <w:r w:rsidRPr="00BC3023">
              <w:rPr>
                <w:rFonts w:ascii="Times New Roman" w:hAnsi="Times New Roman"/>
                <w:color w:val="000000" w:themeColor="text1"/>
                <w:sz w:val="21"/>
                <w:szCs w:val="21"/>
              </w:rPr>
              <w:t>）</w:t>
            </w:r>
          </w:p>
        </w:tc>
        <w:tc>
          <w:tcPr>
            <w:tcW w:w="6769" w:type="dxa"/>
            <w:gridSpan w:val="4"/>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危险物质及工艺系统危险性（</w:t>
            </w:r>
            <w:r w:rsidRPr="00BC3023">
              <w:rPr>
                <w:rFonts w:ascii="Times New Roman" w:hAnsi="Times New Roman"/>
                <w:color w:val="000000" w:themeColor="text1"/>
                <w:sz w:val="21"/>
                <w:szCs w:val="21"/>
              </w:rPr>
              <w:t>P</w:t>
            </w:r>
            <w:r w:rsidRPr="00BC3023">
              <w:rPr>
                <w:rFonts w:ascii="Times New Roman" w:hAnsi="Times New Roman"/>
                <w:color w:val="000000" w:themeColor="text1"/>
                <w:sz w:val="21"/>
                <w:szCs w:val="21"/>
              </w:rPr>
              <w:t>）</w:t>
            </w:r>
          </w:p>
        </w:tc>
      </w:tr>
      <w:tr w:rsidR="00BC3023" w:rsidRPr="00953991" w:rsidTr="00376C25">
        <w:trPr>
          <w:jc w:val="center"/>
        </w:trPr>
        <w:tc>
          <w:tcPr>
            <w:tcW w:w="2412" w:type="dxa"/>
            <w:vMerge/>
            <w:vAlign w:val="center"/>
          </w:tcPr>
          <w:p w:rsidR="00BC3023" w:rsidRPr="00BC3023" w:rsidRDefault="00BC3023" w:rsidP="00BC3023">
            <w:pPr>
              <w:spacing w:after="0"/>
              <w:jc w:val="center"/>
              <w:rPr>
                <w:rFonts w:ascii="Times New Roman" w:hAnsi="Times New Roman"/>
                <w:color w:val="000000" w:themeColor="text1"/>
                <w:sz w:val="21"/>
                <w:szCs w:val="21"/>
              </w:rPr>
            </w:pPr>
          </w:p>
        </w:tc>
        <w:tc>
          <w:tcPr>
            <w:tcW w:w="1701" w:type="dxa"/>
            <w:tcBorders>
              <w:righ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极高危害（</w:t>
            </w:r>
            <w:r w:rsidRPr="00BC3023">
              <w:rPr>
                <w:rFonts w:ascii="Times New Roman" w:hAnsi="Times New Roman"/>
                <w:color w:val="000000" w:themeColor="text1"/>
                <w:sz w:val="21"/>
                <w:szCs w:val="21"/>
              </w:rPr>
              <w:t>P1</w:t>
            </w:r>
            <w:r w:rsidRPr="00BC3023">
              <w:rPr>
                <w:rFonts w:ascii="Times New Roman" w:hAnsi="Times New Roman"/>
                <w:color w:val="000000" w:themeColor="text1"/>
                <w:sz w:val="21"/>
                <w:szCs w:val="21"/>
              </w:rPr>
              <w:t>）</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高度危害（</w:t>
            </w:r>
            <w:r w:rsidRPr="00BC3023">
              <w:rPr>
                <w:rFonts w:ascii="Times New Roman" w:hAnsi="Times New Roman"/>
                <w:color w:val="000000" w:themeColor="text1"/>
                <w:sz w:val="21"/>
                <w:szCs w:val="21"/>
              </w:rPr>
              <w:t>P2</w:t>
            </w:r>
            <w:r w:rsidRPr="00BC3023">
              <w:rPr>
                <w:rFonts w:ascii="Times New Roman" w:hAnsi="Times New Roman"/>
                <w:color w:val="000000" w:themeColor="text1"/>
                <w:sz w:val="21"/>
                <w:szCs w:val="21"/>
              </w:rPr>
              <w:t>）</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中度危害（</w:t>
            </w:r>
            <w:r w:rsidRPr="00BC3023">
              <w:rPr>
                <w:rFonts w:ascii="Times New Roman" w:hAnsi="Times New Roman"/>
                <w:color w:val="000000" w:themeColor="text1"/>
                <w:sz w:val="21"/>
                <w:szCs w:val="21"/>
              </w:rPr>
              <w:t>P3</w:t>
            </w:r>
            <w:r w:rsidRPr="00BC3023">
              <w:rPr>
                <w:rFonts w:ascii="Times New Roman" w:hAnsi="Times New Roman"/>
                <w:color w:val="000000" w:themeColor="text1"/>
                <w:sz w:val="21"/>
                <w:szCs w:val="21"/>
              </w:rPr>
              <w:t>）</w:t>
            </w:r>
          </w:p>
        </w:tc>
        <w:tc>
          <w:tcPr>
            <w:tcW w:w="1666"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轻度危害（</w:t>
            </w:r>
            <w:r w:rsidRPr="00BC3023">
              <w:rPr>
                <w:rFonts w:ascii="Times New Roman" w:hAnsi="Times New Roman"/>
                <w:color w:val="000000" w:themeColor="text1"/>
                <w:sz w:val="21"/>
                <w:szCs w:val="21"/>
              </w:rPr>
              <w:t>P4</w:t>
            </w:r>
            <w:r w:rsidRPr="00BC3023">
              <w:rPr>
                <w:rFonts w:ascii="Times New Roman" w:hAnsi="Times New Roman"/>
                <w:color w:val="000000" w:themeColor="text1"/>
                <w:sz w:val="21"/>
                <w:szCs w:val="21"/>
              </w:rPr>
              <w:t>）</w:t>
            </w:r>
          </w:p>
        </w:tc>
      </w:tr>
      <w:tr w:rsidR="00BC3023" w:rsidRPr="00953991" w:rsidTr="00376C25">
        <w:trPr>
          <w:jc w:val="center"/>
        </w:trPr>
        <w:tc>
          <w:tcPr>
            <w:tcW w:w="2412" w:type="dxa"/>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环境高度敏感区（</w:t>
            </w:r>
            <w:r w:rsidRPr="00BC3023">
              <w:rPr>
                <w:rFonts w:ascii="Times New Roman" w:hAnsi="Times New Roman"/>
                <w:color w:val="000000" w:themeColor="text1"/>
                <w:sz w:val="21"/>
                <w:szCs w:val="21"/>
              </w:rPr>
              <w:t>E1</w:t>
            </w:r>
            <w:r w:rsidRPr="00BC3023">
              <w:rPr>
                <w:rFonts w:ascii="Times New Roman" w:hAnsi="Times New Roman"/>
                <w:color w:val="000000" w:themeColor="text1"/>
                <w:sz w:val="21"/>
                <w:szCs w:val="21"/>
              </w:rPr>
              <w:t>）</w:t>
            </w:r>
          </w:p>
        </w:tc>
        <w:tc>
          <w:tcPr>
            <w:tcW w:w="1701" w:type="dxa"/>
            <w:tcBorders>
              <w:righ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Ⅳ+</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Ⅳ</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c>
          <w:tcPr>
            <w:tcW w:w="1666"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r>
      <w:tr w:rsidR="00BC3023" w:rsidRPr="00953991" w:rsidTr="00376C25">
        <w:trPr>
          <w:jc w:val="center"/>
        </w:trPr>
        <w:tc>
          <w:tcPr>
            <w:tcW w:w="2412" w:type="dxa"/>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环境中度敏感区（</w:t>
            </w:r>
            <w:r w:rsidRPr="00BC3023">
              <w:rPr>
                <w:rFonts w:ascii="Times New Roman" w:hAnsi="Times New Roman"/>
                <w:color w:val="000000" w:themeColor="text1"/>
                <w:sz w:val="21"/>
                <w:szCs w:val="21"/>
              </w:rPr>
              <w:t>E2</w:t>
            </w:r>
            <w:r w:rsidRPr="00BC3023">
              <w:rPr>
                <w:rFonts w:ascii="Times New Roman" w:hAnsi="Times New Roman"/>
                <w:color w:val="000000" w:themeColor="text1"/>
                <w:sz w:val="21"/>
                <w:szCs w:val="21"/>
              </w:rPr>
              <w:t>）</w:t>
            </w:r>
          </w:p>
        </w:tc>
        <w:tc>
          <w:tcPr>
            <w:tcW w:w="1701" w:type="dxa"/>
            <w:tcBorders>
              <w:righ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Ⅳ</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c>
          <w:tcPr>
            <w:tcW w:w="1666"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Ⅱ</w:t>
            </w:r>
          </w:p>
        </w:tc>
      </w:tr>
      <w:tr w:rsidR="00BC3023" w:rsidRPr="00953991" w:rsidTr="00376C25">
        <w:trPr>
          <w:jc w:val="center"/>
        </w:trPr>
        <w:tc>
          <w:tcPr>
            <w:tcW w:w="2412" w:type="dxa"/>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环境低度敏感区（</w:t>
            </w:r>
            <w:r w:rsidRPr="00BC3023">
              <w:rPr>
                <w:rFonts w:ascii="Times New Roman" w:hAnsi="Times New Roman"/>
                <w:color w:val="000000" w:themeColor="text1"/>
                <w:sz w:val="21"/>
                <w:szCs w:val="21"/>
              </w:rPr>
              <w:t>E3</w:t>
            </w:r>
            <w:r w:rsidRPr="00BC3023">
              <w:rPr>
                <w:rFonts w:ascii="Times New Roman" w:hAnsi="Times New Roman"/>
                <w:color w:val="000000" w:themeColor="text1"/>
                <w:sz w:val="21"/>
                <w:szCs w:val="21"/>
              </w:rPr>
              <w:t>）</w:t>
            </w:r>
          </w:p>
        </w:tc>
        <w:tc>
          <w:tcPr>
            <w:tcW w:w="1701" w:type="dxa"/>
            <w:tcBorders>
              <w:righ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Ⅲ</w:t>
            </w:r>
          </w:p>
        </w:tc>
        <w:tc>
          <w:tcPr>
            <w:tcW w:w="1701"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Ⅱ</w:t>
            </w:r>
          </w:p>
        </w:tc>
        <w:tc>
          <w:tcPr>
            <w:tcW w:w="1666" w:type="dxa"/>
            <w:tcBorders>
              <w:left w:val="single" w:sz="6" w:space="0" w:color="auto"/>
            </w:tcBorders>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Ⅰ</w:t>
            </w:r>
          </w:p>
        </w:tc>
      </w:tr>
      <w:tr w:rsidR="00BC3023" w:rsidRPr="00953991" w:rsidTr="00376C25">
        <w:trPr>
          <w:jc w:val="center"/>
        </w:trPr>
        <w:tc>
          <w:tcPr>
            <w:tcW w:w="9181" w:type="dxa"/>
            <w:gridSpan w:val="5"/>
            <w:vAlign w:val="center"/>
          </w:tcPr>
          <w:p w:rsidR="00BC3023" w:rsidRPr="00BC3023" w:rsidRDefault="00BC3023" w:rsidP="00BC3023">
            <w:pPr>
              <w:spacing w:after="0"/>
              <w:jc w:val="center"/>
              <w:rPr>
                <w:rFonts w:ascii="Times New Roman" w:hAnsi="Times New Roman"/>
                <w:color w:val="000000" w:themeColor="text1"/>
                <w:sz w:val="21"/>
                <w:szCs w:val="21"/>
              </w:rPr>
            </w:pPr>
            <w:r w:rsidRPr="00BC3023">
              <w:rPr>
                <w:rFonts w:ascii="Times New Roman" w:hAnsi="Times New Roman"/>
                <w:color w:val="000000" w:themeColor="text1"/>
                <w:sz w:val="21"/>
                <w:szCs w:val="21"/>
              </w:rPr>
              <w:t>注：</w:t>
            </w:r>
            <w:r w:rsidRPr="00BC3023">
              <w:rPr>
                <w:rFonts w:ascii="Times New Roman" w:hAnsi="Times New Roman"/>
                <w:color w:val="000000" w:themeColor="text1"/>
                <w:sz w:val="21"/>
                <w:szCs w:val="21"/>
              </w:rPr>
              <w:t>Ⅳ+</w:t>
            </w:r>
            <w:r w:rsidRPr="00BC3023">
              <w:rPr>
                <w:rFonts w:ascii="Times New Roman" w:hAnsi="Times New Roman"/>
                <w:color w:val="000000" w:themeColor="text1"/>
                <w:sz w:val="21"/>
                <w:szCs w:val="21"/>
              </w:rPr>
              <w:t>为极高环境风险</w:t>
            </w:r>
          </w:p>
        </w:tc>
      </w:tr>
    </w:tbl>
    <w:p w:rsidR="00BC3023" w:rsidRPr="001168A1" w:rsidRDefault="00BC3023" w:rsidP="001168A1">
      <w:pPr>
        <w:spacing w:after="0" w:line="360" w:lineRule="auto"/>
        <w:ind w:firstLineChars="200" w:firstLine="480"/>
        <w:rPr>
          <w:rFonts w:ascii="Times New Roman" w:hAnsi="宋体"/>
          <w:color w:val="000000" w:themeColor="text1"/>
        </w:rPr>
      </w:pPr>
      <w:r w:rsidRPr="001168A1">
        <w:rPr>
          <w:rFonts w:ascii="Times New Roman" w:hAnsi="宋体" w:hint="eastAsia"/>
          <w:color w:val="000000" w:themeColor="text1"/>
        </w:rPr>
        <w:t>（</w:t>
      </w:r>
      <w:r w:rsidRPr="001168A1">
        <w:rPr>
          <w:rFonts w:ascii="Times New Roman" w:hAnsi="宋体" w:hint="eastAsia"/>
          <w:color w:val="000000" w:themeColor="text1"/>
        </w:rPr>
        <w:t>1</w:t>
      </w:r>
      <w:r w:rsidRPr="001168A1">
        <w:rPr>
          <w:rFonts w:ascii="Times New Roman" w:hAnsi="宋体" w:hint="eastAsia"/>
          <w:color w:val="000000" w:themeColor="text1"/>
        </w:rPr>
        <w:t>）</w:t>
      </w:r>
      <w:r w:rsidRPr="001168A1">
        <w:rPr>
          <w:rFonts w:ascii="Times New Roman" w:hAnsi="宋体" w:hint="eastAsia"/>
          <w:color w:val="000000" w:themeColor="text1"/>
        </w:rPr>
        <w:t>P</w:t>
      </w:r>
      <w:r w:rsidRPr="001168A1">
        <w:rPr>
          <w:rFonts w:ascii="Times New Roman" w:hAnsi="宋体" w:hint="eastAsia"/>
          <w:color w:val="000000" w:themeColor="text1"/>
        </w:rPr>
        <w:t>的分级确定</w:t>
      </w:r>
    </w:p>
    <w:p w:rsidR="00BC3023" w:rsidRPr="001168A1" w:rsidRDefault="00BC3023" w:rsidP="001168A1">
      <w:pPr>
        <w:spacing w:after="0" w:line="360" w:lineRule="auto"/>
        <w:ind w:firstLineChars="200" w:firstLine="480"/>
        <w:rPr>
          <w:rFonts w:ascii="Times New Roman" w:hAnsi="宋体"/>
          <w:color w:val="000000" w:themeColor="text1"/>
        </w:rPr>
      </w:pPr>
      <w:r w:rsidRPr="001168A1">
        <w:rPr>
          <w:rFonts w:ascii="Times New Roman" w:hAnsi="宋体" w:hint="eastAsia"/>
          <w:color w:val="000000" w:themeColor="text1"/>
        </w:rPr>
        <w:t>①</w:t>
      </w:r>
      <w:r w:rsidRPr="001168A1">
        <w:rPr>
          <w:rFonts w:ascii="Times New Roman" w:hAnsi="宋体"/>
          <w:color w:val="000000" w:themeColor="text1"/>
        </w:rPr>
        <w:t>危险物质数量与临界量比值（</w:t>
      </w:r>
      <w:r w:rsidRPr="001168A1">
        <w:rPr>
          <w:rFonts w:ascii="Times New Roman" w:hAnsi="宋体"/>
          <w:color w:val="000000" w:themeColor="text1"/>
        </w:rPr>
        <w:t>Q</w:t>
      </w:r>
      <w:r w:rsidRPr="001168A1">
        <w:rPr>
          <w:rFonts w:ascii="Times New Roman" w:hAnsi="宋体"/>
          <w:color w:val="000000" w:themeColor="text1"/>
        </w:rPr>
        <w:t>）</w:t>
      </w:r>
    </w:p>
    <w:p w:rsidR="00BC3023" w:rsidRPr="001168A1" w:rsidRDefault="00BC3023" w:rsidP="001168A1">
      <w:pPr>
        <w:spacing w:after="0" w:line="360" w:lineRule="auto"/>
        <w:ind w:firstLineChars="200" w:firstLine="480"/>
        <w:rPr>
          <w:rFonts w:ascii="Times New Roman" w:hAnsi="宋体"/>
          <w:color w:val="000000" w:themeColor="text1"/>
        </w:rPr>
      </w:pPr>
      <w:r w:rsidRPr="001168A1">
        <w:rPr>
          <w:rFonts w:ascii="Times New Roman" w:hAnsi="宋体"/>
          <w:color w:val="000000" w:themeColor="text1"/>
        </w:rPr>
        <w:t>计算所涉及的每种危险物质在厂界内的最大存在总量与其临界量的比值</w:t>
      </w:r>
      <w:r w:rsidRPr="001168A1">
        <w:rPr>
          <w:rFonts w:ascii="Times New Roman" w:hAnsi="宋体"/>
          <w:color w:val="000000" w:themeColor="text1"/>
        </w:rPr>
        <w:t>Q</w:t>
      </w:r>
      <w:r w:rsidRPr="001168A1">
        <w:rPr>
          <w:rFonts w:ascii="Times New Roman" w:hAnsi="宋体"/>
          <w:color w:val="000000" w:themeColor="text1"/>
        </w:rPr>
        <w:t>。当只涉及一种危险物质时，计算该物质的总量与其临界量比值，即为</w:t>
      </w:r>
      <w:r w:rsidRPr="001168A1">
        <w:rPr>
          <w:rFonts w:ascii="Times New Roman" w:hAnsi="宋体"/>
          <w:color w:val="000000" w:themeColor="text1"/>
        </w:rPr>
        <w:t>Q</w:t>
      </w:r>
      <w:r w:rsidRPr="001168A1">
        <w:rPr>
          <w:rFonts w:ascii="Times New Roman" w:hAnsi="宋体"/>
          <w:color w:val="000000" w:themeColor="text1"/>
        </w:rPr>
        <w:t>；当存在多种危险物质时，则按</w:t>
      </w:r>
      <w:r w:rsidRPr="001168A1">
        <w:rPr>
          <w:rFonts w:ascii="Times New Roman" w:hAnsi="宋体" w:hint="eastAsia"/>
          <w:color w:val="000000" w:themeColor="text1"/>
        </w:rPr>
        <w:t>下列</w:t>
      </w:r>
      <w:r w:rsidRPr="001168A1">
        <w:rPr>
          <w:rFonts w:ascii="Times New Roman" w:hAnsi="宋体"/>
          <w:color w:val="000000" w:themeColor="text1"/>
        </w:rPr>
        <w:t>公示计算物质总量与其临界量比值（</w:t>
      </w:r>
      <w:r w:rsidRPr="001168A1">
        <w:rPr>
          <w:rFonts w:ascii="Times New Roman" w:hAnsi="宋体"/>
          <w:color w:val="000000" w:themeColor="text1"/>
        </w:rPr>
        <w:t>Q</w:t>
      </w:r>
      <w:r w:rsidRPr="001168A1">
        <w:rPr>
          <w:rFonts w:ascii="Times New Roman" w:hAnsi="宋体"/>
          <w:color w:val="000000" w:themeColor="text1"/>
        </w:rPr>
        <w:t>）</w:t>
      </w:r>
      <w:r w:rsidRPr="001168A1">
        <w:rPr>
          <w:rFonts w:ascii="Times New Roman" w:hAnsi="宋体" w:hint="eastAsia"/>
          <w:color w:val="000000" w:themeColor="text1"/>
        </w:rPr>
        <w:t>。</w:t>
      </w:r>
    </w:p>
    <w:p w:rsidR="00BC3023" w:rsidRDefault="00BC3023" w:rsidP="00BC3023">
      <w:pPr>
        <w:jc w:val="center"/>
        <w:rPr>
          <w:szCs w:val="22"/>
        </w:rPr>
      </w:pPr>
      <w:r>
        <w:rPr>
          <w:rFonts w:hint="eastAsia"/>
          <w:noProof/>
          <w:szCs w:val="22"/>
        </w:rPr>
        <w:lastRenderedPageBreak/>
        <w:drawing>
          <wp:inline distT="0" distB="0" distL="0" distR="0">
            <wp:extent cx="1704975" cy="495300"/>
            <wp:effectExtent l="19050" t="0" r="9525" b="0"/>
            <wp:docPr id="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srcRect/>
                    <a:stretch>
                      <a:fillRect/>
                    </a:stretch>
                  </pic:blipFill>
                  <pic:spPr bwMode="auto">
                    <a:xfrm>
                      <a:off x="0" y="0"/>
                      <a:ext cx="1704975" cy="495300"/>
                    </a:xfrm>
                    <a:prstGeom prst="rect">
                      <a:avLst/>
                    </a:prstGeom>
                    <a:noFill/>
                    <a:ln w="9525">
                      <a:noFill/>
                      <a:miter lim="800000"/>
                      <a:headEnd/>
                      <a:tailEnd/>
                    </a:ln>
                  </pic:spPr>
                </pic:pic>
              </a:graphicData>
            </a:graphic>
          </wp:inline>
        </w:drawing>
      </w:r>
    </w:p>
    <w:p w:rsidR="00BC3023" w:rsidRPr="001168A1" w:rsidRDefault="00BC3023" w:rsidP="001168A1">
      <w:pPr>
        <w:spacing w:after="0" w:line="360" w:lineRule="auto"/>
        <w:ind w:firstLineChars="200" w:firstLine="480"/>
        <w:rPr>
          <w:rFonts w:ascii="Times New Roman" w:hAnsi="Times New Roman"/>
          <w:szCs w:val="22"/>
        </w:rPr>
      </w:pPr>
      <w:r w:rsidRPr="001168A1">
        <w:rPr>
          <w:rFonts w:ascii="Times New Roman"/>
          <w:szCs w:val="22"/>
        </w:rPr>
        <w:t>式中：</w:t>
      </w:r>
      <w:r w:rsidRPr="001168A1">
        <w:rPr>
          <w:rFonts w:ascii="Times New Roman" w:hAnsi="Times New Roman"/>
          <w:szCs w:val="22"/>
        </w:rPr>
        <w:t>q</w:t>
      </w:r>
      <w:r w:rsidRPr="001168A1">
        <w:rPr>
          <w:rFonts w:ascii="Times New Roman" w:hAnsi="Times New Roman"/>
          <w:szCs w:val="22"/>
          <w:vertAlign w:val="subscript"/>
        </w:rPr>
        <w:t>1</w:t>
      </w:r>
      <w:r w:rsidRPr="001168A1">
        <w:rPr>
          <w:rFonts w:ascii="Times New Roman"/>
          <w:szCs w:val="22"/>
        </w:rPr>
        <w:t>，</w:t>
      </w:r>
      <w:r w:rsidRPr="001168A1">
        <w:rPr>
          <w:rFonts w:ascii="Times New Roman" w:hAnsi="Times New Roman"/>
          <w:szCs w:val="22"/>
        </w:rPr>
        <w:t>q</w:t>
      </w:r>
      <w:r w:rsidRPr="001168A1">
        <w:rPr>
          <w:rFonts w:ascii="Times New Roman" w:hAnsi="Times New Roman"/>
          <w:szCs w:val="22"/>
          <w:vertAlign w:val="subscript"/>
        </w:rPr>
        <w:t>2</w:t>
      </w:r>
      <w:r w:rsidRPr="001168A1">
        <w:rPr>
          <w:rFonts w:ascii="Times New Roman"/>
          <w:szCs w:val="22"/>
        </w:rPr>
        <w:t>，</w:t>
      </w:r>
      <w:r w:rsidRPr="001168A1">
        <w:rPr>
          <w:rFonts w:ascii="Times New Roman" w:hAnsi="Times New Roman"/>
          <w:szCs w:val="22"/>
        </w:rPr>
        <w:t>...</w:t>
      </w:r>
      <w:r w:rsidRPr="001168A1">
        <w:rPr>
          <w:rFonts w:ascii="Times New Roman"/>
          <w:szCs w:val="22"/>
        </w:rPr>
        <w:t>，</w:t>
      </w:r>
      <w:r w:rsidRPr="001168A1">
        <w:rPr>
          <w:rFonts w:ascii="Times New Roman" w:hAnsi="Times New Roman"/>
          <w:szCs w:val="22"/>
        </w:rPr>
        <w:t>q</w:t>
      </w:r>
      <w:r w:rsidRPr="001168A1">
        <w:rPr>
          <w:rFonts w:ascii="Times New Roman" w:hAnsi="Times New Roman"/>
          <w:szCs w:val="22"/>
          <w:vertAlign w:val="subscript"/>
        </w:rPr>
        <w:t>n</w:t>
      </w:r>
      <w:r w:rsidRPr="001168A1">
        <w:rPr>
          <w:rFonts w:ascii="Times New Roman" w:hAnsi="Times New Roman"/>
          <w:szCs w:val="22"/>
        </w:rPr>
        <w:t>—</w:t>
      </w:r>
      <w:r w:rsidRPr="001168A1">
        <w:rPr>
          <w:rFonts w:ascii="Times New Roman"/>
          <w:szCs w:val="22"/>
        </w:rPr>
        <w:t>每种危险物质的最大存在总量，</w:t>
      </w:r>
      <w:r w:rsidRPr="001168A1">
        <w:rPr>
          <w:rFonts w:ascii="Times New Roman" w:hAnsi="Times New Roman"/>
          <w:szCs w:val="22"/>
        </w:rPr>
        <w:t>t</w:t>
      </w:r>
      <w:r w:rsidRPr="001168A1">
        <w:rPr>
          <w:rFonts w:ascii="Times New Roman"/>
          <w:szCs w:val="22"/>
        </w:rPr>
        <w:t>；</w:t>
      </w:r>
    </w:p>
    <w:p w:rsidR="00BC3023" w:rsidRPr="001168A1" w:rsidRDefault="00BC3023" w:rsidP="001168A1">
      <w:pPr>
        <w:spacing w:after="0" w:line="360" w:lineRule="auto"/>
        <w:ind w:firstLineChars="200" w:firstLine="480"/>
        <w:rPr>
          <w:rFonts w:ascii="Times New Roman" w:hAnsi="Times New Roman"/>
          <w:szCs w:val="22"/>
        </w:rPr>
      </w:pPr>
      <w:r w:rsidRPr="001168A1">
        <w:rPr>
          <w:rFonts w:ascii="Times New Roman" w:hAnsi="Times New Roman"/>
          <w:szCs w:val="22"/>
        </w:rPr>
        <w:t>Q</w:t>
      </w:r>
      <w:r w:rsidRPr="001168A1">
        <w:rPr>
          <w:rFonts w:ascii="Times New Roman" w:hAnsi="Times New Roman"/>
          <w:szCs w:val="22"/>
          <w:vertAlign w:val="subscript"/>
        </w:rPr>
        <w:t>1</w:t>
      </w:r>
      <w:r w:rsidRPr="001168A1">
        <w:rPr>
          <w:rFonts w:ascii="Times New Roman" w:hAnsi="Times New Roman"/>
          <w:szCs w:val="22"/>
        </w:rPr>
        <w:t>, Q</w:t>
      </w:r>
      <w:r w:rsidRPr="001168A1">
        <w:rPr>
          <w:rFonts w:ascii="Times New Roman" w:hAnsi="Times New Roman"/>
          <w:szCs w:val="22"/>
          <w:vertAlign w:val="subscript"/>
        </w:rPr>
        <w:t>2</w:t>
      </w:r>
      <w:r w:rsidRPr="001168A1">
        <w:rPr>
          <w:rFonts w:ascii="Times New Roman" w:hAnsi="Times New Roman"/>
          <w:szCs w:val="22"/>
        </w:rPr>
        <w:t>, ..., Q</w:t>
      </w:r>
      <w:r w:rsidRPr="001168A1">
        <w:rPr>
          <w:rFonts w:ascii="Times New Roman" w:hAnsi="Times New Roman"/>
          <w:szCs w:val="22"/>
          <w:vertAlign w:val="subscript"/>
        </w:rPr>
        <w:t>n</w:t>
      </w:r>
      <w:r w:rsidRPr="001168A1">
        <w:rPr>
          <w:rFonts w:ascii="Times New Roman" w:hAnsi="Times New Roman"/>
          <w:szCs w:val="22"/>
        </w:rPr>
        <w:t>—</w:t>
      </w:r>
      <w:r w:rsidRPr="001168A1">
        <w:rPr>
          <w:rFonts w:ascii="Times New Roman"/>
          <w:szCs w:val="22"/>
        </w:rPr>
        <w:t>每种危险物质的临界量，</w:t>
      </w:r>
      <w:r w:rsidRPr="001168A1">
        <w:rPr>
          <w:rFonts w:ascii="Times New Roman" w:hAnsi="Times New Roman"/>
          <w:szCs w:val="22"/>
        </w:rPr>
        <w:t>t</w:t>
      </w:r>
      <w:r w:rsidRPr="001168A1">
        <w:rPr>
          <w:rFonts w:ascii="Times New Roman"/>
          <w:szCs w:val="22"/>
        </w:rPr>
        <w:t>。</w:t>
      </w:r>
    </w:p>
    <w:p w:rsidR="00BC3023" w:rsidRPr="001168A1" w:rsidRDefault="00BC3023" w:rsidP="001168A1">
      <w:pPr>
        <w:spacing w:after="0" w:line="360" w:lineRule="auto"/>
        <w:ind w:firstLineChars="200" w:firstLine="480"/>
        <w:rPr>
          <w:rFonts w:ascii="Times New Roman" w:hAnsi="Times New Roman"/>
          <w:szCs w:val="22"/>
        </w:rPr>
      </w:pPr>
      <w:r w:rsidRPr="001168A1">
        <w:rPr>
          <w:rFonts w:ascii="Times New Roman"/>
          <w:szCs w:val="22"/>
        </w:rPr>
        <w:t>当</w:t>
      </w:r>
      <w:r w:rsidRPr="001168A1">
        <w:rPr>
          <w:rFonts w:ascii="Times New Roman" w:hAnsi="Times New Roman"/>
          <w:szCs w:val="22"/>
        </w:rPr>
        <w:t>Q</w:t>
      </w:r>
      <w:r w:rsidRPr="001168A1">
        <w:rPr>
          <w:rFonts w:ascii="Times New Roman"/>
          <w:szCs w:val="22"/>
        </w:rPr>
        <w:t>＜</w:t>
      </w:r>
      <w:r w:rsidRPr="001168A1">
        <w:rPr>
          <w:rFonts w:ascii="Times New Roman" w:hAnsi="Times New Roman"/>
          <w:szCs w:val="22"/>
        </w:rPr>
        <w:t>1</w:t>
      </w:r>
      <w:r w:rsidRPr="001168A1">
        <w:rPr>
          <w:rFonts w:ascii="Times New Roman"/>
          <w:szCs w:val="22"/>
        </w:rPr>
        <w:t>时，该项目环境风险潜势为</w:t>
      </w:r>
      <w:r w:rsidRPr="001168A1">
        <w:rPr>
          <w:rFonts w:ascii="Times New Roman" w:hAnsi="Times New Roman"/>
          <w:szCs w:val="22"/>
        </w:rPr>
        <w:t>Ⅰ</w:t>
      </w:r>
      <w:r w:rsidRPr="001168A1">
        <w:rPr>
          <w:rFonts w:ascii="Times New Roman"/>
          <w:szCs w:val="22"/>
        </w:rPr>
        <w:t>。</w:t>
      </w:r>
    </w:p>
    <w:p w:rsidR="00BC3023" w:rsidRPr="001168A1" w:rsidRDefault="00BC3023" w:rsidP="001168A1">
      <w:pPr>
        <w:spacing w:after="0" w:line="360" w:lineRule="auto"/>
        <w:ind w:firstLineChars="200" w:firstLine="480"/>
        <w:rPr>
          <w:rFonts w:ascii="Times New Roman" w:hAnsi="Times New Roman"/>
          <w:szCs w:val="22"/>
        </w:rPr>
      </w:pPr>
      <w:r w:rsidRPr="001168A1">
        <w:rPr>
          <w:rFonts w:ascii="Times New Roman"/>
          <w:szCs w:val="22"/>
        </w:rPr>
        <w:t>当</w:t>
      </w:r>
      <w:r w:rsidRPr="001168A1">
        <w:rPr>
          <w:rFonts w:ascii="Times New Roman" w:hAnsi="Times New Roman"/>
          <w:szCs w:val="22"/>
        </w:rPr>
        <w:t>Q≥1</w:t>
      </w:r>
      <w:r w:rsidRPr="001168A1">
        <w:rPr>
          <w:rFonts w:ascii="Times New Roman"/>
          <w:szCs w:val="22"/>
        </w:rPr>
        <w:t>时，将</w:t>
      </w:r>
      <w:r w:rsidRPr="001168A1">
        <w:rPr>
          <w:rFonts w:ascii="Times New Roman" w:hAnsi="Times New Roman"/>
          <w:szCs w:val="22"/>
        </w:rPr>
        <w:t>Q</w:t>
      </w:r>
      <w:r w:rsidRPr="001168A1">
        <w:rPr>
          <w:rFonts w:ascii="Times New Roman"/>
          <w:szCs w:val="22"/>
        </w:rPr>
        <w:t>值划分为：（</w:t>
      </w:r>
      <w:r w:rsidRPr="001168A1">
        <w:rPr>
          <w:rFonts w:ascii="Times New Roman" w:hAnsi="Times New Roman"/>
          <w:szCs w:val="22"/>
        </w:rPr>
        <w:t>1</w:t>
      </w:r>
      <w:r w:rsidRPr="001168A1">
        <w:rPr>
          <w:rFonts w:ascii="Times New Roman"/>
          <w:szCs w:val="22"/>
        </w:rPr>
        <w:t>）</w:t>
      </w:r>
      <w:r w:rsidRPr="001168A1">
        <w:rPr>
          <w:rFonts w:ascii="Times New Roman" w:hAnsi="Times New Roman"/>
          <w:szCs w:val="22"/>
        </w:rPr>
        <w:t>1≤Q</w:t>
      </w:r>
      <w:r w:rsidRPr="001168A1">
        <w:rPr>
          <w:rFonts w:ascii="Times New Roman"/>
          <w:szCs w:val="22"/>
        </w:rPr>
        <w:t>＜</w:t>
      </w:r>
      <w:r w:rsidRPr="001168A1">
        <w:rPr>
          <w:rFonts w:ascii="Times New Roman" w:hAnsi="Times New Roman"/>
          <w:szCs w:val="22"/>
        </w:rPr>
        <w:t>10</w:t>
      </w:r>
      <w:r w:rsidRPr="001168A1">
        <w:rPr>
          <w:rFonts w:ascii="Times New Roman"/>
          <w:szCs w:val="22"/>
        </w:rPr>
        <w:t>；（</w:t>
      </w:r>
      <w:r w:rsidRPr="001168A1">
        <w:rPr>
          <w:rFonts w:ascii="Times New Roman" w:hAnsi="Times New Roman"/>
          <w:szCs w:val="22"/>
        </w:rPr>
        <w:t>2</w:t>
      </w:r>
      <w:r w:rsidRPr="001168A1">
        <w:rPr>
          <w:rFonts w:ascii="Times New Roman"/>
          <w:szCs w:val="22"/>
        </w:rPr>
        <w:t>）</w:t>
      </w:r>
      <w:r w:rsidRPr="001168A1">
        <w:rPr>
          <w:rFonts w:ascii="Times New Roman" w:hAnsi="Times New Roman"/>
          <w:szCs w:val="22"/>
        </w:rPr>
        <w:t>10≤Q</w:t>
      </w:r>
      <w:r w:rsidRPr="001168A1">
        <w:rPr>
          <w:rFonts w:ascii="Times New Roman"/>
          <w:szCs w:val="22"/>
        </w:rPr>
        <w:t>＜</w:t>
      </w:r>
      <w:r w:rsidRPr="001168A1">
        <w:rPr>
          <w:rFonts w:ascii="Times New Roman" w:hAnsi="Times New Roman"/>
          <w:szCs w:val="22"/>
        </w:rPr>
        <w:t>100</w:t>
      </w:r>
      <w:r w:rsidRPr="001168A1">
        <w:rPr>
          <w:rFonts w:ascii="Times New Roman"/>
          <w:szCs w:val="22"/>
        </w:rPr>
        <w:t>；（</w:t>
      </w:r>
      <w:r w:rsidRPr="001168A1">
        <w:rPr>
          <w:rFonts w:ascii="Times New Roman" w:hAnsi="Times New Roman"/>
          <w:szCs w:val="22"/>
        </w:rPr>
        <w:t>3</w:t>
      </w:r>
      <w:r w:rsidRPr="001168A1">
        <w:rPr>
          <w:rFonts w:ascii="Times New Roman"/>
          <w:szCs w:val="22"/>
        </w:rPr>
        <w:t>）</w:t>
      </w:r>
      <w:r w:rsidRPr="001168A1">
        <w:rPr>
          <w:rFonts w:ascii="Times New Roman" w:hAnsi="Times New Roman"/>
          <w:szCs w:val="22"/>
        </w:rPr>
        <w:t>Q≥100</w:t>
      </w:r>
      <w:r w:rsidRPr="001168A1">
        <w:rPr>
          <w:rFonts w:ascii="Times New Roman"/>
          <w:szCs w:val="22"/>
        </w:rPr>
        <w:t>。</w:t>
      </w:r>
    </w:p>
    <w:p w:rsidR="001168A1" w:rsidRPr="00AC2B2C" w:rsidRDefault="001168A1" w:rsidP="001168A1">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根据企业贮存情况，本项目危险物质数量与临界量比值（</w:t>
      </w:r>
      <w:r w:rsidRPr="00AC2B2C">
        <w:rPr>
          <w:rFonts w:ascii="Times New Roman" w:hAnsi="Times New Roman" w:hint="eastAsia"/>
          <w:color w:val="000000" w:themeColor="text1"/>
        </w:rPr>
        <w:t>Q</w:t>
      </w:r>
      <w:r w:rsidRPr="00AC2B2C">
        <w:rPr>
          <w:rFonts w:ascii="Times New Roman" w:hAnsi="Times New Roman" w:hint="eastAsia"/>
          <w:color w:val="000000" w:themeColor="text1"/>
        </w:rPr>
        <w:t>）确定过程见表</w:t>
      </w:r>
      <w:r w:rsidRPr="00AC2B2C">
        <w:rPr>
          <w:rFonts w:ascii="Times New Roman" w:hAnsi="Times New Roman" w:hint="eastAsia"/>
          <w:color w:val="000000" w:themeColor="text1"/>
        </w:rPr>
        <w:t>2-3-</w:t>
      </w:r>
      <w:r>
        <w:rPr>
          <w:rFonts w:ascii="Times New Roman" w:hAnsi="Times New Roman" w:hint="eastAsia"/>
          <w:color w:val="000000" w:themeColor="text1"/>
        </w:rPr>
        <w:t>13</w:t>
      </w:r>
      <w:r w:rsidRPr="00AC2B2C">
        <w:rPr>
          <w:rFonts w:ascii="Times New Roman" w:hAnsi="Times New Roman" w:hint="eastAsia"/>
          <w:color w:val="000000" w:themeColor="text1"/>
        </w:rPr>
        <w:t>。</w:t>
      </w:r>
    </w:p>
    <w:p w:rsidR="001168A1" w:rsidRPr="00AC2B2C" w:rsidRDefault="001168A1" w:rsidP="001168A1">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2-3-1</w:t>
      </w:r>
      <w:r>
        <w:rPr>
          <w:rFonts w:ascii="Times New Roman" w:hAnsi="Times New Roman" w:hint="eastAsia"/>
          <w:b/>
          <w:color w:val="000000" w:themeColor="text1"/>
        </w:rPr>
        <w:t xml:space="preserve">3 </w:t>
      </w:r>
      <w:r w:rsidRPr="00AC2B2C">
        <w:rPr>
          <w:rFonts w:ascii="Times New Roman" w:hAnsi="Times New Roman"/>
          <w:b/>
          <w:color w:val="000000" w:themeColor="text1"/>
        </w:rPr>
        <w:t>建设项目</w:t>
      </w:r>
      <w:r w:rsidRPr="00AC2B2C">
        <w:rPr>
          <w:rFonts w:ascii="Times New Roman" w:hAnsi="Times New Roman"/>
          <w:b/>
          <w:color w:val="000000" w:themeColor="text1"/>
        </w:rPr>
        <w:t>Q</w:t>
      </w:r>
      <w:r w:rsidRPr="00AC2B2C">
        <w:rPr>
          <w:rFonts w:ascii="Times New Roman" w:hAnsi="Times New Roman"/>
          <w:b/>
          <w:color w:val="000000" w:themeColor="text1"/>
        </w:rPr>
        <w:t>值确定表</w:t>
      </w:r>
    </w:p>
    <w:tbl>
      <w:tblPr>
        <w:tblStyle w:val="TableNormal"/>
        <w:tblW w:w="8923" w:type="dxa"/>
        <w:tblInd w:w="8"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2827"/>
        <w:gridCol w:w="2552"/>
        <w:gridCol w:w="1701"/>
        <w:gridCol w:w="1843"/>
      </w:tblGrid>
      <w:tr w:rsidR="001168A1" w:rsidRPr="007C24E0" w:rsidTr="00376C25">
        <w:trPr>
          <w:trHeight w:val="57"/>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spacing w:val="-2"/>
                <w:sz w:val="21"/>
                <w:szCs w:val="21"/>
              </w:rPr>
              <w:t>危险物质</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spacing w:val="-14"/>
                <w:sz w:val="21"/>
                <w:szCs w:val="21"/>
              </w:rPr>
              <w:t>最大存在量（</w:t>
            </w:r>
            <w:r w:rsidRPr="007C24E0">
              <w:rPr>
                <w:rFonts w:ascii="Times New Roman" w:hAnsi="Times New Roman"/>
                <w:spacing w:val="-14"/>
                <w:sz w:val="21"/>
                <w:szCs w:val="21"/>
              </w:rPr>
              <w:t>t</w:t>
            </w:r>
            <w:r w:rsidRPr="007C24E0">
              <w:rPr>
                <w:rFonts w:ascii="Times New Roman" w:hAnsi="宋体"/>
                <w:spacing w:val="-14"/>
                <w:sz w:val="21"/>
                <w:szCs w:val="21"/>
              </w:rPr>
              <w:t>）</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spacing w:val="-17"/>
                <w:sz w:val="21"/>
                <w:szCs w:val="21"/>
              </w:rPr>
              <w:t>临界值（</w:t>
            </w:r>
            <w:r w:rsidRPr="007C24E0">
              <w:rPr>
                <w:rFonts w:ascii="Times New Roman" w:hAnsi="Times New Roman"/>
                <w:spacing w:val="-17"/>
                <w:sz w:val="21"/>
                <w:szCs w:val="21"/>
              </w:rPr>
              <w:t>t</w:t>
            </w:r>
            <w:r w:rsidRPr="007C24E0">
              <w:rPr>
                <w:rFonts w:ascii="Times New Roman" w:hAnsi="宋体"/>
                <w:spacing w:val="-17"/>
                <w:sz w:val="21"/>
                <w:szCs w:val="21"/>
              </w:rPr>
              <w:t>）</w:t>
            </w:r>
          </w:p>
        </w:tc>
        <w:tc>
          <w:tcPr>
            <w:tcW w:w="1843"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i/>
                <w:iCs/>
                <w:spacing w:val="22"/>
                <w:w w:val="130"/>
                <w:sz w:val="21"/>
                <w:szCs w:val="21"/>
              </w:rPr>
              <w:t>Q</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甲醇</w:t>
            </w:r>
          </w:p>
        </w:tc>
        <w:tc>
          <w:tcPr>
            <w:tcW w:w="2552" w:type="dxa"/>
            <w:vAlign w:val="center"/>
          </w:tcPr>
          <w:p w:rsidR="001168A1" w:rsidRPr="007C24E0" w:rsidRDefault="001168A1" w:rsidP="00376C25">
            <w:pPr>
              <w:spacing w:after="0"/>
              <w:jc w:val="center"/>
              <w:rPr>
                <w:rFonts w:ascii="Times New Roman" w:hAnsi="Times New Roman"/>
                <w:sz w:val="21"/>
                <w:szCs w:val="21"/>
              </w:rPr>
            </w:pPr>
            <w:r>
              <w:rPr>
                <w:rFonts w:ascii="Times New Roman" w:hAnsi="Times New Roman" w:hint="eastAsia"/>
                <w:spacing w:val="-5"/>
                <w:sz w:val="21"/>
                <w:szCs w:val="21"/>
              </w:rPr>
              <w:t>1.431615</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0.143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己内酰胺</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color w:val="000000" w:themeColor="text1"/>
                <w:sz w:val="21"/>
                <w:szCs w:val="21"/>
              </w:rPr>
              <w:t>0.006229</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5</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0.001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硫酸</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color w:val="000000" w:themeColor="text1"/>
                <w:sz w:val="21"/>
                <w:szCs w:val="21"/>
              </w:rPr>
              <w:t>1.53712</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0.154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甲苯</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pacing w:val="-5"/>
                <w:sz w:val="21"/>
                <w:szCs w:val="21"/>
              </w:rPr>
              <w:t>0.696</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0.070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环氧氯丙烷</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pacing w:val="-7"/>
                <w:sz w:val="21"/>
                <w:szCs w:val="21"/>
              </w:rPr>
              <w:t>0.225</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0.023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宋体"/>
                <w:color w:val="000000" w:themeColor="text1"/>
                <w:sz w:val="21"/>
                <w:szCs w:val="21"/>
              </w:rPr>
              <w:t>异丙胺</w:t>
            </w:r>
          </w:p>
        </w:tc>
        <w:tc>
          <w:tcPr>
            <w:tcW w:w="2552"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pacing w:val="-6"/>
                <w:sz w:val="21"/>
                <w:szCs w:val="21"/>
              </w:rPr>
              <w:t>0.06</w:t>
            </w:r>
          </w:p>
        </w:tc>
        <w:tc>
          <w:tcPr>
            <w:tcW w:w="1701" w:type="dxa"/>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z w:val="21"/>
                <w:szCs w:val="21"/>
              </w:rPr>
              <w:t>5</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0.012 </w:t>
            </w:r>
          </w:p>
        </w:tc>
      </w:tr>
      <w:tr w:rsidR="001168A1" w:rsidRPr="007C24E0" w:rsidTr="00376C25">
        <w:trPr>
          <w:trHeight w:val="72"/>
        </w:trPr>
        <w:tc>
          <w:tcPr>
            <w:tcW w:w="2827" w:type="dxa"/>
            <w:vAlign w:val="center"/>
          </w:tcPr>
          <w:p w:rsidR="001168A1" w:rsidRPr="007C24E0" w:rsidRDefault="001168A1" w:rsidP="00376C25">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二氯甲烷</w:t>
            </w:r>
          </w:p>
        </w:tc>
        <w:tc>
          <w:tcPr>
            <w:tcW w:w="2552" w:type="dxa"/>
            <w:vAlign w:val="bottom"/>
          </w:tcPr>
          <w:p w:rsidR="001168A1" w:rsidRPr="007C24E0" w:rsidRDefault="001168A1" w:rsidP="00376C25">
            <w:pPr>
              <w:tabs>
                <w:tab w:val="left" w:leader="middleDot" w:pos="0"/>
              </w:tabs>
              <w:spacing w:after="0"/>
              <w:jc w:val="center"/>
              <w:rPr>
                <w:rFonts w:ascii="Times New Roman" w:hAnsi="Times New Roman"/>
                <w:color w:val="000000" w:themeColor="text1"/>
                <w:sz w:val="21"/>
                <w:szCs w:val="21"/>
              </w:rPr>
            </w:pPr>
            <w:r w:rsidRPr="007C24E0">
              <w:rPr>
                <w:rFonts w:ascii="Times New Roman" w:hAnsi="Times New Roman"/>
                <w:color w:val="000000" w:themeColor="text1"/>
                <w:sz w:val="21"/>
                <w:szCs w:val="21"/>
              </w:rPr>
              <w:t>2.56</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0.256 </w:t>
            </w:r>
          </w:p>
        </w:tc>
      </w:tr>
      <w:tr w:rsidR="001168A1" w:rsidRPr="007C24E0" w:rsidTr="00376C25">
        <w:trPr>
          <w:trHeight w:val="72"/>
        </w:trPr>
        <w:tc>
          <w:tcPr>
            <w:tcW w:w="2827" w:type="dxa"/>
            <w:vAlign w:val="center"/>
          </w:tcPr>
          <w:p w:rsidR="001168A1" w:rsidRPr="007C24E0" w:rsidRDefault="001168A1" w:rsidP="00376C25">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乙酸乙酯</w:t>
            </w:r>
          </w:p>
        </w:tc>
        <w:tc>
          <w:tcPr>
            <w:tcW w:w="2552" w:type="dxa"/>
            <w:vAlign w:val="bottom"/>
          </w:tcPr>
          <w:p w:rsidR="001168A1" w:rsidRPr="007C24E0" w:rsidRDefault="001168A1" w:rsidP="00376C25">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1.3936</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0.139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异丙醇</w:t>
            </w:r>
          </w:p>
        </w:tc>
        <w:tc>
          <w:tcPr>
            <w:tcW w:w="2552"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0.91415</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0.091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盐酸</w:t>
            </w:r>
          </w:p>
        </w:tc>
        <w:tc>
          <w:tcPr>
            <w:tcW w:w="2552" w:type="dxa"/>
            <w:vAlign w:val="center"/>
          </w:tcPr>
          <w:p w:rsidR="001168A1" w:rsidRPr="007C24E0" w:rsidRDefault="001168A1" w:rsidP="00376C25">
            <w:pPr>
              <w:spacing w:after="0"/>
              <w:jc w:val="center"/>
              <w:rPr>
                <w:rFonts w:ascii="Times New Roman" w:hAnsi="Times New Roman"/>
                <w:spacing w:val="-6"/>
                <w:sz w:val="21"/>
                <w:szCs w:val="21"/>
              </w:rPr>
            </w:pPr>
            <w:r>
              <w:rPr>
                <w:rFonts w:ascii="Times New Roman" w:hAnsi="Times New Roman" w:hint="eastAsia"/>
                <w:color w:val="000000" w:themeColor="text1"/>
                <w:sz w:val="21"/>
                <w:szCs w:val="21"/>
              </w:rPr>
              <w:t>0.045225</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7.5</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0.006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多聚甲醛</w:t>
            </w:r>
          </w:p>
        </w:tc>
        <w:tc>
          <w:tcPr>
            <w:tcW w:w="2552"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0.0066</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0.007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冰醋酸（乙酸）</w:t>
            </w:r>
          </w:p>
        </w:tc>
        <w:tc>
          <w:tcPr>
            <w:tcW w:w="2552"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0.459</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0.046 </w:t>
            </w:r>
          </w:p>
        </w:tc>
      </w:tr>
      <w:tr w:rsidR="001168A1" w:rsidRPr="007C24E0" w:rsidTr="00376C25">
        <w:trPr>
          <w:trHeight w:val="72"/>
        </w:trPr>
        <w:tc>
          <w:tcPr>
            <w:tcW w:w="2827" w:type="dxa"/>
            <w:vAlign w:val="center"/>
          </w:tcPr>
          <w:p w:rsidR="001168A1" w:rsidRPr="007C24E0" w:rsidRDefault="001168A1" w:rsidP="00376C25">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丙酮</w:t>
            </w:r>
          </w:p>
        </w:tc>
        <w:tc>
          <w:tcPr>
            <w:tcW w:w="2552"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w:t>
            </w:r>
            <w:r w:rsidRPr="00D1558C">
              <w:rPr>
                <w:rFonts w:ascii="Times New Roman" w:hAnsi="Times New Roman"/>
                <w:color w:val="000000" w:themeColor="text1"/>
                <w:sz w:val="21"/>
                <w:szCs w:val="21"/>
              </w:rPr>
              <w:t>868523</w:t>
            </w:r>
          </w:p>
        </w:tc>
        <w:tc>
          <w:tcPr>
            <w:tcW w:w="1701" w:type="dxa"/>
            <w:vAlign w:val="center"/>
          </w:tcPr>
          <w:p w:rsidR="001168A1" w:rsidRPr="007C24E0" w:rsidRDefault="001168A1" w:rsidP="00376C25">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843" w:type="dxa"/>
            <w:vAlign w:val="center"/>
          </w:tcPr>
          <w:p w:rsidR="001168A1" w:rsidRPr="00B94E40" w:rsidRDefault="001168A1" w:rsidP="00376C25">
            <w:pPr>
              <w:spacing w:after="0"/>
              <w:jc w:val="center"/>
              <w:rPr>
                <w:rFonts w:ascii="Times New Roman" w:hAnsi="Times New Roman"/>
                <w:spacing w:val="-5"/>
                <w:sz w:val="21"/>
                <w:szCs w:val="21"/>
              </w:rPr>
            </w:pPr>
            <w:r w:rsidRPr="00B94E40">
              <w:rPr>
                <w:rFonts w:ascii="Times New Roman" w:hAnsi="Times New Roman" w:hint="eastAsia"/>
                <w:spacing w:val="-5"/>
                <w:sz w:val="21"/>
                <w:szCs w:val="21"/>
              </w:rPr>
              <w:t xml:space="preserve">0.087 </w:t>
            </w:r>
          </w:p>
        </w:tc>
      </w:tr>
      <w:tr w:rsidR="001168A1" w:rsidRPr="007C24E0" w:rsidTr="00376C25">
        <w:trPr>
          <w:trHeight w:val="72"/>
        </w:trPr>
        <w:tc>
          <w:tcPr>
            <w:tcW w:w="7080" w:type="dxa"/>
            <w:gridSpan w:val="3"/>
            <w:vAlign w:val="center"/>
          </w:tcPr>
          <w:p w:rsidR="001168A1" w:rsidRPr="007C24E0" w:rsidRDefault="001168A1" w:rsidP="00376C25">
            <w:pPr>
              <w:spacing w:after="0"/>
              <w:jc w:val="center"/>
              <w:rPr>
                <w:rFonts w:ascii="Times New Roman" w:hAnsi="Times New Roman"/>
                <w:sz w:val="21"/>
                <w:szCs w:val="21"/>
              </w:rPr>
            </w:pPr>
            <w:r w:rsidRPr="007C24E0">
              <w:rPr>
                <w:rFonts w:ascii="Times New Roman" w:hAnsi="Times New Roman"/>
                <w:spacing w:val="4"/>
                <w:sz w:val="21"/>
                <w:szCs w:val="21"/>
              </w:rPr>
              <w:t>∑</w:t>
            </w:r>
            <w:r w:rsidRPr="007C24E0">
              <w:rPr>
                <w:rFonts w:ascii="Times New Roman" w:hAnsi="Times New Roman"/>
                <w:i/>
                <w:iCs/>
                <w:spacing w:val="4"/>
                <w:sz w:val="21"/>
                <w:szCs w:val="21"/>
              </w:rPr>
              <w:t>Q</w:t>
            </w:r>
          </w:p>
        </w:tc>
        <w:tc>
          <w:tcPr>
            <w:tcW w:w="1843" w:type="dxa"/>
            <w:vAlign w:val="center"/>
          </w:tcPr>
          <w:p w:rsidR="001168A1" w:rsidRPr="007C24E0" w:rsidRDefault="001168A1" w:rsidP="00376C25">
            <w:pPr>
              <w:spacing w:after="0"/>
              <w:jc w:val="center"/>
              <w:rPr>
                <w:rFonts w:ascii="Times New Roman" w:hAnsi="Times New Roman"/>
                <w:sz w:val="21"/>
                <w:szCs w:val="21"/>
              </w:rPr>
            </w:pPr>
            <w:r>
              <w:rPr>
                <w:rFonts w:ascii="Times New Roman" w:hAnsi="Times New Roman" w:hint="eastAsia"/>
                <w:iCs/>
                <w:spacing w:val="2"/>
                <w:sz w:val="21"/>
                <w:szCs w:val="21"/>
              </w:rPr>
              <w:t>1.034</w:t>
            </w:r>
          </w:p>
        </w:tc>
      </w:tr>
    </w:tbl>
    <w:p w:rsidR="00BC3023" w:rsidRDefault="00BC3023" w:rsidP="001168A1">
      <w:pPr>
        <w:spacing w:after="0" w:line="360" w:lineRule="auto"/>
        <w:ind w:firstLineChars="200" w:firstLine="480"/>
        <w:rPr>
          <w:szCs w:val="22"/>
        </w:rPr>
      </w:pPr>
      <w:r w:rsidRPr="001168A1">
        <w:rPr>
          <w:rFonts w:ascii="Times New Roman"/>
          <w:szCs w:val="22"/>
        </w:rPr>
        <w:t>根据表</w:t>
      </w:r>
      <w:r w:rsidR="001168A1">
        <w:rPr>
          <w:rFonts w:ascii="Times New Roman" w:hAnsi="Times New Roman" w:hint="eastAsia"/>
          <w:szCs w:val="22"/>
        </w:rPr>
        <w:t>2-3-13</w:t>
      </w:r>
      <w:r w:rsidRPr="001168A1">
        <w:rPr>
          <w:rFonts w:ascii="Times New Roman"/>
          <w:szCs w:val="22"/>
        </w:rPr>
        <w:t>可知，本项目</w:t>
      </w:r>
      <w:r w:rsidRPr="001168A1">
        <w:rPr>
          <w:rFonts w:ascii="Times New Roman" w:hAnsi="Times New Roman"/>
          <w:szCs w:val="22"/>
        </w:rPr>
        <w:t>Q</w:t>
      </w:r>
      <w:r w:rsidRPr="001168A1">
        <w:rPr>
          <w:rFonts w:ascii="Times New Roman"/>
          <w:szCs w:val="22"/>
        </w:rPr>
        <w:t>值为</w:t>
      </w:r>
      <w:r w:rsidR="001168A1">
        <w:rPr>
          <w:rFonts w:ascii="Times New Roman" w:hAnsi="Times New Roman" w:hint="eastAsia"/>
          <w:szCs w:val="22"/>
        </w:rPr>
        <w:t>1.034</w:t>
      </w:r>
      <w:r w:rsidRPr="001168A1">
        <w:rPr>
          <w:rFonts w:ascii="Times New Roman"/>
          <w:szCs w:val="22"/>
        </w:rPr>
        <w:t>。</w:t>
      </w:r>
    </w:p>
    <w:p w:rsidR="00BC3023" w:rsidRPr="00D02EF0" w:rsidRDefault="00BC3023" w:rsidP="00D02EF0">
      <w:pPr>
        <w:spacing w:after="0" w:line="360" w:lineRule="auto"/>
        <w:ind w:firstLineChars="200" w:firstLine="480"/>
        <w:rPr>
          <w:rFonts w:ascii="Times New Roman" w:hAnsi="Times New Roman"/>
          <w:szCs w:val="22"/>
        </w:rPr>
      </w:pPr>
      <w:r w:rsidRPr="00D02EF0">
        <w:rPr>
          <w:rFonts w:ascii="Times New Roman" w:hAnsi="Times New Roman" w:hint="eastAsia"/>
          <w:szCs w:val="22"/>
        </w:rPr>
        <w:t>②</w:t>
      </w:r>
      <w:r w:rsidRPr="00D02EF0">
        <w:rPr>
          <w:rFonts w:ascii="Times New Roman" w:hAnsi="Times New Roman"/>
          <w:szCs w:val="22"/>
        </w:rPr>
        <w:t>行业及生产工艺（</w:t>
      </w:r>
      <w:r w:rsidRPr="00D02EF0">
        <w:rPr>
          <w:rFonts w:ascii="Times New Roman" w:hAnsi="Times New Roman"/>
          <w:szCs w:val="22"/>
        </w:rPr>
        <w:t>M</w:t>
      </w:r>
      <w:r w:rsidRPr="00D02EF0">
        <w:rPr>
          <w:rFonts w:ascii="Times New Roman" w:hAnsi="Times New Roman"/>
          <w:szCs w:val="22"/>
        </w:rPr>
        <w:t>）</w:t>
      </w:r>
    </w:p>
    <w:p w:rsidR="00BC3023" w:rsidRPr="00D02EF0" w:rsidRDefault="00BC3023" w:rsidP="00D02EF0">
      <w:pPr>
        <w:spacing w:after="0" w:line="360" w:lineRule="auto"/>
        <w:ind w:firstLineChars="200" w:firstLine="480"/>
        <w:rPr>
          <w:rFonts w:ascii="Times New Roman" w:hAnsi="Times New Roman"/>
          <w:szCs w:val="22"/>
        </w:rPr>
      </w:pPr>
      <w:r w:rsidRPr="00D02EF0">
        <w:rPr>
          <w:rFonts w:ascii="Times New Roman" w:hAnsi="Times New Roman"/>
          <w:szCs w:val="22"/>
        </w:rPr>
        <w:t>根据项目所属行业及生产工艺特点，按照表</w:t>
      </w:r>
      <w:r w:rsidR="00D02EF0">
        <w:rPr>
          <w:rFonts w:ascii="Times New Roman" w:hAnsi="Times New Roman" w:hint="eastAsia"/>
          <w:szCs w:val="22"/>
        </w:rPr>
        <w:t>2-3-14</w:t>
      </w:r>
      <w:r w:rsidRPr="00D02EF0">
        <w:rPr>
          <w:rFonts w:ascii="Times New Roman" w:hAnsi="Times New Roman"/>
          <w:szCs w:val="22"/>
        </w:rPr>
        <w:t>评估生产工艺情况。具有多套工艺单元的项目，对每套生产工艺分别评分并求和。将</w:t>
      </w:r>
      <w:r w:rsidRPr="00D02EF0">
        <w:rPr>
          <w:rFonts w:ascii="Times New Roman" w:hAnsi="Times New Roman"/>
          <w:szCs w:val="22"/>
        </w:rPr>
        <w:t>M</w:t>
      </w:r>
      <w:r w:rsidRPr="00D02EF0">
        <w:rPr>
          <w:rFonts w:ascii="Times New Roman" w:hAnsi="Times New Roman"/>
          <w:szCs w:val="22"/>
        </w:rPr>
        <w:t>划分为（</w:t>
      </w:r>
      <w:r w:rsidRPr="00D02EF0">
        <w:rPr>
          <w:rFonts w:ascii="Times New Roman" w:hAnsi="Times New Roman"/>
          <w:szCs w:val="22"/>
        </w:rPr>
        <w:t>1</w:t>
      </w:r>
      <w:r w:rsidRPr="00D02EF0">
        <w:rPr>
          <w:rFonts w:ascii="Times New Roman" w:hAnsi="Times New Roman"/>
          <w:szCs w:val="22"/>
        </w:rPr>
        <w:t>）</w:t>
      </w:r>
      <w:r w:rsidRPr="00D02EF0">
        <w:rPr>
          <w:rFonts w:ascii="Times New Roman" w:hAnsi="Times New Roman"/>
          <w:szCs w:val="22"/>
        </w:rPr>
        <w:t>M</w:t>
      </w:r>
      <w:r w:rsidRPr="00D02EF0">
        <w:rPr>
          <w:rFonts w:ascii="Times New Roman" w:hAnsi="Times New Roman"/>
          <w:szCs w:val="22"/>
        </w:rPr>
        <w:t>＞</w:t>
      </w:r>
      <w:r w:rsidRPr="00D02EF0">
        <w:rPr>
          <w:rFonts w:ascii="Times New Roman" w:hAnsi="Times New Roman"/>
          <w:szCs w:val="22"/>
        </w:rPr>
        <w:t>20</w:t>
      </w:r>
      <w:r w:rsidRPr="00D02EF0">
        <w:rPr>
          <w:rFonts w:ascii="Times New Roman" w:hAnsi="Times New Roman"/>
          <w:szCs w:val="22"/>
        </w:rPr>
        <w:t>；（</w:t>
      </w:r>
      <w:r w:rsidRPr="00D02EF0">
        <w:rPr>
          <w:rFonts w:ascii="Times New Roman" w:hAnsi="Times New Roman"/>
          <w:szCs w:val="22"/>
        </w:rPr>
        <w:t>2</w:t>
      </w:r>
      <w:r w:rsidRPr="00D02EF0">
        <w:rPr>
          <w:rFonts w:ascii="Times New Roman" w:hAnsi="Times New Roman"/>
          <w:szCs w:val="22"/>
        </w:rPr>
        <w:t>）</w:t>
      </w:r>
      <w:r w:rsidRPr="00D02EF0">
        <w:rPr>
          <w:rFonts w:ascii="Times New Roman" w:hAnsi="Times New Roman"/>
          <w:szCs w:val="22"/>
        </w:rPr>
        <w:t>10</w:t>
      </w:r>
      <w:r w:rsidRPr="00D02EF0">
        <w:rPr>
          <w:rFonts w:ascii="Times New Roman" w:hAnsi="Times New Roman"/>
          <w:szCs w:val="22"/>
        </w:rPr>
        <w:t>＜</w:t>
      </w:r>
      <w:r w:rsidRPr="00D02EF0">
        <w:rPr>
          <w:rFonts w:ascii="Times New Roman" w:hAnsi="Times New Roman"/>
          <w:szCs w:val="22"/>
        </w:rPr>
        <w:t>M</w:t>
      </w:r>
      <w:r w:rsidRPr="00D02EF0">
        <w:rPr>
          <w:rFonts w:ascii="Times New Roman" w:hAnsi="Times New Roman" w:hint="eastAsia"/>
          <w:szCs w:val="22"/>
        </w:rPr>
        <w:t>≤</w:t>
      </w:r>
      <w:r w:rsidRPr="00D02EF0">
        <w:rPr>
          <w:rFonts w:ascii="Times New Roman" w:hAnsi="Times New Roman"/>
          <w:szCs w:val="22"/>
        </w:rPr>
        <w:t>20</w:t>
      </w:r>
      <w:r w:rsidRPr="00D02EF0">
        <w:rPr>
          <w:rFonts w:ascii="Times New Roman" w:hAnsi="Times New Roman"/>
          <w:szCs w:val="22"/>
        </w:rPr>
        <w:t>；（</w:t>
      </w:r>
      <w:r w:rsidRPr="00D02EF0">
        <w:rPr>
          <w:rFonts w:ascii="Times New Roman" w:hAnsi="Times New Roman"/>
          <w:szCs w:val="22"/>
        </w:rPr>
        <w:t>3</w:t>
      </w:r>
      <w:r w:rsidRPr="00D02EF0">
        <w:rPr>
          <w:rFonts w:ascii="Times New Roman" w:hAnsi="Times New Roman"/>
          <w:szCs w:val="22"/>
        </w:rPr>
        <w:t>）</w:t>
      </w:r>
      <w:r w:rsidRPr="00D02EF0">
        <w:rPr>
          <w:rFonts w:ascii="Times New Roman" w:hAnsi="Times New Roman"/>
          <w:szCs w:val="22"/>
        </w:rPr>
        <w:t>5</w:t>
      </w:r>
      <w:r w:rsidRPr="00D02EF0">
        <w:rPr>
          <w:rFonts w:ascii="Times New Roman" w:hAnsi="Times New Roman"/>
          <w:szCs w:val="22"/>
        </w:rPr>
        <w:t>＜</w:t>
      </w:r>
      <w:r w:rsidRPr="00D02EF0">
        <w:rPr>
          <w:rFonts w:ascii="Times New Roman" w:hAnsi="Times New Roman"/>
          <w:szCs w:val="22"/>
        </w:rPr>
        <w:t>M</w:t>
      </w:r>
      <w:r w:rsidRPr="00D02EF0">
        <w:rPr>
          <w:rFonts w:ascii="Times New Roman" w:hAnsi="Times New Roman" w:hint="eastAsia"/>
          <w:szCs w:val="22"/>
        </w:rPr>
        <w:t>≤</w:t>
      </w:r>
      <w:r w:rsidRPr="00D02EF0">
        <w:rPr>
          <w:rFonts w:ascii="Times New Roman" w:hAnsi="Times New Roman"/>
          <w:szCs w:val="22"/>
        </w:rPr>
        <w:t>10</w:t>
      </w:r>
      <w:r w:rsidRPr="00D02EF0">
        <w:rPr>
          <w:rFonts w:ascii="Times New Roman" w:hAnsi="Times New Roman"/>
          <w:szCs w:val="22"/>
        </w:rPr>
        <w:t>；（</w:t>
      </w:r>
      <w:r w:rsidRPr="00D02EF0">
        <w:rPr>
          <w:rFonts w:ascii="Times New Roman" w:hAnsi="Times New Roman"/>
          <w:szCs w:val="22"/>
        </w:rPr>
        <w:t>4</w:t>
      </w:r>
      <w:r w:rsidRPr="00D02EF0">
        <w:rPr>
          <w:rFonts w:ascii="Times New Roman" w:hAnsi="Times New Roman"/>
          <w:szCs w:val="22"/>
        </w:rPr>
        <w:t>）</w:t>
      </w:r>
      <w:r w:rsidRPr="00D02EF0">
        <w:rPr>
          <w:rFonts w:ascii="Times New Roman" w:hAnsi="Times New Roman"/>
          <w:szCs w:val="22"/>
        </w:rPr>
        <w:t>M=5</w:t>
      </w:r>
      <w:r w:rsidRPr="00D02EF0">
        <w:rPr>
          <w:rFonts w:ascii="Times New Roman" w:hAnsi="Times New Roman"/>
          <w:szCs w:val="22"/>
        </w:rPr>
        <w:t>，分别以</w:t>
      </w:r>
      <w:r w:rsidRPr="00D02EF0">
        <w:rPr>
          <w:rFonts w:ascii="Times New Roman" w:hAnsi="Times New Roman"/>
          <w:szCs w:val="22"/>
        </w:rPr>
        <w:t xml:space="preserve"> M1</w:t>
      </w:r>
      <w:r w:rsidRPr="00D02EF0">
        <w:rPr>
          <w:rFonts w:ascii="Times New Roman" w:hAnsi="Times New Roman"/>
          <w:szCs w:val="22"/>
        </w:rPr>
        <w:t>、</w:t>
      </w:r>
      <w:r w:rsidRPr="00D02EF0">
        <w:rPr>
          <w:rFonts w:ascii="Times New Roman" w:hAnsi="Times New Roman"/>
          <w:szCs w:val="22"/>
        </w:rPr>
        <w:t>M2</w:t>
      </w:r>
      <w:r w:rsidRPr="00D02EF0">
        <w:rPr>
          <w:rFonts w:ascii="Times New Roman" w:hAnsi="Times New Roman"/>
          <w:szCs w:val="22"/>
        </w:rPr>
        <w:t>、</w:t>
      </w:r>
      <w:r w:rsidRPr="00D02EF0">
        <w:rPr>
          <w:rFonts w:ascii="Times New Roman" w:hAnsi="Times New Roman"/>
          <w:szCs w:val="22"/>
        </w:rPr>
        <w:t>M3</w:t>
      </w:r>
      <w:r w:rsidRPr="00D02EF0">
        <w:rPr>
          <w:rFonts w:ascii="Times New Roman" w:hAnsi="Times New Roman"/>
          <w:szCs w:val="22"/>
        </w:rPr>
        <w:t>和</w:t>
      </w:r>
      <w:r w:rsidRPr="00D02EF0">
        <w:rPr>
          <w:rFonts w:ascii="Times New Roman" w:hAnsi="Times New Roman"/>
          <w:szCs w:val="22"/>
        </w:rPr>
        <w:t>M4</w:t>
      </w:r>
      <w:r w:rsidRPr="00D02EF0">
        <w:rPr>
          <w:rFonts w:ascii="Times New Roman" w:hAnsi="Times New Roman"/>
          <w:szCs w:val="22"/>
        </w:rPr>
        <w:t>表示。</w:t>
      </w:r>
    </w:p>
    <w:p w:rsidR="00BC3023" w:rsidRPr="00D02EF0" w:rsidRDefault="00BC3023" w:rsidP="00D02EF0">
      <w:pPr>
        <w:tabs>
          <w:tab w:val="right" w:leader="dot" w:pos="8505"/>
        </w:tabs>
        <w:spacing w:after="0" w:line="360" w:lineRule="auto"/>
        <w:jc w:val="center"/>
        <w:rPr>
          <w:rFonts w:ascii="Times New Roman" w:hAnsi="Times New Roman"/>
          <w:b/>
          <w:color w:val="000000" w:themeColor="text1"/>
        </w:rPr>
      </w:pPr>
      <w:r w:rsidRPr="00D02EF0">
        <w:rPr>
          <w:rFonts w:ascii="Times New Roman" w:hAnsi="Times New Roman"/>
          <w:b/>
          <w:color w:val="000000" w:themeColor="text1"/>
        </w:rPr>
        <w:t>表</w:t>
      </w:r>
      <w:r w:rsidR="00D02EF0">
        <w:rPr>
          <w:rFonts w:ascii="Times New Roman" w:hAnsi="Times New Roman" w:hint="eastAsia"/>
          <w:b/>
          <w:color w:val="000000" w:themeColor="text1"/>
        </w:rPr>
        <w:t>2-3-1</w:t>
      </w:r>
      <w:r w:rsidRPr="00D02EF0">
        <w:rPr>
          <w:rFonts w:ascii="Times New Roman" w:hAnsi="Times New Roman" w:hint="eastAsia"/>
          <w:b/>
          <w:color w:val="000000" w:themeColor="text1"/>
        </w:rPr>
        <w:t xml:space="preserve">4 </w:t>
      </w:r>
      <w:r w:rsidRPr="00D02EF0">
        <w:rPr>
          <w:rFonts w:ascii="Times New Roman" w:hAnsi="Times New Roman"/>
          <w:b/>
          <w:color w:val="000000" w:themeColor="text1"/>
        </w:rPr>
        <w:t>行业及生产工艺</w:t>
      </w:r>
    </w:p>
    <w:tbl>
      <w:tblPr>
        <w:tblW w:w="8845" w:type="dxa"/>
        <w:jc w:val="center"/>
        <w:tblBorders>
          <w:top w:val="single" w:sz="12" w:space="0" w:color="auto"/>
          <w:bottom w:val="single" w:sz="12" w:space="0" w:color="auto"/>
          <w:insideH w:val="single" w:sz="4" w:space="0" w:color="auto"/>
          <w:insideV w:val="single" w:sz="4" w:space="0" w:color="auto"/>
        </w:tblBorders>
        <w:tblLook w:val="00A0"/>
      </w:tblPr>
      <w:tblGrid>
        <w:gridCol w:w="1306"/>
        <w:gridCol w:w="5527"/>
        <w:gridCol w:w="992"/>
        <w:gridCol w:w="1020"/>
      </w:tblGrid>
      <w:tr w:rsidR="00D02EF0" w:rsidRPr="00D02EF0" w:rsidTr="00376C25">
        <w:trPr>
          <w:jc w:val="center"/>
        </w:trPr>
        <w:tc>
          <w:tcPr>
            <w:tcW w:w="1306" w:type="dxa"/>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hint="eastAsia"/>
                <w:color w:val="000000" w:themeColor="text1"/>
                <w:sz w:val="21"/>
                <w:szCs w:val="21"/>
              </w:rPr>
              <w:t>行业</w:t>
            </w:r>
          </w:p>
        </w:tc>
        <w:tc>
          <w:tcPr>
            <w:tcW w:w="5527" w:type="dxa"/>
            <w:tcBorders>
              <w:right w:val="single" w:sz="6"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评估依据</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分值</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color w:val="000000" w:themeColor="text1"/>
                <w:sz w:val="21"/>
                <w:szCs w:val="21"/>
              </w:rPr>
              <w:t>本项目</w:t>
            </w:r>
            <w:r w:rsidR="00376C25">
              <w:rPr>
                <w:rFonts w:ascii="Times New Roman" w:hAnsi="宋体" w:hint="eastAsia"/>
                <w:color w:val="000000" w:themeColor="text1"/>
                <w:sz w:val="21"/>
                <w:szCs w:val="21"/>
              </w:rPr>
              <w:t>分值</w:t>
            </w:r>
          </w:p>
        </w:tc>
      </w:tr>
      <w:tr w:rsidR="00D02EF0" w:rsidRPr="00D02EF0" w:rsidTr="00376C25">
        <w:trPr>
          <w:jc w:val="center"/>
        </w:trPr>
        <w:tc>
          <w:tcPr>
            <w:tcW w:w="1306" w:type="dxa"/>
            <w:vMerge w:val="restart"/>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石化、化工、医药、轻工、化纤、有色</w:t>
            </w:r>
            <w:r w:rsidRPr="00D02EF0">
              <w:rPr>
                <w:rFonts w:ascii="Times New Roman" w:hAnsi="宋体"/>
                <w:color w:val="000000" w:themeColor="text1"/>
                <w:sz w:val="21"/>
                <w:szCs w:val="21"/>
              </w:rPr>
              <w:t xml:space="preserve"> </w:t>
            </w:r>
            <w:r w:rsidRPr="00D02EF0">
              <w:rPr>
                <w:rFonts w:ascii="Times New Roman" w:hAnsi="宋体"/>
                <w:color w:val="000000" w:themeColor="text1"/>
                <w:sz w:val="21"/>
                <w:szCs w:val="21"/>
              </w:rPr>
              <w:t>冶炼等</w:t>
            </w: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涉及光气及光气化工艺、电解工艺（氯碱）、氯化工艺、硝化工艺、合成氨工艺、裂解（裂化）工艺、氟化工艺、加氢工艺、重氮化工艺、氧化工艺、过氧化工艺、胺基化工艺、磺化工艺、聚合工艺、烷基化工艺、新型煤化工工艺、电石生产工艺、偶氮化工艺</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10/</w:t>
            </w:r>
            <w:r w:rsidRPr="00D02EF0">
              <w:rPr>
                <w:rFonts w:ascii="Times New Roman" w:hAnsi="宋体"/>
                <w:color w:val="000000" w:themeColor="text1"/>
                <w:sz w:val="21"/>
                <w:szCs w:val="21"/>
              </w:rPr>
              <w:t>套</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0</w:t>
            </w:r>
          </w:p>
        </w:tc>
      </w:tr>
      <w:tr w:rsidR="00D02EF0" w:rsidRPr="00D02EF0" w:rsidTr="00376C25">
        <w:trPr>
          <w:jc w:val="center"/>
        </w:trPr>
        <w:tc>
          <w:tcPr>
            <w:tcW w:w="1306" w:type="dxa"/>
            <w:vMerge/>
            <w:vAlign w:val="center"/>
          </w:tcPr>
          <w:p w:rsidR="00D02EF0" w:rsidRPr="00D02EF0" w:rsidRDefault="00D02EF0" w:rsidP="00D02EF0">
            <w:pPr>
              <w:spacing w:after="0"/>
              <w:jc w:val="center"/>
              <w:rPr>
                <w:rFonts w:ascii="Times New Roman" w:hAnsi="宋体"/>
                <w:color w:val="000000" w:themeColor="text1"/>
                <w:sz w:val="21"/>
                <w:szCs w:val="21"/>
              </w:rPr>
            </w:pP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无机酸制酸工艺、焦化工艺</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hint="eastAsia"/>
                <w:color w:val="000000" w:themeColor="text1"/>
                <w:sz w:val="21"/>
                <w:szCs w:val="21"/>
              </w:rPr>
              <w:t>5</w:t>
            </w:r>
            <w:r w:rsidRPr="00D02EF0">
              <w:rPr>
                <w:rFonts w:ascii="Times New Roman" w:hAnsi="宋体"/>
                <w:color w:val="000000" w:themeColor="text1"/>
                <w:sz w:val="21"/>
                <w:szCs w:val="21"/>
              </w:rPr>
              <w:t>/</w:t>
            </w:r>
            <w:r w:rsidRPr="00D02EF0">
              <w:rPr>
                <w:rFonts w:ascii="Times New Roman" w:hAnsi="宋体"/>
                <w:color w:val="000000" w:themeColor="text1"/>
                <w:sz w:val="21"/>
                <w:szCs w:val="21"/>
              </w:rPr>
              <w:t>套</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0</w:t>
            </w:r>
          </w:p>
        </w:tc>
      </w:tr>
      <w:tr w:rsidR="00D02EF0" w:rsidRPr="00D02EF0" w:rsidTr="00376C25">
        <w:trPr>
          <w:jc w:val="center"/>
        </w:trPr>
        <w:tc>
          <w:tcPr>
            <w:tcW w:w="1306" w:type="dxa"/>
            <w:vMerge/>
            <w:vAlign w:val="center"/>
          </w:tcPr>
          <w:p w:rsidR="00D02EF0" w:rsidRPr="00D02EF0" w:rsidRDefault="00D02EF0" w:rsidP="00D02EF0">
            <w:pPr>
              <w:spacing w:after="0"/>
              <w:jc w:val="center"/>
              <w:rPr>
                <w:rFonts w:ascii="Times New Roman" w:hAnsi="宋体"/>
                <w:color w:val="000000" w:themeColor="text1"/>
                <w:sz w:val="21"/>
                <w:szCs w:val="21"/>
              </w:rPr>
            </w:pP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其他高温或高压，且涉及危险物质的工艺过程</w:t>
            </w:r>
            <w:r w:rsidRPr="00D02EF0">
              <w:rPr>
                <w:rFonts w:ascii="Times New Roman" w:hAnsi="宋体"/>
                <w:color w:val="000000" w:themeColor="text1"/>
                <w:sz w:val="21"/>
                <w:szCs w:val="21"/>
              </w:rPr>
              <w:t>a</w:t>
            </w:r>
            <w:r w:rsidRPr="00D02EF0">
              <w:rPr>
                <w:rFonts w:ascii="Times New Roman" w:hAnsi="宋体"/>
                <w:color w:val="000000" w:themeColor="text1"/>
                <w:sz w:val="21"/>
                <w:szCs w:val="21"/>
              </w:rPr>
              <w:t>、危险物质贮存罐区</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5/</w:t>
            </w:r>
            <w:r w:rsidRPr="00D02EF0">
              <w:rPr>
                <w:rFonts w:ascii="Times New Roman" w:hAnsi="宋体"/>
                <w:color w:val="000000" w:themeColor="text1"/>
                <w:sz w:val="21"/>
                <w:szCs w:val="21"/>
              </w:rPr>
              <w:t>套（罐区）</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0</w:t>
            </w:r>
          </w:p>
        </w:tc>
      </w:tr>
      <w:tr w:rsidR="00D02EF0" w:rsidRPr="00D02EF0" w:rsidTr="00376C25">
        <w:trPr>
          <w:jc w:val="center"/>
        </w:trPr>
        <w:tc>
          <w:tcPr>
            <w:tcW w:w="1306" w:type="dxa"/>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管道、港口</w:t>
            </w:r>
            <w:r w:rsidRPr="00D02EF0">
              <w:rPr>
                <w:rFonts w:ascii="Times New Roman" w:hAnsi="宋体"/>
                <w:color w:val="000000" w:themeColor="text1"/>
                <w:sz w:val="21"/>
                <w:szCs w:val="21"/>
              </w:rPr>
              <w:t>/</w:t>
            </w:r>
            <w:r w:rsidRPr="00D02EF0">
              <w:rPr>
                <w:rFonts w:ascii="Times New Roman" w:hAnsi="宋体"/>
                <w:color w:val="000000" w:themeColor="text1"/>
                <w:sz w:val="21"/>
                <w:szCs w:val="21"/>
              </w:rPr>
              <w:t>码头等</w:t>
            </w: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涉及危险物质管道运输项目、港口</w:t>
            </w:r>
            <w:r w:rsidRPr="00D02EF0">
              <w:rPr>
                <w:rFonts w:ascii="Times New Roman" w:hAnsi="宋体"/>
                <w:color w:val="000000" w:themeColor="text1"/>
                <w:sz w:val="21"/>
                <w:szCs w:val="21"/>
              </w:rPr>
              <w:t>/</w:t>
            </w:r>
            <w:r w:rsidRPr="00D02EF0">
              <w:rPr>
                <w:rFonts w:ascii="Times New Roman" w:hAnsi="宋体"/>
                <w:color w:val="000000" w:themeColor="text1"/>
                <w:sz w:val="21"/>
                <w:szCs w:val="21"/>
              </w:rPr>
              <w:t>码头等</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hint="eastAsia"/>
                <w:color w:val="000000" w:themeColor="text1"/>
                <w:sz w:val="21"/>
                <w:szCs w:val="21"/>
              </w:rPr>
              <w:t>10</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0</w:t>
            </w:r>
          </w:p>
        </w:tc>
      </w:tr>
      <w:tr w:rsidR="00D02EF0" w:rsidRPr="00D02EF0" w:rsidTr="00376C25">
        <w:trPr>
          <w:jc w:val="center"/>
        </w:trPr>
        <w:tc>
          <w:tcPr>
            <w:tcW w:w="1306" w:type="dxa"/>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lastRenderedPageBreak/>
              <w:t>石油天然气</w:t>
            </w: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石油、天然气、页岩气开采（含净化），气库（不含加气站的气库），油库（不含加气站的油库）、油气管线</w:t>
            </w:r>
            <w:r w:rsidRPr="00D02EF0">
              <w:rPr>
                <w:rFonts w:ascii="Times New Roman" w:hAnsi="宋体"/>
                <w:color w:val="000000" w:themeColor="text1"/>
                <w:sz w:val="21"/>
                <w:szCs w:val="21"/>
              </w:rPr>
              <w:t>b</w:t>
            </w:r>
            <w:r w:rsidRPr="00D02EF0">
              <w:rPr>
                <w:rFonts w:ascii="Times New Roman" w:hAnsi="宋体"/>
                <w:color w:val="000000" w:themeColor="text1"/>
                <w:sz w:val="21"/>
                <w:szCs w:val="21"/>
              </w:rPr>
              <w:t>（不含城镇燃气管线）</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hint="eastAsia"/>
                <w:color w:val="000000" w:themeColor="text1"/>
                <w:sz w:val="21"/>
                <w:szCs w:val="21"/>
              </w:rPr>
              <w:t>10</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0</w:t>
            </w:r>
          </w:p>
        </w:tc>
      </w:tr>
      <w:tr w:rsidR="00D02EF0" w:rsidRPr="00D02EF0" w:rsidTr="00376C25">
        <w:trPr>
          <w:jc w:val="center"/>
        </w:trPr>
        <w:tc>
          <w:tcPr>
            <w:tcW w:w="1306" w:type="dxa"/>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color w:val="000000" w:themeColor="text1"/>
                <w:sz w:val="21"/>
                <w:szCs w:val="21"/>
              </w:rPr>
              <w:t>其他</w:t>
            </w:r>
          </w:p>
        </w:tc>
        <w:tc>
          <w:tcPr>
            <w:tcW w:w="5527" w:type="dxa"/>
            <w:vAlign w:val="center"/>
          </w:tcPr>
          <w:p w:rsidR="00D02EF0" w:rsidRPr="00D02EF0" w:rsidRDefault="00D02EF0" w:rsidP="00D02EF0">
            <w:pPr>
              <w:spacing w:after="0"/>
              <w:rPr>
                <w:rFonts w:ascii="Times New Roman" w:hAnsi="宋体"/>
                <w:color w:val="000000" w:themeColor="text1"/>
                <w:sz w:val="21"/>
                <w:szCs w:val="21"/>
              </w:rPr>
            </w:pPr>
            <w:r w:rsidRPr="00D02EF0">
              <w:rPr>
                <w:rFonts w:ascii="Times New Roman" w:hAnsi="宋体"/>
                <w:color w:val="000000" w:themeColor="text1"/>
                <w:sz w:val="21"/>
                <w:szCs w:val="21"/>
              </w:rPr>
              <w:t>涉及危险物质使用、贮存的项目</w:t>
            </w:r>
          </w:p>
        </w:tc>
        <w:tc>
          <w:tcPr>
            <w:tcW w:w="992" w:type="dxa"/>
            <w:tcBorders>
              <w:left w:val="single" w:sz="6" w:space="0" w:color="auto"/>
              <w:righ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sidRPr="00D02EF0">
              <w:rPr>
                <w:rFonts w:ascii="Times New Roman" w:hAnsi="宋体" w:hint="eastAsia"/>
                <w:color w:val="000000" w:themeColor="text1"/>
                <w:sz w:val="21"/>
                <w:szCs w:val="21"/>
              </w:rPr>
              <w:t>5</w:t>
            </w:r>
          </w:p>
        </w:tc>
        <w:tc>
          <w:tcPr>
            <w:tcW w:w="1020" w:type="dxa"/>
            <w:tcBorders>
              <w:left w:val="single" w:sz="12" w:space="0" w:color="auto"/>
            </w:tcBorders>
            <w:vAlign w:val="center"/>
          </w:tcPr>
          <w:p w:rsidR="00D02EF0" w:rsidRPr="00D02EF0" w:rsidRDefault="00D02EF0" w:rsidP="00D02EF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5</w:t>
            </w:r>
          </w:p>
        </w:tc>
      </w:tr>
      <w:tr w:rsidR="00BC3023" w:rsidRPr="00D02EF0" w:rsidTr="00376C25">
        <w:trPr>
          <w:jc w:val="center"/>
        </w:trPr>
        <w:tc>
          <w:tcPr>
            <w:tcW w:w="8845" w:type="dxa"/>
            <w:gridSpan w:val="4"/>
            <w:vAlign w:val="center"/>
          </w:tcPr>
          <w:p w:rsidR="00BC3023" w:rsidRPr="00D02EF0" w:rsidRDefault="00BC3023" w:rsidP="00376C25">
            <w:pPr>
              <w:spacing w:after="0"/>
              <w:rPr>
                <w:rFonts w:ascii="Times New Roman" w:hAnsi="宋体"/>
                <w:color w:val="000000" w:themeColor="text1"/>
                <w:sz w:val="21"/>
                <w:szCs w:val="21"/>
              </w:rPr>
            </w:pPr>
            <w:r w:rsidRPr="00D02EF0">
              <w:rPr>
                <w:rFonts w:ascii="Times New Roman" w:hAnsi="宋体"/>
                <w:color w:val="000000" w:themeColor="text1"/>
                <w:sz w:val="21"/>
                <w:szCs w:val="21"/>
              </w:rPr>
              <w:t>a</w:t>
            </w:r>
            <w:r w:rsidRPr="00D02EF0">
              <w:rPr>
                <w:rFonts w:ascii="Times New Roman" w:hAnsi="宋体"/>
                <w:color w:val="000000" w:themeColor="text1"/>
                <w:sz w:val="21"/>
                <w:szCs w:val="21"/>
              </w:rPr>
              <w:t>高温指工艺温度≥</w:t>
            </w:r>
            <w:r w:rsidRPr="00D02EF0">
              <w:rPr>
                <w:rFonts w:ascii="Times New Roman" w:hAnsi="宋体"/>
                <w:color w:val="000000" w:themeColor="text1"/>
                <w:sz w:val="21"/>
                <w:szCs w:val="21"/>
              </w:rPr>
              <w:t xml:space="preserve">300 </w:t>
            </w:r>
            <w:r w:rsidRPr="00D02EF0">
              <w:rPr>
                <w:rFonts w:ascii="Times New Roman" w:hAnsi="宋体"/>
                <w:color w:val="000000" w:themeColor="text1"/>
                <w:sz w:val="21"/>
                <w:szCs w:val="21"/>
              </w:rPr>
              <w:t>℃，高压指压力容器的设计压力（</w:t>
            </w:r>
            <w:r w:rsidRPr="00D02EF0">
              <w:rPr>
                <w:rFonts w:ascii="Times New Roman" w:hAnsi="宋体"/>
                <w:color w:val="000000" w:themeColor="text1"/>
                <w:sz w:val="21"/>
                <w:szCs w:val="21"/>
              </w:rPr>
              <w:t>P</w:t>
            </w:r>
            <w:r w:rsidRPr="00D02EF0">
              <w:rPr>
                <w:rFonts w:ascii="Times New Roman" w:hAnsi="宋体"/>
                <w:color w:val="000000" w:themeColor="text1"/>
                <w:sz w:val="21"/>
                <w:szCs w:val="21"/>
              </w:rPr>
              <w:t>）≥</w:t>
            </w:r>
            <w:r w:rsidRPr="00D02EF0">
              <w:rPr>
                <w:rFonts w:ascii="Times New Roman" w:hAnsi="宋体"/>
                <w:color w:val="000000" w:themeColor="text1"/>
                <w:sz w:val="21"/>
                <w:szCs w:val="21"/>
              </w:rPr>
              <w:t>10.0 MPa</w:t>
            </w:r>
            <w:r w:rsidRPr="00D02EF0">
              <w:rPr>
                <w:rFonts w:ascii="Times New Roman" w:hAnsi="宋体"/>
                <w:color w:val="000000" w:themeColor="text1"/>
                <w:sz w:val="21"/>
                <w:szCs w:val="21"/>
              </w:rPr>
              <w:t>；</w:t>
            </w:r>
            <w:r w:rsidRPr="00D02EF0">
              <w:rPr>
                <w:rFonts w:ascii="Times New Roman" w:hAnsi="宋体"/>
                <w:color w:val="000000" w:themeColor="text1"/>
                <w:sz w:val="21"/>
                <w:szCs w:val="21"/>
              </w:rPr>
              <w:t>b</w:t>
            </w:r>
            <w:r w:rsidRPr="00D02EF0">
              <w:rPr>
                <w:rFonts w:ascii="Times New Roman" w:hAnsi="宋体"/>
                <w:color w:val="000000" w:themeColor="text1"/>
                <w:sz w:val="21"/>
                <w:szCs w:val="21"/>
              </w:rPr>
              <w:t>长输管道运输项目应按站场、管线分段进行评价。</w:t>
            </w:r>
          </w:p>
        </w:tc>
      </w:tr>
    </w:tbl>
    <w:p w:rsidR="00BC3023" w:rsidRPr="00D02EF0" w:rsidRDefault="00BC3023" w:rsidP="00D02EF0">
      <w:pPr>
        <w:spacing w:after="0" w:line="360" w:lineRule="auto"/>
        <w:ind w:firstLineChars="200" w:firstLine="480"/>
        <w:rPr>
          <w:rFonts w:ascii="Times New Roman" w:hAnsi="Times New Roman"/>
          <w:szCs w:val="22"/>
        </w:rPr>
      </w:pPr>
      <w:r w:rsidRPr="00D02EF0">
        <w:rPr>
          <w:rFonts w:ascii="Times New Roman" w:hAnsi="Times New Roman" w:hint="eastAsia"/>
          <w:szCs w:val="22"/>
        </w:rPr>
        <w:t>根据表</w:t>
      </w:r>
      <w:r w:rsidRPr="00D02EF0">
        <w:rPr>
          <w:rFonts w:ascii="Times New Roman" w:hAnsi="Times New Roman" w:hint="eastAsia"/>
          <w:szCs w:val="22"/>
        </w:rPr>
        <w:t>3-5</w:t>
      </w:r>
      <w:r w:rsidRPr="00D02EF0">
        <w:rPr>
          <w:rFonts w:ascii="Times New Roman" w:hAnsi="Times New Roman" w:hint="eastAsia"/>
          <w:szCs w:val="22"/>
        </w:rPr>
        <w:t>可知，本项目行业及生产工艺为</w:t>
      </w:r>
      <w:r w:rsidRPr="00D02EF0">
        <w:rPr>
          <w:rFonts w:ascii="Times New Roman" w:hAnsi="Times New Roman" w:hint="eastAsia"/>
          <w:szCs w:val="22"/>
        </w:rPr>
        <w:t>M</w:t>
      </w:r>
      <w:r w:rsidR="00D02EF0" w:rsidRPr="00D02EF0">
        <w:rPr>
          <w:rFonts w:ascii="Times New Roman" w:hAnsi="Times New Roman" w:hint="eastAsia"/>
          <w:szCs w:val="22"/>
        </w:rPr>
        <w:t>4</w:t>
      </w:r>
      <w:r w:rsidRPr="00D02EF0">
        <w:rPr>
          <w:rFonts w:ascii="Times New Roman" w:hAnsi="Times New Roman" w:hint="eastAsia"/>
          <w:szCs w:val="22"/>
        </w:rPr>
        <w:t>。</w:t>
      </w:r>
    </w:p>
    <w:p w:rsidR="00BC3023" w:rsidRPr="00D02EF0" w:rsidRDefault="00BC3023" w:rsidP="00D02EF0">
      <w:pPr>
        <w:spacing w:after="0" w:line="360" w:lineRule="auto"/>
        <w:ind w:firstLineChars="200" w:firstLine="480"/>
        <w:rPr>
          <w:rFonts w:ascii="Times New Roman" w:hAnsi="Times New Roman"/>
          <w:szCs w:val="22"/>
        </w:rPr>
      </w:pPr>
      <w:r w:rsidRPr="00D02EF0">
        <w:rPr>
          <w:rFonts w:ascii="Times New Roman" w:hAnsi="Times New Roman" w:hint="eastAsia"/>
          <w:szCs w:val="22"/>
        </w:rPr>
        <w:t>③</w:t>
      </w:r>
      <w:r w:rsidRPr="00D02EF0">
        <w:rPr>
          <w:rFonts w:ascii="Times New Roman" w:hAnsi="Times New Roman"/>
          <w:szCs w:val="22"/>
        </w:rPr>
        <w:t>危险物质及工艺系统危险性（</w:t>
      </w:r>
      <w:r w:rsidRPr="00D02EF0">
        <w:rPr>
          <w:rFonts w:ascii="Times New Roman" w:hAnsi="Times New Roman"/>
          <w:szCs w:val="22"/>
        </w:rPr>
        <w:t>P</w:t>
      </w:r>
      <w:r w:rsidRPr="00D02EF0">
        <w:rPr>
          <w:rFonts w:ascii="Times New Roman" w:hAnsi="Times New Roman"/>
          <w:szCs w:val="22"/>
        </w:rPr>
        <w:t>）分级</w:t>
      </w:r>
    </w:p>
    <w:p w:rsidR="00BC3023" w:rsidRPr="00D02EF0" w:rsidRDefault="00BC3023" w:rsidP="00D02EF0">
      <w:pPr>
        <w:spacing w:after="0" w:line="360" w:lineRule="auto"/>
        <w:ind w:firstLineChars="200" w:firstLine="480"/>
        <w:rPr>
          <w:rFonts w:ascii="Times New Roman" w:hAnsi="Times New Roman"/>
          <w:szCs w:val="22"/>
        </w:rPr>
      </w:pPr>
      <w:r w:rsidRPr="00D02EF0">
        <w:rPr>
          <w:rFonts w:ascii="Times New Roman" w:hAnsi="Times New Roman"/>
          <w:szCs w:val="22"/>
        </w:rPr>
        <w:t>根据危险物质数量与临界量比值（</w:t>
      </w:r>
      <w:r w:rsidRPr="00D02EF0">
        <w:rPr>
          <w:rFonts w:ascii="Times New Roman" w:hAnsi="Times New Roman"/>
          <w:szCs w:val="22"/>
        </w:rPr>
        <w:t>Q</w:t>
      </w:r>
      <w:r w:rsidRPr="00D02EF0">
        <w:rPr>
          <w:rFonts w:ascii="Times New Roman" w:hAnsi="Times New Roman"/>
          <w:szCs w:val="22"/>
        </w:rPr>
        <w:t>）和行业及生产工艺（</w:t>
      </w:r>
      <w:r w:rsidRPr="00D02EF0">
        <w:rPr>
          <w:rFonts w:ascii="Times New Roman" w:hAnsi="Times New Roman"/>
          <w:szCs w:val="22"/>
        </w:rPr>
        <w:t>M</w:t>
      </w:r>
      <w:r w:rsidRPr="00D02EF0">
        <w:rPr>
          <w:rFonts w:ascii="Times New Roman" w:hAnsi="Times New Roman"/>
          <w:szCs w:val="22"/>
        </w:rPr>
        <w:t>），按照表</w:t>
      </w:r>
      <w:r w:rsidR="00376C25">
        <w:rPr>
          <w:rFonts w:ascii="Times New Roman" w:hAnsi="Times New Roman" w:hint="eastAsia"/>
          <w:szCs w:val="22"/>
        </w:rPr>
        <w:t>2-3-15</w:t>
      </w:r>
      <w:r w:rsidRPr="00D02EF0">
        <w:rPr>
          <w:rFonts w:ascii="Times New Roman" w:hAnsi="Times New Roman"/>
          <w:szCs w:val="22"/>
        </w:rPr>
        <w:t>确定危险物质及工艺系统危险性等级（</w:t>
      </w:r>
      <w:r w:rsidRPr="00D02EF0">
        <w:rPr>
          <w:rFonts w:ascii="Times New Roman" w:hAnsi="Times New Roman"/>
          <w:szCs w:val="22"/>
        </w:rPr>
        <w:t>P</w:t>
      </w:r>
      <w:r w:rsidRPr="00D02EF0">
        <w:rPr>
          <w:rFonts w:ascii="Times New Roman" w:hAnsi="Times New Roman"/>
          <w:szCs w:val="22"/>
        </w:rPr>
        <w:t>），分别以</w:t>
      </w:r>
      <w:r w:rsidRPr="00D02EF0">
        <w:rPr>
          <w:rFonts w:ascii="Times New Roman" w:hAnsi="Times New Roman"/>
          <w:szCs w:val="22"/>
        </w:rPr>
        <w:t>P1</w:t>
      </w:r>
      <w:r w:rsidRPr="00D02EF0">
        <w:rPr>
          <w:rFonts w:ascii="Times New Roman" w:hAnsi="Times New Roman"/>
          <w:szCs w:val="22"/>
        </w:rPr>
        <w:t>、</w:t>
      </w:r>
      <w:r w:rsidRPr="00D02EF0">
        <w:rPr>
          <w:rFonts w:ascii="Times New Roman" w:hAnsi="Times New Roman"/>
          <w:szCs w:val="22"/>
        </w:rPr>
        <w:t>P2</w:t>
      </w:r>
      <w:r w:rsidRPr="00D02EF0">
        <w:rPr>
          <w:rFonts w:ascii="Times New Roman" w:hAnsi="Times New Roman"/>
          <w:szCs w:val="22"/>
        </w:rPr>
        <w:t>、</w:t>
      </w:r>
      <w:r w:rsidRPr="00D02EF0">
        <w:rPr>
          <w:rFonts w:ascii="Times New Roman" w:hAnsi="Times New Roman"/>
          <w:szCs w:val="22"/>
        </w:rPr>
        <w:t>P3</w:t>
      </w:r>
      <w:r w:rsidRPr="00D02EF0">
        <w:rPr>
          <w:rFonts w:ascii="Times New Roman" w:hAnsi="Times New Roman"/>
          <w:szCs w:val="22"/>
        </w:rPr>
        <w:t>、</w:t>
      </w:r>
      <w:r w:rsidRPr="00D02EF0">
        <w:rPr>
          <w:rFonts w:ascii="Times New Roman" w:hAnsi="Times New Roman"/>
          <w:szCs w:val="22"/>
        </w:rPr>
        <w:t>P4</w:t>
      </w:r>
      <w:r w:rsidRPr="00D02EF0">
        <w:rPr>
          <w:rFonts w:ascii="Times New Roman" w:hAnsi="Times New Roman"/>
          <w:szCs w:val="22"/>
        </w:rPr>
        <w:t>表示</w:t>
      </w:r>
      <w:r w:rsidRPr="00D02EF0">
        <w:rPr>
          <w:rFonts w:ascii="Times New Roman" w:hAnsi="Times New Roman" w:hint="eastAsia"/>
          <w:szCs w:val="22"/>
        </w:rPr>
        <w:t>。</w:t>
      </w:r>
    </w:p>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2-3-15</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危险物质及工艺系统危险性等级判断</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2412"/>
        <w:gridCol w:w="1701"/>
        <w:gridCol w:w="1701"/>
        <w:gridCol w:w="1701"/>
        <w:gridCol w:w="1666"/>
      </w:tblGrid>
      <w:tr w:rsidR="00BC3023" w:rsidRPr="00953991" w:rsidTr="00376C25">
        <w:trPr>
          <w:jc w:val="center"/>
        </w:trPr>
        <w:tc>
          <w:tcPr>
            <w:tcW w:w="2412" w:type="dxa"/>
            <w:vMerge w:val="restart"/>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危险</w:t>
            </w:r>
            <w:r w:rsidRPr="00376C25">
              <w:rPr>
                <w:rFonts w:ascii="Times New Roman" w:hAnsi="宋体"/>
                <w:color w:val="000000" w:themeColor="text1"/>
                <w:sz w:val="21"/>
                <w:szCs w:val="21"/>
              </w:rPr>
              <w:t>物质数量与临界量比值</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Q</w:t>
            </w:r>
            <w:r w:rsidRPr="00376C25">
              <w:rPr>
                <w:rFonts w:ascii="Times New Roman" w:hAnsi="宋体" w:hint="eastAsia"/>
                <w:color w:val="000000" w:themeColor="text1"/>
                <w:sz w:val="21"/>
                <w:szCs w:val="21"/>
              </w:rPr>
              <w:t>）</w:t>
            </w:r>
          </w:p>
        </w:tc>
        <w:tc>
          <w:tcPr>
            <w:tcW w:w="6769" w:type="dxa"/>
            <w:gridSpan w:val="4"/>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行业及生产工艺（</w:t>
            </w:r>
            <w:r w:rsidRPr="00376C25">
              <w:rPr>
                <w:rFonts w:ascii="Times New Roman" w:hAnsi="宋体"/>
                <w:color w:val="000000" w:themeColor="text1"/>
                <w:sz w:val="21"/>
                <w:szCs w:val="21"/>
              </w:rPr>
              <w:t>M</w:t>
            </w:r>
            <w:r w:rsidRPr="00376C25">
              <w:rPr>
                <w:rFonts w:ascii="Times New Roman" w:hAnsi="宋体"/>
                <w:color w:val="000000" w:themeColor="text1"/>
                <w:sz w:val="21"/>
                <w:szCs w:val="21"/>
              </w:rPr>
              <w:t>）</w:t>
            </w:r>
          </w:p>
        </w:tc>
      </w:tr>
      <w:tr w:rsidR="00BC3023" w:rsidRPr="00953991" w:rsidTr="00376C25">
        <w:trPr>
          <w:trHeight w:val="60"/>
          <w:jc w:val="center"/>
        </w:trPr>
        <w:tc>
          <w:tcPr>
            <w:tcW w:w="2412" w:type="dxa"/>
            <w:vMerge/>
            <w:vAlign w:val="center"/>
          </w:tcPr>
          <w:p w:rsidR="00BC3023" w:rsidRPr="00376C25" w:rsidRDefault="00BC3023" w:rsidP="00376C25">
            <w:pPr>
              <w:spacing w:after="0"/>
              <w:jc w:val="center"/>
              <w:rPr>
                <w:rFonts w:ascii="Times New Roman" w:hAnsi="宋体"/>
                <w:color w:val="000000" w:themeColor="text1"/>
                <w:sz w:val="21"/>
                <w:szCs w:val="21"/>
              </w:rPr>
            </w:pPr>
          </w:p>
        </w:tc>
        <w:tc>
          <w:tcPr>
            <w:tcW w:w="1701" w:type="dxa"/>
            <w:tcBorders>
              <w:righ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M1</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w:t>
            </w:r>
            <w:r w:rsidRPr="00376C25">
              <w:rPr>
                <w:rFonts w:ascii="Times New Roman" w:hAnsi="宋体" w:hint="eastAsia"/>
                <w:color w:val="000000" w:themeColor="text1"/>
                <w:sz w:val="21"/>
                <w:szCs w:val="21"/>
              </w:rPr>
              <w:t>2</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w:t>
            </w:r>
            <w:r w:rsidRPr="00376C25">
              <w:rPr>
                <w:rFonts w:ascii="Times New Roman" w:hAnsi="宋体" w:hint="eastAsia"/>
                <w:color w:val="000000" w:themeColor="text1"/>
                <w:sz w:val="21"/>
                <w:szCs w:val="21"/>
              </w:rPr>
              <w:t>3</w:t>
            </w:r>
          </w:p>
        </w:tc>
        <w:tc>
          <w:tcPr>
            <w:tcW w:w="1666"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w:t>
            </w:r>
            <w:r w:rsidRPr="00376C25">
              <w:rPr>
                <w:rFonts w:ascii="Times New Roman" w:hAnsi="宋体" w:hint="eastAsia"/>
                <w:color w:val="000000" w:themeColor="text1"/>
                <w:sz w:val="21"/>
                <w:szCs w:val="21"/>
              </w:rPr>
              <w:t>4</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Q</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100</w:t>
            </w:r>
          </w:p>
        </w:tc>
        <w:tc>
          <w:tcPr>
            <w:tcW w:w="1701" w:type="dxa"/>
            <w:tcBorders>
              <w:righ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P1</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P1</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P1</w:t>
            </w:r>
          </w:p>
        </w:tc>
        <w:tc>
          <w:tcPr>
            <w:tcW w:w="1666"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P3</w:t>
            </w:r>
          </w:p>
        </w:tc>
      </w:tr>
      <w:tr w:rsidR="00BC3023" w:rsidRPr="00953991" w:rsidTr="00376C25">
        <w:trPr>
          <w:trHeight w:val="60"/>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10</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Q</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100</w:t>
            </w:r>
          </w:p>
        </w:tc>
        <w:tc>
          <w:tcPr>
            <w:tcW w:w="1701" w:type="dxa"/>
            <w:tcBorders>
              <w:righ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P1</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P1</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P3</w:t>
            </w:r>
          </w:p>
        </w:tc>
        <w:tc>
          <w:tcPr>
            <w:tcW w:w="1666"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P4</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1</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Q</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10</w:t>
            </w:r>
          </w:p>
        </w:tc>
        <w:tc>
          <w:tcPr>
            <w:tcW w:w="1701" w:type="dxa"/>
            <w:tcBorders>
              <w:righ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P2</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P3</w:t>
            </w:r>
          </w:p>
        </w:tc>
        <w:tc>
          <w:tcPr>
            <w:tcW w:w="1701"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P4</w:t>
            </w:r>
          </w:p>
        </w:tc>
        <w:tc>
          <w:tcPr>
            <w:tcW w:w="1666" w:type="dxa"/>
            <w:tcBorders>
              <w:left w:val="single" w:sz="6" w:space="0" w:color="auto"/>
            </w:tcBorders>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P4</w:t>
            </w:r>
          </w:p>
        </w:tc>
      </w:tr>
    </w:tbl>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t>根据本项目</w:t>
      </w:r>
      <w:r w:rsidRPr="00376C25">
        <w:rPr>
          <w:rFonts w:ascii="Times New Roman" w:hAnsi="Times New Roman"/>
          <w:szCs w:val="22"/>
        </w:rPr>
        <w:t>危险物质数量与临界量比值和</w:t>
      </w:r>
      <w:r w:rsidRPr="00376C25">
        <w:rPr>
          <w:rFonts w:ascii="Times New Roman" w:hAnsi="Times New Roman" w:hint="eastAsia"/>
          <w:szCs w:val="22"/>
        </w:rPr>
        <w:t>行业及生产工艺，本项目</w:t>
      </w:r>
      <w:r w:rsidRPr="00376C25">
        <w:rPr>
          <w:rFonts w:ascii="Times New Roman" w:hAnsi="Times New Roman"/>
          <w:szCs w:val="22"/>
        </w:rPr>
        <w:t>危险物质及工艺系统危险性为</w:t>
      </w:r>
      <w:r w:rsidRPr="00376C25">
        <w:rPr>
          <w:rFonts w:ascii="Times New Roman" w:hAnsi="Times New Roman" w:hint="eastAsia"/>
          <w:szCs w:val="22"/>
        </w:rPr>
        <w:t>P4</w:t>
      </w:r>
      <w:r w:rsidRPr="00376C25">
        <w:rPr>
          <w:rFonts w:ascii="Times New Roman" w:hAnsi="Times New Roman" w:hint="eastAsia"/>
          <w:szCs w:val="22"/>
        </w:rPr>
        <w:t>。</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t>（</w:t>
      </w:r>
      <w:r w:rsidRPr="00376C25">
        <w:rPr>
          <w:rFonts w:ascii="Times New Roman" w:hAnsi="Times New Roman" w:hint="eastAsia"/>
          <w:szCs w:val="22"/>
        </w:rPr>
        <w:t>2</w:t>
      </w:r>
      <w:r w:rsidRPr="00376C25">
        <w:rPr>
          <w:rFonts w:ascii="Times New Roman" w:hAnsi="Times New Roman" w:hint="eastAsia"/>
          <w:szCs w:val="22"/>
        </w:rPr>
        <w:t>）</w:t>
      </w:r>
      <w:r w:rsidRPr="00376C25">
        <w:rPr>
          <w:rFonts w:ascii="Times New Roman" w:hAnsi="Times New Roman"/>
          <w:szCs w:val="22"/>
        </w:rPr>
        <w:t>E</w:t>
      </w:r>
      <w:r w:rsidRPr="00376C25">
        <w:rPr>
          <w:rFonts w:ascii="Times New Roman" w:hAnsi="Times New Roman"/>
          <w:szCs w:val="22"/>
        </w:rPr>
        <w:t>的分级确定</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t>①大气环境</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t>依据环境敏感目标环境敏感性及人口密度划分环境风险受体的敏感性，共分为三种类型，</w:t>
      </w:r>
      <w:r w:rsidRPr="00376C25">
        <w:rPr>
          <w:rFonts w:ascii="Times New Roman" w:hAnsi="Times New Roman" w:hint="eastAsia"/>
          <w:szCs w:val="22"/>
        </w:rPr>
        <w:t>E1</w:t>
      </w:r>
      <w:r w:rsidRPr="00376C25">
        <w:rPr>
          <w:rFonts w:ascii="Times New Roman" w:hAnsi="Times New Roman" w:hint="eastAsia"/>
          <w:szCs w:val="22"/>
        </w:rPr>
        <w:t>为环境高度敏感区，</w:t>
      </w:r>
      <w:r w:rsidRPr="00376C25">
        <w:rPr>
          <w:rFonts w:ascii="Times New Roman" w:hAnsi="Times New Roman" w:hint="eastAsia"/>
          <w:szCs w:val="22"/>
        </w:rPr>
        <w:t>E2</w:t>
      </w:r>
      <w:r w:rsidRPr="00376C25">
        <w:rPr>
          <w:rFonts w:ascii="Times New Roman" w:hAnsi="Times New Roman" w:hint="eastAsia"/>
          <w:szCs w:val="22"/>
        </w:rPr>
        <w:t>为环境中度敏感区，</w:t>
      </w:r>
      <w:r w:rsidRPr="00376C25">
        <w:rPr>
          <w:rFonts w:ascii="Times New Roman" w:hAnsi="Times New Roman" w:hint="eastAsia"/>
          <w:szCs w:val="22"/>
        </w:rPr>
        <w:t>E3</w:t>
      </w:r>
      <w:r w:rsidRPr="00376C25">
        <w:rPr>
          <w:rFonts w:ascii="Times New Roman" w:hAnsi="Times New Roman" w:hint="eastAsia"/>
          <w:szCs w:val="22"/>
        </w:rPr>
        <w:t>为环境低度敏感区，分级原则见表</w:t>
      </w:r>
      <w:r w:rsidR="00376C25">
        <w:rPr>
          <w:rFonts w:ascii="Times New Roman" w:hAnsi="Times New Roman" w:hint="eastAsia"/>
          <w:szCs w:val="22"/>
        </w:rPr>
        <w:t>2-3-16</w:t>
      </w:r>
      <w:r w:rsidRPr="00376C25">
        <w:rPr>
          <w:rFonts w:ascii="Times New Roman" w:hAnsi="Times New Roman" w:hint="eastAsia"/>
          <w:szCs w:val="22"/>
        </w:rPr>
        <w:t>。</w:t>
      </w:r>
    </w:p>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2-3-16</w:t>
      </w:r>
      <w:r w:rsidRPr="00376C25">
        <w:rPr>
          <w:rFonts w:ascii="Times New Roman" w:hAnsi="Times New Roman" w:hint="eastAsia"/>
          <w:b/>
          <w:color w:val="000000" w:themeColor="text1"/>
        </w:rPr>
        <w:t xml:space="preserve"> </w:t>
      </w:r>
      <w:r w:rsidRPr="00376C25">
        <w:rPr>
          <w:rFonts w:ascii="Times New Roman" w:hAnsi="Times New Roman" w:hint="eastAsia"/>
          <w:b/>
          <w:color w:val="000000" w:themeColor="text1"/>
        </w:rPr>
        <w:t>大气</w:t>
      </w:r>
      <w:r w:rsidRPr="00376C25">
        <w:rPr>
          <w:rFonts w:ascii="Times New Roman" w:hAnsi="Times New Roman"/>
          <w:b/>
          <w:color w:val="000000" w:themeColor="text1"/>
        </w:rPr>
        <w:t>环境敏感程度分级</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1616"/>
        <w:gridCol w:w="7565"/>
      </w:tblGrid>
      <w:tr w:rsidR="00BC3023" w:rsidRPr="00953991" w:rsidTr="00376C25">
        <w:trPr>
          <w:trHeight w:val="40"/>
          <w:jc w:val="center"/>
        </w:trPr>
        <w:tc>
          <w:tcPr>
            <w:tcW w:w="161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分级</w:t>
            </w:r>
          </w:p>
        </w:tc>
        <w:tc>
          <w:tcPr>
            <w:tcW w:w="756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大气</w:t>
            </w:r>
            <w:r w:rsidRPr="00376C25">
              <w:rPr>
                <w:rFonts w:ascii="Times New Roman" w:hAnsi="宋体"/>
                <w:color w:val="000000" w:themeColor="text1"/>
                <w:sz w:val="21"/>
                <w:szCs w:val="21"/>
              </w:rPr>
              <w:t>环境敏感性</w:t>
            </w:r>
          </w:p>
        </w:tc>
      </w:tr>
      <w:tr w:rsidR="00BC3023" w:rsidRPr="00953991" w:rsidTr="00376C25">
        <w:trPr>
          <w:jc w:val="center"/>
        </w:trPr>
        <w:tc>
          <w:tcPr>
            <w:tcW w:w="161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7565"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周边</w:t>
            </w:r>
            <w:r w:rsidRPr="00376C25">
              <w:rPr>
                <w:rFonts w:ascii="Times New Roman" w:hAnsi="宋体"/>
                <w:color w:val="000000" w:themeColor="text1"/>
                <w:sz w:val="21"/>
                <w:szCs w:val="21"/>
              </w:rPr>
              <w:t>5km</w:t>
            </w:r>
            <w:r w:rsidRPr="00376C25">
              <w:rPr>
                <w:rFonts w:ascii="Times New Roman" w:hAnsi="宋体"/>
                <w:color w:val="000000" w:themeColor="text1"/>
                <w:sz w:val="21"/>
                <w:szCs w:val="21"/>
              </w:rPr>
              <w:t>范围内居住区、医疗卫生、文化教育、科研、行政办公等机构人口总数大于</w:t>
            </w:r>
            <w:r w:rsidRPr="00376C25">
              <w:rPr>
                <w:rFonts w:ascii="Times New Roman" w:hAnsi="宋体"/>
                <w:color w:val="000000" w:themeColor="text1"/>
                <w:sz w:val="21"/>
                <w:szCs w:val="21"/>
              </w:rPr>
              <w:t>5</w:t>
            </w:r>
            <w:r w:rsidRPr="00376C25">
              <w:rPr>
                <w:rFonts w:ascii="Times New Roman" w:hAnsi="宋体"/>
                <w:color w:val="000000" w:themeColor="text1"/>
                <w:sz w:val="21"/>
                <w:szCs w:val="21"/>
              </w:rPr>
              <w:t>万人，或其他需要特殊保护区域；或周边</w:t>
            </w:r>
            <w:r w:rsidRPr="00376C25">
              <w:rPr>
                <w:rFonts w:ascii="Times New Roman" w:hAnsi="宋体"/>
                <w:color w:val="000000" w:themeColor="text1"/>
                <w:sz w:val="21"/>
                <w:szCs w:val="21"/>
              </w:rPr>
              <w:t>500m</w:t>
            </w:r>
            <w:r w:rsidRPr="00376C25">
              <w:rPr>
                <w:rFonts w:ascii="Times New Roman" w:hAnsi="宋体"/>
                <w:color w:val="000000" w:themeColor="text1"/>
                <w:sz w:val="21"/>
                <w:szCs w:val="21"/>
              </w:rPr>
              <w:t>范围内人口总数大于</w:t>
            </w:r>
            <w:r w:rsidRPr="00376C25">
              <w:rPr>
                <w:rFonts w:ascii="Times New Roman" w:hAnsi="宋体"/>
                <w:color w:val="000000" w:themeColor="text1"/>
                <w:sz w:val="21"/>
                <w:szCs w:val="21"/>
              </w:rPr>
              <w:t>1000</w:t>
            </w:r>
            <w:r w:rsidRPr="00376C25">
              <w:rPr>
                <w:rFonts w:ascii="Times New Roman" w:hAnsi="宋体"/>
                <w:color w:val="000000" w:themeColor="text1"/>
                <w:sz w:val="21"/>
                <w:szCs w:val="21"/>
              </w:rPr>
              <w:t>人；油气、化学品输送管线管段周边</w:t>
            </w:r>
            <w:r w:rsidRPr="00376C25">
              <w:rPr>
                <w:rFonts w:ascii="Times New Roman" w:hAnsi="宋体"/>
                <w:color w:val="000000" w:themeColor="text1"/>
                <w:sz w:val="21"/>
                <w:szCs w:val="21"/>
              </w:rPr>
              <w:t>200m</w:t>
            </w:r>
            <w:r w:rsidRPr="00376C25">
              <w:rPr>
                <w:rFonts w:ascii="Times New Roman" w:hAnsi="宋体"/>
                <w:color w:val="000000" w:themeColor="text1"/>
                <w:sz w:val="21"/>
                <w:szCs w:val="21"/>
              </w:rPr>
              <w:t>范围内，每千米管段人口数大于</w:t>
            </w:r>
            <w:r w:rsidRPr="00376C25">
              <w:rPr>
                <w:rFonts w:ascii="Times New Roman" w:hAnsi="宋体"/>
                <w:color w:val="000000" w:themeColor="text1"/>
                <w:sz w:val="21"/>
                <w:szCs w:val="21"/>
              </w:rPr>
              <w:t>200</w:t>
            </w:r>
            <w:r w:rsidRPr="00376C25">
              <w:rPr>
                <w:rFonts w:ascii="Times New Roman" w:hAnsi="宋体"/>
                <w:color w:val="000000" w:themeColor="text1"/>
                <w:sz w:val="21"/>
                <w:szCs w:val="21"/>
              </w:rPr>
              <w:t>人</w:t>
            </w:r>
          </w:p>
        </w:tc>
      </w:tr>
      <w:tr w:rsidR="00BC3023" w:rsidRPr="00953991" w:rsidTr="00376C25">
        <w:trPr>
          <w:jc w:val="center"/>
        </w:trPr>
        <w:tc>
          <w:tcPr>
            <w:tcW w:w="161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c>
          <w:tcPr>
            <w:tcW w:w="7565"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周边</w:t>
            </w:r>
            <w:r w:rsidRPr="00376C25">
              <w:rPr>
                <w:rFonts w:ascii="Times New Roman" w:hAnsi="宋体"/>
                <w:color w:val="000000" w:themeColor="text1"/>
                <w:sz w:val="21"/>
                <w:szCs w:val="21"/>
              </w:rPr>
              <w:t>5km</w:t>
            </w:r>
            <w:r w:rsidRPr="00376C25">
              <w:rPr>
                <w:rFonts w:ascii="Times New Roman" w:hAnsi="宋体"/>
                <w:color w:val="000000" w:themeColor="text1"/>
                <w:sz w:val="21"/>
                <w:szCs w:val="21"/>
              </w:rPr>
              <w:t>范围内居住区、医疗卫生、文化教育、科研、行政办公等机构人口总数大于</w:t>
            </w:r>
            <w:r w:rsidRPr="00376C25">
              <w:rPr>
                <w:rFonts w:ascii="Times New Roman" w:hAnsi="宋体"/>
                <w:color w:val="000000" w:themeColor="text1"/>
                <w:sz w:val="21"/>
                <w:szCs w:val="21"/>
              </w:rPr>
              <w:t>1</w:t>
            </w:r>
            <w:r w:rsidRPr="00376C25">
              <w:rPr>
                <w:rFonts w:ascii="Times New Roman" w:hAnsi="宋体"/>
                <w:color w:val="000000" w:themeColor="text1"/>
                <w:sz w:val="21"/>
                <w:szCs w:val="21"/>
              </w:rPr>
              <w:t>万人，小于</w:t>
            </w:r>
            <w:r w:rsidRPr="00376C25">
              <w:rPr>
                <w:rFonts w:ascii="Times New Roman" w:hAnsi="宋体"/>
                <w:color w:val="000000" w:themeColor="text1"/>
                <w:sz w:val="21"/>
                <w:szCs w:val="21"/>
              </w:rPr>
              <w:t>5</w:t>
            </w:r>
            <w:r w:rsidRPr="00376C25">
              <w:rPr>
                <w:rFonts w:ascii="Times New Roman" w:hAnsi="宋体"/>
                <w:color w:val="000000" w:themeColor="text1"/>
                <w:sz w:val="21"/>
                <w:szCs w:val="21"/>
              </w:rPr>
              <w:t>万人；或周边</w:t>
            </w:r>
            <w:r w:rsidRPr="00376C25">
              <w:rPr>
                <w:rFonts w:ascii="Times New Roman" w:hAnsi="宋体"/>
                <w:color w:val="000000" w:themeColor="text1"/>
                <w:sz w:val="21"/>
                <w:szCs w:val="21"/>
              </w:rPr>
              <w:t>500m</w:t>
            </w:r>
            <w:r w:rsidRPr="00376C25">
              <w:rPr>
                <w:rFonts w:ascii="Times New Roman" w:hAnsi="宋体"/>
                <w:color w:val="000000" w:themeColor="text1"/>
                <w:sz w:val="21"/>
                <w:szCs w:val="21"/>
              </w:rPr>
              <w:t>范围内人口总数大于</w:t>
            </w:r>
            <w:r w:rsidRPr="00376C25">
              <w:rPr>
                <w:rFonts w:ascii="Times New Roman" w:hAnsi="宋体"/>
                <w:color w:val="000000" w:themeColor="text1"/>
                <w:sz w:val="21"/>
                <w:szCs w:val="21"/>
              </w:rPr>
              <w:t>500</w:t>
            </w:r>
            <w:r w:rsidRPr="00376C25">
              <w:rPr>
                <w:rFonts w:ascii="Times New Roman" w:hAnsi="宋体"/>
                <w:color w:val="000000" w:themeColor="text1"/>
                <w:sz w:val="21"/>
                <w:szCs w:val="21"/>
              </w:rPr>
              <w:t>人，小于</w:t>
            </w:r>
            <w:r w:rsidRPr="00376C25">
              <w:rPr>
                <w:rFonts w:ascii="Times New Roman" w:hAnsi="宋体"/>
                <w:color w:val="000000" w:themeColor="text1"/>
                <w:sz w:val="21"/>
                <w:szCs w:val="21"/>
              </w:rPr>
              <w:t>1000</w:t>
            </w:r>
            <w:r w:rsidRPr="00376C25">
              <w:rPr>
                <w:rFonts w:ascii="Times New Roman" w:hAnsi="宋体"/>
                <w:color w:val="000000" w:themeColor="text1"/>
                <w:sz w:val="21"/>
                <w:szCs w:val="21"/>
              </w:rPr>
              <w:t>人；油气、化学品输送管线管段周边</w:t>
            </w:r>
            <w:r w:rsidRPr="00376C25">
              <w:rPr>
                <w:rFonts w:ascii="Times New Roman" w:hAnsi="宋体"/>
                <w:color w:val="000000" w:themeColor="text1"/>
                <w:sz w:val="21"/>
                <w:szCs w:val="21"/>
              </w:rPr>
              <w:t>200m</w:t>
            </w:r>
            <w:r w:rsidRPr="00376C25">
              <w:rPr>
                <w:rFonts w:ascii="Times New Roman" w:hAnsi="宋体"/>
                <w:color w:val="000000" w:themeColor="text1"/>
                <w:sz w:val="21"/>
                <w:szCs w:val="21"/>
              </w:rPr>
              <w:t>范围内，每千米管段人口数大于</w:t>
            </w:r>
            <w:r w:rsidRPr="00376C25">
              <w:rPr>
                <w:rFonts w:ascii="Times New Roman" w:hAnsi="宋体"/>
                <w:color w:val="000000" w:themeColor="text1"/>
                <w:sz w:val="21"/>
                <w:szCs w:val="21"/>
              </w:rPr>
              <w:t>100</w:t>
            </w:r>
            <w:r w:rsidRPr="00376C25">
              <w:rPr>
                <w:rFonts w:ascii="Times New Roman" w:hAnsi="宋体"/>
                <w:color w:val="000000" w:themeColor="text1"/>
                <w:sz w:val="21"/>
                <w:szCs w:val="21"/>
              </w:rPr>
              <w:t>人，小于</w:t>
            </w:r>
            <w:r w:rsidRPr="00376C25">
              <w:rPr>
                <w:rFonts w:ascii="Times New Roman" w:hAnsi="宋体"/>
                <w:color w:val="000000" w:themeColor="text1"/>
                <w:sz w:val="21"/>
                <w:szCs w:val="21"/>
              </w:rPr>
              <w:t>200</w:t>
            </w:r>
            <w:r w:rsidRPr="00376C25">
              <w:rPr>
                <w:rFonts w:ascii="Times New Roman" w:hAnsi="宋体"/>
                <w:color w:val="000000" w:themeColor="text1"/>
                <w:sz w:val="21"/>
                <w:szCs w:val="21"/>
              </w:rPr>
              <w:t>人</w:t>
            </w:r>
          </w:p>
        </w:tc>
      </w:tr>
      <w:tr w:rsidR="00BC3023" w:rsidRPr="00953991" w:rsidTr="00376C25">
        <w:trPr>
          <w:jc w:val="center"/>
        </w:trPr>
        <w:tc>
          <w:tcPr>
            <w:tcW w:w="161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c>
          <w:tcPr>
            <w:tcW w:w="7565"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周边</w:t>
            </w:r>
            <w:r w:rsidRPr="00376C25">
              <w:rPr>
                <w:rFonts w:ascii="Times New Roman" w:hAnsi="宋体"/>
                <w:color w:val="000000" w:themeColor="text1"/>
                <w:sz w:val="21"/>
                <w:szCs w:val="21"/>
              </w:rPr>
              <w:t>5km</w:t>
            </w:r>
            <w:r w:rsidRPr="00376C25">
              <w:rPr>
                <w:rFonts w:ascii="Times New Roman" w:hAnsi="宋体"/>
                <w:color w:val="000000" w:themeColor="text1"/>
                <w:sz w:val="21"/>
                <w:szCs w:val="21"/>
              </w:rPr>
              <w:t>范围内居住区、医疗卫生、文化教育、科研、行政办公等机构人口总数小于</w:t>
            </w:r>
            <w:r w:rsidRPr="00376C25">
              <w:rPr>
                <w:rFonts w:ascii="Times New Roman" w:hAnsi="宋体"/>
                <w:color w:val="000000" w:themeColor="text1"/>
                <w:sz w:val="21"/>
                <w:szCs w:val="21"/>
              </w:rPr>
              <w:t>1</w:t>
            </w:r>
            <w:r w:rsidRPr="00376C25">
              <w:rPr>
                <w:rFonts w:ascii="Times New Roman" w:hAnsi="宋体"/>
                <w:color w:val="000000" w:themeColor="text1"/>
                <w:sz w:val="21"/>
                <w:szCs w:val="21"/>
              </w:rPr>
              <w:t>万人；或周边</w:t>
            </w:r>
            <w:r w:rsidRPr="00376C25">
              <w:rPr>
                <w:rFonts w:ascii="Times New Roman" w:hAnsi="宋体"/>
                <w:color w:val="000000" w:themeColor="text1"/>
                <w:sz w:val="21"/>
                <w:szCs w:val="21"/>
              </w:rPr>
              <w:t>500m</w:t>
            </w:r>
            <w:r w:rsidRPr="00376C25">
              <w:rPr>
                <w:rFonts w:ascii="Times New Roman" w:hAnsi="宋体"/>
                <w:color w:val="000000" w:themeColor="text1"/>
                <w:sz w:val="21"/>
                <w:szCs w:val="21"/>
              </w:rPr>
              <w:t>范围内人口总数小于</w:t>
            </w:r>
            <w:r w:rsidRPr="00376C25">
              <w:rPr>
                <w:rFonts w:ascii="Times New Roman" w:hAnsi="宋体"/>
                <w:color w:val="000000" w:themeColor="text1"/>
                <w:sz w:val="21"/>
                <w:szCs w:val="21"/>
              </w:rPr>
              <w:t>500</w:t>
            </w:r>
            <w:r w:rsidRPr="00376C25">
              <w:rPr>
                <w:rFonts w:ascii="Times New Roman" w:hAnsi="宋体"/>
                <w:color w:val="000000" w:themeColor="text1"/>
                <w:sz w:val="21"/>
                <w:szCs w:val="21"/>
              </w:rPr>
              <w:t>人；油气、化学品输送管线管段周边</w:t>
            </w:r>
            <w:r w:rsidRPr="00376C25">
              <w:rPr>
                <w:rFonts w:ascii="Times New Roman" w:hAnsi="宋体"/>
                <w:color w:val="000000" w:themeColor="text1"/>
                <w:sz w:val="21"/>
                <w:szCs w:val="21"/>
              </w:rPr>
              <w:t>200 m</w:t>
            </w:r>
            <w:r w:rsidRPr="00376C25">
              <w:rPr>
                <w:rFonts w:ascii="Times New Roman" w:hAnsi="宋体"/>
                <w:color w:val="000000" w:themeColor="text1"/>
                <w:sz w:val="21"/>
                <w:szCs w:val="21"/>
              </w:rPr>
              <w:t>范围内，每千米管段人口数小于</w:t>
            </w:r>
            <w:r w:rsidRPr="00376C25">
              <w:rPr>
                <w:rFonts w:ascii="Times New Roman" w:hAnsi="宋体"/>
                <w:color w:val="000000" w:themeColor="text1"/>
                <w:sz w:val="21"/>
                <w:szCs w:val="21"/>
              </w:rPr>
              <w:t>100</w:t>
            </w:r>
            <w:r w:rsidRPr="00376C25">
              <w:rPr>
                <w:rFonts w:ascii="Times New Roman" w:hAnsi="宋体"/>
                <w:color w:val="000000" w:themeColor="text1"/>
                <w:sz w:val="21"/>
                <w:szCs w:val="21"/>
              </w:rPr>
              <w:t>人</w:t>
            </w:r>
          </w:p>
        </w:tc>
      </w:tr>
    </w:tbl>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szCs w:val="22"/>
        </w:rPr>
        <w:t>经过调查</w:t>
      </w:r>
      <w:r w:rsidRPr="00376C25">
        <w:rPr>
          <w:rFonts w:ascii="Times New Roman" w:hAnsi="Times New Roman" w:hint="eastAsia"/>
          <w:szCs w:val="22"/>
        </w:rPr>
        <w:t>，</w:t>
      </w:r>
      <w:r w:rsidRPr="00376C25">
        <w:rPr>
          <w:rFonts w:ascii="Times New Roman" w:hAnsi="Times New Roman"/>
          <w:szCs w:val="22"/>
        </w:rPr>
        <w:t>本项目</w:t>
      </w:r>
      <w:r w:rsidR="00376C25" w:rsidRPr="00376C25">
        <w:rPr>
          <w:rFonts w:ascii="Times New Roman" w:hAnsi="Times New Roman"/>
          <w:szCs w:val="22"/>
        </w:rPr>
        <w:t>厂址周边</w:t>
      </w:r>
      <w:r w:rsidR="00376C25" w:rsidRPr="00376C25">
        <w:rPr>
          <w:rFonts w:ascii="Times New Roman" w:hAnsi="Times New Roman"/>
          <w:szCs w:val="22"/>
        </w:rPr>
        <w:t>500m</w:t>
      </w:r>
      <w:r w:rsidR="00376C25" w:rsidRPr="00376C25">
        <w:rPr>
          <w:rFonts w:ascii="Times New Roman" w:hAnsi="Times New Roman"/>
          <w:szCs w:val="22"/>
        </w:rPr>
        <w:t>范围内人口数</w:t>
      </w:r>
      <w:r w:rsidR="00376C25">
        <w:rPr>
          <w:rFonts w:ascii="Times New Roman" w:hAnsi="Times New Roman" w:hint="eastAsia"/>
          <w:szCs w:val="22"/>
        </w:rPr>
        <w:t>大于</w:t>
      </w:r>
      <w:r w:rsidR="00376C25">
        <w:rPr>
          <w:rFonts w:ascii="Times New Roman" w:hAnsi="Times New Roman" w:hint="eastAsia"/>
          <w:szCs w:val="22"/>
        </w:rPr>
        <w:t>500</w:t>
      </w:r>
      <w:r w:rsidR="00376C25">
        <w:rPr>
          <w:rFonts w:ascii="Times New Roman" w:hAnsi="Times New Roman" w:hint="eastAsia"/>
          <w:szCs w:val="22"/>
        </w:rPr>
        <w:t>人，</w:t>
      </w:r>
      <w:r w:rsidRPr="00376C25">
        <w:rPr>
          <w:rFonts w:ascii="Times New Roman" w:hAnsi="Times New Roman" w:hint="eastAsia"/>
          <w:szCs w:val="22"/>
        </w:rPr>
        <w:t>5km</w:t>
      </w:r>
      <w:r w:rsidRPr="00376C25">
        <w:rPr>
          <w:rFonts w:ascii="Times New Roman" w:hAnsi="Times New Roman" w:hint="eastAsia"/>
          <w:szCs w:val="22"/>
        </w:rPr>
        <w:t>范围内人口约</w:t>
      </w:r>
      <w:r w:rsidR="00376C25" w:rsidRPr="00376C25">
        <w:rPr>
          <w:rFonts w:ascii="Times New Roman" w:hAnsi="Times New Roman"/>
          <w:szCs w:val="22"/>
        </w:rPr>
        <w:t>95434</w:t>
      </w:r>
      <w:r w:rsidRPr="00376C25">
        <w:rPr>
          <w:rFonts w:ascii="Times New Roman" w:hAnsi="Times New Roman" w:hint="eastAsia"/>
          <w:szCs w:val="22"/>
        </w:rPr>
        <w:t>人。综上，本项目大气环境敏感程度为环境</w:t>
      </w:r>
      <w:r w:rsidR="00376C25">
        <w:rPr>
          <w:rFonts w:ascii="Times New Roman" w:hAnsi="Times New Roman" w:hint="eastAsia"/>
          <w:szCs w:val="22"/>
        </w:rPr>
        <w:t>高度</w:t>
      </w:r>
      <w:r w:rsidRPr="00376C25">
        <w:rPr>
          <w:rFonts w:ascii="Times New Roman" w:hAnsi="Times New Roman" w:hint="eastAsia"/>
          <w:szCs w:val="22"/>
        </w:rPr>
        <w:t>敏感区（</w:t>
      </w:r>
      <w:r w:rsidRPr="00376C25">
        <w:rPr>
          <w:rFonts w:ascii="Times New Roman" w:hAnsi="Times New Roman" w:hint="eastAsia"/>
          <w:szCs w:val="22"/>
        </w:rPr>
        <w:t>E</w:t>
      </w:r>
      <w:r w:rsidR="00376C25">
        <w:rPr>
          <w:rFonts w:ascii="Times New Roman" w:hAnsi="Times New Roman" w:hint="eastAsia"/>
          <w:szCs w:val="22"/>
        </w:rPr>
        <w:t>1</w:t>
      </w:r>
      <w:r w:rsidRPr="00376C25">
        <w:rPr>
          <w:rFonts w:ascii="Times New Roman" w:hAnsi="Times New Roman" w:hint="eastAsia"/>
          <w:szCs w:val="22"/>
        </w:rPr>
        <w:t>）。</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lastRenderedPageBreak/>
        <w:t>本项目</w:t>
      </w:r>
      <w:r w:rsidRPr="00376C25">
        <w:rPr>
          <w:rFonts w:ascii="Times New Roman" w:hAnsi="Times New Roman"/>
          <w:szCs w:val="22"/>
        </w:rPr>
        <w:t>危险物质及工艺系统危险性为</w:t>
      </w:r>
      <w:r w:rsidRPr="00376C25">
        <w:rPr>
          <w:rFonts w:ascii="Times New Roman" w:hAnsi="Times New Roman" w:hint="eastAsia"/>
          <w:szCs w:val="22"/>
        </w:rPr>
        <w:t>P4</w:t>
      </w:r>
      <w:r w:rsidRPr="00376C25">
        <w:rPr>
          <w:rFonts w:ascii="Times New Roman" w:hAnsi="Times New Roman" w:hint="eastAsia"/>
          <w:szCs w:val="22"/>
        </w:rPr>
        <w:t>，根据表</w:t>
      </w:r>
      <w:r w:rsidR="00376C25">
        <w:rPr>
          <w:rFonts w:ascii="Times New Roman" w:hAnsi="Times New Roman" w:hint="eastAsia"/>
          <w:szCs w:val="22"/>
        </w:rPr>
        <w:t>2-3-12</w:t>
      </w:r>
      <w:r w:rsidRPr="00376C25">
        <w:rPr>
          <w:rFonts w:ascii="Times New Roman" w:hAnsi="Times New Roman" w:hint="eastAsia"/>
          <w:szCs w:val="22"/>
        </w:rPr>
        <w:t>可确定本项目大气环境风险潜势为</w:t>
      </w:r>
      <w:r w:rsidR="00376C25" w:rsidRPr="00376C25">
        <w:rPr>
          <w:rFonts w:ascii="Times New Roman" w:hAnsi="Times New Roman" w:hint="eastAsia"/>
          <w:szCs w:val="22"/>
        </w:rPr>
        <w:t>Ⅲ</w:t>
      </w:r>
      <w:r w:rsidRPr="00376C25">
        <w:rPr>
          <w:rFonts w:ascii="Times New Roman" w:hAnsi="Times New Roman" w:hint="eastAsia"/>
          <w:szCs w:val="22"/>
        </w:rPr>
        <w:t>，最终确定本项目大气环境风险评价工作等级为</w:t>
      </w:r>
      <w:r w:rsidR="00376C25">
        <w:rPr>
          <w:rFonts w:ascii="Times New Roman" w:hAnsi="Times New Roman" w:hint="eastAsia"/>
          <w:szCs w:val="22"/>
        </w:rPr>
        <w:t>二</w:t>
      </w:r>
      <w:r w:rsidRPr="00376C25">
        <w:rPr>
          <w:rFonts w:ascii="Times New Roman" w:hAnsi="Times New Roman" w:hint="eastAsia"/>
          <w:szCs w:val="22"/>
        </w:rPr>
        <w:t>级。</w:t>
      </w:r>
    </w:p>
    <w:p w:rsidR="00BC3023" w:rsidRDefault="00BC3023" w:rsidP="00BC3023">
      <w:pPr>
        <w:ind w:firstLine="480"/>
      </w:pPr>
      <w:r w:rsidRPr="00A90CAD">
        <w:rPr>
          <w:rFonts w:hint="eastAsia"/>
        </w:rPr>
        <w:t>②</w:t>
      </w:r>
      <w:r>
        <w:rPr>
          <w:rFonts w:hint="eastAsia"/>
        </w:rPr>
        <w:t>地表水环境</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szCs w:val="22"/>
        </w:rPr>
        <w:t>依据事故情况下危险物质泄漏到水体的排放点受纳地表水体功能敏感性，与下游环境敏感目标情况，共分为三种类型，</w:t>
      </w:r>
      <w:r w:rsidRPr="00376C25">
        <w:rPr>
          <w:rFonts w:ascii="Times New Roman" w:hAnsi="Times New Roman"/>
          <w:szCs w:val="22"/>
        </w:rPr>
        <w:t>E1</w:t>
      </w:r>
      <w:r w:rsidRPr="00376C25">
        <w:rPr>
          <w:rFonts w:ascii="Times New Roman" w:hAnsi="Times New Roman"/>
          <w:szCs w:val="22"/>
        </w:rPr>
        <w:t>为环境高度敏感区，</w:t>
      </w:r>
      <w:r w:rsidRPr="00376C25">
        <w:rPr>
          <w:rFonts w:ascii="Times New Roman" w:hAnsi="Times New Roman"/>
          <w:szCs w:val="22"/>
        </w:rPr>
        <w:t>E2</w:t>
      </w:r>
      <w:r w:rsidRPr="00376C25">
        <w:rPr>
          <w:rFonts w:ascii="Times New Roman" w:hAnsi="Times New Roman"/>
          <w:szCs w:val="22"/>
        </w:rPr>
        <w:t>为环境中度敏感区，</w:t>
      </w:r>
      <w:r w:rsidRPr="00376C25">
        <w:rPr>
          <w:rFonts w:ascii="Times New Roman" w:hAnsi="Times New Roman"/>
          <w:szCs w:val="22"/>
        </w:rPr>
        <w:t>E3</w:t>
      </w:r>
      <w:r w:rsidRPr="00376C25">
        <w:rPr>
          <w:rFonts w:ascii="Times New Roman" w:hAnsi="Times New Roman"/>
          <w:szCs w:val="22"/>
        </w:rPr>
        <w:t>为环境低度敏感区，分级原则见表</w:t>
      </w:r>
      <w:r w:rsidR="00376C25">
        <w:rPr>
          <w:rFonts w:ascii="Times New Roman" w:hAnsi="Times New Roman" w:hint="eastAsia"/>
          <w:szCs w:val="22"/>
        </w:rPr>
        <w:t>2-3-17</w:t>
      </w:r>
      <w:r w:rsidRPr="00376C25">
        <w:rPr>
          <w:rFonts w:ascii="Times New Roman" w:hAnsi="Times New Roman" w:hint="eastAsia"/>
          <w:szCs w:val="22"/>
        </w:rPr>
        <w:t>，</w:t>
      </w:r>
      <w:r w:rsidRPr="00376C25">
        <w:rPr>
          <w:rFonts w:ascii="Times New Roman" w:hAnsi="Times New Roman"/>
          <w:szCs w:val="22"/>
        </w:rPr>
        <w:t>地表水功能敏感性分区和环境敏感目标分级分别见表</w:t>
      </w:r>
      <w:r w:rsidR="00376C25">
        <w:rPr>
          <w:rFonts w:ascii="Times New Roman" w:hAnsi="Times New Roman" w:hint="eastAsia"/>
          <w:szCs w:val="22"/>
        </w:rPr>
        <w:t>2-3-18</w:t>
      </w:r>
      <w:r w:rsidRPr="00376C25">
        <w:rPr>
          <w:rFonts w:ascii="Times New Roman" w:hAnsi="Times New Roman"/>
          <w:szCs w:val="22"/>
        </w:rPr>
        <w:t>和表</w:t>
      </w:r>
      <w:r w:rsidR="00376C25">
        <w:rPr>
          <w:rFonts w:ascii="Times New Roman" w:hAnsi="Times New Roman" w:hint="eastAsia"/>
          <w:szCs w:val="22"/>
        </w:rPr>
        <w:t>2-3-19</w:t>
      </w:r>
      <w:r w:rsidRPr="00376C25">
        <w:rPr>
          <w:rFonts w:ascii="Times New Roman" w:hAnsi="Times New Roman" w:hint="eastAsia"/>
          <w:szCs w:val="22"/>
        </w:rPr>
        <w:t>。</w:t>
      </w:r>
    </w:p>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2-3-17</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地表水环境敏感程度分级</w:t>
      </w:r>
    </w:p>
    <w:tbl>
      <w:tblPr>
        <w:tblW w:w="8748" w:type="dxa"/>
        <w:jc w:val="center"/>
        <w:tblBorders>
          <w:top w:val="single" w:sz="12" w:space="0" w:color="auto"/>
          <w:bottom w:val="single" w:sz="12" w:space="0" w:color="auto"/>
          <w:insideH w:val="single" w:sz="4" w:space="0" w:color="auto"/>
          <w:insideV w:val="single" w:sz="4" w:space="0" w:color="auto"/>
        </w:tblBorders>
        <w:tblLook w:val="00A0"/>
      </w:tblPr>
      <w:tblGrid>
        <w:gridCol w:w="2412"/>
        <w:gridCol w:w="2105"/>
        <w:gridCol w:w="1985"/>
        <w:gridCol w:w="2246"/>
      </w:tblGrid>
      <w:tr w:rsidR="00BC3023" w:rsidRPr="00953991" w:rsidTr="00376C25">
        <w:trPr>
          <w:jc w:val="center"/>
        </w:trPr>
        <w:tc>
          <w:tcPr>
            <w:tcW w:w="2412" w:type="dxa"/>
            <w:vMerge w:val="restart"/>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环境敏感目标</w:t>
            </w:r>
          </w:p>
        </w:tc>
        <w:tc>
          <w:tcPr>
            <w:tcW w:w="6336" w:type="dxa"/>
            <w:gridSpan w:val="3"/>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地表水</w:t>
            </w:r>
            <w:r w:rsidRPr="00376C25">
              <w:rPr>
                <w:rFonts w:ascii="Times New Roman" w:hAnsi="宋体"/>
                <w:color w:val="000000" w:themeColor="text1"/>
                <w:sz w:val="21"/>
                <w:szCs w:val="21"/>
              </w:rPr>
              <w:t>功能敏感性</w:t>
            </w:r>
          </w:p>
        </w:tc>
      </w:tr>
      <w:tr w:rsidR="00BC3023" w:rsidRPr="00953991" w:rsidTr="00376C25">
        <w:trPr>
          <w:trHeight w:val="60"/>
          <w:jc w:val="center"/>
        </w:trPr>
        <w:tc>
          <w:tcPr>
            <w:tcW w:w="2412" w:type="dxa"/>
            <w:vMerge/>
            <w:vAlign w:val="center"/>
          </w:tcPr>
          <w:p w:rsidR="00BC3023" w:rsidRPr="00376C25" w:rsidRDefault="00BC3023" w:rsidP="00376C25">
            <w:pPr>
              <w:spacing w:after="0"/>
              <w:jc w:val="center"/>
              <w:rPr>
                <w:rFonts w:ascii="Times New Roman" w:hAnsi="宋体"/>
                <w:color w:val="000000" w:themeColor="text1"/>
                <w:sz w:val="21"/>
                <w:szCs w:val="21"/>
              </w:rPr>
            </w:pP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F1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F2</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F3</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S1</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r>
      <w:tr w:rsidR="00BC3023" w:rsidRPr="00953991" w:rsidTr="00376C25">
        <w:trPr>
          <w:trHeight w:val="60"/>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S2</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S3</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r>
    </w:tbl>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2-3-18</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地表水功能敏感性分区</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1332"/>
        <w:gridCol w:w="7849"/>
      </w:tblGrid>
      <w:tr w:rsidR="00BC3023" w:rsidRPr="00953991" w:rsidTr="00376C25">
        <w:trPr>
          <w:trHeight w:val="40"/>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敏感性</w:t>
            </w:r>
          </w:p>
        </w:tc>
        <w:tc>
          <w:tcPr>
            <w:tcW w:w="7849"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地表水环境敏感特征</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敏感</w:t>
            </w:r>
            <w:r w:rsidRPr="00376C25">
              <w:rPr>
                <w:rFonts w:ascii="Times New Roman" w:hAnsi="宋体" w:hint="eastAsia"/>
                <w:color w:val="000000" w:themeColor="text1"/>
                <w:sz w:val="21"/>
                <w:szCs w:val="21"/>
              </w:rPr>
              <w:t>F1</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排放点进入地表水水域环境功能为Ⅱ类及以上，或海水水质分类第一类；或以发生事故时，危险物质泄漏到水体的排放点算起，排放进入受纳河流最大流速时，</w:t>
            </w:r>
            <w:r w:rsidRPr="00376C25">
              <w:rPr>
                <w:rFonts w:ascii="Times New Roman" w:hAnsi="宋体"/>
                <w:color w:val="000000" w:themeColor="text1"/>
                <w:sz w:val="21"/>
                <w:szCs w:val="21"/>
              </w:rPr>
              <w:t>24h</w:t>
            </w:r>
            <w:r w:rsidRPr="00376C25">
              <w:rPr>
                <w:rFonts w:ascii="Times New Roman" w:hAnsi="宋体"/>
                <w:color w:val="000000" w:themeColor="text1"/>
                <w:sz w:val="21"/>
                <w:szCs w:val="21"/>
              </w:rPr>
              <w:t>流经范围内涉跨国界的</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较敏感</w:t>
            </w:r>
            <w:r w:rsidRPr="00376C25">
              <w:rPr>
                <w:rFonts w:ascii="Times New Roman" w:hAnsi="宋体" w:hint="eastAsia"/>
                <w:color w:val="000000" w:themeColor="text1"/>
                <w:sz w:val="21"/>
                <w:szCs w:val="21"/>
              </w:rPr>
              <w:t>F2</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排放点进入地表水水域环境功能为Ⅲ类，或海水水质分类第二类；或以发生事故时，危险物质泄漏到水体的排放点算起，排放进入受纳河流最大流速时，</w:t>
            </w:r>
            <w:r w:rsidRPr="00376C25">
              <w:rPr>
                <w:rFonts w:ascii="Times New Roman" w:hAnsi="宋体"/>
                <w:color w:val="000000" w:themeColor="text1"/>
                <w:sz w:val="21"/>
                <w:szCs w:val="21"/>
              </w:rPr>
              <w:t>24h</w:t>
            </w:r>
            <w:r w:rsidRPr="00376C25">
              <w:rPr>
                <w:rFonts w:ascii="Times New Roman" w:hAnsi="宋体"/>
                <w:color w:val="000000" w:themeColor="text1"/>
                <w:sz w:val="21"/>
                <w:szCs w:val="21"/>
              </w:rPr>
              <w:t>流经范围内涉跨省界的</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低敏感</w:t>
            </w:r>
            <w:r w:rsidRPr="00376C25">
              <w:rPr>
                <w:rFonts w:ascii="Times New Roman" w:hAnsi="宋体" w:hint="eastAsia"/>
                <w:color w:val="000000" w:themeColor="text1"/>
                <w:sz w:val="21"/>
                <w:szCs w:val="21"/>
              </w:rPr>
              <w:t>F3</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上述地区之外的其他地区</w:t>
            </w:r>
          </w:p>
        </w:tc>
      </w:tr>
    </w:tbl>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2-3-19</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环境敏感目标分级</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1190"/>
        <w:gridCol w:w="7991"/>
      </w:tblGrid>
      <w:tr w:rsidR="00BC3023" w:rsidRPr="00953991" w:rsidTr="00376C25">
        <w:trPr>
          <w:trHeight w:val="40"/>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分级</w:t>
            </w:r>
          </w:p>
        </w:tc>
        <w:tc>
          <w:tcPr>
            <w:tcW w:w="7991"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环境敏感目标</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S1</w:t>
            </w:r>
          </w:p>
        </w:tc>
        <w:tc>
          <w:tcPr>
            <w:tcW w:w="7991"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发生事故时，危险物质泄漏到内陆水体的排放点下游（顺水流向）</w:t>
            </w:r>
            <w:r w:rsidRPr="00376C25">
              <w:rPr>
                <w:rFonts w:ascii="Times New Roman" w:hAnsi="宋体"/>
                <w:color w:val="000000" w:themeColor="text1"/>
                <w:sz w:val="21"/>
                <w:szCs w:val="21"/>
              </w:rPr>
              <w:t>10km</w:t>
            </w:r>
            <w:r w:rsidRPr="00376C25">
              <w:rPr>
                <w:rFonts w:ascii="Times New Roman" w:hAnsi="宋体"/>
                <w:color w:val="000000" w:themeColor="text1"/>
                <w:sz w:val="21"/>
                <w:szCs w:val="21"/>
              </w:rPr>
              <w:t>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S2</w:t>
            </w:r>
          </w:p>
        </w:tc>
        <w:tc>
          <w:tcPr>
            <w:tcW w:w="7991"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发生事故时，危险物质泄漏到内陆水体的排放点下游（顺水流向）</w:t>
            </w:r>
            <w:r w:rsidRPr="00376C25">
              <w:rPr>
                <w:rFonts w:ascii="Times New Roman" w:hAnsi="宋体"/>
                <w:color w:val="000000" w:themeColor="text1"/>
                <w:sz w:val="21"/>
                <w:szCs w:val="21"/>
              </w:rPr>
              <w:t>10 km</w:t>
            </w:r>
            <w:r w:rsidRPr="00376C25">
              <w:rPr>
                <w:rFonts w:ascii="Times New Roman" w:hAnsi="宋体"/>
                <w:color w:val="000000" w:themeColor="text1"/>
                <w:sz w:val="21"/>
                <w:szCs w:val="21"/>
              </w:rPr>
              <w:t>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S3</w:t>
            </w:r>
          </w:p>
        </w:tc>
        <w:tc>
          <w:tcPr>
            <w:tcW w:w="7991"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排放点下游（顺水流向）</w:t>
            </w:r>
            <w:r w:rsidRPr="00376C25">
              <w:rPr>
                <w:rFonts w:ascii="Times New Roman" w:hAnsi="宋体"/>
                <w:color w:val="000000" w:themeColor="text1"/>
                <w:sz w:val="21"/>
                <w:szCs w:val="21"/>
              </w:rPr>
              <w:t>10 km</w:t>
            </w:r>
            <w:r w:rsidRPr="00376C25">
              <w:rPr>
                <w:rFonts w:ascii="Times New Roman" w:hAnsi="宋体"/>
                <w:color w:val="000000" w:themeColor="text1"/>
                <w:sz w:val="21"/>
                <w:szCs w:val="21"/>
              </w:rPr>
              <w:t>范围、近岸海域一个潮周期水质点可能达到的最大水平距离的两倍范围内无上述类型</w:t>
            </w:r>
            <w:r w:rsidRPr="00376C25">
              <w:rPr>
                <w:rFonts w:ascii="Times New Roman" w:hAnsi="宋体"/>
                <w:color w:val="000000" w:themeColor="text1"/>
                <w:sz w:val="21"/>
                <w:szCs w:val="21"/>
              </w:rPr>
              <w:t>1</w:t>
            </w:r>
            <w:r w:rsidRPr="00376C25">
              <w:rPr>
                <w:rFonts w:ascii="Times New Roman" w:hAnsi="宋体"/>
                <w:color w:val="000000" w:themeColor="text1"/>
                <w:sz w:val="21"/>
                <w:szCs w:val="21"/>
              </w:rPr>
              <w:t>和类型</w:t>
            </w:r>
            <w:r w:rsidRPr="00376C25">
              <w:rPr>
                <w:rFonts w:ascii="Times New Roman" w:hAnsi="宋体"/>
                <w:color w:val="000000" w:themeColor="text1"/>
                <w:sz w:val="21"/>
                <w:szCs w:val="21"/>
              </w:rPr>
              <w:t>2</w:t>
            </w:r>
            <w:r w:rsidRPr="00376C25">
              <w:rPr>
                <w:rFonts w:ascii="Times New Roman" w:hAnsi="宋体"/>
                <w:color w:val="000000" w:themeColor="text1"/>
                <w:sz w:val="21"/>
                <w:szCs w:val="21"/>
              </w:rPr>
              <w:t>包括的敏感保护目标</w:t>
            </w:r>
          </w:p>
        </w:tc>
      </w:tr>
    </w:tbl>
    <w:p w:rsidR="00BC3023" w:rsidRPr="00376C25" w:rsidRDefault="00BC3023" w:rsidP="00376C25">
      <w:pPr>
        <w:spacing w:after="0" w:line="360" w:lineRule="auto"/>
        <w:ind w:firstLineChars="200" w:firstLine="480"/>
        <w:rPr>
          <w:rFonts w:ascii="Times New Roman" w:hAnsi="Times New Roman"/>
          <w:szCs w:val="22"/>
        </w:rPr>
      </w:pPr>
      <w:r w:rsidRPr="008E25A8">
        <w:rPr>
          <w:rFonts w:ascii="Times New Roman" w:hAnsi="Times New Roman"/>
          <w:szCs w:val="22"/>
        </w:rPr>
        <w:t>本项目距离最近地表水体</w:t>
      </w:r>
      <w:r w:rsidR="00276A9A" w:rsidRPr="008E25A8">
        <w:rPr>
          <w:rFonts w:ascii="Times New Roman" w:hAnsi="Times New Roman"/>
          <w:szCs w:val="22"/>
        </w:rPr>
        <w:t>为</w:t>
      </w:r>
      <w:r w:rsidR="00376C25" w:rsidRPr="008E25A8">
        <w:rPr>
          <w:rFonts w:ascii="Times New Roman" w:hAnsi="Times New Roman"/>
          <w:szCs w:val="22"/>
        </w:rPr>
        <w:t>颜家河</w:t>
      </w:r>
      <w:r w:rsidR="00276A9A" w:rsidRPr="008E25A8">
        <w:rPr>
          <w:rFonts w:ascii="Times New Roman" w:hAnsi="Times New Roman"/>
          <w:szCs w:val="22"/>
        </w:rPr>
        <w:t>，属于呼兰河直流</w:t>
      </w:r>
      <w:r w:rsidRPr="008E25A8">
        <w:rPr>
          <w:rFonts w:ascii="Times New Roman" w:hAnsi="Times New Roman"/>
          <w:szCs w:val="22"/>
        </w:rPr>
        <w:t>，</w:t>
      </w:r>
      <w:r w:rsidR="00276A9A" w:rsidRPr="008E25A8">
        <w:rPr>
          <w:rFonts w:ascii="Times New Roman" w:hAnsi="Times New Roman"/>
          <w:szCs w:val="22"/>
        </w:rPr>
        <w:t>无地表水水域功能</w:t>
      </w:r>
      <w:r w:rsidR="0077091B" w:rsidRPr="008E25A8">
        <w:rPr>
          <w:rFonts w:ascii="Times New Roman" w:hAnsi="Times New Roman"/>
          <w:szCs w:val="22"/>
        </w:rPr>
        <w:t>分区</w:t>
      </w:r>
      <w:r w:rsidR="00276A9A" w:rsidRPr="008E25A8">
        <w:rPr>
          <w:rFonts w:ascii="Times New Roman" w:hAnsi="Times New Roman"/>
          <w:szCs w:val="22"/>
        </w:rPr>
        <w:t>，</w:t>
      </w:r>
      <w:r w:rsidR="008E25A8" w:rsidRPr="008E25A8">
        <w:rPr>
          <w:rFonts w:ascii="Times New Roman" w:hAnsi="Times New Roman"/>
          <w:szCs w:val="22"/>
        </w:rPr>
        <w:t>呼兰和水域环境功能为</w:t>
      </w:r>
      <w:r w:rsidR="008E25A8" w:rsidRPr="008E25A8">
        <w:rPr>
          <w:rFonts w:ascii="Times New Roman" w:hAnsi="Times New Roman"/>
          <w:szCs w:val="22"/>
        </w:rPr>
        <w:t>Ⅳ</w:t>
      </w:r>
      <w:r w:rsidR="008E25A8" w:rsidRPr="008E25A8">
        <w:rPr>
          <w:rFonts w:ascii="Times New Roman" w:hAnsi="Times New Roman"/>
          <w:szCs w:val="22"/>
        </w:rPr>
        <w:t>类，</w:t>
      </w:r>
      <w:r w:rsidR="00276A9A" w:rsidRPr="00276A9A">
        <w:rPr>
          <w:rFonts w:ascii="Times New Roman" w:hAnsi="Times New Roman"/>
          <w:szCs w:val="22"/>
        </w:rPr>
        <w:t>24h</w:t>
      </w:r>
      <w:r w:rsidR="00276A9A" w:rsidRPr="00276A9A">
        <w:rPr>
          <w:rFonts w:ascii="Times New Roman" w:hAnsi="Times New Roman"/>
          <w:szCs w:val="22"/>
        </w:rPr>
        <w:t>内流经范围</w:t>
      </w:r>
      <w:r w:rsidR="00276A9A">
        <w:rPr>
          <w:rFonts w:ascii="Times New Roman" w:hAnsi="Times New Roman" w:hint="eastAsia"/>
          <w:szCs w:val="22"/>
        </w:rPr>
        <w:t>280km</w:t>
      </w:r>
      <w:r w:rsidR="00276A9A">
        <w:rPr>
          <w:rFonts w:ascii="Times New Roman" w:hAnsi="Times New Roman" w:hint="eastAsia"/>
          <w:szCs w:val="22"/>
        </w:rPr>
        <w:t>，不跨国界和省界，排放点下游</w:t>
      </w:r>
      <w:r w:rsidR="00276A9A" w:rsidRPr="00276A9A">
        <w:rPr>
          <w:rFonts w:ascii="Times New Roman" w:hAnsi="Times New Roman"/>
          <w:szCs w:val="22"/>
        </w:rPr>
        <w:t>10km</w:t>
      </w:r>
      <w:r w:rsidR="00276A9A">
        <w:rPr>
          <w:rFonts w:ascii="Times New Roman" w:hAnsi="Times New Roman"/>
          <w:szCs w:val="22"/>
        </w:rPr>
        <w:t>范围内无敏感目标</w:t>
      </w:r>
      <w:r w:rsidRPr="00376C25">
        <w:rPr>
          <w:rFonts w:ascii="Times New Roman" w:hAnsi="Times New Roman" w:hint="eastAsia"/>
          <w:szCs w:val="22"/>
        </w:rPr>
        <w:t>，因此本项目地表水敏感性为低敏感</w:t>
      </w:r>
      <w:r w:rsidRPr="00376C25">
        <w:rPr>
          <w:rFonts w:ascii="Times New Roman" w:hAnsi="Times New Roman" w:hint="eastAsia"/>
          <w:szCs w:val="22"/>
        </w:rPr>
        <w:t>F3</w:t>
      </w:r>
      <w:r w:rsidRPr="00376C25">
        <w:rPr>
          <w:rFonts w:ascii="Times New Roman" w:hAnsi="Times New Roman" w:hint="eastAsia"/>
          <w:szCs w:val="22"/>
        </w:rPr>
        <w:t>，环境敏感目标分级为</w:t>
      </w:r>
      <w:r w:rsidRPr="00376C25">
        <w:rPr>
          <w:rFonts w:ascii="Times New Roman" w:hAnsi="Times New Roman" w:hint="eastAsia"/>
          <w:szCs w:val="22"/>
        </w:rPr>
        <w:t>S3</w:t>
      </w:r>
      <w:r w:rsidRPr="00376C25">
        <w:rPr>
          <w:rFonts w:ascii="Times New Roman" w:hAnsi="Times New Roman" w:hint="eastAsia"/>
          <w:szCs w:val="22"/>
        </w:rPr>
        <w:t>。</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lastRenderedPageBreak/>
        <w:t>综上，本项目地表水环境敏感程度分级为</w:t>
      </w:r>
      <w:r w:rsidRPr="00376C25">
        <w:rPr>
          <w:rFonts w:ascii="Times New Roman" w:hAnsi="Times New Roman"/>
          <w:szCs w:val="22"/>
        </w:rPr>
        <w:t>环境低度敏感区</w:t>
      </w:r>
      <w:r w:rsidRPr="00376C25">
        <w:rPr>
          <w:rFonts w:ascii="Times New Roman" w:hAnsi="Times New Roman" w:hint="eastAsia"/>
          <w:szCs w:val="22"/>
        </w:rPr>
        <w:t>E3</w:t>
      </w:r>
      <w:r w:rsidRPr="00376C25">
        <w:rPr>
          <w:rFonts w:ascii="Times New Roman" w:hAnsi="Times New Roman" w:hint="eastAsia"/>
          <w:szCs w:val="22"/>
        </w:rPr>
        <w:t>。本项目</w:t>
      </w:r>
      <w:r w:rsidRPr="00376C25">
        <w:rPr>
          <w:rFonts w:ascii="Times New Roman" w:hAnsi="Times New Roman"/>
          <w:szCs w:val="22"/>
        </w:rPr>
        <w:t>危险物质及工艺系统危险性为</w:t>
      </w:r>
      <w:r w:rsidRPr="00376C25">
        <w:rPr>
          <w:rFonts w:ascii="Times New Roman" w:hAnsi="Times New Roman" w:hint="eastAsia"/>
          <w:szCs w:val="22"/>
        </w:rPr>
        <w:t>P4</w:t>
      </w:r>
      <w:r w:rsidRPr="00376C25">
        <w:rPr>
          <w:rFonts w:ascii="Times New Roman" w:hAnsi="Times New Roman" w:hint="eastAsia"/>
          <w:szCs w:val="22"/>
        </w:rPr>
        <w:t>，根据表</w:t>
      </w:r>
      <w:r w:rsidR="000C74E9">
        <w:rPr>
          <w:rFonts w:ascii="Times New Roman" w:hAnsi="Times New Roman" w:hint="eastAsia"/>
          <w:szCs w:val="22"/>
        </w:rPr>
        <w:t>2-3-12</w:t>
      </w:r>
      <w:r w:rsidRPr="00376C25">
        <w:rPr>
          <w:rFonts w:ascii="Times New Roman" w:hAnsi="Times New Roman" w:hint="eastAsia"/>
          <w:szCs w:val="22"/>
        </w:rPr>
        <w:t>可确定本项目地表水环境风险潜势为</w:t>
      </w:r>
      <w:r w:rsidRPr="00F4093F">
        <w:rPr>
          <w:rFonts w:ascii="Times New Roman" w:hAnsi="Times New Roman"/>
          <w:szCs w:val="22"/>
        </w:rPr>
        <w:t>Ⅰ</w:t>
      </w:r>
      <w:r w:rsidRPr="00376C25">
        <w:rPr>
          <w:rFonts w:ascii="Times New Roman" w:hAnsi="Times New Roman" w:hint="eastAsia"/>
          <w:szCs w:val="22"/>
        </w:rPr>
        <w:t>，最终确定本项目地表水环境风险评价工作等级为简单分析。</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hint="eastAsia"/>
          <w:szCs w:val="22"/>
        </w:rPr>
        <w:t>③地下水环境</w:t>
      </w:r>
    </w:p>
    <w:p w:rsidR="00BC3023" w:rsidRPr="00376C25" w:rsidRDefault="00BC3023" w:rsidP="00376C25">
      <w:pPr>
        <w:spacing w:after="0" w:line="360" w:lineRule="auto"/>
        <w:ind w:firstLineChars="200" w:firstLine="480"/>
        <w:rPr>
          <w:rFonts w:ascii="Times New Roman" w:hAnsi="Times New Roman"/>
          <w:szCs w:val="22"/>
        </w:rPr>
      </w:pPr>
      <w:r w:rsidRPr="00376C25">
        <w:rPr>
          <w:rFonts w:ascii="Times New Roman" w:hAnsi="Times New Roman"/>
          <w:szCs w:val="22"/>
        </w:rPr>
        <w:t>依据地下水功能敏感性与包气带防污性能，共分为三种类型，</w:t>
      </w:r>
      <w:r w:rsidRPr="00376C25">
        <w:rPr>
          <w:rFonts w:ascii="Times New Roman" w:hAnsi="Times New Roman"/>
          <w:szCs w:val="22"/>
        </w:rPr>
        <w:t>E1</w:t>
      </w:r>
      <w:r w:rsidRPr="00376C25">
        <w:rPr>
          <w:rFonts w:ascii="Times New Roman" w:hAnsi="Times New Roman"/>
          <w:szCs w:val="22"/>
        </w:rPr>
        <w:t>为环境高度敏感区，</w:t>
      </w:r>
      <w:r w:rsidRPr="00376C25">
        <w:rPr>
          <w:rFonts w:ascii="Times New Roman" w:hAnsi="Times New Roman"/>
          <w:szCs w:val="22"/>
        </w:rPr>
        <w:t>E2</w:t>
      </w:r>
      <w:r w:rsidRPr="00376C25">
        <w:rPr>
          <w:rFonts w:ascii="Times New Roman" w:hAnsi="Times New Roman"/>
          <w:szCs w:val="22"/>
        </w:rPr>
        <w:t>为环境中度敏感区，</w:t>
      </w:r>
      <w:r w:rsidRPr="00376C25">
        <w:rPr>
          <w:rFonts w:ascii="Times New Roman" w:hAnsi="Times New Roman"/>
          <w:szCs w:val="22"/>
        </w:rPr>
        <w:t>E3</w:t>
      </w:r>
      <w:r w:rsidRPr="00376C25">
        <w:rPr>
          <w:rFonts w:ascii="Times New Roman" w:hAnsi="Times New Roman"/>
          <w:szCs w:val="22"/>
        </w:rPr>
        <w:t>为环境低度敏感区，分级原则见表</w:t>
      </w:r>
      <w:r w:rsidR="00376C25">
        <w:rPr>
          <w:rFonts w:ascii="Times New Roman" w:hAnsi="Times New Roman" w:hint="eastAsia"/>
          <w:szCs w:val="22"/>
        </w:rPr>
        <w:t>2-3-20</w:t>
      </w:r>
      <w:r w:rsidRPr="00376C25">
        <w:rPr>
          <w:rFonts w:ascii="Times New Roman" w:hAnsi="Times New Roman"/>
          <w:szCs w:val="22"/>
        </w:rPr>
        <w:t>。其中地下水功能敏感性分区和包气带防污性能分级分别见表</w:t>
      </w:r>
      <w:r w:rsidR="00376C25">
        <w:rPr>
          <w:rFonts w:ascii="Times New Roman" w:hAnsi="Times New Roman" w:hint="eastAsia"/>
          <w:szCs w:val="22"/>
        </w:rPr>
        <w:t>2-3-21</w:t>
      </w:r>
      <w:r w:rsidRPr="00376C25">
        <w:rPr>
          <w:rFonts w:ascii="Times New Roman" w:hAnsi="Times New Roman"/>
          <w:szCs w:val="22"/>
        </w:rPr>
        <w:t>和表</w:t>
      </w:r>
      <w:r w:rsidR="00376C25">
        <w:rPr>
          <w:rFonts w:ascii="Times New Roman" w:hAnsi="Times New Roman" w:hint="eastAsia"/>
          <w:szCs w:val="22"/>
        </w:rPr>
        <w:t>2-3-22</w:t>
      </w:r>
      <w:r w:rsidRPr="00376C25">
        <w:rPr>
          <w:rFonts w:ascii="Times New Roman" w:hAnsi="Times New Roman"/>
          <w:szCs w:val="22"/>
        </w:rPr>
        <w:t>。当同一建设项目涉及两个</w:t>
      </w:r>
      <w:r w:rsidRPr="00376C25">
        <w:rPr>
          <w:rFonts w:ascii="Times New Roman" w:hAnsi="Times New Roman"/>
          <w:szCs w:val="22"/>
        </w:rPr>
        <w:t>G</w:t>
      </w:r>
      <w:r w:rsidRPr="00376C25">
        <w:rPr>
          <w:rFonts w:ascii="Times New Roman" w:hAnsi="Times New Roman"/>
          <w:szCs w:val="22"/>
        </w:rPr>
        <w:t>分区或</w:t>
      </w:r>
      <w:r w:rsidRPr="00376C25">
        <w:rPr>
          <w:rFonts w:ascii="Times New Roman" w:hAnsi="Times New Roman"/>
          <w:szCs w:val="22"/>
        </w:rPr>
        <w:t>D</w:t>
      </w:r>
      <w:r w:rsidRPr="00376C25">
        <w:rPr>
          <w:rFonts w:ascii="Times New Roman" w:hAnsi="Times New Roman"/>
          <w:szCs w:val="22"/>
        </w:rPr>
        <w:t>分级及以上时，取相对高值</w:t>
      </w:r>
      <w:r w:rsidRPr="00376C25">
        <w:rPr>
          <w:rFonts w:ascii="Times New Roman" w:hAnsi="Times New Roman" w:hint="eastAsia"/>
          <w:szCs w:val="22"/>
        </w:rPr>
        <w:t>。</w:t>
      </w:r>
    </w:p>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2-3-20</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地</w:t>
      </w:r>
      <w:r w:rsidRPr="00376C25">
        <w:rPr>
          <w:rFonts w:ascii="Times New Roman" w:hAnsi="Times New Roman" w:hint="eastAsia"/>
          <w:b/>
          <w:color w:val="000000" w:themeColor="text1"/>
        </w:rPr>
        <w:t>下</w:t>
      </w:r>
      <w:r w:rsidRPr="00376C25">
        <w:rPr>
          <w:rFonts w:ascii="Times New Roman" w:hAnsi="Times New Roman"/>
          <w:b/>
          <w:color w:val="000000" w:themeColor="text1"/>
        </w:rPr>
        <w:t>水环境敏感程度分级</w:t>
      </w:r>
    </w:p>
    <w:tbl>
      <w:tblPr>
        <w:tblW w:w="8748" w:type="dxa"/>
        <w:jc w:val="center"/>
        <w:tblBorders>
          <w:top w:val="single" w:sz="12" w:space="0" w:color="auto"/>
          <w:bottom w:val="single" w:sz="12" w:space="0" w:color="auto"/>
          <w:insideH w:val="single" w:sz="4" w:space="0" w:color="auto"/>
          <w:insideV w:val="single" w:sz="4" w:space="0" w:color="auto"/>
        </w:tblBorders>
        <w:tblLook w:val="00A0"/>
      </w:tblPr>
      <w:tblGrid>
        <w:gridCol w:w="2412"/>
        <w:gridCol w:w="2105"/>
        <w:gridCol w:w="1985"/>
        <w:gridCol w:w="2246"/>
      </w:tblGrid>
      <w:tr w:rsidR="00BC3023" w:rsidRPr="00953991" w:rsidTr="00376C25">
        <w:trPr>
          <w:jc w:val="center"/>
        </w:trPr>
        <w:tc>
          <w:tcPr>
            <w:tcW w:w="2412" w:type="dxa"/>
            <w:vMerge w:val="restart"/>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包气带防污性能</w:t>
            </w:r>
          </w:p>
        </w:tc>
        <w:tc>
          <w:tcPr>
            <w:tcW w:w="6336" w:type="dxa"/>
            <w:gridSpan w:val="3"/>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地下水</w:t>
            </w:r>
            <w:r w:rsidRPr="00376C25">
              <w:rPr>
                <w:rFonts w:ascii="Times New Roman" w:hAnsi="宋体"/>
                <w:color w:val="000000" w:themeColor="text1"/>
                <w:sz w:val="21"/>
                <w:szCs w:val="21"/>
              </w:rPr>
              <w:t>功能敏感性</w:t>
            </w:r>
          </w:p>
        </w:tc>
      </w:tr>
      <w:tr w:rsidR="00BC3023" w:rsidRPr="00953991" w:rsidTr="00376C25">
        <w:trPr>
          <w:trHeight w:val="77"/>
          <w:jc w:val="center"/>
        </w:trPr>
        <w:tc>
          <w:tcPr>
            <w:tcW w:w="2412" w:type="dxa"/>
            <w:vMerge/>
            <w:vAlign w:val="center"/>
          </w:tcPr>
          <w:p w:rsidR="00BC3023" w:rsidRPr="00376C25" w:rsidRDefault="00BC3023" w:rsidP="00376C25">
            <w:pPr>
              <w:spacing w:after="0"/>
              <w:jc w:val="center"/>
              <w:rPr>
                <w:rFonts w:ascii="Times New Roman" w:hAnsi="宋体"/>
                <w:color w:val="000000" w:themeColor="text1"/>
                <w:sz w:val="21"/>
                <w:szCs w:val="21"/>
              </w:rPr>
            </w:pP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G1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G2</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G3</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D1</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r>
      <w:tr w:rsidR="00BC3023" w:rsidRPr="00953991" w:rsidTr="00376C25">
        <w:trPr>
          <w:trHeight w:val="60"/>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D2</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E1</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r>
      <w:tr w:rsidR="00BC3023" w:rsidRPr="00953991" w:rsidTr="00376C25">
        <w:trPr>
          <w:jc w:val="center"/>
        </w:trPr>
        <w:tc>
          <w:tcPr>
            <w:tcW w:w="241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D3</w:t>
            </w:r>
          </w:p>
        </w:tc>
        <w:tc>
          <w:tcPr>
            <w:tcW w:w="210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E2</w:t>
            </w:r>
          </w:p>
        </w:tc>
        <w:tc>
          <w:tcPr>
            <w:tcW w:w="1985"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c>
          <w:tcPr>
            <w:tcW w:w="2246"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E3</w:t>
            </w:r>
          </w:p>
        </w:tc>
      </w:tr>
    </w:tbl>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00376C25">
        <w:rPr>
          <w:rFonts w:ascii="Times New Roman" w:hAnsi="Times New Roman" w:hint="eastAsia"/>
          <w:b/>
          <w:color w:val="000000" w:themeColor="text1"/>
        </w:rPr>
        <w:t>2-3-21</w:t>
      </w:r>
      <w:r w:rsidRPr="00376C25">
        <w:rPr>
          <w:rFonts w:ascii="Times New Roman" w:hAnsi="Times New Roman" w:hint="eastAsia"/>
          <w:b/>
          <w:color w:val="000000" w:themeColor="text1"/>
        </w:rPr>
        <w:t xml:space="preserve"> </w:t>
      </w:r>
      <w:r w:rsidRPr="00376C25">
        <w:rPr>
          <w:rFonts w:ascii="Times New Roman" w:hAnsi="Times New Roman"/>
          <w:b/>
          <w:color w:val="000000" w:themeColor="text1"/>
        </w:rPr>
        <w:t>地</w:t>
      </w:r>
      <w:r w:rsidR="008E25A8">
        <w:rPr>
          <w:rFonts w:ascii="Times New Roman" w:hAnsi="Times New Roman" w:hint="eastAsia"/>
          <w:b/>
          <w:color w:val="000000" w:themeColor="text1"/>
        </w:rPr>
        <w:t>下</w:t>
      </w:r>
      <w:r w:rsidRPr="00376C25">
        <w:rPr>
          <w:rFonts w:ascii="Times New Roman" w:hAnsi="Times New Roman"/>
          <w:b/>
          <w:color w:val="000000" w:themeColor="text1"/>
        </w:rPr>
        <w:t>水功能敏感性分区</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1332"/>
        <w:gridCol w:w="7849"/>
      </w:tblGrid>
      <w:tr w:rsidR="00BC3023" w:rsidRPr="00953991" w:rsidTr="00376C25">
        <w:trPr>
          <w:trHeight w:val="40"/>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敏感性</w:t>
            </w:r>
          </w:p>
        </w:tc>
        <w:tc>
          <w:tcPr>
            <w:tcW w:w="7849"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地表水环境敏感特征</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敏感</w:t>
            </w:r>
            <w:r w:rsidRPr="00376C25">
              <w:rPr>
                <w:rFonts w:ascii="Times New Roman" w:hAnsi="宋体" w:hint="eastAsia"/>
                <w:color w:val="000000" w:themeColor="text1"/>
                <w:sz w:val="21"/>
                <w:szCs w:val="21"/>
              </w:rPr>
              <w:t>G1</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较敏感</w:t>
            </w:r>
            <w:r w:rsidRPr="00376C25">
              <w:rPr>
                <w:rFonts w:ascii="Times New Roman" w:hAnsi="宋体" w:hint="eastAsia"/>
                <w:color w:val="000000" w:themeColor="text1"/>
                <w:sz w:val="21"/>
                <w:szCs w:val="21"/>
              </w:rPr>
              <w:t>G2</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r w:rsidRPr="00376C25">
              <w:rPr>
                <w:rFonts w:ascii="Times New Roman" w:hAnsi="宋体" w:hint="eastAsia"/>
                <w:color w:val="000000" w:themeColor="text1"/>
                <w:sz w:val="21"/>
                <w:szCs w:val="21"/>
              </w:rPr>
              <w:t>a</w:t>
            </w:r>
          </w:p>
        </w:tc>
      </w:tr>
      <w:tr w:rsidR="00BC3023" w:rsidRPr="00953991" w:rsidTr="00376C25">
        <w:trPr>
          <w:jc w:val="center"/>
        </w:trPr>
        <w:tc>
          <w:tcPr>
            <w:tcW w:w="1332"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低敏感</w:t>
            </w:r>
            <w:r w:rsidRPr="00376C25">
              <w:rPr>
                <w:rFonts w:ascii="Times New Roman" w:hAnsi="宋体" w:hint="eastAsia"/>
                <w:color w:val="000000" w:themeColor="text1"/>
                <w:sz w:val="21"/>
                <w:szCs w:val="21"/>
              </w:rPr>
              <w:t>G3</w:t>
            </w:r>
          </w:p>
        </w:tc>
        <w:tc>
          <w:tcPr>
            <w:tcW w:w="7849" w:type="dxa"/>
            <w:vAlign w:val="center"/>
          </w:tcPr>
          <w:p w:rsidR="00BC3023" w:rsidRPr="00376C25" w:rsidRDefault="00BC3023" w:rsidP="00376C25">
            <w:pPr>
              <w:spacing w:after="0"/>
              <w:rPr>
                <w:rFonts w:ascii="Times New Roman" w:hAnsi="宋体"/>
                <w:color w:val="000000" w:themeColor="text1"/>
                <w:sz w:val="21"/>
                <w:szCs w:val="21"/>
              </w:rPr>
            </w:pPr>
            <w:r w:rsidRPr="00376C25">
              <w:rPr>
                <w:rFonts w:ascii="Times New Roman" w:hAnsi="宋体"/>
                <w:color w:val="000000" w:themeColor="text1"/>
                <w:sz w:val="21"/>
                <w:szCs w:val="21"/>
              </w:rPr>
              <w:t>上述地区之外的其他地区</w:t>
            </w:r>
          </w:p>
        </w:tc>
      </w:tr>
      <w:tr w:rsidR="00BC3023" w:rsidRPr="00953991" w:rsidTr="00376C25">
        <w:trPr>
          <w:jc w:val="center"/>
        </w:trPr>
        <w:tc>
          <w:tcPr>
            <w:tcW w:w="9181" w:type="dxa"/>
            <w:gridSpan w:val="2"/>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 xml:space="preserve">a </w:t>
            </w:r>
            <w:r w:rsidRPr="00376C25">
              <w:rPr>
                <w:rFonts w:ascii="Times New Roman" w:hAnsi="宋体"/>
                <w:color w:val="000000" w:themeColor="text1"/>
                <w:sz w:val="21"/>
                <w:szCs w:val="21"/>
              </w:rPr>
              <w:t>“环境敏感区”是指《建设项目环境影响评价分类管理名录》中所界定的涉及地下水的环境敏感区</w:t>
            </w:r>
          </w:p>
        </w:tc>
      </w:tr>
    </w:tbl>
    <w:p w:rsidR="00BC3023" w:rsidRPr="00376C25" w:rsidRDefault="00BC3023" w:rsidP="00376C25">
      <w:pPr>
        <w:tabs>
          <w:tab w:val="right" w:leader="dot" w:pos="8505"/>
        </w:tabs>
        <w:spacing w:after="0" w:line="360" w:lineRule="auto"/>
        <w:jc w:val="center"/>
        <w:rPr>
          <w:rFonts w:ascii="Times New Roman" w:hAnsi="Times New Roman"/>
          <w:b/>
          <w:color w:val="000000" w:themeColor="text1"/>
        </w:rPr>
      </w:pPr>
      <w:r w:rsidRPr="00376C25">
        <w:rPr>
          <w:rFonts w:ascii="Times New Roman" w:hAnsi="Times New Roman"/>
          <w:b/>
          <w:color w:val="000000" w:themeColor="text1"/>
        </w:rPr>
        <w:t>表</w:t>
      </w:r>
      <w:r w:rsidRPr="00376C25">
        <w:rPr>
          <w:rFonts w:ascii="Times New Roman" w:hAnsi="Times New Roman" w:hint="eastAsia"/>
          <w:b/>
          <w:color w:val="000000" w:themeColor="text1"/>
        </w:rPr>
        <w:t xml:space="preserve">3-13 </w:t>
      </w:r>
      <w:r w:rsidRPr="00376C25">
        <w:rPr>
          <w:rFonts w:ascii="Times New Roman" w:hAnsi="Times New Roman"/>
          <w:b/>
          <w:color w:val="000000" w:themeColor="text1"/>
        </w:rPr>
        <w:t>环境敏感目标分级</w:t>
      </w:r>
    </w:p>
    <w:tbl>
      <w:tblPr>
        <w:tblW w:w="9181" w:type="dxa"/>
        <w:jc w:val="center"/>
        <w:tblBorders>
          <w:top w:val="single" w:sz="12" w:space="0" w:color="auto"/>
          <w:bottom w:val="single" w:sz="12" w:space="0" w:color="auto"/>
          <w:insideH w:val="single" w:sz="4" w:space="0" w:color="auto"/>
          <w:insideV w:val="single" w:sz="4" w:space="0" w:color="auto"/>
        </w:tblBorders>
        <w:tblLook w:val="00A0"/>
      </w:tblPr>
      <w:tblGrid>
        <w:gridCol w:w="1190"/>
        <w:gridCol w:w="7991"/>
      </w:tblGrid>
      <w:tr w:rsidR="00BC3023" w:rsidRPr="00953991" w:rsidTr="00376C25">
        <w:trPr>
          <w:trHeight w:val="40"/>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分级</w:t>
            </w:r>
          </w:p>
        </w:tc>
        <w:tc>
          <w:tcPr>
            <w:tcW w:w="7991"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环境敏感目标</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D3</w:t>
            </w:r>
          </w:p>
        </w:tc>
        <w:tc>
          <w:tcPr>
            <w:tcW w:w="7991"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Mb</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1.0m</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K</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vertAlign w:val="superscript"/>
              </w:rPr>
              <w:t>-6</w:t>
            </w:r>
            <w:r w:rsidRPr="00376C25">
              <w:rPr>
                <w:rFonts w:ascii="Times New Roman" w:hAnsi="宋体"/>
                <w:color w:val="000000" w:themeColor="text1"/>
                <w:sz w:val="21"/>
                <w:szCs w:val="21"/>
              </w:rPr>
              <w:t>cm/s</w:t>
            </w:r>
            <w:r w:rsidRPr="00376C25">
              <w:rPr>
                <w:rFonts w:ascii="Times New Roman" w:hAnsi="宋体"/>
                <w:color w:val="000000" w:themeColor="text1"/>
                <w:sz w:val="21"/>
                <w:szCs w:val="21"/>
              </w:rPr>
              <w:t>，且分布连续、稳定</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D2</w:t>
            </w:r>
          </w:p>
        </w:tc>
        <w:tc>
          <w:tcPr>
            <w:tcW w:w="7991"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0.5m</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Mb</w:t>
            </w:r>
            <w:r w:rsidRPr="00376C25">
              <w:rPr>
                <w:rFonts w:ascii="Times New Roman" w:hAnsi="宋体"/>
                <w:color w:val="000000" w:themeColor="text1"/>
                <w:sz w:val="21"/>
                <w:szCs w:val="21"/>
              </w:rPr>
              <w:t>＜</w:t>
            </w:r>
            <w:r w:rsidRPr="00376C25">
              <w:rPr>
                <w:rFonts w:ascii="Times New Roman" w:hAnsi="宋体" w:hint="eastAsia"/>
                <w:color w:val="000000" w:themeColor="text1"/>
                <w:sz w:val="21"/>
                <w:szCs w:val="21"/>
              </w:rPr>
              <w:t>1.0m</w:t>
            </w:r>
            <w:r w:rsidRPr="00376C25">
              <w:rPr>
                <w:rFonts w:ascii="Times New Roman" w:hAnsi="宋体" w:hint="eastAsia"/>
                <w:color w:val="000000" w:themeColor="text1"/>
                <w:sz w:val="21"/>
                <w:szCs w:val="21"/>
              </w:rPr>
              <w:t>，</w:t>
            </w:r>
            <w:r w:rsidRPr="00376C25">
              <w:rPr>
                <w:rFonts w:ascii="Times New Roman" w:hAnsi="宋体" w:hint="eastAsia"/>
                <w:color w:val="000000" w:themeColor="text1"/>
                <w:sz w:val="21"/>
                <w:szCs w:val="21"/>
              </w:rPr>
              <w:t>K</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vertAlign w:val="superscript"/>
              </w:rPr>
              <w:t>-6</w:t>
            </w:r>
            <w:r w:rsidRPr="00376C25">
              <w:rPr>
                <w:rFonts w:ascii="Times New Roman" w:hAnsi="宋体"/>
                <w:color w:val="000000" w:themeColor="text1"/>
                <w:sz w:val="21"/>
                <w:szCs w:val="21"/>
              </w:rPr>
              <w:t>cm/s</w:t>
            </w:r>
            <w:r w:rsidRPr="00376C25">
              <w:rPr>
                <w:rFonts w:ascii="Times New Roman" w:hAnsi="宋体"/>
                <w:color w:val="000000" w:themeColor="text1"/>
                <w:sz w:val="21"/>
                <w:szCs w:val="21"/>
              </w:rPr>
              <w:t>，且分布连续、稳定</w:t>
            </w:r>
          </w:p>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Mb</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1.0m</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10</w:t>
            </w:r>
            <w:r w:rsidRPr="00276A9A">
              <w:rPr>
                <w:rFonts w:ascii="Times New Roman" w:hAnsi="宋体"/>
                <w:color w:val="000000" w:themeColor="text1"/>
                <w:sz w:val="21"/>
                <w:szCs w:val="21"/>
                <w:vertAlign w:val="superscript"/>
              </w:rPr>
              <w:t>-6</w:t>
            </w:r>
            <w:r w:rsidRPr="00376C25">
              <w:rPr>
                <w:rFonts w:ascii="Times New Roman" w:hAnsi="宋体"/>
                <w:color w:val="000000" w:themeColor="text1"/>
                <w:sz w:val="21"/>
                <w:szCs w:val="21"/>
              </w:rPr>
              <w:t>cm/s</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K</w:t>
            </w:r>
            <w:r w:rsidRPr="00376C25">
              <w:rPr>
                <w:rFonts w:ascii="Times New Roman" w:hAnsi="宋体" w:hint="eastAsia"/>
                <w:color w:val="000000" w:themeColor="text1"/>
                <w:sz w:val="21"/>
                <w:szCs w:val="21"/>
              </w:rPr>
              <w:t>≤</w:t>
            </w:r>
            <w:r w:rsidRPr="00376C25">
              <w:rPr>
                <w:rFonts w:ascii="Times New Roman" w:hAnsi="宋体"/>
                <w:color w:val="000000" w:themeColor="text1"/>
                <w:sz w:val="21"/>
                <w:szCs w:val="21"/>
              </w:rPr>
              <w:t>1.0</w:t>
            </w:r>
            <w:r w:rsidRPr="00376C25">
              <w:rPr>
                <w:rFonts w:ascii="Times New Roman" w:hAnsi="宋体"/>
                <w:color w:val="000000" w:themeColor="text1"/>
                <w:sz w:val="21"/>
                <w:szCs w:val="21"/>
              </w:rPr>
              <w:t>×</w:t>
            </w:r>
            <w:r w:rsidRPr="00376C25">
              <w:rPr>
                <w:rFonts w:ascii="Times New Roman" w:hAnsi="宋体"/>
                <w:color w:val="000000" w:themeColor="text1"/>
                <w:sz w:val="21"/>
                <w:szCs w:val="21"/>
              </w:rPr>
              <w:t>10</w:t>
            </w:r>
            <w:r w:rsidRPr="00276A9A">
              <w:rPr>
                <w:rFonts w:ascii="Times New Roman" w:hAnsi="宋体"/>
                <w:color w:val="000000" w:themeColor="text1"/>
                <w:sz w:val="21"/>
                <w:szCs w:val="21"/>
                <w:vertAlign w:val="superscript"/>
              </w:rPr>
              <w:t>-4</w:t>
            </w:r>
            <w:r w:rsidRPr="00376C25">
              <w:rPr>
                <w:rFonts w:ascii="Times New Roman" w:hAnsi="宋体"/>
                <w:color w:val="000000" w:themeColor="text1"/>
                <w:sz w:val="21"/>
                <w:szCs w:val="21"/>
              </w:rPr>
              <w:t>cm/s</w:t>
            </w:r>
            <w:r w:rsidRPr="00376C25">
              <w:rPr>
                <w:rFonts w:ascii="Times New Roman" w:hAnsi="宋体"/>
                <w:color w:val="000000" w:themeColor="text1"/>
                <w:sz w:val="21"/>
                <w:szCs w:val="21"/>
              </w:rPr>
              <w:t>，且分布连续、稳定</w:t>
            </w:r>
          </w:p>
        </w:tc>
      </w:tr>
      <w:tr w:rsidR="00BC3023" w:rsidRPr="00953991" w:rsidTr="00376C25">
        <w:trPr>
          <w:jc w:val="center"/>
        </w:trPr>
        <w:tc>
          <w:tcPr>
            <w:tcW w:w="1190"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hint="eastAsia"/>
                <w:color w:val="000000" w:themeColor="text1"/>
                <w:sz w:val="21"/>
                <w:szCs w:val="21"/>
              </w:rPr>
              <w:t>D1</w:t>
            </w:r>
          </w:p>
        </w:tc>
        <w:tc>
          <w:tcPr>
            <w:tcW w:w="7991" w:type="dxa"/>
            <w:vAlign w:val="center"/>
          </w:tcPr>
          <w:p w:rsidR="00BC3023" w:rsidRPr="00376C25" w:rsidRDefault="00BC3023" w:rsidP="00376C25">
            <w:pPr>
              <w:spacing w:after="0"/>
              <w:jc w:val="center"/>
              <w:rPr>
                <w:rFonts w:ascii="Times New Roman" w:hAnsi="宋体"/>
                <w:color w:val="000000" w:themeColor="text1"/>
                <w:sz w:val="21"/>
                <w:szCs w:val="21"/>
              </w:rPr>
            </w:pPr>
            <w:r w:rsidRPr="00376C25">
              <w:rPr>
                <w:rFonts w:ascii="Times New Roman" w:hAnsi="宋体"/>
                <w:color w:val="000000" w:themeColor="text1"/>
                <w:sz w:val="21"/>
                <w:szCs w:val="21"/>
              </w:rPr>
              <w:t>岩（土）层不满足上述“</w:t>
            </w:r>
            <w:r w:rsidRPr="00376C25">
              <w:rPr>
                <w:rFonts w:ascii="Times New Roman" w:hAnsi="宋体"/>
                <w:color w:val="000000" w:themeColor="text1"/>
                <w:sz w:val="21"/>
                <w:szCs w:val="21"/>
              </w:rPr>
              <w:t>D2</w:t>
            </w:r>
            <w:r w:rsidRPr="00376C25">
              <w:rPr>
                <w:rFonts w:ascii="Times New Roman" w:hAnsi="宋体"/>
                <w:color w:val="000000" w:themeColor="text1"/>
                <w:sz w:val="21"/>
                <w:szCs w:val="21"/>
              </w:rPr>
              <w:t>”和“</w:t>
            </w:r>
            <w:r w:rsidRPr="00376C25">
              <w:rPr>
                <w:rFonts w:ascii="Times New Roman" w:hAnsi="宋体"/>
                <w:color w:val="000000" w:themeColor="text1"/>
                <w:sz w:val="21"/>
                <w:szCs w:val="21"/>
              </w:rPr>
              <w:t>D3</w:t>
            </w:r>
            <w:r w:rsidRPr="00376C25">
              <w:rPr>
                <w:rFonts w:ascii="Times New Roman" w:hAnsi="宋体"/>
                <w:color w:val="000000" w:themeColor="text1"/>
                <w:sz w:val="21"/>
                <w:szCs w:val="21"/>
              </w:rPr>
              <w:t>”条件</w:t>
            </w:r>
          </w:p>
        </w:tc>
      </w:tr>
    </w:tbl>
    <w:p w:rsidR="00BC3023" w:rsidRPr="00276A9A" w:rsidRDefault="00BC3023" w:rsidP="00276A9A">
      <w:pPr>
        <w:tabs>
          <w:tab w:val="right" w:leader="dot" w:pos="8505"/>
        </w:tabs>
        <w:spacing w:after="0" w:line="360" w:lineRule="auto"/>
        <w:ind w:firstLineChars="200" w:firstLine="480"/>
        <w:rPr>
          <w:rFonts w:ascii="Times New Roman" w:hAnsi="Times New Roman"/>
          <w:szCs w:val="22"/>
        </w:rPr>
      </w:pPr>
      <w:r w:rsidRPr="00276A9A">
        <w:rPr>
          <w:rFonts w:ascii="Times New Roman" w:hAnsi="Times New Roman"/>
          <w:szCs w:val="22"/>
        </w:rPr>
        <w:t>通过调查</w:t>
      </w:r>
      <w:r w:rsidRPr="00276A9A">
        <w:rPr>
          <w:rFonts w:ascii="Times New Roman" w:hAnsi="Times New Roman" w:hint="eastAsia"/>
          <w:szCs w:val="22"/>
        </w:rPr>
        <w:t>，</w:t>
      </w:r>
      <w:r w:rsidRPr="00276A9A">
        <w:rPr>
          <w:rFonts w:ascii="Times New Roman" w:hAnsi="Times New Roman"/>
          <w:szCs w:val="22"/>
        </w:rPr>
        <w:t>本项目</w:t>
      </w:r>
      <w:r w:rsidR="00F4093F">
        <w:rPr>
          <w:rFonts w:ascii="Times New Roman" w:hAnsi="Times New Roman"/>
          <w:szCs w:val="22"/>
        </w:rPr>
        <w:t>占地范围内不涉及</w:t>
      </w:r>
      <w:r w:rsidR="00F4093F" w:rsidRPr="00F4093F">
        <w:rPr>
          <w:rFonts w:ascii="Times New Roman" w:hAnsi="Times New Roman"/>
          <w:szCs w:val="22"/>
        </w:rPr>
        <w:t>集中式饮用水水源</w:t>
      </w:r>
      <w:r w:rsidR="00F4093F">
        <w:rPr>
          <w:rFonts w:ascii="Times New Roman" w:hAnsi="Times New Roman"/>
          <w:szCs w:val="22"/>
        </w:rPr>
        <w:t>准保护区及准保护区以外的补给径流区，环境敏感性为低敏感</w:t>
      </w:r>
      <w:r w:rsidR="00F4093F">
        <w:rPr>
          <w:rFonts w:ascii="Times New Roman" w:hAnsi="Times New Roman" w:hint="eastAsia"/>
          <w:szCs w:val="22"/>
        </w:rPr>
        <w:t>G3</w:t>
      </w:r>
      <w:r w:rsidR="00F4093F">
        <w:rPr>
          <w:rFonts w:ascii="Times New Roman" w:hAnsi="Times New Roman"/>
          <w:szCs w:val="22"/>
        </w:rPr>
        <w:t>，</w:t>
      </w:r>
      <w:r w:rsidRPr="00276A9A">
        <w:rPr>
          <w:rFonts w:ascii="Times New Roman" w:hAnsi="Times New Roman"/>
          <w:szCs w:val="22"/>
        </w:rPr>
        <w:t>所在区域包气带岩土的渗透性能分级为</w:t>
      </w:r>
      <w:r w:rsidRPr="00276A9A">
        <w:rPr>
          <w:rFonts w:ascii="Times New Roman" w:hAnsi="Times New Roman" w:hint="eastAsia"/>
          <w:szCs w:val="22"/>
        </w:rPr>
        <w:t>D</w:t>
      </w:r>
      <w:r w:rsidR="00541CAC">
        <w:rPr>
          <w:rFonts w:ascii="Times New Roman" w:hAnsi="Times New Roman" w:hint="eastAsia"/>
          <w:szCs w:val="22"/>
        </w:rPr>
        <w:t>2</w:t>
      </w:r>
      <w:r w:rsidRPr="00276A9A">
        <w:rPr>
          <w:rFonts w:ascii="Times New Roman" w:hAnsi="Times New Roman" w:hint="eastAsia"/>
          <w:szCs w:val="22"/>
        </w:rPr>
        <w:t>。</w:t>
      </w:r>
    </w:p>
    <w:p w:rsidR="000C600A" w:rsidRDefault="00BC3023" w:rsidP="00BC3023">
      <w:pPr>
        <w:tabs>
          <w:tab w:val="right" w:leader="dot" w:pos="8505"/>
        </w:tabs>
        <w:spacing w:after="0" w:line="360" w:lineRule="auto"/>
        <w:ind w:firstLineChars="200" w:firstLine="480"/>
        <w:rPr>
          <w:rFonts w:ascii="Times New Roman" w:hAnsi="Times New Roman"/>
          <w:szCs w:val="22"/>
        </w:rPr>
      </w:pPr>
      <w:r w:rsidRPr="00276A9A">
        <w:rPr>
          <w:rFonts w:ascii="Times New Roman" w:hAnsi="Times New Roman" w:hint="eastAsia"/>
          <w:szCs w:val="22"/>
        </w:rPr>
        <w:t>综上，本项目地下水环境敏感程度为环境中</w:t>
      </w:r>
      <w:r w:rsidR="00F4093F">
        <w:rPr>
          <w:rFonts w:ascii="Times New Roman" w:hAnsi="Times New Roman" w:hint="eastAsia"/>
          <w:szCs w:val="22"/>
        </w:rPr>
        <w:t>度</w:t>
      </w:r>
      <w:r w:rsidRPr="00276A9A">
        <w:rPr>
          <w:rFonts w:ascii="Times New Roman" w:hAnsi="Times New Roman" w:hint="eastAsia"/>
          <w:szCs w:val="22"/>
        </w:rPr>
        <w:t>敏感区</w:t>
      </w:r>
      <w:r w:rsidRPr="00276A9A">
        <w:rPr>
          <w:rFonts w:ascii="Times New Roman" w:hAnsi="Times New Roman" w:hint="eastAsia"/>
          <w:szCs w:val="22"/>
        </w:rPr>
        <w:t>E</w:t>
      </w:r>
      <w:r w:rsidR="00F4093F">
        <w:rPr>
          <w:rFonts w:ascii="Times New Roman" w:hAnsi="Times New Roman" w:hint="eastAsia"/>
          <w:szCs w:val="22"/>
        </w:rPr>
        <w:t>3</w:t>
      </w:r>
      <w:r w:rsidRPr="00276A9A">
        <w:rPr>
          <w:rFonts w:ascii="Times New Roman" w:hAnsi="Times New Roman" w:hint="eastAsia"/>
          <w:szCs w:val="22"/>
        </w:rPr>
        <w:t>，本项目</w:t>
      </w:r>
      <w:r w:rsidRPr="00276A9A">
        <w:rPr>
          <w:rFonts w:ascii="Times New Roman" w:hAnsi="Times New Roman"/>
          <w:szCs w:val="22"/>
        </w:rPr>
        <w:t>危险物质及工艺系统危险性为</w:t>
      </w:r>
      <w:r w:rsidRPr="00276A9A">
        <w:rPr>
          <w:rFonts w:ascii="Times New Roman" w:hAnsi="Times New Roman" w:hint="eastAsia"/>
          <w:szCs w:val="22"/>
        </w:rPr>
        <w:t>P4</w:t>
      </w:r>
      <w:r w:rsidRPr="00276A9A">
        <w:rPr>
          <w:rFonts w:ascii="Times New Roman" w:hAnsi="Times New Roman" w:hint="eastAsia"/>
          <w:szCs w:val="22"/>
        </w:rPr>
        <w:t>，根据表</w:t>
      </w:r>
      <w:r w:rsidR="000C74E9">
        <w:rPr>
          <w:rFonts w:ascii="Times New Roman" w:hAnsi="Times New Roman" w:hint="eastAsia"/>
          <w:szCs w:val="22"/>
        </w:rPr>
        <w:t>2-3-12</w:t>
      </w:r>
      <w:r w:rsidRPr="00276A9A">
        <w:rPr>
          <w:rFonts w:ascii="Times New Roman" w:hAnsi="Times New Roman" w:hint="eastAsia"/>
          <w:szCs w:val="22"/>
        </w:rPr>
        <w:t>可确定本项目地下水环境风险潜势为</w:t>
      </w:r>
      <w:r w:rsidR="00F4093F" w:rsidRPr="00F4093F">
        <w:rPr>
          <w:rFonts w:ascii="Times New Roman" w:hAnsi="Times New Roman"/>
          <w:szCs w:val="22"/>
        </w:rPr>
        <w:t>Ⅰ</w:t>
      </w:r>
      <w:r w:rsidRPr="00276A9A">
        <w:rPr>
          <w:rFonts w:ascii="Times New Roman" w:hAnsi="Times New Roman" w:hint="eastAsia"/>
          <w:szCs w:val="22"/>
        </w:rPr>
        <w:t>，最终确定本项目地下水环境风险评价工作等级为</w:t>
      </w:r>
      <w:r w:rsidR="006204ED">
        <w:rPr>
          <w:rFonts w:ascii="Times New Roman" w:hAnsi="Times New Roman" w:hint="eastAsia"/>
          <w:szCs w:val="22"/>
        </w:rPr>
        <w:t>简单分析</w:t>
      </w:r>
      <w:r w:rsidR="00276A9A">
        <w:rPr>
          <w:rFonts w:ascii="Times New Roman" w:hAnsi="Times New Roman" w:hint="eastAsia"/>
          <w:szCs w:val="22"/>
        </w:rPr>
        <w:t>。</w:t>
      </w:r>
    </w:p>
    <w:p w:rsidR="000C74E9" w:rsidRPr="00276A9A" w:rsidRDefault="000C74E9" w:rsidP="000C74E9">
      <w:pPr>
        <w:tabs>
          <w:tab w:val="right" w:leader="dot" w:pos="8505"/>
        </w:tabs>
        <w:spacing w:after="0" w:line="360" w:lineRule="auto"/>
        <w:ind w:firstLineChars="200" w:firstLine="480"/>
        <w:rPr>
          <w:rFonts w:ascii="Times New Roman" w:hAnsi="Times New Roman"/>
          <w:szCs w:val="22"/>
        </w:rPr>
      </w:pPr>
      <w:r>
        <w:rPr>
          <w:rFonts w:ascii="Times New Roman" w:hAnsi="Times New Roman"/>
          <w:szCs w:val="22"/>
        </w:rPr>
        <w:t>综上，</w:t>
      </w:r>
      <w:r w:rsidRPr="000C74E9">
        <w:rPr>
          <w:rFonts w:ascii="Times New Roman" w:hAnsi="Times New Roman"/>
          <w:szCs w:val="22"/>
        </w:rPr>
        <w:t>本项目环境风险潜势综合等级为</w:t>
      </w:r>
      <w:r w:rsidRPr="000C74E9">
        <w:rPr>
          <w:rFonts w:ascii="Times New Roman" w:hAnsi="Times New Roman"/>
          <w:szCs w:val="22"/>
        </w:rPr>
        <w:t>Ⅲ</w:t>
      </w:r>
      <w:r w:rsidRPr="000C74E9">
        <w:rPr>
          <w:rFonts w:ascii="Times New Roman" w:hAnsi="Times New Roman"/>
          <w:szCs w:val="22"/>
        </w:rPr>
        <w:t>，评价等级为二级。</w:t>
      </w:r>
    </w:p>
    <w:p w:rsidR="00D04A3F" w:rsidRPr="00AC2B2C" w:rsidRDefault="00D04A3F" w:rsidP="00DD1F08">
      <w:pPr>
        <w:pStyle w:val="40"/>
        <w:rPr>
          <w:rFonts w:hAnsi="Times New Roman"/>
          <w:color w:val="000000" w:themeColor="text1"/>
        </w:rPr>
      </w:pPr>
      <w:r w:rsidRPr="00AC2B2C">
        <w:rPr>
          <w:rFonts w:hAnsi="Times New Roman"/>
          <w:color w:val="000000" w:themeColor="text1"/>
        </w:rPr>
        <w:lastRenderedPageBreak/>
        <w:t>2.</w:t>
      </w:r>
      <w:r w:rsidR="00DD1F08" w:rsidRPr="00AC2B2C">
        <w:rPr>
          <w:rFonts w:hAnsi="Times New Roman" w:hint="eastAsia"/>
          <w:color w:val="000000" w:themeColor="text1"/>
        </w:rPr>
        <w:t>3</w:t>
      </w:r>
      <w:r w:rsidRPr="00AC2B2C">
        <w:rPr>
          <w:rFonts w:hAnsi="Times New Roman"/>
          <w:color w:val="000000" w:themeColor="text1"/>
        </w:rPr>
        <w:t>.1.</w:t>
      </w:r>
      <w:r w:rsidRPr="00AC2B2C">
        <w:rPr>
          <w:rFonts w:hAnsi="Times New Roman" w:hint="eastAsia"/>
          <w:color w:val="000000" w:themeColor="text1"/>
        </w:rPr>
        <w:t>7</w:t>
      </w:r>
      <w:r w:rsidRPr="00AC2B2C">
        <w:rPr>
          <w:rFonts w:hAnsi="Times New Roman" w:hint="eastAsia"/>
          <w:color w:val="000000" w:themeColor="text1"/>
        </w:rPr>
        <w:t>生态环境</w:t>
      </w:r>
      <w:r w:rsidRPr="00AC2B2C">
        <w:rPr>
          <w:rFonts w:hAnsi="Times New Roman"/>
          <w:color w:val="000000" w:themeColor="text1"/>
        </w:rPr>
        <w:t>评价工作等级</w:t>
      </w:r>
    </w:p>
    <w:p w:rsidR="00D04A3F" w:rsidRDefault="00A330D2" w:rsidP="00037AF0">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根据《环境影响评价技术导则生态环境》（</w:t>
      </w:r>
      <w:r w:rsidRPr="00AC2B2C">
        <w:rPr>
          <w:rFonts w:ascii="Times New Roman" w:hAnsi="Times New Roman"/>
          <w:color w:val="000000" w:themeColor="text1"/>
        </w:rPr>
        <w:t>HJ19-2011</w:t>
      </w:r>
      <w:r w:rsidRPr="00AC2B2C">
        <w:rPr>
          <w:rFonts w:ascii="Times New Roman" w:hAnsi="Times New Roman"/>
          <w:color w:val="000000" w:themeColor="text1"/>
        </w:rPr>
        <w:t>）确定本项目生态影响评价工作等级。生态影响评价工作等级划分见表</w:t>
      </w:r>
      <w:r w:rsidRPr="00AC2B2C">
        <w:rPr>
          <w:rFonts w:ascii="Times New Roman" w:hAnsi="Times New Roman"/>
          <w:color w:val="000000" w:themeColor="text1"/>
        </w:rPr>
        <w:t>2-</w:t>
      </w:r>
      <w:r w:rsidR="00DD1F08" w:rsidRPr="00AC2B2C">
        <w:rPr>
          <w:rFonts w:ascii="Times New Roman" w:hAnsi="Times New Roman" w:hint="eastAsia"/>
          <w:color w:val="000000" w:themeColor="text1"/>
        </w:rPr>
        <w:t>3</w:t>
      </w:r>
      <w:r w:rsidRPr="00AC2B2C">
        <w:rPr>
          <w:rFonts w:ascii="Times New Roman" w:hAnsi="Times New Roman"/>
          <w:color w:val="000000" w:themeColor="text1"/>
        </w:rPr>
        <w:t>-</w:t>
      </w:r>
      <w:r w:rsidRPr="00AC2B2C">
        <w:rPr>
          <w:rFonts w:ascii="Times New Roman" w:hAnsi="Times New Roman" w:hint="eastAsia"/>
          <w:color w:val="000000" w:themeColor="text1"/>
        </w:rPr>
        <w:t>13</w:t>
      </w:r>
      <w:r w:rsidR="005C3140" w:rsidRPr="00AC2B2C">
        <w:rPr>
          <w:rFonts w:ascii="Times New Roman" w:hAnsi="Times New Roman" w:hint="eastAsia"/>
          <w:color w:val="000000" w:themeColor="text1"/>
        </w:rPr>
        <w:t>。</w:t>
      </w:r>
    </w:p>
    <w:p w:rsidR="00BF679E" w:rsidRPr="00AC2B2C" w:rsidRDefault="00BF679E" w:rsidP="00037AF0">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DD1F08" w:rsidRPr="00AC2B2C">
        <w:rPr>
          <w:rFonts w:ascii="Times New Roman" w:eastAsia="宋体" w:hAnsi="Times New Roman" w:cs="Times New Roman" w:hint="eastAsia"/>
          <w:color w:val="000000" w:themeColor="text1"/>
          <w:sz w:val="24"/>
          <w:szCs w:val="24"/>
        </w:rPr>
        <w:t>3</w:t>
      </w:r>
      <w:r w:rsidRPr="00AC2B2C">
        <w:rPr>
          <w:rFonts w:ascii="Times New Roman" w:eastAsia="宋体" w:hAnsi="Times New Roman" w:cs="Times New Roman"/>
          <w:color w:val="000000" w:themeColor="text1"/>
          <w:sz w:val="24"/>
          <w:szCs w:val="24"/>
        </w:rPr>
        <w:t>-</w:t>
      </w:r>
      <w:r w:rsidRPr="00AC2B2C">
        <w:rPr>
          <w:rFonts w:ascii="Times New Roman" w:eastAsia="宋体" w:hAnsi="Times New Roman" w:cs="Times New Roman" w:hint="eastAsia"/>
          <w:color w:val="000000" w:themeColor="text1"/>
          <w:sz w:val="24"/>
          <w:szCs w:val="24"/>
        </w:rPr>
        <w:t>13</w:t>
      </w:r>
      <w:r w:rsidRPr="00AC2B2C">
        <w:rPr>
          <w:rFonts w:ascii="Times New Roman" w:eastAsia="宋体" w:hAnsi="Times New Roman" w:cs="Times New Roman"/>
          <w:color w:val="000000" w:themeColor="text1"/>
          <w:sz w:val="24"/>
          <w:szCs w:val="24"/>
        </w:rPr>
        <w:t>生态影响评价工作等级划分表</w:t>
      </w:r>
    </w:p>
    <w:tbl>
      <w:tblPr>
        <w:tblW w:w="9093" w:type="dxa"/>
        <w:jc w:val="center"/>
        <w:tblBorders>
          <w:top w:val="single" w:sz="12" w:space="0" w:color="000000"/>
          <w:bottom w:val="single" w:sz="12" w:space="0" w:color="000000"/>
          <w:insideH w:val="single" w:sz="4" w:space="0" w:color="000000"/>
          <w:insideV w:val="single" w:sz="4" w:space="0" w:color="000000"/>
        </w:tblBorders>
        <w:tblLook w:val="04A0"/>
      </w:tblPr>
      <w:tblGrid>
        <w:gridCol w:w="1713"/>
        <w:gridCol w:w="2066"/>
        <w:gridCol w:w="3153"/>
        <w:gridCol w:w="2161"/>
      </w:tblGrid>
      <w:tr w:rsidR="00BF679E" w:rsidRPr="00AC2B2C" w:rsidTr="00381102">
        <w:trPr>
          <w:jc w:val="center"/>
        </w:trPr>
        <w:tc>
          <w:tcPr>
            <w:tcW w:w="1713" w:type="dxa"/>
            <w:vMerge w:val="restart"/>
            <w:vAlign w:val="center"/>
          </w:tcPr>
          <w:p w:rsidR="00BF679E" w:rsidRPr="00AC2B2C" w:rsidRDefault="00BF679E" w:rsidP="00381102">
            <w:pPr>
              <w:tabs>
                <w:tab w:val="left" w:leader="middleDot" w:pos="0"/>
              </w:tabs>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影响区域生态敏感性</w:t>
            </w:r>
          </w:p>
        </w:tc>
        <w:tc>
          <w:tcPr>
            <w:tcW w:w="7380" w:type="dxa"/>
            <w:gridSpan w:val="3"/>
            <w:vAlign w:val="center"/>
          </w:tcPr>
          <w:p w:rsidR="00BF679E" w:rsidRPr="00AC2B2C" w:rsidRDefault="00BF679E" w:rsidP="00381102">
            <w:pPr>
              <w:tabs>
                <w:tab w:val="left" w:leader="middleDot" w:pos="0"/>
              </w:tabs>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工程占地（水域）范围</w:t>
            </w:r>
          </w:p>
        </w:tc>
      </w:tr>
      <w:tr w:rsidR="00BF679E" w:rsidRPr="00AC2B2C" w:rsidTr="00381102">
        <w:trPr>
          <w:jc w:val="center"/>
        </w:trPr>
        <w:tc>
          <w:tcPr>
            <w:tcW w:w="1713" w:type="dxa"/>
            <w:vMerge/>
            <w:vAlign w:val="center"/>
          </w:tcPr>
          <w:p w:rsidR="00BF679E" w:rsidRPr="00AC2B2C" w:rsidRDefault="00BF679E" w:rsidP="00381102">
            <w:pPr>
              <w:tabs>
                <w:tab w:val="left" w:leader="middleDot" w:pos="0"/>
              </w:tabs>
              <w:spacing w:after="0"/>
              <w:jc w:val="center"/>
              <w:rPr>
                <w:rFonts w:ascii="Times New Roman" w:hAnsi="Times New Roman"/>
                <w:b/>
                <w:color w:val="000000" w:themeColor="text1"/>
                <w:sz w:val="21"/>
                <w:szCs w:val="21"/>
              </w:rPr>
            </w:pPr>
          </w:p>
        </w:tc>
        <w:tc>
          <w:tcPr>
            <w:tcW w:w="2066"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面积</w:t>
            </w:r>
            <w:r w:rsidRPr="00AC2B2C">
              <w:rPr>
                <w:rFonts w:ascii="Times New Roman" w:hAnsi="Times New Roman"/>
                <w:color w:val="000000" w:themeColor="text1"/>
                <w:spacing w:val="20"/>
                <w:sz w:val="21"/>
                <w:szCs w:val="21"/>
              </w:rPr>
              <w:t>≥</w:t>
            </w:r>
            <w:smartTag w:uri="urn:schemas-microsoft-com:office:smarttags" w:element="chmetcnv">
              <w:smartTagPr>
                <w:attr w:name="TCSC" w:val="0"/>
                <w:attr w:name="NumberType" w:val="1"/>
                <w:attr w:name="Negative" w:val="False"/>
                <w:attr w:name="HasSpace" w:val="False"/>
                <w:attr w:name="SourceValue" w:val="20"/>
                <w:attr w:name="UnitName" w:val="km"/>
              </w:smartTagPr>
              <w:r w:rsidRPr="00AC2B2C">
                <w:rPr>
                  <w:rFonts w:ascii="Times New Roman" w:hAnsi="Times New Roman"/>
                  <w:color w:val="000000" w:themeColor="text1"/>
                  <w:sz w:val="21"/>
                  <w:szCs w:val="21"/>
                </w:rPr>
                <w:t>20km</w:t>
              </w:r>
            </w:smartTag>
            <w:r w:rsidRPr="00AC2B2C">
              <w:rPr>
                <w:rFonts w:ascii="Times New Roman" w:hAnsi="Times New Roman"/>
                <w:color w:val="000000" w:themeColor="text1"/>
                <w:sz w:val="21"/>
                <w:szCs w:val="21"/>
                <w:vertAlign w:val="superscript"/>
              </w:rPr>
              <w:t>2</w:t>
            </w:r>
            <w:r w:rsidRPr="00AC2B2C">
              <w:rPr>
                <w:rFonts w:ascii="Times New Roman" w:hAnsi="Times New Roman"/>
                <w:color w:val="000000" w:themeColor="text1"/>
                <w:sz w:val="21"/>
                <w:szCs w:val="21"/>
              </w:rPr>
              <w:t>或长度</w:t>
            </w:r>
            <w:smartTag w:uri="urn:schemas-microsoft-com:office:smarttags" w:element="chmetcnv">
              <w:smartTagPr>
                <w:attr w:name="TCSC" w:val="0"/>
                <w:attr w:name="NumberType" w:val="1"/>
                <w:attr w:name="Negative" w:val="False"/>
                <w:attr w:name="HasSpace" w:val="False"/>
                <w:attr w:name="SourceValue" w:val="100"/>
                <w:attr w:name="UnitName" w:val="km"/>
              </w:smartTagPr>
              <w:r w:rsidRPr="00AC2B2C">
                <w:rPr>
                  <w:rFonts w:ascii="Times New Roman" w:hAnsi="Times New Roman"/>
                  <w:color w:val="000000" w:themeColor="text1"/>
                  <w:sz w:val="21"/>
                  <w:szCs w:val="21"/>
                </w:rPr>
                <w:t>100km</w:t>
              </w:r>
            </w:smartTag>
          </w:p>
        </w:tc>
        <w:tc>
          <w:tcPr>
            <w:tcW w:w="315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面积</w:t>
            </w:r>
            <w:smartTag w:uri="urn:schemas-microsoft-com:office:smarttags" w:element="chmetcnv">
              <w:smartTagPr>
                <w:attr w:name="TCSC" w:val="0"/>
                <w:attr w:name="NumberType" w:val="1"/>
                <w:attr w:name="Negative" w:val="False"/>
                <w:attr w:name="HasSpace" w:val="False"/>
                <w:attr w:name="SourceValue" w:val="2"/>
                <w:attr w:name="UnitName" w:val="km"/>
              </w:smartTagPr>
              <w:r w:rsidRPr="00AC2B2C">
                <w:rPr>
                  <w:rFonts w:ascii="Times New Roman" w:hAnsi="Times New Roman"/>
                  <w:color w:val="000000" w:themeColor="text1"/>
                  <w:sz w:val="21"/>
                  <w:szCs w:val="21"/>
                </w:rPr>
                <w:t>2km</w:t>
              </w:r>
            </w:smartTag>
            <w:r w:rsidRPr="00AC2B2C">
              <w:rPr>
                <w:rFonts w:ascii="Times New Roman" w:hAnsi="Times New Roman"/>
                <w:color w:val="000000" w:themeColor="text1"/>
                <w:sz w:val="21"/>
                <w:szCs w:val="21"/>
                <w:vertAlign w:val="superscript"/>
              </w:rPr>
              <w:t>2</w:t>
            </w:r>
            <w:r w:rsidRPr="00AC2B2C">
              <w:rPr>
                <w:rFonts w:ascii="Times New Roman" w:hAnsi="Times New Roman"/>
                <w:color w:val="000000" w:themeColor="text1"/>
                <w:sz w:val="21"/>
                <w:szCs w:val="21"/>
              </w:rPr>
              <w:t>~</w:t>
            </w:r>
            <w:smartTag w:uri="urn:schemas-microsoft-com:office:smarttags" w:element="chmetcnv">
              <w:smartTagPr>
                <w:attr w:name="TCSC" w:val="0"/>
                <w:attr w:name="NumberType" w:val="1"/>
                <w:attr w:name="Negative" w:val="False"/>
                <w:attr w:name="HasSpace" w:val="False"/>
                <w:attr w:name="SourceValue" w:val="20"/>
                <w:attr w:name="UnitName" w:val="km"/>
              </w:smartTagPr>
              <w:r w:rsidRPr="00AC2B2C">
                <w:rPr>
                  <w:rFonts w:ascii="Times New Roman" w:hAnsi="Times New Roman"/>
                  <w:color w:val="000000" w:themeColor="text1"/>
                  <w:sz w:val="21"/>
                  <w:szCs w:val="21"/>
                </w:rPr>
                <w:t>20km</w:t>
              </w:r>
            </w:smartTag>
            <w:r w:rsidRPr="00AC2B2C">
              <w:rPr>
                <w:rFonts w:ascii="Times New Roman" w:hAnsi="Times New Roman"/>
                <w:color w:val="000000" w:themeColor="text1"/>
                <w:sz w:val="21"/>
                <w:szCs w:val="21"/>
                <w:vertAlign w:val="superscript"/>
              </w:rPr>
              <w:t>2</w:t>
            </w:r>
            <w:r w:rsidRPr="00AC2B2C">
              <w:rPr>
                <w:rFonts w:ascii="Times New Roman" w:hAnsi="Times New Roman"/>
                <w:color w:val="000000" w:themeColor="text1"/>
                <w:sz w:val="21"/>
                <w:szCs w:val="21"/>
              </w:rPr>
              <w:t>或长度</w:t>
            </w:r>
            <w:r w:rsidRPr="00AC2B2C">
              <w:rPr>
                <w:rFonts w:ascii="Times New Roman" w:hAnsi="Times New Roman"/>
                <w:color w:val="000000" w:themeColor="text1"/>
                <w:sz w:val="21"/>
                <w:szCs w:val="21"/>
              </w:rPr>
              <w:t>50km~</w:t>
            </w:r>
            <w:smartTag w:uri="urn:schemas-microsoft-com:office:smarttags" w:element="chmetcnv">
              <w:smartTagPr>
                <w:attr w:name="TCSC" w:val="0"/>
                <w:attr w:name="NumberType" w:val="1"/>
                <w:attr w:name="Negative" w:val="False"/>
                <w:attr w:name="HasSpace" w:val="False"/>
                <w:attr w:name="SourceValue" w:val="100"/>
                <w:attr w:name="UnitName" w:val="km"/>
              </w:smartTagPr>
              <w:r w:rsidRPr="00AC2B2C">
                <w:rPr>
                  <w:rFonts w:ascii="Times New Roman" w:hAnsi="Times New Roman"/>
                  <w:color w:val="000000" w:themeColor="text1"/>
                  <w:sz w:val="21"/>
                  <w:szCs w:val="21"/>
                </w:rPr>
                <w:t>100km</w:t>
              </w:r>
            </w:smartTag>
          </w:p>
        </w:tc>
        <w:tc>
          <w:tcPr>
            <w:tcW w:w="2161"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面积</w:t>
            </w:r>
            <w:r w:rsidRPr="00AC2B2C">
              <w:rPr>
                <w:rFonts w:ascii="Times New Roman" w:hAnsi="Times New Roman"/>
                <w:color w:val="000000" w:themeColor="text1"/>
                <w:sz w:val="21"/>
                <w:szCs w:val="21"/>
              </w:rPr>
              <w:t>≤</w:t>
            </w:r>
            <w:smartTag w:uri="urn:schemas-microsoft-com:office:smarttags" w:element="chmetcnv">
              <w:smartTagPr>
                <w:attr w:name="TCSC" w:val="0"/>
                <w:attr w:name="NumberType" w:val="1"/>
                <w:attr w:name="Negative" w:val="False"/>
                <w:attr w:name="HasSpace" w:val="False"/>
                <w:attr w:name="SourceValue" w:val="2"/>
                <w:attr w:name="UnitName" w:val="km"/>
              </w:smartTagPr>
              <w:r w:rsidRPr="00AC2B2C">
                <w:rPr>
                  <w:rFonts w:ascii="Times New Roman" w:hAnsi="Times New Roman"/>
                  <w:color w:val="000000" w:themeColor="text1"/>
                  <w:sz w:val="21"/>
                  <w:szCs w:val="21"/>
                </w:rPr>
                <w:t>2km</w:t>
              </w:r>
            </w:smartTag>
            <w:r w:rsidRPr="00AC2B2C">
              <w:rPr>
                <w:rFonts w:ascii="Times New Roman" w:hAnsi="Times New Roman"/>
                <w:color w:val="000000" w:themeColor="text1"/>
                <w:sz w:val="21"/>
                <w:szCs w:val="21"/>
                <w:vertAlign w:val="superscript"/>
              </w:rPr>
              <w:t>2</w:t>
            </w:r>
            <w:r w:rsidRPr="00AC2B2C">
              <w:rPr>
                <w:rFonts w:ascii="Times New Roman" w:hAnsi="Times New Roman"/>
                <w:color w:val="000000" w:themeColor="text1"/>
                <w:sz w:val="21"/>
                <w:szCs w:val="21"/>
              </w:rPr>
              <w:t>或长度</w:t>
            </w:r>
            <w:r w:rsidRPr="00AC2B2C">
              <w:rPr>
                <w:rFonts w:ascii="Times New Roman" w:hAnsi="Times New Roman"/>
                <w:color w:val="000000" w:themeColor="text1"/>
                <w:sz w:val="21"/>
                <w:szCs w:val="21"/>
              </w:rPr>
              <w:t>≤</w:t>
            </w:r>
            <w:smartTag w:uri="urn:schemas-microsoft-com:office:smarttags" w:element="chmetcnv">
              <w:smartTagPr>
                <w:attr w:name="TCSC" w:val="0"/>
                <w:attr w:name="NumberType" w:val="1"/>
                <w:attr w:name="Negative" w:val="False"/>
                <w:attr w:name="HasSpace" w:val="False"/>
                <w:attr w:name="SourceValue" w:val="50"/>
                <w:attr w:name="UnitName" w:val="km"/>
              </w:smartTagPr>
              <w:r w:rsidRPr="00AC2B2C">
                <w:rPr>
                  <w:rFonts w:ascii="Times New Roman" w:hAnsi="Times New Roman"/>
                  <w:color w:val="000000" w:themeColor="text1"/>
                  <w:sz w:val="21"/>
                  <w:szCs w:val="21"/>
                </w:rPr>
                <w:t>50km</w:t>
              </w:r>
            </w:smartTag>
          </w:p>
        </w:tc>
      </w:tr>
      <w:tr w:rsidR="00BF679E" w:rsidRPr="00AC2B2C" w:rsidTr="00381102">
        <w:trPr>
          <w:jc w:val="center"/>
        </w:trPr>
        <w:tc>
          <w:tcPr>
            <w:tcW w:w="171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特殊生态敏感区</w:t>
            </w:r>
          </w:p>
        </w:tc>
        <w:tc>
          <w:tcPr>
            <w:tcW w:w="2066"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315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2161"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r>
      <w:tr w:rsidR="00BF679E" w:rsidRPr="00AC2B2C" w:rsidTr="00381102">
        <w:trPr>
          <w:jc w:val="center"/>
        </w:trPr>
        <w:tc>
          <w:tcPr>
            <w:tcW w:w="171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重要生态敏感区</w:t>
            </w:r>
          </w:p>
        </w:tc>
        <w:tc>
          <w:tcPr>
            <w:tcW w:w="2066"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一级</w:t>
            </w:r>
          </w:p>
        </w:tc>
        <w:tc>
          <w:tcPr>
            <w:tcW w:w="315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2161"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r>
      <w:tr w:rsidR="00BF679E" w:rsidRPr="00AC2B2C" w:rsidTr="00381102">
        <w:trPr>
          <w:jc w:val="center"/>
        </w:trPr>
        <w:tc>
          <w:tcPr>
            <w:tcW w:w="171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一般区域</w:t>
            </w:r>
          </w:p>
        </w:tc>
        <w:tc>
          <w:tcPr>
            <w:tcW w:w="2066"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二级</w:t>
            </w:r>
          </w:p>
        </w:tc>
        <w:tc>
          <w:tcPr>
            <w:tcW w:w="3153" w:type="dxa"/>
            <w:vAlign w:val="center"/>
          </w:tcPr>
          <w:p w:rsidR="00BF679E" w:rsidRPr="00AC2B2C" w:rsidRDefault="00BF679E" w:rsidP="00381102">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c>
          <w:tcPr>
            <w:tcW w:w="2161" w:type="dxa"/>
            <w:vAlign w:val="center"/>
          </w:tcPr>
          <w:p w:rsidR="00BF679E" w:rsidRPr="00AC2B2C" w:rsidRDefault="00BF679E" w:rsidP="00381102">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三级</w:t>
            </w:r>
          </w:p>
        </w:tc>
      </w:tr>
    </w:tbl>
    <w:p w:rsidR="00BF679E" w:rsidRPr="00AC2B2C" w:rsidRDefault="00A330D2" w:rsidP="00FD441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w:t>
      </w:r>
      <w:r w:rsidR="00F343FD">
        <w:rPr>
          <w:rFonts w:ascii="Times New Roman" w:hAnsi="Times New Roman"/>
          <w:color w:val="000000" w:themeColor="text1"/>
        </w:rPr>
        <w:t>利用厂区现有生产车间增加共线产品，无新增</w:t>
      </w:r>
      <w:r w:rsidRPr="00AC2B2C">
        <w:rPr>
          <w:rFonts w:ascii="Times New Roman" w:hAnsi="Times New Roman"/>
          <w:color w:val="000000" w:themeColor="text1"/>
        </w:rPr>
        <w:t>占地，</w:t>
      </w:r>
      <w:r w:rsidR="00F343FD">
        <w:rPr>
          <w:rFonts w:ascii="Times New Roman" w:hAnsi="Times New Roman" w:hint="eastAsia"/>
          <w:color w:val="000000" w:themeColor="text1"/>
        </w:rPr>
        <w:t>企业</w:t>
      </w:r>
      <w:r w:rsidR="00F343FD">
        <w:rPr>
          <w:rFonts w:ascii="Times New Roman" w:hAnsi="Times New Roman"/>
          <w:color w:val="000000" w:themeColor="text1"/>
        </w:rPr>
        <w:t>厂区</w:t>
      </w:r>
      <w:r w:rsidR="00581137" w:rsidRPr="00AC2B2C">
        <w:rPr>
          <w:rFonts w:ascii="Times New Roman" w:hAnsi="Times New Roman"/>
          <w:color w:val="000000" w:themeColor="text1"/>
        </w:rPr>
        <w:t>占地范围内</w:t>
      </w:r>
      <w:r w:rsidRPr="00AC2B2C">
        <w:rPr>
          <w:rFonts w:ascii="Times New Roman" w:hAnsi="Times New Roman"/>
          <w:color w:val="000000" w:themeColor="text1"/>
        </w:rPr>
        <w:t>不涉及特殊生态敏感区</w:t>
      </w:r>
      <w:r w:rsidRPr="00AC2B2C">
        <w:rPr>
          <w:rFonts w:ascii="Times New Roman" w:hAnsi="Times New Roman" w:hint="eastAsia"/>
          <w:color w:val="000000" w:themeColor="text1"/>
        </w:rPr>
        <w:t>、</w:t>
      </w:r>
      <w:r w:rsidRPr="00AC2B2C">
        <w:rPr>
          <w:rFonts w:ascii="Times New Roman" w:hAnsi="Times New Roman"/>
          <w:color w:val="000000" w:themeColor="text1"/>
        </w:rPr>
        <w:t>重要生态敏感区</w:t>
      </w:r>
      <w:r w:rsidRPr="00AC2B2C">
        <w:rPr>
          <w:rFonts w:ascii="Times New Roman" w:hAnsi="Times New Roman" w:hint="eastAsia"/>
          <w:color w:val="000000" w:themeColor="text1"/>
        </w:rPr>
        <w:t>以及生态红线</w:t>
      </w:r>
      <w:r w:rsidRPr="00AC2B2C">
        <w:rPr>
          <w:rFonts w:ascii="Times New Roman" w:hAnsi="Times New Roman"/>
          <w:color w:val="000000" w:themeColor="text1"/>
        </w:rPr>
        <w:t>，因此</w:t>
      </w:r>
      <w:r w:rsidR="00581137" w:rsidRPr="00AC2B2C">
        <w:rPr>
          <w:rFonts w:ascii="Times New Roman" w:hAnsi="Times New Roman"/>
          <w:color w:val="000000" w:themeColor="text1"/>
        </w:rPr>
        <w:t>本项目</w:t>
      </w:r>
      <w:r w:rsidRPr="00AC2B2C">
        <w:rPr>
          <w:rFonts w:ascii="Times New Roman" w:hAnsi="Times New Roman"/>
          <w:color w:val="000000" w:themeColor="text1"/>
        </w:rPr>
        <w:t>生态</w:t>
      </w:r>
      <w:r w:rsidR="00581137" w:rsidRPr="00AC2B2C">
        <w:rPr>
          <w:rFonts w:ascii="Times New Roman" w:hAnsi="Times New Roman"/>
          <w:color w:val="000000" w:themeColor="text1"/>
        </w:rPr>
        <w:t>环境</w:t>
      </w:r>
      <w:r w:rsidRPr="00AC2B2C">
        <w:rPr>
          <w:rFonts w:ascii="Times New Roman" w:hAnsi="Times New Roman"/>
          <w:color w:val="000000" w:themeColor="text1"/>
        </w:rPr>
        <w:t>影响评价工作等级为三级。</w:t>
      </w:r>
    </w:p>
    <w:p w:rsidR="00C05137" w:rsidRPr="00AC2B2C" w:rsidRDefault="00C0513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006073EB" w:rsidRPr="00AC2B2C">
        <w:rPr>
          <w:rFonts w:ascii="Times New Roman" w:hAnsi="Times New Roman" w:hint="eastAsia"/>
          <w:b/>
          <w:color w:val="000000" w:themeColor="text1"/>
        </w:rPr>
        <w:t>3</w:t>
      </w:r>
      <w:r w:rsidRPr="00AC2B2C">
        <w:rPr>
          <w:rFonts w:ascii="Times New Roman" w:hAnsi="Times New Roman"/>
          <w:b/>
          <w:color w:val="000000" w:themeColor="text1"/>
        </w:rPr>
        <w:t>.2</w:t>
      </w:r>
      <w:r w:rsidRPr="00AC2B2C">
        <w:rPr>
          <w:rFonts w:ascii="Times New Roman" w:hAnsi="Times New Roman"/>
          <w:b/>
          <w:color w:val="000000" w:themeColor="text1"/>
        </w:rPr>
        <w:t>评价范围</w:t>
      </w:r>
    </w:p>
    <w:p w:rsidR="00C05137" w:rsidRPr="00AC2B2C" w:rsidRDefault="00C05137" w:rsidP="00FD441B">
      <w:pPr>
        <w:widowControl w:val="0"/>
        <w:tabs>
          <w:tab w:val="right" w:leader="dot" w:pos="8505"/>
        </w:tabs>
        <w:adjustRightInd/>
        <w:snapToGrid/>
        <w:spacing w:after="0" w:line="500" w:lineRule="exact"/>
        <w:ind w:firstLineChars="200" w:firstLine="480"/>
        <w:jc w:val="both"/>
        <w:rPr>
          <w:rFonts w:ascii="Times New Roman" w:hAnsi="Times New Roman"/>
          <w:color w:val="000000" w:themeColor="text1"/>
        </w:rPr>
      </w:pPr>
      <w:r w:rsidRPr="00AC2B2C">
        <w:rPr>
          <w:rFonts w:ascii="Times New Roman" w:hAnsi="Times New Roman"/>
          <w:color w:val="000000" w:themeColor="text1"/>
        </w:rPr>
        <w:t>根据工程特征与环境现状确定该项目评价范围见表</w:t>
      </w:r>
      <w:r w:rsidRPr="00AC2B2C">
        <w:rPr>
          <w:rFonts w:ascii="Times New Roman" w:hAnsi="Times New Roman"/>
          <w:color w:val="000000" w:themeColor="text1"/>
        </w:rPr>
        <w:t>2-</w:t>
      </w:r>
      <w:r w:rsidR="001A3020" w:rsidRPr="00AC2B2C">
        <w:rPr>
          <w:rFonts w:ascii="Times New Roman" w:hAnsi="Times New Roman" w:hint="eastAsia"/>
          <w:color w:val="000000" w:themeColor="text1"/>
        </w:rPr>
        <w:t>3</w:t>
      </w:r>
      <w:r w:rsidRPr="00AC2B2C">
        <w:rPr>
          <w:rFonts w:ascii="Times New Roman" w:hAnsi="Times New Roman"/>
          <w:color w:val="000000" w:themeColor="text1"/>
        </w:rPr>
        <w:t>-</w:t>
      </w:r>
      <w:r w:rsidR="00710B87" w:rsidRPr="00AC2B2C">
        <w:rPr>
          <w:rFonts w:ascii="Times New Roman" w:hAnsi="Times New Roman" w:hint="eastAsia"/>
          <w:color w:val="000000" w:themeColor="text1"/>
        </w:rPr>
        <w:t>1</w:t>
      </w:r>
      <w:r w:rsidR="0001718E" w:rsidRPr="00AC2B2C">
        <w:rPr>
          <w:rFonts w:ascii="Times New Roman" w:hAnsi="Times New Roman" w:hint="eastAsia"/>
          <w:color w:val="000000" w:themeColor="text1"/>
        </w:rPr>
        <w:t>4</w:t>
      </w:r>
      <w:r w:rsidRPr="00AC2B2C">
        <w:rPr>
          <w:rFonts w:ascii="Times New Roman" w:hAnsi="Times New Roman"/>
          <w:color w:val="000000" w:themeColor="text1"/>
        </w:rPr>
        <w:t>。</w:t>
      </w:r>
    </w:p>
    <w:p w:rsidR="00C05137" w:rsidRPr="00AC2B2C" w:rsidRDefault="00C05137" w:rsidP="0020052A">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w:t>
      </w:r>
      <w:r w:rsidR="001A3020" w:rsidRPr="00AC2B2C">
        <w:rPr>
          <w:rFonts w:ascii="Times New Roman" w:eastAsia="宋体" w:hAnsi="Times New Roman" w:cs="Times New Roman" w:hint="eastAsia"/>
          <w:color w:val="000000" w:themeColor="text1"/>
          <w:sz w:val="24"/>
          <w:szCs w:val="24"/>
        </w:rPr>
        <w:t>3</w:t>
      </w:r>
      <w:r w:rsidRPr="00AC2B2C">
        <w:rPr>
          <w:rFonts w:ascii="Times New Roman" w:eastAsia="宋体" w:hAnsi="Times New Roman" w:cs="Times New Roman"/>
          <w:color w:val="000000" w:themeColor="text1"/>
          <w:sz w:val="24"/>
          <w:szCs w:val="24"/>
        </w:rPr>
        <w:t>-</w:t>
      </w:r>
      <w:r w:rsidR="00710B87" w:rsidRPr="00AC2B2C">
        <w:rPr>
          <w:rFonts w:ascii="Times New Roman" w:eastAsia="宋体" w:hAnsi="Times New Roman" w:cs="Times New Roman" w:hint="eastAsia"/>
          <w:color w:val="000000" w:themeColor="text1"/>
          <w:sz w:val="24"/>
          <w:szCs w:val="24"/>
        </w:rPr>
        <w:t>1</w:t>
      </w:r>
      <w:r w:rsidR="0001718E" w:rsidRPr="00AC2B2C">
        <w:rPr>
          <w:rFonts w:ascii="Times New Roman" w:eastAsia="宋体" w:hAnsi="Times New Roman" w:cs="Times New Roman" w:hint="eastAsia"/>
          <w:color w:val="000000" w:themeColor="text1"/>
          <w:sz w:val="24"/>
          <w:szCs w:val="24"/>
        </w:rPr>
        <w:t>4</w:t>
      </w:r>
      <w:r w:rsidRPr="00AC2B2C">
        <w:rPr>
          <w:rFonts w:ascii="Times New Roman" w:eastAsia="宋体" w:hAnsi="Times New Roman" w:cs="Times New Roman"/>
          <w:color w:val="000000" w:themeColor="text1"/>
          <w:sz w:val="24"/>
          <w:szCs w:val="24"/>
        </w:rPr>
        <w:t xml:space="preserve">　工程评价范围表</w:t>
      </w:r>
    </w:p>
    <w:tbl>
      <w:tblPr>
        <w:tblW w:w="8712" w:type="dxa"/>
        <w:jc w:val="center"/>
        <w:tblBorders>
          <w:top w:val="single" w:sz="12" w:space="0" w:color="000000"/>
          <w:bottom w:val="single" w:sz="12" w:space="0" w:color="000000"/>
          <w:insideH w:val="single" w:sz="4" w:space="0" w:color="000000"/>
          <w:insideV w:val="single" w:sz="4" w:space="0" w:color="000000"/>
        </w:tblBorders>
        <w:tblLook w:val="04A0"/>
      </w:tblPr>
      <w:tblGrid>
        <w:gridCol w:w="1097"/>
        <w:gridCol w:w="7615"/>
      </w:tblGrid>
      <w:tr w:rsidR="00465454" w:rsidRPr="00AC2B2C" w:rsidTr="005E5E1D">
        <w:trPr>
          <w:trHeight w:val="50"/>
          <w:jc w:val="center"/>
        </w:trPr>
        <w:tc>
          <w:tcPr>
            <w:tcW w:w="1097"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评价因子</w:t>
            </w:r>
          </w:p>
        </w:tc>
        <w:tc>
          <w:tcPr>
            <w:tcW w:w="7615"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评价范围</w:t>
            </w:r>
          </w:p>
        </w:tc>
      </w:tr>
      <w:tr w:rsidR="00465454" w:rsidRPr="00AC2B2C" w:rsidTr="005E5E1D">
        <w:trPr>
          <w:trHeight w:val="50"/>
          <w:jc w:val="center"/>
        </w:trPr>
        <w:tc>
          <w:tcPr>
            <w:tcW w:w="1097"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环境空气</w:t>
            </w:r>
          </w:p>
        </w:tc>
        <w:tc>
          <w:tcPr>
            <w:tcW w:w="7615" w:type="dxa"/>
            <w:vAlign w:val="center"/>
          </w:tcPr>
          <w:p w:rsidR="00465454" w:rsidRPr="00AC2B2C" w:rsidRDefault="00465454" w:rsidP="000A4581">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以项目</w:t>
            </w:r>
            <w:r w:rsidR="000A4581" w:rsidRPr="00AC2B2C">
              <w:rPr>
                <w:rFonts w:ascii="Times New Roman" w:hAnsi="Times New Roman" w:hint="eastAsia"/>
                <w:color w:val="000000" w:themeColor="text1"/>
                <w:sz w:val="21"/>
                <w:szCs w:val="21"/>
              </w:rPr>
              <w:t>厂址</w:t>
            </w:r>
            <w:r w:rsidRPr="00AC2B2C">
              <w:rPr>
                <w:rFonts w:ascii="Times New Roman" w:hAnsi="Times New Roman"/>
                <w:color w:val="000000" w:themeColor="text1"/>
                <w:sz w:val="21"/>
                <w:szCs w:val="21"/>
              </w:rPr>
              <w:t>为中心</w:t>
            </w:r>
            <w:r w:rsidR="0078409E" w:rsidRPr="00AC2B2C">
              <w:rPr>
                <w:rFonts w:ascii="Times New Roman" w:hAnsi="Times New Roman" w:hint="eastAsia"/>
                <w:color w:val="000000" w:themeColor="text1"/>
                <w:sz w:val="21"/>
                <w:szCs w:val="21"/>
              </w:rPr>
              <w:t>区域</w:t>
            </w:r>
            <w:r w:rsidRPr="00AC2B2C">
              <w:rPr>
                <w:rFonts w:ascii="Times New Roman" w:hAnsi="Times New Roman"/>
                <w:color w:val="000000" w:themeColor="text1"/>
                <w:sz w:val="21"/>
                <w:szCs w:val="21"/>
              </w:rPr>
              <w:t>，边长为</w:t>
            </w:r>
            <w:smartTag w:uri="urn:schemas-microsoft-com:office:smarttags" w:element="chmetcnv">
              <w:smartTagPr>
                <w:attr w:name="TCSC" w:val="0"/>
                <w:attr w:name="NumberType" w:val="1"/>
                <w:attr w:name="Negative" w:val="False"/>
                <w:attr w:name="HasSpace" w:val="False"/>
                <w:attr w:name="SourceValue" w:val="5"/>
                <w:attr w:name="UnitName" w:val="km"/>
              </w:smartTagPr>
              <w:r w:rsidRPr="00AC2B2C">
                <w:rPr>
                  <w:rFonts w:ascii="Times New Roman" w:hAnsi="Times New Roman"/>
                  <w:color w:val="000000" w:themeColor="text1"/>
                  <w:sz w:val="21"/>
                  <w:szCs w:val="21"/>
                </w:rPr>
                <w:t>5km</w:t>
              </w:r>
              <w:r w:rsidRPr="00AC2B2C">
                <w:rPr>
                  <w:rFonts w:ascii="Times New Roman" w:hAnsi="Times New Roman"/>
                  <w:color w:val="000000" w:themeColor="text1"/>
                  <w:sz w:val="21"/>
                  <w:szCs w:val="21"/>
                </w:rPr>
                <w:t>的矩形</w:t>
              </w:r>
            </w:smartTag>
          </w:p>
        </w:tc>
      </w:tr>
      <w:tr w:rsidR="00465454" w:rsidRPr="00AC2B2C" w:rsidTr="005E5E1D">
        <w:trPr>
          <w:trHeight w:val="50"/>
          <w:jc w:val="center"/>
        </w:trPr>
        <w:tc>
          <w:tcPr>
            <w:tcW w:w="1097"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噪声</w:t>
            </w:r>
          </w:p>
        </w:tc>
        <w:tc>
          <w:tcPr>
            <w:tcW w:w="7615"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厂界外</w:t>
            </w:r>
            <w:smartTag w:uri="urn:schemas-microsoft-com:office:smarttags" w:element="chmetcnv">
              <w:smartTagPr>
                <w:attr w:name="TCSC" w:val="0"/>
                <w:attr w:name="NumberType" w:val="1"/>
                <w:attr w:name="Negative" w:val="False"/>
                <w:attr w:name="HasSpace" w:val="False"/>
                <w:attr w:name="SourceValue" w:val="200"/>
                <w:attr w:name="UnitName" w:val="m"/>
              </w:smartTagPr>
              <w:r w:rsidRPr="00AC2B2C">
                <w:rPr>
                  <w:rFonts w:ascii="Times New Roman" w:hAnsi="Times New Roman"/>
                  <w:color w:val="000000" w:themeColor="text1"/>
                  <w:sz w:val="21"/>
                  <w:szCs w:val="21"/>
                </w:rPr>
                <w:t>200m</w:t>
              </w:r>
            </w:smartTag>
            <w:r w:rsidRPr="00AC2B2C">
              <w:rPr>
                <w:rFonts w:ascii="Times New Roman" w:hAnsi="Times New Roman"/>
                <w:color w:val="000000" w:themeColor="text1"/>
                <w:sz w:val="21"/>
                <w:szCs w:val="21"/>
              </w:rPr>
              <w:t>范围</w:t>
            </w:r>
          </w:p>
        </w:tc>
      </w:tr>
      <w:tr w:rsidR="00465454" w:rsidRPr="00AC2B2C" w:rsidTr="005E5E1D">
        <w:trPr>
          <w:trHeight w:val="50"/>
          <w:jc w:val="center"/>
        </w:trPr>
        <w:tc>
          <w:tcPr>
            <w:tcW w:w="1097" w:type="dxa"/>
            <w:vAlign w:val="center"/>
          </w:tcPr>
          <w:p w:rsidR="00465454" w:rsidRPr="00AC2B2C" w:rsidRDefault="00465454"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地下水</w:t>
            </w:r>
          </w:p>
        </w:tc>
        <w:tc>
          <w:tcPr>
            <w:tcW w:w="7615" w:type="dxa"/>
            <w:vAlign w:val="center"/>
          </w:tcPr>
          <w:p w:rsidR="00465454" w:rsidRPr="00AC2B2C" w:rsidRDefault="00C84561" w:rsidP="00EC22A7">
            <w:pPr>
              <w:tabs>
                <w:tab w:val="left" w:leader="middleDot" w:pos="0"/>
              </w:tabs>
              <w:spacing w:after="0"/>
              <w:jc w:val="center"/>
              <w:rPr>
                <w:rFonts w:ascii="Times New Roman" w:hAnsi="Times New Roman"/>
                <w:color w:val="000000" w:themeColor="text1"/>
                <w:sz w:val="21"/>
                <w:szCs w:val="21"/>
              </w:rPr>
            </w:pPr>
            <w:r w:rsidRPr="00C84561">
              <w:rPr>
                <w:rFonts w:ascii="Times New Roman" w:hAnsi="Times New Roman" w:hint="eastAsia"/>
                <w:color w:val="000000" w:themeColor="text1"/>
                <w:sz w:val="21"/>
                <w:szCs w:val="21"/>
              </w:rPr>
              <w:t>以项目所在地为中心，</w:t>
            </w:r>
            <w:r w:rsidRPr="00C84561">
              <w:rPr>
                <w:rFonts w:ascii="Times New Roman" w:hAnsi="Times New Roman"/>
                <w:color w:val="000000" w:themeColor="text1"/>
                <w:sz w:val="21"/>
                <w:szCs w:val="21"/>
              </w:rPr>
              <w:t>东西长约</w:t>
            </w:r>
            <w:r w:rsidRPr="00C84561">
              <w:rPr>
                <w:rFonts w:ascii="Times New Roman" w:hAnsi="Times New Roman"/>
                <w:color w:val="000000" w:themeColor="text1"/>
                <w:sz w:val="21"/>
                <w:szCs w:val="21"/>
              </w:rPr>
              <w:t>4.59km</w:t>
            </w:r>
            <w:r w:rsidRPr="00C84561">
              <w:rPr>
                <w:rFonts w:ascii="Times New Roman" w:hAnsi="Times New Roman" w:hint="eastAsia"/>
                <w:color w:val="000000" w:themeColor="text1"/>
                <w:sz w:val="21"/>
                <w:szCs w:val="21"/>
              </w:rPr>
              <w:t>，</w:t>
            </w:r>
            <w:r w:rsidRPr="00C84561">
              <w:rPr>
                <w:rFonts w:ascii="Times New Roman" w:hAnsi="Times New Roman"/>
                <w:color w:val="000000" w:themeColor="text1"/>
                <w:sz w:val="21"/>
                <w:szCs w:val="21"/>
              </w:rPr>
              <w:t>南北长约</w:t>
            </w:r>
            <w:r w:rsidRPr="00C84561">
              <w:rPr>
                <w:rFonts w:ascii="Times New Roman" w:hAnsi="Times New Roman"/>
                <w:color w:val="000000" w:themeColor="text1"/>
                <w:sz w:val="21"/>
                <w:szCs w:val="21"/>
              </w:rPr>
              <w:t>5.33km</w:t>
            </w:r>
            <w:r w:rsidRPr="00C84561">
              <w:rPr>
                <w:rFonts w:ascii="Times New Roman" w:hAnsi="Times New Roman"/>
                <w:color w:val="000000" w:themeColor="text1"/>
                <w:sz w:val="21"/>
                <w:szCs w:val="21"/>
              </w:rPr>
              <w:t>，</w:t>
            </w:r>
            <w:r w:rsidRPr="00C84561">
              <w:rPr>
                <w:rFonts w:ascii="Times New Roman" w:hAnsi="Times New Roman" w:hint="eastAsia"/>
                <w:color w:val="000000" w:themeColor="text1"/>
                <w:sz w:val="21"/>
                <w:szCs w:val="21"/>
              </w:rPr>
              <w:t>评价范围面积约为</w:t>
            </w:r>
            <w:r w:rsidRPr="00C84561">
              <w:rPr>
                <w:rFonts w:ascii="Times New Roman" w:hAnsi="Times New Roman"/>
                <w:color w:val="000000" w:themeColor="text1"/>
                <w:sz w:val="21"/>
                <w:szCs w:val="21"/>
              </w:rPr>
              <w:t>24.49</w:t>
            </w:r>
            <w:r w:rsidRPr="00C84561">
              <w:rPr>
                <w:rFonts w:ascii="Times New Roman" w:hAnsi="Times New Roman" w:hint="eastAsia"/>
                <w:color w:val="000000" w:themeColor="text1"/>
                <w:sz w:val="21"/>
                <w:szCs w:val="21"/>
              </w:rPr>
              <w:t>km</w:t>
            </w:r>
            <w:r w:rsidRPr="00C84561">
              <w:rPr>
                <w:rFonts w:ascii="Times New Roman" w:hAnsi="Times New Roman" w:hint="eastAsia"/>
                <w:color w:val="000000" w:themeColor="text1"/>
                <w:sz w:val="21"/>
                <w:szCs w:val="21"/>
                <w:vertAlign w:val="superscript"/>
              </w:rPr>
              <w:t>2</w:t>
            </w:r>
          </w:p>
        </w:tc>
      </w:tr>
      <w:tr w:rsidR="00513C8B" w:rsidRPr="00AC2B2C" w:rsidTr="005E5E1D">
        <w:trPr>
          <w:trHeight w:val="50"/>
          <w:jc w:val="center"/>
        </w:trPr>
        <w:tc>
          <w:tcPr>
            <w:tcW w:w="1097" w:type="dxa"/>
            <w:vAlign w:val="center"/>
          </w:tcPr>
          <w:p w:rsidR="00513C8B" w:rsidRPr="00AC2B2C" w:rsidRDefault="00513C8B" w:rsidP="00465454">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风险</w:t>
            </w:r>
          </w:p>
        </w:tc>
        <w:tc>
          <w:tcPr>
            <w:tcW w:w="7615" w:type="dxa"/>
            <w:vAlign w:val="center"/>
          </w:tcPr>
          <w:p w:rsidR="00513C8B" w:rsidRPr="00C84561" w:rsidRDefault="00513C8B" w:rsidP="00513C8B">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厂界外</w:t>
            </w:r>
            <w:r>
              <w:rPr>
                <w:rFonts w:ascii="Times New Roman" w:hAnsi="Times New Roman" w:hint="eastAsia"/>
                <w:color w:val="000000" w:themeColor="text1"/>
                <w:sz w:val="21"/>
                <w:szCs w:val="21"/>
              </w:rPr>
              <w:t>5k</w:t>
            </w:r>
            <w:r w:rsidRPr="00AC2B2C">
              <w:rPr>
                <w:rFonts w:ascii="Times New Roman" w:hAnsi="Times New Roman"/>
                <w:color w:val="000000" w:themeColor="text1"/>
                <w:sz w:val="21"/>
                <w:szCs w:val="21"/>
              </w:rPr>
              <w:t>m</w:t>
            </w:r>
            <w:r w:rsidRPr="00AC2B2C">
              <w:rPr>
                <w:rFonts w:ascii="Times New Roman" w:hAnsi="Times New Roman"/>
                <w:color w:val="000000" w:themeColor="text1"/>
                <w:sz w:val="21"/>
                <w:szCs w:val="21"/>
              </w:rPr>
              <w:t>范围</w:t>
            </w:r>
          </w:p>
        </w:tc>
      </w:tr>
      <w:tr w:rsidR="00F274E0" w:rsidRPr="00AC2B2C" w:rsidTr="005E5E1D">
        <w:trPr>
          <w:trHeight w:val="50"/>
          <w:jc w:val="center"/>
        </w:trPr>
        <w:tc>
          <w:tcPr>
            <w:tcW w:w="1097" w:type="dxa"/>
            <w:vAlign w:val="center"/>
          </w:tcPr>
          <w:p w:rsidR="00F274E0" w:rsidRPr="00AC2B2C" w:rsidRDefault="00F274E0"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土壤</w:t>
            </w:r>
          </w:p>
        </w:tc>
        <w:tc>
          <w:tcPr>
            <w:tcW w:w="7615" w:type="dxa"/>
            <w:vAlign w:val="center"/>
          </w:tcPr>
          <w:p w:rsidR="00F274E0" w:rsidRPr="00AC2B2C" w:rsidRDefault="00706F2C" w:rsidP="00FE2D60">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厂界外</w:t>
            </w:r>
            <w:smartTag w:uri="urn:schemas-microsoft-com:office:smarttags" w:element="chmetcnv">
              <w:smartTagPr>
                <w:attr w:name="TCSC" w:val="0"/>
                <w:attr w:name="NumberType" w:val="1"/>
                <w:attr w:name="Negative" w:val="False"/>
                <w:attr w:name="HasSpace" w:val="False"/>
                <w:attr w:name="SourceValue" w:val="200"/>
                <w:attr w:name="UnitName" w:val="m"/>
              </w:smartTagPr>
              <w:r w:rsidRPr="00AC2B2C">
                <w:rPr>
                  <w:rFonts w:ascii="Times New Roman" w:hAnsi="Times New Roman"/>
                  <w:color w:val="000000" w:themeColor="text1"/>
                  <w:sz w:val="21"/>
                  <w:szCs w:val="21"/>
                </w:rPr>
                <w:t>200m</w:t>
              </w:r>
            </w:smartTag>
            <w:r w:rsidRPr="00AC2B2C">
              <w:rPr>
                <w:rFonts w:ascii="Times New Roman" w:hAnsi="Times New Roman"/>
                <w:color w:val="000000" w:themeColor="text1"/>
                <w:sz w:val="21"/>
                <w:szCs w:val="21"/>
              </w:rPr>
              <w:t>范围</w:t>
            </w:r>
          </w:p>
        </w:tc>
      </w:tr>
      <w:tr w:rsidR="00115E3A" w:rsidRPr="00AC2B2C" w:rsidTr="005E5E1D">
        <w:trPr>
          <w:trHeight w:val="50"/>
          <w:jc w:val="center"/>
        </w:trPr>
        <w:tc>
          <w:tcPr>
            <w:tcW w:w="1097" w:type="dxa"/>
            <w:vAlign w:val="center"/>
          </w:tcPr>
          <w:p w:rsidR="00115E3A" w:rsidRPr="00AC2B2C" w:rsidRDefault="00115E3A" w:rsidP="00465454">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生态</w:t>
            </w:r>
          </w:p>
        </w:tc>
        <w:tc>
          <w:tcPr>
            <w:tcW w:w="7615" w:type="dxa"/>
            <w:vAlign w:val="center"/>
          </w:tcPr>
          <w:p w:rsidR="00115E3A" w:rsidRPr="00AC2B2C" w:rsidRDefault="00115E3A" w:rsidP="00FE2D60">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厂区范围内</w:t>
            </w:r>
          </w:p>
        </w:tc>
      </w:tr>
    </w:tbl>
    <w:p w:rsidR="006073EB" w:rsidRPr="00AC2B2C" w:rsidRDefault="006073E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38" w:name="_Toc106115698"/>
      <w:r w:rsidRPr="00AC2B2C">
        <w:rPr>
          <w:rFonts w:ascii="Times New Roman" w:hAnsi="Times New Roman"/>
          <w:b/>
          <w:bCs/>
          <w:color w:val="000000" w:themeColor="text1"/>
          <w:sz w:val="28"/>
          <w:szCs w:val="28"/>
        </w:rPr>
        <w:t>2.</w:t>
      </w:r>
      <w:r w:rsidRPr="00AC2B2C">
        <w:rPr>
          <w:rFonts w:ascii="Times New Roman" w:hAnsi="Times New Roman" w:hint="eastAsia"/>
          <w:b/>
          <w:bCs/>
          <w:color w:val="000000" w:themeColor="text1"/>
          <w:sz w:val="28"/>
          <w:szCs w:val="28"/>
        </w:rPr>
        <w:t>4</w:t>
      </w:r>
      <w:r w:rsidRPr="00AC2B2C">
        <w:rPr>
          <w:rFonts w:ascii="Times New Roman" w:hAnsi="Times New Roman" w:hint="eastAsia"/>
          <w:b/>
          <w:bCs/>
          <w:color w:val="000000" w:themeColor="text1"/>
          <w:sz w:val="28"/>
          <w:szCs w:val="28"/>
        </w:rPr>
        <w:t>相关规划及环境功能区划</w:t>
      </w:r>
      <w:bookmarkEnd w:id="38"/>
    </w:p>
    <w:p w:rsidR="006073EB" w:rsidRPr="00AC2B2C" w:rsidRDefault="006073EB"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Pr="00AC2B2C">
        <w:rPr>
          <w:rFonts w:ascii="Times New Roman" w:hAnsi="Times New Roman" w:hint="eastAsia"/>
          <w:b/>
          <w:color w:val="000000" w:themeColor="text1"/>
        </w:rPr>
        <w:t>4</w:t>
      </w:r>
      <w:r w:rsidRPr="00AC2B2C">
        <w:rPr>
          <w:rFonts w:ascii="Times New Roman" w:hAnsi="Times New Roman"/>
          <w:b/>
          <w:color w:val="000000" w:themeColor="text1"/>
        </w:rPr>
        <w:t>.1</w:t>
      </w:r>
      <w:r w:rsidRPr="00AC2B2C">
        <w:rPr>
          <w:rFonts w:ascii="Times New Roman" w:hAnsi="Times New Roman" w:hint="eastAsia"/>
          <w:b/>
          <w:color w:val="000000" w:themeColor="text1"/>
        </w:rPr>
        <w:t>相关</w:t>
      </w:r>
      <w:r w:rsidRPr="00AC2B2C">
        <w:rPr>
          <w:rFonts w:ascii="Times New Roman" w:hAnsi="Times New Roman"/>
          <w:b/>
          <w:color w:val="000000" w:themeColor="text1"/>
        </w:rPr>
        <w:t>规划</w:t>
      </w:r>
    </w:p>
    <w:p w:rsidR="009A5C92" w:rsidRPr="00AC2B2C" w:rsidRDefault="005677E6" w:rsidP="005677E6">
      <w:pPr>
        <w:tabs>
          <w:tab w:val="right" w:leader="dot" w:pos="8505"/>
        </w:tabs>
        <w:spacing w:after="0" w:line="360" w:lineRule="auto"/>
        <w:ind w:firstLineChars="200" w:firstLine="482"/>
        <w:rPr>
          <w:rFonts w:ascii="Times New Roman" w:hAnsi="Times New Roman"/>
          <w:b/>
          <w:color w:val="000000" w:themeColor="text1"/>
        </w:rPr>
      </w:pPr>
      <w:r>
        <w:rPr>
          <w:rFonts w:ascii="Times New Roman" w:hAnsi="Times New Roman" w:hint="eastAsia"/>
          <w:b/>
          <w:color w:val="000000" w:themeColor="text1"/>
        </w:rPr>
        <w:t>1</w:t>
      </w:r>
      <w:r>
        <w:rPr>
          <w:rFonts w:ascii="Times New Roman" w:hAnsi="Times New Roman" w:hint="eastAsia"/>
          <w:b/>
          <w:color w:val="000000" w:themeColor="text1"/>
        </w:rPr>
        <w:t>、</w:t>
      </w:r>
      <w:r w:rsidRPr="005677E6">
        <w:rPr>
          <w:rFonts w:ascii="Times New Roman" w:hAnsi="Times New Roman"/>
          <w:b/>
          <w:color w:val="000000" w:themeColor="text1"/>
        </w:rPr>
        <w:t>与《哈北新城总体规划调整》符合性分析</w:t>
      </w:r>
    </w:p>
    <w:p w:rsidR="005677E6" w:rsidRPr="005677E6" w:rsidRDefault="005677E6" w:rsidP="005677E6">
      <w:pPr>
        <w:adjustRightInd/>
        <w:snapToGrid/>
        <w:spacing w:after="0" w:line="360" w:lineRule="auto"/>
        <w:ind w:firstLine="480"/>
        <w:rPr>
          <w:rFonts w:ascii="Times New Roman" w:hAnsi="Times New Roman"/>
          <w:color w:val="000000" w:themeColor="text1"/>
        </w:rPr>
      </w:pPr>
      <w:r w:rsidRPr="005677E6">
        <w:rPr>
          <w:rFonts w:ascii="Times New Roman" w:hAnsi="Times New Roman"/>
          <w:color w:val="000000" w:themeColor="text1"/>
        </w:rPr>
        <w:t>根据《哈北新城总体规划调整》：哈北新城位于兰西县城南部，规划范围北至兰西县城，东至呼兰河，西至规划铁路，南至县域，由开发区和榆林商贸城大学城片区组成；规划期限为</w:t>
      </w:r>
      <w:r w:rsidRPr="005677E6">
        <w:rPr>
          <w:rFonts w:ascii="Times New Roman" w:hAnsi="Times New Roman"/>
          <w:color w:val="000000" w:themeColor="text1"/>
        </w:rPr>
        <w:t>2011-2030</w:t>
      </w:r>
      <w:r w:rsidRPr="005677E6">
        <w:rPr>
          <w:rFonts w:ascii="Times New Roman" w:hAnsi="Times New Roman"/>
          <w:color w:val="000000" w:themeColor="text1"/>
        </w:rPr>
        <w:t>年，近期为</w:t>
      </w:r>
      <w:r w:rsidRPr="005677E6">
        <w:rPr>
          <w:rFonts w:ascii="Times New Roman" w:hAnsi="Times New Roman"/>
          <w:color w:val="000000" w:themeColor="text1"/>
        </w:rPr>
        <w:t>2019-2020</w:t>
      </w:r>
      <w:r w:rsidRPr="005677E6">
        <w:rPr>
          <w:rFonts w:ascii="Times New Roman" w:hAnsi="Times New Roman"/>
          <w:color w:val="000000" w:themeColor="text1"/>
        </w:rPr>
        <w:t>年，远期为</w:t>
      </w:r>
      <w:r w:rsidRPr="005677E6">
        <w:rPr>
          <w:rFonts w:ascii="Times New Roman" w:hAnsi="Times New Roman"/>
          <w:color w:val="000000" w:themeColor="text1"/>
        </w:rPr>
        <w:t>2021-2030</w:t>
      </w:r>
      <w:r w:rsidRPr="005677E6">
        <w:rPr>
          <w:rFonts w:ascii="Times New Roman" w:hAnsi="Times New Roman"/>
          <w:color w:val="000000" w:themeColor="text1"/>
        </w:rPr>
        <w:t>年。</w:t>
      </w:r>
    </w:p>
    <w:p w:rsidR="009A5C92" w:rsidRDefault="005677E6" w:rsidP="005677E6">
      <w:pPr>
        <w:adjustRightInd/>
        <w:snapToGrid/>
        <w:spacing w:after="0" w:line="360" w:lineRule="auto"/>
        <w:ind w:firstLine="480"/>
        <w:rPr>
          <w:rFonts w:ascii="Times New Roman" w:hAnsi="Times New Roman"/>
          <w:color w:val="000000" w:themeColor="text1"/>
        </w:rPr>
      </w:pPr>
      <w:r w:rsidRPr="005677E6">
        <w:rPr>
          <w:rFonts w:ascii="Times New Roman" w:hAnsi="Times New Roman"/>
          <w:color w:val="000000" w:themeColor="text1"/>
        </w:rPr>
        <w:t>哈北新城开发区功能区包括行政文化区、轻工园区、医药园区、机械加工区和仓储物流区，本项目属于化学药品原料药制造行业，在兰西哈三联制药有限公司现有厂区内建设，</w:t>
      </w:r>
      <w:r w:rsidRPr="005677E6">
        <w:rPr>
          <w:rFonts w:ascii="Times New Roman" w:hAnsi="Times New Roman"/>
          <w:color w:val="000000" w:themeColor="text1"/>
        </w:rPr>
        <w:lastRenderedPageBreak/>
        <w:t>位于哈北新城开发区医药园区，符合所在功能区产业定位，详见图</w:t>
      </w:r>
      <w:r w:rsidR="00BD2CBB">
        <w:rPr>
          <w:rFonts w:ascii="Times New Roman" w:hAnsi="Times New Roman" w:hint="eastAsia"/>
          <w:color w:val="000000" w:themeColor="text1"/>
        </w:rPr>
        <w:t>2-4-1</w:t>
      </w:r>
      <w:r w:rsidRPr="005677E6">
        <w:rPr>
          <w:rFonts w:ascii="Times New Roman" w:hAnsi="Times New Roman"/>
          <w:color w:val="000000" w:themeColor="text1"/>
        </w:rPr>
        <w:t>，因此，本项目符合《哈</w:t>
      </w:r>
      <w:r>
        <w:rPr>
          <w:rFonts w:ascii="Times New Roman" w:hAnsi="Times New Roman"/>
          <w:color w:val="000000" w:themeColor="text1"/>
        </w:rPr>
        <w:t>北新城总体规划调整》中的相关要求</w:t>
      </w:r>
      <w:r w:rsidR="006179FD" w:rsidRPr="00AC2B2C">
        <w:rPr>
          <w:rFonts w:ascii="Times New Roman" w:hAnsi="Times New Roman" w:hint="eastAsia"/>
          <w:color w:val="000000" w:themeColor="text1"/>
        </w:rPr>
        <w:t>。</w:t>
      </w:r>
    </w:p>
    <w:p w:rsidR="005A1BE2" w:rsidRDefault="005A1BE2" w:rsidP="005A1BE2">
      <w:pPr>
        <w:adjustRightInd/>
        <w:snapToGrid/>
        <w:spacing w:after="0" w:line="360" w:lineRule="auto"/>
        <w:jc w:val="center"/>
        <w:rPr>
          <w:rFonts w:ascii="Times New Roman"/>
          <w:color w:val="000000" w:themeColor="text1"/>
        </w:rPr>
      </w:pPr>
      <w:r>
        <w:rPr>
          <w:rFonts w:ascii="Times New Roman"/>
          <w:noProof/>
          <w:color w:val="000000" w:themeColor="text1"/>
        </w:rPr>
        <w:drawing>
          <wp:inline distT="0" distB="0" distL="0" distR="0">
            <wp:extent cx="5462261" cy="3514236"/>
            <wp:effectExtent l="19050" t="19050" r="24139" b="10014"/>
            <wp:docPr id="91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a:srcRect/>
                    <a:stretch>
                      <a:fillRect/>
                    </a:stretch>
                  </pic:blipFill>
                  <pic:spPr bwMode="auto">
                    <a:xfrm>
                      <a:off x="0" y="0"/>
                      <a:ext cx="5467414" cy="3517551"/>
                    </a:xfrm>
                    <a:prstGeom prst="rect">
                      <a:avLst/>
                    </a:prstGeom>
                    <a:noFill/>
                    <a:ln w="9525">
                      <a:solidFill>
                        <a:schemeClr val="tx1"/>
                      </a:solidFill>
                      <a:miter lim="800000"/>
                      <a:headEnd/>
                      <a:tailEnd/>
                    </a:ln>
                  </pic:spPr>
                </pic:pic>
              </a:graphicData>
            </a:graphic>
          </wp:inline>
        </w:drawing>
      </w:r>
    </w:p>
    <w:p w:rsidR="005A1BE2" w:rsidRPr="00532136" w:rsidRDefault="005A1BE2" w:rsidP="005A1BE2">
      <w:pPr>
        <w:adjustRightInd/>
        <w:snapToGrid/>
        <w:spacing w:after="0" w:line="360" w:lineRule="auto"/>
        <w:jc w:val="center"/>
        <w:rPr>
          <w:rFonts w:ascii="Times New Roman"/>
          <w:b/>
          <w:color w:val="000000" w:themeColor="text1"/>
        </w:rPr>
      </w:pPr>
      <w:r w:rsidRPr="00532136">
        <w:rPr>
          <w:rFonts w:ascii="Times New Roman"/>
          <w:b/>
          <w:color w:val="000000" w:themeColor="text1"/>
        </w:rPr>
        <w:t>图</w:t>
      </w:r>
      <w:r w:rsidR="00532136">
        <w:rPr>
          <w:rFonts w:ascii="Times New Roman" w:hint="eastAsia"/>
          <w:b/>
          <w:color w:val="000000" w:themeColor="text1"/>
        </w:rPr>
        <w:t>2</w:t>
      </w:r>
      <w:r w:rsidRPr="00532136">
        <w:rPr>
          <w:rFonts w:ascii="Times New Roman" w:hint="eastAsia"/>
          <w:b/>
          <w:color w:val="000000" w:themeColor="text1"/>
        </w:rPr>
        <w:t xml:space="preserve">-4-1 </w:t>
      </w:r>
      <w:r w:rsidRPr="00532136">
        <w:rPr>
          <w:rFonts w:ascii="Times New Roman"/>
          <w:b/>
          <w:color w:val="000000" w:themeColor="text1"/>
        </w:rPr>
        <w:t>兰西哈三联制药有限公司在哈北新城位置</w:t>
      </w:r>
    </w:p>
    <w:p w:rsidR="00367D9C" w:rsidRDefault="00532136" w:rsidP="00532136">
      <w:pPr>
        <w:adjustRightInd/>
        <w:snapToGrid/>
        <w:spacing w:after="0" w:line="360" w:lineRule="auto"/>
        <w:ind w:firstLineChars="200" w:firstLine="482"/>
        <w:rPr>
          <w:rFonts w:ascii="Times New Roman" w:hAnsi="Times New Roman"/>
          <w:b/>
          <w:color w:val="000000" w:themeColor="text1"/>
        </w:rPr>
      </w:pPr>
      <w:r>
        <w:rPr>
          <w:rFonts w:ascii="Times New Roman" w:hAnsi="Times New Roman" w:hint="eastAsia"/>
          <w:b/>
          <w:color w:val="000000" w:themeColor="text1"/>
        </w:rPr>
        <w:t>2</w:t>
      </w:r>
      <w:r>
        <w:rPr>
          <w:rFonts w:ascii="Times New Roman" w:hAnsi="Times New Roman" w:hint="eastAsia"/>
          <w:b/>
          <w:color w:val="000000" w:themeColor="text1"/>
        </w:rPr>
        <w:t>、</w:t>
      </w:r>
      <w:r w:rsidRPr="00532136">
        <w:rPr>
          <w:rFonts w:ascii="Times New Roman" w:hAnsi="Times New Roman"/>
          <w:b/>
          <w:color w:val="000000" w:themeColor="text1"/>
        </w:rPr>
        <w:t>与《哈北新城总体规划调整环境影响报告书》符合性分析</w:t>
      </w:r>
    </w:p>
    <w:p w:rsidR="00532136" w:rsidRDefault="00532136" w:rsidP="00532136">
      <w:pPr>
        <w:adjustRightInd/>
        <w:snapToGrid/>
        <w:spacing w:after="0" w:line="360" w:lineRule="auto"/>
        <w:ind w:firstLineChars="200" w:firstLine="480"/>
        <w:rPr>
          <w:rFonts w:ascii="Times New Roman" w:hAnsi="Times New Roman"/>
          <w:color w:val="000000" w:themeColor="text1"/>
        </w:rPr>
      </w:pPr>
      <w:r w:rsidRPr="00532136">
        <w:rPr>
          <w:rFonts w:ascii="Times New Roman" w:hAnsi="Times New Roman"/>
          <w:color w:val="000000" w:themeColor="text1"/>
        </w:rPr>
        <w:t>《哈北新城总体规划调整环境影响报告书》中哈北新城规划范围，功能区划及各功能区产业定位与《哈北新城总体规划调整》一致，提出的开发区环境准入负面清单见表</w:t>
      </w:r>
      <w:r>
        <w:rPr>
          <w:rFonts w:ascii="Times New Roman" w:hAnsi="Times New Roman" w:hint="eastAsia"/>
          <w:color w:val="000000" w:themeColor="text1"/>
        </w:rPr>
        <w:t>2-4-2</w:t>
      </w:r>
      <w:r w:rsidR="009D0C97">
        <w:rPr>
          <w:rFonts w:ascii="Times New Roman" w:hAnsi="Times New Roman" w:hint="eastAsia"/>
          <w:color w:val="000000" w:themeColor="text1"/>
        </w:rPr>
        <w:t>。</w:t>
      </w:r>
    </w:p>
    <w:p w:rsidR="00CF088E" w:rsidRPr="00AC2B2C" w:rsidRDefault="00CF088E" w:rsidP="00CF088E">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Pr>
          <w:rFonts w:ascii="Times New Roman" w:eastAsia="宋体" w:hAnsi="Times New Roman" w:cs="Times New Roman" w:hint="eastAsia"/>
          <w:color w:val="000000" w:themeColor="text1"/>
          <w:sz w:val="24"/>
          <w:szCs w:val="24"/>
        </w:rPr>
        <w:t>2-4-2</w:t>
      </w:r>
      <w:r w:rsidRPr="00AC2B2C">
        <w:rPr>
          <w:rFonts w:ascii="Times New Roman" w:eastAsia="宋体" w:hAnsi="Times New Roman" w:cs="Times New Roman"/>
          <w:color w:val="000000" w:themeColor="text1"/>
          <w:sz w:val="24"/>
          <w:szCs w:val="24"/>
        </w:rPr>
        <w:t xml:space="preserve">　</w:t>
      </w:r>
      <w:r w:rsidRPr="00CF088E">
        <w:rPr>
          <w:rFonts w:ascii="Times New Roman" w:eastAsia="宋体" w:hAnsi="Times New Roman" w:cs="Times New Roman"/>
          <w:color w:val="000000" w:themeColor="text1"/>
          <w:sz w:val="24"/>
          <w:szCs w:val="24"/>
        </w:rPr>
        <w:t>哈北新城</w:t>
      </w:r>
      <w:r>
        <w:rPr>
          <w:rFonts w:ascii="Times New Roman" w:eastAsia="宋体" w:hAnsi="Times New Roman" w:cs="Times New Roman" w:hint="eastAsia"/>
          <w:color w:val="000000" w:themeColor="text1"/>
          <w:sz w:val="24"/>
          <w:szCs w:val="24"/>
        </w:rPr>
        <w:t>规划环评</w:t>
      </w:r>
      <w:r w:rsidRPr="00CF088E">
        <w:rPr>
          <w:rFonts w:ascii="Times New Roman" w:eastAsia="宋体" w:hAnsi="Times New Roman" w:cs="Times New Roman"/>
          <w:color w:val="000000" w:themeColor="text1"/>
          <w:sz w:val="24"/>
          <w:szCs w:val="24"/>
        </w:rPr>
        <w:t>中开发区环境准入负面清单</w:t>
      </w:r>
    </w:p>
    <w:tbl>
      <w:tblPr>
        <w:tblW w:w="8346" w:type="dxa"/>
        <w:jc w:val="center"/>
        <w:tblBorders>
          <w:top w:val="single" w:sz="12" w:space="0" w:color="000000"/>
          <w:bottom w:val="single" w:sz="12" w:space="0" w:color="000000"/>
          <w:insideH w:val="single" w:sz="4" w:space="0" w:color="000000"/>
          <w:insideV w:val="single" w:sz="4" w:space="0" w:color="000000"/>
        </w:tblBorders>
        <w:tblLook w:val="04A0"/>
      </w:tblPr>
      <w:tblGrid>
        <w:gridCol w:w="668"/>
        <w:gridCol w:w="2980"/>
        <w:gridCol w:w="4698"/>
      </w:tblGrid>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序号</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新宋体" w:eastAsia="新宋体" w:hAnsi="新宋体" w:cs="新宋体"/>
                <w:sz w:val="21"/>
                <w:szCs w:val="21"/>
              </w:rPr>
              <w:t>管控要求</w:t>
            </w:r>
          </w:p>
        </w:tc>
        <w:tc>
          <w:tcPr>
            <w:tcW w:w="469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heme="minorEastAsia" w:eastAsiaTheme="minorEastAsia" w:hAnsiTheme="minorEastAsia" w:cs="新宋体" w:hint="eastAsia"/>
                <w:sz w:val="21"/>
                <w:szCs w:val="21"/>
              </w:rPr>
              <w:t>本项目情况</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1</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《产业结构调整指导目录（</w:t>
            </w:r>
            <w:r w:rsidRPr="00915BD9">
              <w:rPr>
                <w:rFonts w:ascii="Times New Roman" w:hAnsi="Times New Roman"/>
                <w:color w:val="000000" w:themeColor="text1"/>
                <w:sz w:val="21"/>
                <w:szCs w:val="21"/>
              </w:rPr>
              <w:t>2011</w:t>
            </w:r>
            <w:r w:rsidRPr="00915BD9">
              <w:rPr>
                <w:rFonts w:ascii="Times New Roman" w:hAnsi="Times New Roman"/>
                <w:color w:val="000000" w:themeColor="text1"/>
                <w:sz w:val="21"/>
                <w:szCs w:val="21"/>
              </w:rPr>
              <w:t>年本）》（修正）限制类和淘汰类</w:t>
            </w:r>
          </w:p>
        </w:tc>
        <w:tc>
          <w:tcPr>
            <w:tcW w:w="469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本项目属于化学药品原料药制造行业，不属于《产业结构调整指导目录（</w:t>
            </w:r>
            <w:r w:rsidRPr="00915BD9">
              <w:rPr>
                <w:rFonts w:ascii="Times New Roman" w:hAnsi="Times New Roman"/>
                <w:color w:val="000000" w:themeColor="text1"/>
                <w:sz w:val="21"/>
                <w:szCs w:val="21"/>
              </w:rPr>
              <w:t>2019</w:t>
            </w:r>
            <w:r w:rsidRPr="00915BD9">
              <w:rPr>
                <w:rFonts w:ascii="Times New Roman" w:hAnsi="Times New Roman"/>
                <w:color w:val="000000" w:themeColor="text1"/>
                <w:sz w:val="21"/>
                <w:szCs w:val="21"/>
              </w:rPr>
              <w:t>年本）》中列出的</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限制类</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和</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淘汰类</w:t>
            </w:r>
            <w:r w:rsidRPr="00915BD9">
              <w:rPr>
                <w:rFonts w:ascii="Times New Roman" w:hAnsi="Times New Roman"/>
                <w:color w:val="000000" w:themeColor="text1"/>
                <w:sz w:val="21"/>
                <w:szCs w:val="21"/>
              </w:rPr>
              <w:t>”</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2</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限制用水量大，水循环利用率低，排水量大的项目</w:t>
            </w:r>
          </w:p>
        </w:tc>
        <w:tc>
          <w:tcPr>
            <w:tcW w:w="4698" w:type="dxa"/>
            <w:vMerge w:val="restart"/>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本项目不属于高污染、高能耗、资源性企业（</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两高一资</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企业主要指钢铁、水泥、造纸、化工、火电、铸造、电镀、平板玻璃、印染、制革、有色冶炼、焦化、氯碱、采矿等</w:t>
            </w:r>
            <w:r w:rsidRPr="00915BD9">
              <w:rPr>
                <w:rFonts w:ascii="Times New Roman" w:hAnsi="Times New Roman"/>
                <w:color w:val="000000" w:themeColor="text1"/>
                <w:sz w:val="21"/>
                <w:szCs w:val="21"/>
              </w:rPr>
              <w:t>14</w:t>
            </w:r>
            <w:r w:rsidRPr="00915BD9">
              <w:rPr>
                <w:rFonts w:ascii="Times New Roman" w:hAnsi="Times New Roman"/>
                <w:color w:val="000000" w:themeColor="text1"/>
                <w:sz w:val="21"/>
                <w:szCs w:val="21"/>
              </w:rPr>
              <w:t>个劣势行业）</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3</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禁止引进高污染、高能耗、资源性（</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两高一资</w:t>
            </w:r>
            <w:r w:rsidRPr="00915BD9">
              <w:rPr>
                <w:rFonts w:ascii="Times New Roman" w:hAnsi="Times New Roman"/>
                <w:color w:val="000000" w:themeColor="text1"/>
                <w:sz w:val="21"/>
                <w:szCs w:val="21"/>
              </w:rPr>
              <w:t>”</w:t>
            </w:r>
            <w:r w:rsidRPr="00915BD9">
              <w:rPr>
                <w:rFonts w:ascii="Times New Roman" w:hAnsi="Times New Roman"/>
                <w:color w:val="000000" w:themeColor="text1"/>
                <w:sz w:val="21"/>
                <w:szCs w:val="21"/>
              </w:rPr>
              <w:t>）项目</w:t>
            </w:r>
          </w:p>
        </w:tc>
        <w:tc>
          <w:tcPr>
            <w:tcW w:w="4698" w:type="dxa"/>
            <w:vMerge/>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4</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不符合所在工业园区产业定位的工业项目</w:t>
            </w:r>
          </w:p>
        </w:tc>
        <w:tc>
          <w:tcPr>
            <w:tcW w:w="469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本项目位于哈北新城开发区医药产业园区，符合所在功能区产业定位</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5</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环境污染严重、污染物排放总量指标未落实的项目</w:t>
            </w:r>
          </w:p>
        </w:tc>
        <w:tc>
          <w:tcPr>
            <w:tcW w:w="469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落实本次评价提出的各项环境保护措施对周围环境造成的不利影响较小，可被环境接受，未对环境造成严重污染，且污染物排放总量指标已落实</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6</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新建以野外资源为原料的珍贵濒危野生动植物加工项目</w:t>
            </w:r>
          </w:p>
        </w:tc>
        <w:tc>
          <w:tcPr>
            <w:tcW w:w="4698" w:type="dxa"/>
            <w:vAlign w:val="center"/>
          </w:tcPr>
          <w:p w:rsidR="007C6DF8" w:rsidRPr="00915BD9" w:rsidRDefault="007C6DF8" w:rsidP="007C6DF8">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本项目</w:t>
            </w:r>
            <w:r w:rsidRPr="00915BD9">
              <w:rPr>
                <w:rFonts w:ascii="Times New Roman" w:hAnsi="Times New Roman"/>
                <w:color w:val="000000" w:themeColor="text1"/>
                <w:sz w:val="21"/>
                <w:szCs w:val="21"/>
              </w:rPr>
              <w:t>为化学药品原料药制造，原辅料</w:t>
            </w:r>
            <w:r w:rsidR="007761C7" w:rsidRPr="00915BD9">
              <w:rPr>
                <w:rFonts w:ascii="Times New Roman" w:hAnsi="Times New Roman"/>
                <w:color w:val="000000" w:themeColor="text1"/>
                <w:sz w:val="21"/>
                <w:szCs w:val="21"/>
              </w:rPr>
              <w:t>均为化学品，</w:t>
            </w:r>
            <w:r w:rsidRPr="00915BD9">
              <w:rPr>
                <w:rFonts w:ascii="Times New Roman" w:hAnsi="Times New Roman"/>
                <w:color w:val="000000" w:themeColor="text1"/>
                <w:sz w:val="21"/>
                <w:szCs w:val="21"/>
              </w:rPr>
              <w:t>不涉及野生动植物</w:t>
            </w:r>
          </w:p>
        </w:tc>
      </w:tr>
      <w:tr w:rsidR="007C6DF8" w:rsidRPr="00915BD9" w:rsidTr="007C6DF8">
        <w:trPr>
          <w:trHeight w:val="50"/>
          <w:jc w:val="center"/>
        </w:trPr>
        <w:tc>
          <w:tcPr>
            <w:tcW w:w="668"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hint="eastAsia"/>
                <w:color w:val="000000" w:themeColor="text1"/>
                <w:sz w:val="21"/>
                <w:szCs w:val="21"/>
              </w:rPr>
              <w:t>7</w:t>
            </w:r>
          </w:p>
        </w:tc>
        <w:tc>
          <w:tcPr>
            <w:tcW w:w="2980" w:type="dxa"/>
            <w:vAlign w:val="center"/>
          </w:tcPr>
          <w:p w:rsidR="007C6DF8" w:rsidRPr="00915BD9" w:rsidRDefault="007C6DF8" w:rsidP="00D00030">
            <w:pPr>
              <w:tabs>
                <w:tab w:val="left" w:leader="middleDot" w:pos="0"/>
              </w:tabs>
              <w:spacing w:after="0"/>
              <w:jc w:val="center"/>
              <w:rPr>
                <w:rFonts w:ascii="Times New Roman" w:hAnsi="Times New Roman"/>
                <w:color w:val="000000" w:themeColor="text1"/>
                <w:sz w:val="21"/>
                <w:szCs w:val="21"/>
              </w:rPr>
            </w:pPr>
            <w:r w:rsidRPr="00915BD9">
              <w:rPr>
                <w:rFonts w:ascii="新宋体" w:eastAsia="新宋体" w:hAnsi="新宋体" w:cs="新宋体"/>
                <w:sz w:val="21"/>
                <w:szCs w:val="21"/>
              </w:rPr>
              <w:t>境外垃圾流转至国内作业</w:t>
            </w:r>
          </w:p>
        </w:tc>
        <w:tc>
          <w:tcPr>
            <w:tcW w:w="4698" w:type="dxa"/>
            <w:vAlign w:val="center"/>
          </w:tcPr>
          <w:p w:rsidR="007C6DF8" w:rsidRPr="00915BD9" w:rsidRDefault="00100784" w:rsidP="00D00030">
            <w:pPr>
              <w:tabs>
                <w:tab w:val="left" w:leader="middleDot" w:pos="0"/>
              </w:tabs>
              <w:spacing w:after="0"/>
              <w:jc w:val="center"/>
              <w:rPr>
                <w:rFonts w:ascii="Times New Roman" w:hAnsi="Times New Roman"/>
                <w:color w:val="000000" w:themeColor="text1"/>
                <w:sz w:val="21"/>
                <w:szCs w:val="21"/>
              </w:rPr>
            </w:pPr>
            <w:r w:rsidRPr="00915BD9">
              <w:rPr>
                <w:rFonts w:ascii="Times New Roman" w:hAnsi="Times New Roman"/>
                <w:color w:val="000000" w:themeColor="text1"/>
                <w:sz w:val="21"/>
                <w:szCs w:val="21"/>
              </w:rPr>
              <w:t>不属于境外垃圾流转至国内作业</w:t>
            </w:r>
          </w:p>
        </w:tc>
      </w:tr>
    </w:tbl>
    <w:p w:rsidR="00D10C1A" w:rsidRDefault="00100784" w:rsidP="00A02155">
      <w:pPr>
        <w:adjustRightInd/>
        <w:snapToGrid/>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lastRenderedPageBreak/>
        <w:t>综上</w:t>
      </w:r>
      <w:r w:rsidRPr="00100784">
        <w:rPr>
          <w:rFonts w:ascii="Times New Roman" w:hAnsi="Times New Roman"/>
          <w:color w:val="000000" w:themeColor="text1"/>
        </w:rPr>
        <w:t>，本项目不在《哈北新城总体规划调整环境影响报告书》中提出的开发区环境准入负面清单之内。</w:t>
      </w:r>
    </w:p>
    <w:p w:rsidR="00D4200C" w:rsidRDefault="00D4200C" w:rsidP="00100784">
      <w:pPr>
        <w:adjustRightInd/>
        <w:snapToGrid/>
        <w:spacing w:after="0" w:line="360" w:lineRule="auto"/>
        <w:ind w:firstLineChars="200" w:firstLine="480"/>
        <w:rPr>
          <w:rFonts w:ascii="Times New Roman" w:hAnsi="Times New Roman"/>
          <w:color w:val="000000" w:themeColor="text1"/>
        </w:rPr>
      </w:pPr>
    </w:p>
    <w:p w:rsidR="00422B8C" w:rsidRPr="00422B8C" w:rsidRDefault="00422B8C" w:rsidP="00422B8C">
      <w:pPr>
        <w:adjustRightInd/>
        <w:snapToGrid/>
        <w:spacing w:after="0" w:line="360" w:lineRule="auto"/>
        <w:ind w:firstLineChars="200" w:firstLine="482"/>
        <w:rPr>
          <w:rFonts w:ascii="Times New Roman" w:hAnsi="Times New Roman"/>
          <w:b/>
          <w:color w:val="000000" w:themeColor="text1"/>
        </w:rPr>
      </w:pPr>
      <w:r w:rsidRPr="00422B8C">
        <w:rPr>
          <w:rFonts w:ascii="Times New Roman" w:hAnsi="Times New Roman" w:hint="eastAsia"/>
          <w:b/>
          <w:color w:val="000000" w:themeColor="text1"/>
        </w:rPr>
        <w:t>3</w:t>
      </w:r>
      <w:r w:rsidRPr="00422B8C">
        <w:rPr>
          <w:rFonts w:ascii="Times New Roman" w:hAnsi="Times New Roman" w:hint="eastAsia"/>
          <w:b/>
          <w:color w:val="000000" w:themeColor="text1"/>
        </w:rPr>
        <w:t>、</w:t>
      </w:r>
      <w:r w:rsidRPr="00422B8C">
        <w:rPr>
          <w:rFonts w:ascii="Times New Roman" w:hAnsi="Times New Roman"/>
          <w:b/>
          <w:color w:val="000000" w:themeColor="text1"/>
        </w:rPr>
        <w:t>与《关于哈北新城总体规划调整环境影响报告书的审查意见》符合性分析</w:t>
      </w:r>
    </w:p>
    <w:p w:rsidR="00422B8C" w:rsidRPr="00422B8C" w:rsidRDefault="00422B8C" w:rsidP="00422B8C">
      <w:pPr>
        <w:adjustRightInd/>
        <w:snapToGrid/>
        <w:spacing w:after="0" w:line="360" w:lineRule="auto"/>
        <w:ind w:firstLineChars="200" w:firstLine="480"/>
        <w:rPr>
          <w:rFonts w:ascii="Times New Roman" w:hAnsi="Times New Roman"/>
          <w:color w:val="000000" w:themeColor="text1"/>
        </w:rPr>
      </w:pPr>
      <w:r w:rsidRPr="00422B8C">
        <w:rPr>
          <w:rFonts w:ascii="Times New Roman" w:hAnsi="Times New Roman"/>
          <w:color w:val="000000" w:themeColor="text1"/>
        </w:rPr>
        <w:t>《关于哈北新城总体规划调整环境影响报告书的审批意见》（绥环函</w:t>
      </w:r>
      <w:r w:rsidRPr="00422B8C">
        <w:rPr>
          <w:rFonts w:ascii="Times New Roman" w:hAnsi="Times New Roman"/>
          <w:color w:val="000000" w:themeColor="text1"/>
        </w:rPr>
        <w:t>[2019]158</w:t>
      </w:r>
      <w:r w:rsidRPr="00422B8C">
        <w:rPr>
          <w:rFonts w:ascii="Times New Roman" w:hAnsi="Times New Roman"/>
          <w:color w:val="000000" w:themeColor="text1"/>
        </w:rPr>
        <w:t>号）指出：哈北新城开发区产业发展方向：医药园区、轻工园区、机械制造园区、行政文化区和仓储物流区等多种功能于一身的高新产业园，并配有完善的居住、商业、娱乐设施。</w:t>
      </w:r>
    </w:p>
    <w:p w:rsidR="00422B8C" w:rsidRPr="00CF088E" w:rsidRDefault="00422B8C" w:rsidP="00422B8C">
      <w:pPr>
        <w:adjustRightInd/>
        <w:snapToGrid/>
        <w:spacing w:after="0" w:line="360" w:lineRule="auto"/>
        <w:ind w:firstLineChars="200" w:firstLine="480"/>
        <w:rPr>
          <w:rFonts w:ascii="Times New Roman" w:hAnsi="Times New Roman"/>
          <w:color w:val="000000" w:themeColor="text1"/>
        </w:rPr>
      </w:pPr>
      <w:r w:rsidRPr="00422B8C">
        <w:rPr>
          <w:rFonts w:ascii="Times New Roman" w:hAnsi="Times New Roman"/>
          <w:color w:val="000000" w:themeColor="text1"/>
        </w:rPr>
        <w:t>本项目属于化学药品原料药制造行业，在兰西哈三联制药有限公司现有厂区内建设，位于哈北新城开发区医药园区，符合所在功能区产业定位，因此，本项目符合《关于哈北新城总体规划调整环境影响报告书的审批意见》（绥环函</w:t>
      </w:r>
      <w:r w:rsidRPr="00422B8C">
        <w:rPr>
          <w:rFonts w:ascii="Times New Roman" w:hAnsi="Times New Roman"/>
          <w:color w:val="000000" w:themeColor="text1"/>
        </w:rPr>
        <w:t>[2019]158</w:t>
      </w:r>
      <w:r w:rsidRPr="00422B8C">
        <w:rPr>
          <w:rFonts w:ascii="Times New Roman" w:hAnsi="Times New Roman"/>
          <w:color w:val="000000" w:themeColor="text1"/>
        </w:rPr>
        <w:t>号）中的相关要求。</w:t>
      </w:r>
    </w:p>
    <w:p w:rsidR="00084B30" w:rsidRPr="00AC2B2C" w:rsidRDefault="00084B30"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2.</w:t>
      </w:r>
      <w:r w:rsidRPr="00AC2B2C">
        <w:rPr>
          <w:rFonts w:ascii="Times New Roman" w:hAnsi="Times New Roman" w:hint="eastAsia"/>
          <w:b/>
          <w:color w:val="000000" w:themeColor="text1"/>
        </w:rPr>
        <w:t>4</w:t>
      </w:r>
      <w:r w:rsidRPr="00AC2B2C">
        <w:rPr>
          <w:rFonts w:ascii="Times New Roman" w:hAnsi="Times New Roman"/>
          <w:b/>
          <w:color w:val="000000" w:themeColor="text1"/>
        </w:rPr>
        <w:t>.</w:t>
      </w:r>
      <w:r w:rsidRPr="00AC2B2C">
        <w:rPr>
          <w:rFonts w:ascii="Times New Roman" w:hAnsi="Times New Roman" w:hint="eastAsia"/>
          <w:b/>
          <w:color w:val="000000" w:themeColor="text1"/>
        </w:rPr>
        <w:t>2</w:t>
      </w:r>
      <w:r w:rsidRPr="00AC2B2C">
        <w:rPr>
          <w:rFonts w:ascii="Times New Roman" w:hAnsi="Times New Roman" w:hint="eastAsia"/>
          <w:b/>
          <w:color w:val="000000" w:themeColor="text1"/>
        </w:rPr>
        <w:t>环境功能区划</w:t>
      </w:r>
    </w:p>
    <w:p w:rsidR="000A56D4" w:rsidRPr="000A56D4" w:rsidRDefault="000A56D4" w:rsidP="000A56D4">
      <w:pPr>
        <w:adjustRightInd/>
        <w:snapToGrid/>
        <w:spacing w:after="0" w:line="360" w:lineRule="auto"/>
        <w:ind w:firstLine="480"/>
        <w:rPr>
          <w:rFonts w:ascii="Times New Roman" w:hAnsi="Times New Roman"/>
          <w:color w:val="000000" w:themeColor="text1"/>
        </w:rPr>
      </w:pPr>
      <w:r w:rsidRPr="000A56D4">
        <w:rPr>
          <w:rFonts w:ascii="Times New Roman" w:hAnsi="Times New Roman"/>
          <w:color w:val="000000" w:themeColor="text1"/>
        </w:rPr>
        <w:t>（</w:t>
      </w:r>
      <w:r w:rsidRPr="000A56D4">
        <w:rPr>
          <w:rFonts w:ascii="Times New Roman" w:hAnsi="Times New Roman"/>
          <w:color w:val="000000" w:themeColor="text1"/>
        </w:rPr>
        <w:t>1</w:t>
      </w:r>
      <w:r w:rsidRPr="000A56D4">
        <w:rPr>
          <w:rFonts w:ascii="Times New Roman" w:hAnsi="Times New Roman"/>
          <w:color w:val="000000" w:themeColor="text1"/>
        </w:rPr>
        <w:t>）环境空气：本项目拟选厂址所在区域位于《环境空气质量标准》（</w:t>
      </w:r>
      <w:r w:rsidRPr="000A56D4">
        <w:rPr>
          <w:rFonts w:ascii="Times New Roman" w:hAnsi="Times New Roman"/>
          <w:color w:val="000000" w:themeColor="text1"/>
        </w:rPr>
        <w:t>GB3095-2012</w:t>
      </w:r>
      <w:r w:rsidRPr="000A56D4">
        <w:rPr>
          <w:rFonts w:ascii="Times New Roman" w:hAnsi="Times New Roman"/>
          <w:color w:val="000000" w:themeColor="text1"/>
        </w:rPr>
        <w:t>）中二类环境空气功能区，不在酸雨和二氧化硫控制区内。</w:t>
      </w:r>
    </w:p>
    <w:p w:rsidR="000A56D4" w:rsidRPr="000A56D4" w:rsidRDefault="000A56D4" w:rsidP="000A56D4">
      <w:pPr>
        <w:adjustRightInd/>
        <w:snapToGrid/>
        <w:spacing w:after="0" w:line="360" w:lineRule="auto"/>
        <w:ind w:firstLine="480"/>
        <w:rPr>
          <w:rFonts w:ascii="Times New Roman" w:hAnsi="Times New Roman"/>
          <w:color w:val="000000" w:themeColor="text1"/>
        </w:rPr>
      </w:pPr>
      <w:r w:rsidRPr="000A56D4">
        <w:rPr>
          <w:rFonts w:ascii="Times New Roman" w:hAnsi="Times New Roman"/>
          <w:color w:val="000000" w:themeColor="text1"/>
        </w:rPr>
        <w:t>（</w:t>
      </w:r>
      <w:r w:rsidRPr="000A56D4">
        <w:rPr>
          <w:rFonts w:ascii="Times New Roman" w:hAnsi="Times New Roman"/>
          <w:color w:val="000000" w:themeColor="text1"/>
        </w:rPr>
        <w:t>2</w:t>
      </w:r>
      <w:r w:rsidRPr="000A56D4">
        <w:rPr>
          <w:rFonts w:ascii="Times New Roman" w:hAnsi="Times New Roman"/>
          <w:color w:val="000000" w:themeColor="text1"/>
        </w:rPr>
        <w:t>）地表水环境：根据《全国重要江河湖泊水功能区划</w:t>
      </w:r>
      <w:r w:rsidRPr="000A56D4">
        <w:rPr>
          <w:rFonts w:ascii="Times New Roman" w:hAnsi="Times New Roman"/>
          <w:color w:val="000000" w:themeColor="text1"/>
        </w:rPr>
        <w:t>(2011-2030)</w:t>
      </w:r>
      <w:r w:rsidRPr="000A56D4">
        <w:rPr>
          <w:rFonts w:ascii="Times New Roman" w:hAnsi="Times New Roman"/>
          <w:color w:val="000000" w:themeColor="text1"/>
        </w:rPr>
        <w:t>》（水资源</w:t>
      </w:r>
      <w:r w:rsidRPr="000A56D4">
        <w:rPr>
          <w:rFonts w:ascii="Times New Roman" w:hAnsi="Times New Roman"/>
          <w:color w:val="000000" w:themeColor="text1"/>
        </w:rPr>
        <w:t>[2012]131</w:t>
      </w:r>
      <w:r w:rsidRPr="000A56D4">
        <w:rPr>
          <w:rFonts w:ascii="Times New Roman" w:hAnsi="Times New Roman"/>
          <w:color w:val="000000" w:themeColor="text1"/>
        </w:rPr>
        <w:t>号），呼兰河流经兰西县金河村～富强村河段，位于一级水功能区呼兰河绥化市、呼兰区开发利用区，二级水功能区呼兰河兰西县、呼兰区农业、渔业用水区，执行《地表水环境质量标准》（</w:t>
      </w:r>
      <w:r w:rsidRPr="000A56D4">
        <w:rPr>
          <w:rFonts w:ascii="Times New Roman" w:hAnsi="Times New Roman"/>
          <w:color w:val="000000" w:themeColor="text1"/>
        </w:rPr>
        <w:t>GB3838-2002</w:t>
      </w:r>
      <w:r w:rsidRPr="000A56D4">
        <w:rPr>
          <w:rFonts w:ascii="Times New Roman" w:hAnsi="Times New Roman"/>
          <w:color w:val="000000" w:themeColor="text1"/>
        </w:rPr>
        <w:t>）中</w:t>
      </w:r>
      <w:r w:rsidRPr="000A56D4">
        <w:rPr>
          <w:rFonts w:ascii="Times New Roman" w:hAnsi="Times New Roman"/>
          <w:color w:val="000000" w:themeColor="text1"/>
        </w:rPr>
        <w:t>Ⅲ</w:t>
      </w:r>
      <w:r w:rsidRPr="000A56D4">
        <w:rPr>
          <w:rFonts w:ascii="Times New Roman" w:hAnsi="Times New Roman"/>
          <w:color w:val="000000" w:themeColor="text1"/>
        </w:rPr>
        <w:t>～</w:t>
      </w:r>
      <w:r w:rsidRPr="000A56D4">
        <w:rPr>
          <w:rFonts w:ascii="Times New Roman" w:hAnsi="Times New Roman"/>
          <w:color w:val="000000" w:themeColor="text1"/>
        </w:rPr>
        <w:t>Ⅳ</w:t>
      </w:r>
      <w:r w:rsidRPr="000A56D4">
        <w:rPr>
          <w:rFonts w:ascii="Times New Roman" w:hAnsi="Times New Roman"/>
          <w:color w:val="000000" w:themeColor="text1"/>
        </w:rPr>
        <w:t>类标准；根据《哈北新城总体规划调整环境影响报告书》，本项目依托的污水处理厂的纳污水体所在水环境功能区为</w:t>
      </w:r>
      <w:r w:rsidRPr="000A56D4">
        <w:rPr>
          <w:rFonts w:ascii="Times New Roman" w:hAnsi="Times New Roman"/>
          <w:color w:val="000000" w:themeColor="text1"/>
        </w:rPr>
        <w:t>Ⅳ</w:t>
      </w:r>
      <w:r w:rsidRPr="000A56D4">
        <w:rPr>
          <w:rFonts w:ascii="Times New Roman" w:hAnsi="Times New Roman"/>
          <w:color w:val="000000" w:themeColor="text1"/>
        </w:rPr>
        <w:t>类。</w:t>
      </w:r>
    </w:p>
    <w:p w:rsidR="000A56D4" w:rsidRPr="000A56D4" w:rsidRDefault="000A56D4" w:rsidP="000A56D4">
      <w:pPr>
        <w:adjustRightInd/>
        <w:snapToGrid/>
        <w:spacing w:after="0" w:line="360" w:lineRule="auto"/>
        <w:ind w:firstLine="480"/>
        <w:rPr>
          <w:rFonts w:ascii="Times New Roman" w:hAnsi="Times New Roman"/>
          <w:color w:val="000000" w:themeColor="text1"/>
        </w:rPr>
      </w:pPr>
      <w:r w:rsidRPr="000A56D4">
        <w:rPr>
          <w:rFonts w:ascii="Times New Roman" w:hAnsi="Times New Roman"/>
          <w:color w:val="000000" w:themeColor="text1"/>
        </w:rPr>
        <w:t>（</w:t>
      </w:r>
      <w:r w:rsidRPr="000A56D4">
        <w:rPr>
          <w:rFonts w:ascii="Times New Roman" w:hAnsi="Times New Roman"/>
          <w:color w:val="000000" w:themeColor="text1"/>
        </w:rPr>
        <w:t>3</w:t>
      </w:r>
      <w:r w:rsidRPr="000A56D4">
        <w:rPr>
          <w:rFonts w:ascii="Times New Roman" w:hAnsi="Times New Roman"/>
          <w:color w:val="000000" w:themeColor="text1"/>
        </w:rPr>
        <w:t>）声环境：本项目拟选厂址所在区域位于《声环境质量标准》（</w:t>
      </w:r>
      <w:r w:rsidRPr="000A56D4">
        <w:rPr>
          <w:rFonts w:ascii="Times New Roman" w:hAnsi="Times New Roman"/>
          <w:color w:val="000000" w:themeColor="text1"/>
        </w:rPr>
        <w:t>GB3096-2008</w:t>
      </w:r>
      <w:r w:rsidRPr="000A56D4">
        <w:rPr>
          <w:rFonts w:ascii="Times New Roman" w:hAnsi="Times New Roman"/>
          <w:color w:val="000000" w:themeColor="text1"/>
        </w:rPr>
        <w:t>）中</w:t>
      </w:r>
      <w:r w:rsidRPr="000A56D4">
        <w:rPr>
          <w:rFonts w:ascii="Times New Roman" w:hAnsi="Times New Roman"/>
          <w:color w:val="000000" w:themeColor="text1"/>
        </w:rPr>
        <w:t>3</w:t>
      </w:r>
      <w:r w:rsidRPr="000A56D4">
        <w:rPr>
          <w:rFonts w:ascii="Times New Roman" w:hAnsi="Times New Roman"/>
          <w:color w:val="000000" w:themeColor="text1"/>
        </w:rPr>
        <w:t>类声环境功能区。</w:t>
      </w:r>
    </w:p>
    <w:p w:rsidR="0091719D" w:rsidRPr="00AC2B2C" w:rsidRDefault="000A56D4" w:rsidP="000A56D4">
      <w:pPr>
        <w:adjustRightInd/>
        <w:snapToGrid/>
        <w:spacing w:after="0" w:line="360" w:lineRule="auto"/>
        <w:ind w:firstLine="480"/>
        <w:rPr>
          <w:rFonts w:ascii="Times New Roman" w:hAnsi="Times New Roman"/>
          <w:color w:val="000000" w:themeColor="text1"/>
        </w:rPr>
      </w:pPr>
      <w:r w:rsidRPr="000A56D4">
        <w:rPr>
          <w:rFonts w:ascii="Times New Roman" w:hAnsi="Times New Roman"/>
          <w:color w:val="000000" w:themeColor="text1"/>
        </w:rPr>
        <w:t>（</w:t>
      </w:r>
      <w:r w:rsidRPr="000A56D4">
        <w:rPr>
          <w:rFonts w:ascii="Times New Roman" w:hAnsi="Times New Roman"/>
          <w:color w:val="000000" w:themeColor="text1"/>
        </w:rPr>
        <w:t>4</w:t>
      </w:r>
      <w:r w:rsidRPr="000A56D4">
        <w:rPr>
          <w:rFonts w:ascii="Times New Roman" w:hAnsi="Times New Roman"/>
          <w:color w:val="000000" w:themeColor="text1"/>
        </w:rPr>
        <w:t>）地下水环境：本项目拟选厂址所在区域地下水环境质量执行《地下水质量标准》（</w:t>
      </w:r>
      <w:r w:rsidRPr="000A56D4">
        <w:rPr>
          <w:rFonts w:ascii="Times New Roman" w:hAnsi="Times New Roman"/>
          <w:color w:val="000000" w:themeColor="text1"/>
        </w:rPr>
        <w:t>GB/T14848-93</w:t>
      </w:r>
      <w:r w:rsidRPr="000A56D4">
        <w:rPr>
          <w:rFonts w:ascii="Times New Roman" w:hAnsi="Times New Roman"/>
          <w:color w:val="000000" w:themeColor="text1"/>
        </w:rPr>
        <w:t>）中</w:t>
      </w:r>
      <w:r w:rsidRPr="000A56D4">
        <w:rPr>
          <w:rFonts w:ascii="Times New Roman" w:hAnsi="Times New Roman"/>
          <w:color w:val="000000" w:themeColor="text1"/>
        </w:rPr>
        <w:t>Ⅲ</w:t>
      </w:r>
      <w:r w:rsidRPr="000A56D4">
        <w:rPr>
          <w:rFonts w:ascii="Times New Roman" w:hAnsi="Times New Roman"/>
          <w:color w:val="000000" w:themeColor="text1"/>
        </w:rPr>
        <w:t>类标准。</w:t>
      </w:r>
    </w:p>
    <w:p w:rsidR="00A04281" w:rsidRPr="00AC2B2C" w:rsidRDefault="00A04281"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39" w:name="_Toc106115699"/>
      <w:r w:rsidRPr="00AC2B2C">
        <w:rPr>
          <w:rFonts w:ascii="Times New Roman" w:hAnsi="Times New Roman"/>
          <w:b/>
          <w:bCs/>
          <w:color w:val="000000" w:themeColor="text1"/>
          <w:sz w:val="28"/>
          <w:szCs w:val="28"/>
        </w:rPr>
        <w:t>2.5</w:t>
      </w:r>
      <w:r w:rsidR="001B7FF9" w:rsidRPr="00AC2B2C">
        <w:rPr>
          <w:rFonts w:ascii="Times New Roman" w:hAnsi="Times New Roman" w:hint="eastAsia"/>
          <w:b/>
          <w:bCs/>
          <w:color w:val="000000" w:themeColor="text1"/>
          <w:sz w:val="28"/>
          <w:szCs w:val="28"/>
        </w:rPr>
        <w:t>主要</w:t>
      </w:r>
      <w:r w:rsidRPr="00AC2B2C">
        <w:rPr>
          <w:rFonts w:ascii="Times New Roman" w:hAnsi="Times New Roman"/>
          <w:b/>
          <w:bCs/>
          <w:color w:val="000000" w:themeColor="text1"/>
          <w:sz w:val="28"/>
          <w:szCs w:val="28"/>
        </w:rPr>
        <w:t>环境保护目标</w:t>
      </w:r>
      <w:bookmarkEnd w:id="39"/>
    </w:p>
    <w:p w:rsidR="00B24E53" w:rsidRPr="00AC2B2C" w:rsidRDefault="00A04281" w:rsidP="00FD441B">
      <w:pPr>
        <w:widowControl w:val="0"/>
        <w:tabs>
          <w:tab w:val="right" w:leader="dot" w:pos="8505"/>
        </w:tabs>
        <w:adjustRightInd/>
        <w:snapToGrid/>
        <w:spacing w:after="0" w:line="500" w:lineRule="exact"/>
        <w:ind w:firstLineChars="200" w:firstLine="480"/>
        <w:jc w:val="both"/>
        <w:rPr>
          <w:rFonts w:ascii="Times New Roman" w:hAnsi="Times New Roman"/>
          <w:color w:val="000000" w:themeColor="text1"/>
        </w:rPr>
      </w:pPr>
      <w:r w:rsidRPr="00AC2B2C">
        <w:rPr>
          <w:rFonts w:ascii="Times New Roman" w:hAnsi="Times New Roman"/>
          <w:color w:val="000000" w:themeColor="text1"/>
        </w:rPr>
        <w:t>评价区域内无国家、省、市重点保护文物、自然保护区、濒危珍稀动植物等重点保护目标。根据项目性质及周边环境特征，</w:t>
      </w:r>
      <w:r w:rsidR="00F018CE" w:rsidRPr="00AC2B2C">
        <w:rPr>
          <w:rFonts w:ascii="Times New Roman" w:hAnsi="Times New Roman" w:hint="eastAsia"/>
          <w:color w:val="000000" w:themeColor="text1"/>
        </w:rPr>
        <w:t>本</w:t>
      </w:r>
      <w:r w:rsidR="00E96D4F" w:rsidRPr="00AC2B2C">
        <w:rPr>
          <w:rFonts w:ascii="Times New Roman" w:hAnsi="Times New Roman" w:hint="eastAsia"/>
          <w:color w:val="000000" w:themeColor="text1"/>
        </w:rPr>
        <w:t>项目</w:t>
      </w:r>
      <w:r w:rsidRPr="00AC2B2C">
        <w:rPr>
          <w:rFonts w:ascii="Times New Roman" w:hAnsi="Times New Roman"/>
          <w:color w:val="000000" w:themeColor="text1"/>
        </w:rPr>
        <w:t>环境保护对象及其保护目标见表</w:t>
      </w:r>
      <w:r w:rsidRPr="00AC2B2C">
        <w:rPr>
          <w:rFonts w:ascii="Times New Roman" w:hAnsi="Times New Roman"/>
          <w:color w:val="000000" w:themeColor="text1"/>
        </w:rPr>
        <w:t>2-5-1</w:t>
      </w:r>
      <w:r w:rsidR="00A64D47" w:rsidRPr="00AC2B2C">
        <w:rPr>
          <w:rFonts w:ascii="Times New Roman" w:hAnsi="Times New Roman" w:hint="eastAsia"/>
          <w:color w:val="000000" w:themeColor="text1"/>
        </w:rPr>
        <w:t>、</w:t>
      </w:r>
      <w:r w:rsidR="00A64D47" w:rsidRPr="00AC2B2C">
        <w:rPr>
          <w:rFonts w:ascii="Times New Roman" w:hAnsi="Times New Roman"/>
          <w:color w:val="000000" w:themeColor="text1"/>
        </w:rPr>
        <w:t>表</w:t>
      </w:r>
      <w:r w:rsidR="00A64D47" w:rsidRPr="00AC2B2C">
        <w:rPr>
          <w:rFonts w:ascii="Times New Roman" w:hAnsi="Times New Roman"/>
          <w:color w:val="000000" w:themeColor="text1"/>
        </w:rPr>
        <w:t>2-5-</w:t>
      </w:r>
      <w:r w:rsidR="00A64D47" w:rsidRPr="00AC2B2C">
        <w:rPr>
          <w:rFonts w:ascii="Times New Roman" w:hAnsi="Times New Roman" w:hint="eastAsia"/>
          <w:color w:val="000000" w:themeColor="text1"/>
        </w:rPr>
        <w:t>2</w:t>
      </w:r>
      <w:r w:rsidR="00F018CE" w:rsidRPr="00AC2B2C">
        <w:rPr>
          <w:rFonts w:ascii="Times New Roman" w:hAnsi="Times New Roman" w:hint="eastAsia"/>
          <w:color w:val="000000" w:themeColor="text1"/>
        </w:rPr>
        <w:t>以及</w:t>
      </w:r>
      <w:r w:rsidR="00A64D47" w:rsidRPr="00AC2B2C">
        <w:rPr>
          <w:rFonts w:ascii="Times New Roman" w:hAnsi="Times New Roman" w:hint="eastAsia"/>
          <w:color w:val="000000" w:themeColor="text1"/>
        </w:rPr>
        <w:t>图</w:t>
      </w:r>
      <w:r w:rsidR="00A64D47" w:rsidRPr="00AC2B2C">
        <w:rPr>
          <w:rFonts w:ascii="Times New Roman" w:hAnsi="Times New Roman" w:hint="eastAsia"/>
          <w:color w:val="000000" w:themeColor="text1"/>
        </w:rPr>
        <w:t>2-5-1</w:t>
      </w:r>
      <w:r w:rsidR="008E6C6A">
        <w:rPr>
          <w:rFonts w:ascii="Times New Roman" w:hAnsi="Times New Roman" w:hint="eastAsia"/>
          <w:color w:val="000000" w:themeColor="text1"/>
        </w:rPr>
        <w:t>、图</w:t>
      </w:r>
      <w:r w:rsidR="008E6C6A">
        <w:rPr>
          <w:rFonts w:ascii="Times New Roman" w:hAnsi="Times New Roman" w:hint="eastAsia"/>
          <w:color w:val="000000" w:themeColor="text1"/>
        </w:rPr>
        <w:t>2-5-2</w:t>
      </w:r>
      <w:r w:rsidRPr="00AC2B2C">
        <w:rPr>
          <w:rFonts w:ascii="Times New Roman" w:hAnsi="Times New Roman"/>
          <w:color w:val="000000" w:themeColor="text1"/>
        </w:rPr>
        <w:t>。</w:t>
      </w:r>
    </w:p>
    <w:p w:rsidR="00B24E53" w:rsidRPr="004C3556" w:rsidRDefault="00B24E53" w:rsidP="00FD441B">
      <w:pPr>
        <w:widowControl w:val="0"/>
        <w:tabs>
          <w:tab w:val="right" w:leader="dot" w:pos="8505"/>
        </w:tabs>
        <w:adjustRightInd/>
        <w:snapToGrid/>
        <w:spacing w:after="0" w:line="500" w:lineRule="exact"/>
        <w:ind w:firstLineChars="200" w:firstLine="480"/>
        <w:jc w:val="both"/>
        <w:rPr>
          <w:rFonts w:ascii="Times New Roman" w:hAnsi="Times New Roman"/>
          <w:color w:val="000000" w:themeColor="text1"/>
        </w:rPr>
        <w:sectPr w:rsidR="00B24E53" w:rsidRPr="004C3556" w:rsidSect="005D4DD0">
          <w:pgSz w:w="11907" w:h="16840" w:code="9"/>
          <w:pgMar w:top="1418" w:right="1134" w:bottom="1134" w:left="1418" w:header="964" w:footer="992" w:gutter="0"/>
          <w:cols w:space="720"/>
          <w:docGrid w:type="lines" w:linePitch="326"/>
        </w:sectPr>
      </w:pPr>
    </w:p>
    <w:p w:rsidR="00376B7F" w:rsidRPr="00AC2B2C" w:rsidRDefault="00531A13" w:rsidP="006F7FDF">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lastRenderedPageBreak/>
        <w:t>表</w:t>
      </w:r>
      <w:r w:rsidRPr="00AC2B2C">
        <w:rPr>
          <w:rFonts w:ascii="Times New Roman" w:eastAsia="宋体" w:hAnsi="Times New Roman" w:cs="Times New Roman"/>
          <w:color w:val="000000" w:themeColor="text1"/>
          <w:sz w:val="24"/>
          <w:szCs w:val="24"/>
        </w:rPr>
        <w:t>2-5-</w:t>
      </w:r>
      <w:r w:rsidRPr="00AC2B2C">
        <w:rPr>
          <w:rFonts w:ascii="Times New Roman" w:eastAsia="宋体" w:hAnsi="Times New Roman" w:cs="Times New Roman" w:hint="eastAsia"/>
          <w:color w:val="000000" w:themeColor="text1"/>
          <w:sz w:val="24"/>
          <w:szCs w:val="24"/>
        </w:rPr>
        <w:t>1</w:t>
      </w:r>
      <w:r w:rsidRPr="00AC2B2C">
        <w:rPr>
          <w:rFonts w:ascii="Times New Roman" w:eastAsia="宋体" w:hAnsi="Times New Roman" w:cs="Times New Roman"/>
          <w:bCs/>
          <w:color w:val="000000" w:themeColor="text1"/>
          <w:kern w:val="0"/>
          <w:sz w:val="24"/>
          <w:szCs w:val="24"/>
        </w:rPr>
        <w:t>环境空气保护目标</w:t>
      </w:r>
      <w:r w:rsidR="00350EDF" w:rsidRPr="00AC2B2C">
        <w:rPr>
          <w:rFonts w:ascii="Times New Roman" w:eastAsia="宋体" w:hAnsi="Times New Roman" w:cs="Times New Roman"/>
          <w:color w:val="000000" w:themeColor="text1"/>
          <w:sz w:val="24"/>
          <w:szCs w:val="24"/>
        </w:rPr>
        <w:t>一览表</w:t>
      </w:r>
    </w:p>
    <w:tbl>
      <w:tblPr>
        <w:tblW w:w="14142" w:type="dxa"/>
        <w:tblBorders>
          <w:top w:val="single" w:sz="12" w:space="0" w:color="auto"/>
          <w:bottom w:val="single" w:sz="12" w:space="0" w:color="auto"/>
          <w:insideH w:val="single" w:sz="4" w:space="0" w:color="auto"/>
          <w:insideV w:val="single" w:sz="4" w:space="0" w:color="auto"/>
        </w:tblBorders>
        <w:tblLayout w:type="fixed"/>
        <w:tblLook w:val="0000"/>
      </w:tblPr>
      <w:tblGrid>
        <w:gridCol w:w="1809"/>
        <w:gridCol w:w="1560"/>
        <w:gridCol w:w="1559"/>
        <w:gridCol w:w="1701"/>
        <w:gridCol w:w="2268"/>
        <w:gridCol w:w="1559"/>
        <w:gridCol w:w="1843"/>
        <w:gridCol w:w="1843"/>
      </w:tblGrid>
      <w:tr w:rsidR="00130C65" w:rsidRPr="00AC2B2C" w:rsidTr="00047E60">
        <w:trPr>
          <w:trHeight w:val="288"/>
          <w:tblHeader/>
        </w:trPr>
        <w:tc>
          <w:tcPr>
            <w:tcW w:w="1809"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名称</w:t>
            </w:r>
          </w:p>
        </w:tc>
        <w:tc>
          <w:tcPr>
            <w:tcW w:w="3119" w:type="dxa"/>
            <w:gridSpan w:val="2"/>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坐标</w:t>
            </w:r>
            <w:r w:rsidR="00E46F76" w:rsidRPr="00AC2B2C">
              <w:rPr>
                <w:rFonts w:ascii="Times New Roman" w:hAnsi="Times New Roman" w:hint="eastAsia"/>
                <w:b/>
                <w:color w:val="000000" w:themeColor="text1"/>
                <w:sz w:val="21"/>
                <w:szCs w:val="21"/>
              </w:rPr>
              <w:t>/</w:t>
            </w:r>
            <w:r w:rsidR="00E46F76" w:rsidRPr="00AC2B2C">
              <w:rPr>
                <w:rFonts w:ascii="Times New Roman" w:hAnsi="Times New Roman" w:hint="eastAsia"/>
                <w:b/>
                <w:color w:val="000000" w:themeColor="text1"/>
                <w:sz w:val="21"/>
                <w:szCs w:val="21"/>
              </w:rPr>
              <w:t>°</w:t>
            </w:r>
          </w:p>
        </w:tc>
        <w:tc>
          <w:tcPr>
            <w:tcW w:w="1701"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保护对象</w:t>
            </w:r>
          </w:p>
        </w:tc>
        <w:tc>
          <w:tcPr>
            <w:tcW w:w="2268"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保护内容</w:t>
            </w:r>
          </w:p>
        </w:tc>
        <w:tc>
          <w:tcPr>
            <w:tcW w:w="1559"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环境功能区</w:t>
            </w:r>
          </w:p>
        </w:tc>
        <w:tc>
          <w:tcPr>
            <w:tcW w:w="1843"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相对厂址方位</w:t>
            </w:r>
          </w:p>
        </w:tc>
        <w:tc>
          <w:tcPr>
            <w:tcW w:w="1843" w:type="dxa"/>
            <w:vMerge w:val="restart"/>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相对厂界距离</w:t>
            </w:r>
            <w:r w:rsidR="00916C55">
              <w:rPr>
                <w:rFonts w:ascii="Times New Roman" w:hAnsi="Times New Roman" w:hint="eastAsia"/>
                <w:b/>
                <w:color w:val="000000" w:themeColor="text1"/>
                <w:sz w:val="21"/>
                <w:szCs w:val="21"/>
              </w:rPr>
              <w:t>/m</w:t>
            </w:r>
          </w:p>
        </w:tc>
      </w:tr>
      <w:tr w:rsidR="00130C65" w:rsidRPr="00AC2B2C" w:rsidTr="00047E60">
        <w:trPr>
          <w:trHeight w:val="245"/>
          <w:tblHeader/>
        </w:trPr>
        <w:tc>
          <w:tcPr>
            <w:tcW w:w="1809"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c>
          <w:tcPr>
            <w:tcW w:w="1560" w:type="dxa"/>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经度</w:t>
            </w:r>
          </w:p>
        </w:tc>
        <w:tc>
          <w:tcPr>
            <w:tcW w:w="1559" w:type="dxa"/>
            <w:vAlign w:val="center"/>
          </w:tcPr>
          <w:p w:rsidR="00130C65" w:rsidRPr="00AC2B2C" w:rsidRDefault="00130C65" w:rsidP="00B3315C">
            <w:pPr>
              <w:spacing w:after="0"/>
              <w:jc w:val="center"/>
              <w:rPr>
                <w:rFonts w:ascii="Times New Roman" w:hAnsi="Times New Roman"/>
                <w:b/>
                <w:color w:val="000000" w:themeColor="text1"/>
                <w:sz w:val="21"/>
                <w:szCs w:val="21"/>
              </w:rPr>
            </w:pPr>
            <w:r w:rsidRPr="00AC2B2C">
              <w:rPr>
                <w:rFonts w:ascii="Times New Roman" w:hAnsi="Times New Roman"/>
                <w:b/>
                <w:color w:val="000000" w:themeColor="text1"/>
                <w:sz w:val="21"/>
                <w:szCs w:val="21"/>
              </w:rPr>
              <w:t>纬度</w:t>
            </w:r>
          </w:p>
        </w:tc>
        <w:tc>
          <w:tcPr>
            <w:tcW w:w="1701"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c>
          <w:tcPr>
            <w:tcW w:w="2268"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c>
          <w:tcPr>
            <w:tcW w:w="1559"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c>
          <w:tcPr>
            <w:tcW w:w="1843"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c>
          <w:tcPr>
            <w:tcW w:w="1843" w:type="dxa"/>
            <w:vMerge/>
            <w:vAlign w:val="center"/>
          </w:tcPr>
          <w:p w:rsidR="00130C65" w:rsidRPr="00AC2B2C" w:rsidRDefault="00130C65" w:rsidP="00B3315C">
            <w:pPr>
              <w:spacing w:after="0"/>
              <w:jc w:val="center"/>
              <w:rPr>
                <w:rFonts w:ascii="Times New Roman" w:hAnsi="Times New Roman"/>
                <w:color w:val="000000" w:themeColor="text1"/>
                <w:sz w:val="21"/>
                <w:szCs w:val="21"/>
              </w:rPr>
            </w:pP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兰西县县城</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126.269732</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46.239405</w:t>
            </w:r>
          </w:p>
        </w:tc>
        <w:tc>
          <w:tcPr>
            <w:tcW w:w="1701" w:type="dxa"/>
            <w:vAlign w:val="center"/>
          </w:tcPr>
          <w:p w:rsidR="006B28A2" w:rsidRPr="00AC2B2C" w:rsidRDefault="006B28A2" w:rsidP="00B3315C">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居住区、文化区</w:t>
            </w:r>
          </w:p>
        </w:tc>
        <w:tc>
          <w:tcPr>
            <w:tcW w:w="2268" w:type="dxa"/>
            <w:vMerge w:val="restart"/>
            <w:vAlign w:val="center"/>
          </w:tcPr>
          <w:p w:rsidR="006B28A2" w:rsidRPr="00AC2B2C" w:rsidRDefault="006B28A2" w:rsidP="00B3315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《环境空气质量标准》（</w:t>
            </w:r>
            <w:r w:rsidRPr="00AC2B2C">
              <w:rPr>
                <w:rFonts w:ascii="Times New Roman" w:hAnsi="Times New Roman"/>
                <w:color w:val="000000" w:themeColor="text1"/>
                <w:sz w:val="21"/>
                <w:szCs w:val="21"/>
              </w:rPr>
              <w:t>GB3095-2012</w:t>
            </w:r>
            <w:r w:rsidRPr="00AC2B2C">
              <w:rPr>
                <w:rFonts w:ascii="Times New Roman" w:hAnsi="Times New Roman"/>
                <w:color w:val="000000" w:themeColor="text1"/>
                <w:sz w:val="21"/>
                <w:szCs w:val="21"/>
              </w:rPr>
              <w:t>）二级标准</w:t>
            </w:r>
          </w:p>
        </w:tc>
        <w:tc>
          <w:tcPr>
            <w:tcW w:w="1559" w:type="dxa"/>
            <w:vMerge w:val="restart"/>
            <w:vAlign w:val="center"/>
          </w:tcPr>
          <w:p w:rsidR="006B28A2" w:rsidRPr="00AC2B2C" w:rsidRDefault="006B28A2" w:rsidP="00B3315C">
            <w:pPr>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二类区</w:t>
            </w:r>
          </w:p>
        </w:tc>
        <w:tc>
          <w:tcPr>
            <w:tcW w:w="1843" w:type="dxa"/>
            <w:vAlign w:val="center"/>
          </w:tcPr>
          <w:p w:rsidR="006B28A2" w:rsidRPr="00AC2B2C" w:rsidRDefault="006B28A2" w:rsidP="00B3315C">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N</w:t>
            </w:r>
          </w:p>
        </w:tc>
        <w:tc>
          <w:tcPr>
            <w:tcW w:w="1843" w:type="dxa"/>
            <w:vAlign w:val="center"/>
          </w:tcPr>
          <w:p w:rsidR="006B28A2" w:rsidRPr="00AC2B2C" w:rsidRDefault="006B28A2" w:rsidP="00916C55">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1600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许家窝</w:t>
            </w:r>
            <w:r w:rsidR="005D77D3">
              <w:rPr>
                <w:rFonts w:ascii="Times New Roman" w:hAnsi="Times New Roman" w:hint="eastAsia"/>
                <w:color w:val="000000" w:themeColor="text1"/>
                <w:sz w:val="21"/>
                <w:szCs w:val="21"/>
              </w:rPr>
              <w:t>堡</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126.257544</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46.219901</w:t>
            </w:r>
          </w:p>
        </w:tc>
        <w:tc>
          <w:tcPr>
            <w:tcW w:w="1701" w:type="dxa"/>
            <w:vMerge w:val="restart"/>
            <w:vAlign w:val="center"/>
          </w:tcPr>
          <w:p w:rsidR="006B28A2" w:rsidRPr="00AC2B2C" w:rsidRDefault="006B28A2" w:rsidP="00B3315C">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农村地区中人群较集中的区域</w:t>
            </w: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W</w:t>
            </w:r>
          </w:p>
        </w:tc>
        <w:tc>
          <w:tcPr>
            <w:tcW w:w="1843" w:type="dxa"/>
            <w:vAlign w:val="center"/>
          </w:tcPr>
          <w:p w:rsidR="006B28A2" w:rsidRPr="006B28A2" w:rsidRDefault="00573E90" w:rsidP="006B28A2">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220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东方村</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126.274023</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46.215536</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SE</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820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偏脸鱼</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126.283486</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46.223182</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E</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1070</w:t>
            </w:r>
          </w:p>
        </w:tc>
      </w:tr>
      <w:tr w:rsidR="006B28A2" w:rsidRPr="00AC2B2C" w:rsidTr="006B28A2">
        <w:trPr>
          <w:trHeight w:val="321"/>
        </w:trPr>
        <w:tc>
          <w:tcPr>
            <w:tcW w:w="1809" w:type="dxa"/>
            <w:vAlign w:val="center"/>
          </w:tcPr>
          <w:p w:rsidR="006B28A2" w:rsidRPr="006B28A2" w:rsidRDefault="00EC0D06" w:rsidP="006B28A2">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何家窝堡</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126.266062</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46.207324</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S</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1460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岳家窝棚</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126.230400</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46.204191</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SW</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2890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朱家沟</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126.293882</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46.213672</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ESE</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2140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包家</w:t>
            </w:r>
            <w:r w:rsidR="005D77D3" w:rsidRPr="005D77D3">
              <w:rPr>
                <w:rFonts w:ascii="Times New Roman" w:hAnsi="Times New Roman"/>
                <w:color w:val="000000" w:themeColor="text1"/>
                <w:sz w:val="21"/>
                <w:szCs w:val="21"/>
              </w:rPr>
              <w:t>窝堡</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126.264067</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46.234389</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N</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1020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前铡刀城子</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126.247394</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46.238144</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NW</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1700</w:t>
            </w:r>
          </w:p>
        </w:tc>
      </w:tr>
      <w:tr w:rsidR="006B28A2" w:rsidRPr="00AC2B2C" w:rsidTr="006B28A2">
        <w:trPr>
          <w:trHeight w:val="321"/>
        </w:trPr>
        <w:tc>
          <w:tcPr>
            <w:tcW w:w="180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跃进村</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126.260033</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46.241631</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N</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1830</w:t>
            </w:r>
          </w:p>
        </w:tc>
      </w:tr>
      <w:tr w:rsidR="006B28A2" w:rsidRPr="00AC2B2C" w:rsidTr="006B28A2">
        <w:trPr>
          <w:trHeight w:val="321"/>
        </w:trPr>
        <w:tc>
          <w:tcPr>
            <w:tcW w:w="1809" w:type="dxa"/>
            <w:vAlign w:val="center"/>
          </w:tcPr>
          <w:p w:rsidR="006B28A2" w:rsidRPr="006B28A2" w:rsidRDefault="00D31451" w:rsidP="006B28A2">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兰家窝堡</w:t>
            </w:r>
          </w:p>
        </w:tc>
        <w:tc>
          <w:tcPr>
            <w:tcW w:w="1560"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126.287842</w:t>
            </w:r>
          </w:p>
        </w:tc>
        <w:tc>
          <w:tcPr>
            <w:tcW w:w="1559"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46.232103</w:t>
            </w:r>
          </w:p>
        </w:tc>
        <w:tc>
          <w:tcPr>
            <w:tcW w:w="1701"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2268"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559" w:type="dxa"/>
            <w:vMerge/>
            <w:vAlign w:val="center"/>
          </w:tcPr>
          <w:p w:rsidR="006B28A2" w:rsidRPr="00AC2B2C" w:rsidRDefault="006B28A2" w:rsidP="00B3315C">
            <w:pPr>
              <w:spacing w:after="0"/>
              <w:jc w:val="center"/>
              <w:rPr>
                <w:rFonts w:ascii="Times New Roman" w:hAnsi="Times New Roman"/>
                <w:color w:val="000000" w:themeColor="text1"/>
                <w:sz w:val="21"/>
                <w:szCs w:val="21"/>
              </w:rPr>
            </w:pP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NE</w:t>
            </w:r>
          </w:p>
        </w:tc>
        <w:tc>
          <w:tcPr>
            <w:tcW w:w="1843" w:type="dxa"/>
            <w:vAlign w:val="center"/>
          </w:tcPr>
          <w:p w:rsidR="006B28A2" w:rsidRPr="006B28A2" w:rsidRDefault="006B28A2" w:rsidP="006B28A2">
            <w:pPr>
              <w:spacing w:after="0"/>
              <w:jc w:val="center"/>
              <w:rPr>
                <w:rFonts w:ascii="Times New Roman" w:hAnsi="Times New Roman"/>
                <w:color w:val="000000" w:themeColor="text1"/>
                <w:sz w:val="21"/>
                <w:szCs w:val="21"/>
              </w:rPr>
            </w:pPr>
            <w:r w:rsidRPr="006B28A2">
              <w:rPr>
                <w:rFonts w:ascii="Times New Roman" w:hAnsi="Times New Roman"/>
                <w:color w:val="000000" w:themeColor="text1"/>
                <w:sz w:val="21"/>
                <w:szCs w:val="21"/>
              </w:rPr>
              <w:t>1430</w:t>
            </w:r>
          </w:p>
        </w:tc>
      </w:tr>
    </w:tbl>
    <w:p w:rsidR="00A04281" w:rsidRPr="00AC2B2C" w:rsidRDefault="00A04281" w:rsidP="007F6436">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2-5-</w:t>
      </w:r>
      <w:r w:rsidR="00376B7F" w:rsidRPr="00AC2B2C">
        <w:rPr>
          <w:rFonts w:ascii="Times New Roman" w:eastAsia="宋体" w:hAnsi="Times New Roman" w:cs="Times New Roman" w:hint="eastAsia"/>
          <w:color w:val="000000" w:themeColor="text1"/>
          <w:sz w:val="24"/>
          <w:szCs w:val="24"/>
        </w:rPr>
        <w:t>2</w:t>
      </w:r>
      <w:r w:rsidR="005F59E0">
        <w:rPr>
          <w:rFonts w:ascii="Times New Roman" w:eastAsia="宋体" w:hAnsi="Times New Roman" w:cs="Times New Roman" w:hint="eastAsia"/>
          <w:color w:val="000000" w:themeColor="text1"/>
          <w:sz w:val="24"/>
          <w:szCs w:val="24"/>
        </w:rPr>
        <w:t xml:space="preserve"> </w:t>
      </w:r>
      <w:r w:rsidR="00694499" w:rsidRPr="00AC2B2C">
        <w:rPr>
          <w:rFonts w:ascii="Times New Roman" w:eastAsia="宋体" w:hAnsi="Times New Roman" w:cs="Times New Roman" w:hint="eastAsia"/>
          <w:color w:val="000000" w:themeColor="text1"/>
          <w:sz w:val="24"/>
          <w:szCs w:val="24"/>
        </w:rPr>
        <w:t>其他环境</w:t>
      </w:r>
      <w:r w:rsidRPr="00AC2B2C">
        <w:rPr>
          <w:rFonts w:ascii="Times New Roman" w:eastAsia="宋体" w:hAnsi="Times New Roman" w:cs="Times New Roman"/>
          <w:color w:val="000000" w:themeColor="text1"/>
          <w:sz w:val="24"/>
          <w:szCs w:val="24"/>
        </w:rPr>
        <w:t>主要保护对象和保护目标一览表</w:t>
      </w:r>
    </w:p>
    <w:tbl>
      <w:tblPr>
        <w:tblStyle w:val="a4"/>
        <w:tblW w:w="13902" w:type="dxa"/>
        <w:tblLayout w:type="fixed"/>
        <w:tblLook w:val="04A0"/>
      </w:tblPr>
      <w:tblGrid>
        <w:gridCol w:w="1854"/>
        <w:gridCol w:w="4394"/>
        <w:gridCol w:w="1843"/>
        <w:gridCol w:w="1559"/>
        <w:gridCol w:w="4252"/>
      </w:tblGrid>
      <w:tr w:rsidR="000657DB" w:rsidRPr="00AC2B2C" w:rsidTr="00D514F9">
        <w:trPr>
          <w:trHeight w:val="241"/>
        </w:trPr>
        <w:tc>
          <w:tcPr>
            <w:tcW w:w="1854" w:type="dxa"/>
            <w:hideMark/>
          </w:tcPr>
          <w:p w:rsidR="000657DB" w:rsidRPr="00AC2B2C" w:rsidRDefault="000657DB" w:rsidP="0077056F">
            <w:pPr>
              <w:widowControl w:val="0"/>
              <w:adjustRightInd/>
              <w:snapToGrid/>
              <w:spacing w:after="0" w:line="240" w:lineRule="exact"/>
              <w:rPr>
                <w:rFonts w:ascii="Times New Roman" w:hAnsi="Times New Roman"/>
                <w:b/>
                <w:color w:val="000000" w:themeColor="text1"/>
                <w:kern w:val="2"/>
                <w:sz w:val="21"/>
                <w:szCs w:val="21"/>
              </w:rPr>
            </w:pPr>
            <w:r w:rsidRPr="00AC2B2C">
              <w:rPr>
                <w:rFonts w:ascii="Times New Roman" w:hAnsi="Times New Roman"/>
                <w:b/>
                <w:color w:val="000000" w:themeColor="text1"/>
                <w:kern w:val="2"/>
                <w:sz w:val="21"/>
                <w:szCs w:val="21"/>
              </w:rPr>
              <w:t>类型</w:t>
            </w:r>
          </w:p>
        </w:tc>
        <w:tc>
          <w:tcPr>
            <w:tcW w:w="4394" w:type="dxa"/>
            <w:hideMark/>
          </w:tcPr>
          <w:p w:rsidR="000657DB" w:rsidRPr="00AC2B2C" w:rsidRDefault="000657DB" w:rsidP="0077056F">
            <w:pPr>
              <w:widowControl w:val="0"/>
              <w:adjustRightInd/>
              <w:snapToGrid/>
              <w:spacing w:after="0" w:line="240" w:lineRule="exact"/>
              <w:rPr>
                <w:rFonts w:ascii="Times New Roman" w:hAnsi="Times New Roman"/>
                <w:b/>
                <w:color w:val="000000" w:themeColor="text1"/>
                <w:kern w:val="2"/>
                <w:sz w:val="21"/>
                <w:szCs w:val="21"/>
              </w:rPr>
            </w:pPr>
            <w:r w:rsidRPr="00AC2B2C">
              <w:rPr>
                <w:rFonts w:ascii="Times New Roman" w:hAnsi="Times New Roman"/>
                <w:b/>
                <w:color w:val="000000" w:themeColor="text1"/>
                <w:kern w:val="2"/>
                <w:sz w:val="21"/>
                <w:szCs w:val="21"/>
              </w:rPr>
              <w:t>保护对象</w:t>
            </w:r>
          </w:p>
        </w:tc>
        <w:tc>
          <w:tcPr>
            <w:tcW w:w="1843" w:type="dxa"/>
            <w:hideMark/>
          </w:tcPr>
          <w:p w:rsidR="000657DB" w:rsidRPr="00AC2B2C" w:rsidRDefault="000657DB" w:rsidP="000F5049">
            <w:pPr>
              <w:widowControl w:val="0"/>
              <w:adjustRightInd/>
              <w:snapToGrid/>
              <w:spacing w:after="0" w:line="240" w:lineRule="exact"/>
              <w:rPr>
                <w:rFonts w:ascii="Times New Roman" w:hAnsi="Times New Roman"/>
                <w:b/>
                <w:color w:val="000000" w:themeColor="text1"/>
                <w:kern w:val="2"/>
                <w:sz w:val="21"/>
                <w:szCs w:val="21"/>
              </w:rPr>
            </w:pPr>
            <w:r w:rsidRPr="000657DB">
              <w:rPr>
                <w:rFonts w:ascii="Times New Roman" w:hAnsi="Times New Roman"/>
                <w:b/>
                <w:color w:val="000000" w:themeColor="text1"/>
                <w:kern w:val="2"/>
                <w:sz w:val="21"/>
                <w:szCs w:val="21"/>
              </w:rPr>
              <w:t>相对厂界距离</w:t>
            </w:r>
            <w:r w:rsidRPr="000657DB">
              <w:rPr>
                <w:rFonts w:ascii="Times New Roman" w:hAnsi="Times New Roman" w:hint="eastAsia"/>
                <w:b/>
                <w:color w:val="000000" w:themeColor="text1"/>
                <w:kern w:val="2"/>
                <w:sz w:val="21"/>
                <w:szCs w:val="21"/>
              </w:rPr>
              <w:t>/m</w:t>
            </w:r>
          </w:p>
        </w:tc>
        <w:tc>
          <w:tcPr>
            <w:tcW w:w="1559" w:type="dxa"/>
            <w:hideMark/>
          </w:tcPr>
          <w:p w:rsidR="000657DB" w:rsidRPr="00AC2B2C" w:rsidRDefault="000657DB" w:rsidP="003466FC">
            <w:pPr>
              <w:widowControl w:val="0"/>
              <w:adjustRightInd/>
              <w:snapToGrid/>
              <w:spacing w:after="0" w:line="240" w:lineRule="exact"/>
              <w:rPr>
                <w:rFonts w:ascii="Times New Roman" w:hAnsi="Times New Roman"/>
                <w:b/>
                <w:color w:val="000000" w:themeColor="text1"/>
                <w:kern w:val="2"/>
                <w:sz w:val="21"/>
                <w:szCs w:val="21"/>
              </w:rPr>
            </w:pPr>
            <w:r w:rsidRPr="00AC2B2C">
              <w:rPr>
                <w:rFonts w:ascii="Times New Roman" w:hAnsi="Times New Roman"/>
                <w:b/>
                <w:color w:val="000000" w:themeColor="text1"/>
                <w:kern w:val="2"/>
                <w:sz w:val="21"/>
                <w:szCs w:val="21"/>
              </w:rPr>
              <w:t>相对方位</w:t>
            </w:r>
          </w:p>
        </w:tc>
        <w:tc>
          <w:tcPr>
            <w:tcW w:w="4252" w:type="dxa"/>
            <w:hideMark/>
          </w:tcPr>
          <w:p w:rsidR="000657DB" w:rsidRPr="00AC2B2C" w:rsidRDefault="000657DB" w:rsidP="00021FD4">
            <w:pPr>
              <w:widowControl w:val="0"/>
              <w:adjustRightInd/>
              <w:snapToGrid/>
              <w:spacing w:after="0" w:line="360" w:lineRule="exact"/>
              <w:rPr>
                <w:rFonts w:ascii="Times New Roman" w:hAnsi="Times New Roman"/>
                <w:b/>
                <w:color w:val="000000" w:themeColor="text1"/>
                <w:kern w:val="2"/>
                <w:sz w:val="21"/>
                <w:szCs w:val="21"/>
              </w:rPr>
            </w:pPr>
            <w:r w:rsidRPr="00AC2B2C">
              <w:rPr>
                <w:rFonts w:ascii="Times New Roman" w:hAnsi="Times New Roman"/>
                <w:b/>
                <w:color w:val="000000" w:themeColor="text1"/>
                <w:kern w:val="2"/>
                <w:sz w:val="21"/>
                <w:szCs w:val="21"/>
              </w:rPr>
              <w:t>保护</w:t>
            </w:r>
            <w:r w:rsidRPr="00AC2B2C">
              <w:rPr>
                <w:rFonts w:ascii="Times New Roman" w:hAnsi="Times New Roman" w:hint="eastAsia"/>
                <w:b/>
                <w:color w:val="000000" w:themeColor="text1"/>
                <w:kern w:val="2"/>
                <w:sz w:val="21"/>
                <w:szCs w:val="21"/>
              </w:rPr>
              <w:t>内容</w:t>
            </w:r>
          </w:p>
        </w:tc>
      </w:tr>
      <w:tr w:rsidR="000657DB" w:rsidRPr="00AC2B2C" w:rsidTr="00D514F9">
        <w:trPr>
          <w:trHeight w:val="163"/>
        </w:trPr>
        <w:tc>
          <w:tcPr>
            <w:tcW w:w="1854" w:type="dxa"/>
            <w:hideMark/>
          </w:tcPr>
          <w:p w:rsidR="000657DB" w:rsidRPr="00AC2B2C" w:rsidRDefault="000657DB" w:rsidP="0077056F">
            <w:pPr>
              <w:widowControl w:val="0"/>
              <w:adjustRightInd/>
              <w:snapToGrid/>
              <w:spacing w:after="0"/>
              <w:rPr>
                <w:rFonts w:ascii="Times New Roman" w:hAnsi="Times New Roman"/>
                <w:color w:val="000000" w:themeColor="text1"/>
                <w:kern w:val="2"/>
                <w:sz w:val="21"/>
                <w:szCs w:val="21"/>
              </w:rPr>
            </w:pPr>
            <w:r w:rsidRPr="00AC2B2C">
              <w:rPr>
                <w:rFonts w:ascii="Times New Roman" w:hAnsi="Times New Roman"/>
                <w:color w:val="000000" w:themeColor="text1"/>
                <w:kern w:val="2"/>
                <w:sz w:val="21"/>
                <w:szCs w:val="21"/>
              </w:rPr>
              <w:t>声环境保护目标</w:t>
            </w:r>
          </w:p>
        </w:tc>
        <w:tc>
          <w:tcPr>
            <w:tcW w:w="4394" w:type="dxa"/>
            <w:hideMark/>
          </w:tcPr>
          <w:p w:rsidR="000657DB" w:rsidRPr="00AC2B2C" w:rsidRDefault="000657DB" w:rsidP="00597F29">
            <w:pPr>
              <w:spacing w:after="0"/>
              <w:rPr>
                <w:rFonts w:ascii="Times New Roman" w:hAnsi="Times New Roman"/>
                <w:color w:val="000000" w:themeColor="text1"/>
                <w:sz w:val="21"/>
                <w:szCs w:val="21"/>
              </w:rPr>
            </w:pPr>
            <w:r w:rsidRPr="000657DB">
              <w:rPr>
                <w:rFonts w:ascii="Times New Roman" w:hAnsi="Times New Roman"/>
                <w:color w:val="000000" w:themeColor="text1"/>
                <w:sz w:val="21"/>
                <w:szCs w:val="21"/>
              </w:rPr>
              <w:t>许家窝</w:t>
            </w:r>
            <w:r w:rsidR="006477A1">
              <w:rPr>
                <w:rFonts w:ascii="Times New Roman" w:hAnsi="Times New Roman" w:hint="eastAsia"/>
                <w:color w:val="000000" w:themeColor="text1"/>
                <w:sz w:val="21"/>
                <w:szCs w:val="21"/>
              </w:rPr>
              <w:t>堡</w:t>
            </w:r>
          </w:p>
        </w:tc>
        <w:tc>
          <w:tcPr>
            <w:tcW w:w="1843" w:type="dxa"/>
            <w:hideMark/>
          </w:tcPr>
          <w:p w:rsidR="000657DB" w:rsidRPr="00AC2B2C" w:rsidRDefault="00CC2351" w:rsidP="00876358">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220</w:t>
            </w:r>
          </w:p>
        </w:tc>
        <w:tc>
          <w:tcPr>
            <w:tcW w:w="1559" w:type="dxa"/>
            <w:hideMark/>
          </w:tcPr>
          <w:p w:rsidR="000657DB" w:rsidRPr="00AC2B2C" w:rsidRDefault="000657DB"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W</w:t>
            </w:r>
          </w:p>
        </w:tc>
        <w:tc>
          <w:tcPr>
            <w:tcW w:w="4252" w:type="dxa"/>
            <w:hideMark/>
          </w:tcPr>
          <w:p w:rsidR="000657DB" w:rsidRPr="00AC2B2C" w:rsidRDefault="000657DB" w:rsidP="00307940">
            <w:pPr>
              <w:widowControl w:val="0"/>
              <w:adjustRightInd/>
              <w:snapToGrid/>
              <w:spacing w:after="0" w:line="240" w:lineRule="exact"/>
              <w:rPr>
                <w:rFonts w:ascii="Times New Roman" w:hAnsi="Times New Roman"/>
                <w:color w:val="000000" w:themeColor="text1"/>
                <w:kern w:val="2"/>
                <w:sz w:val="21"/>
                <w:szCs w:val="21"/>
              </w:rPr>
            </w:pPr>
            <w:r w:rsidRPr="00AC2B2C">
              <w:rPr>
                <w:rFonts w:ascii="Times New Roman" w:hAnsi="Times New Roman"/>
                <w:color w:val="000000" w:themeColor="text1"/>
                <w:kern w:val="2"/>
                <w:sz w:val="21"/>
                <w:szCs w:val="21"/>
              </w:rPr>
              <w:t>《声环境质量标准》（</w:t>
            </w:r>
            <w:r w:rsidRPr="00AC2B2C">
              <w:rPr>
                <w:rFonts w:ascii="Times New Roman" w:hAnsi="Times New Roman"/>
                <w:color w:val="000000" w:themeColor="text1"/>
                <w:kern w:val="2"/>
                <w:sz w:val="21"/>
                <w:szCs w:val="21"/>
              </w:rPr>
              <w:t>GB3096-2008</w:t>
            </w:r>
            <w:r w:rsidRPr="00AC2B2C">
              <w:rPr>
                <w:rFonts w:ascii="Times New Roman" w:hAnsi="Times New Roman"/>
                <w:color w:val="000000" w:themeColor="text1"/>
                <w:kern w:val="2"/>
                <w:sz w:val="21"/>
                <w:szCs w:val="21"/>
              </w:rPr>
              <w:t>）</w:t>
            </w:r>
            <w:r w:rsidRPr="00AC2B2C">
              <w:rPr>
                <w:rFonts w:ascii="Times New Roman" w:hAnsi="Times New Roman" w:hint="eastAsia"/>
                <w:color w:val="000000" w:themeColor="text1"/>
                <w:kern w:val="2"/>
                <w:sz w:val="21"/>
                <w:szCs w:val="21"/>
              </w:rPr>
              <w:t>3</w:t>
            </w:r>
            <w:r w:rsidRPr="00AC2B2C">
              <w:rPr>
                <w:rFonts w:ascii="Times New Roman" w:hAnsi="Times New Roman"/>
                <w:color w:val="000000" w:themeColor="text1"/>
                <w:kern w:val="2"/>
                <w:sz w:val="21"/>
                <w:szCs w:val="21"/>
              </w:rPr>
              <w:t>类</w:t>
            </w:r>
          </w:p>
        </w:tc>
      </w:tr>
      <w:tr w:rsidR="003442C5" w:rsidRPr="00AC2B2C" w:rsidTr="003442C5">
        <w:trPr>
          <w:trHeight w:val="313"/>
        </w:trPr>
        <w:tc>
          <w:tcPr>
            <w:tcW w:w="1854" w:type="dxa"/>
            <w:vMerge w:val="restart"/>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r w:rsidRPr="00AC2B2C">
              <w:rPr>
                <w:rFonts w:ascii="Times New Roman" w:hAnsi="Times New Roman" w:hint="eastAsia"/>
                <w:color w:val="000000" w:themeColor="text1"/>
                <w:kern w:val="2"/>
                <w:sz w:val="21"/>
                <w:szCs w:val="21"/>
              </w:rPr>
              <w:t>地下水环境保护目标</w:t>
            </w:r>
          </w:p>
        </w:tc>
        <w:tc>
          <w:tcPr>
            <w:tcW w:w="4394" w:type="dxa"/>
            <w:hideMark/>
          </w:tcPr>
          <w:p w:rsidR="003442C5" w:rsidRPr="00D514F9" w:rsidRDefault="003442C5" w:rsidP="00837187">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康荣乡龙饮供水有限公司饮用水源地</w:t>
            </w:r>
            <w:r w:rsidR="00837187">
              <w:rPr>
                <w:rFonts w:ascii="Times New Roman" w:hAnsi="Times New Roman"/>
                <w:color w:val="000000" w:themeColor="text1"/>
                <w:sz w:val="21"/>
                <w:szCs w:val="21"/>
              </w:rPr>
              <w:t>（</w:t>
            </w:r>
            <w:r w:rsidR="00837187">
              <w:rPr>
                <w:rFonts w:ascii="Times New Roman" w:hAnsi="Times New Roman" w:hint="eastAsia"/>
                <w:color w:val="000000" w:themeColor="text1"/>
                <w:sz w:val="21"/>
                <w:szCs w:val="21"/>
              </w:rPr>
              <w:t>4</w:t>
            </w:r>
            <w:r w:rsidR="00837187">
              <w:rPr>
                <w:rFonts w:ascii="Times New Roman" w:hAnsi="Times New Roman" w:hint="eastAsia"/>
                <w:color w:val="000000" w:themeColor="text1"/>
                <w:sz w:val="21"/>
                <w:szCs w:val="21"/>
              </w:rPr>
              <w:t>口井</w:t>
            </w:r>
            <w:r w:rsidR="00837187">
              <w:rPr>
                <w:rFonts w:ascii="Times New Roman" w:hAnsi="Times New Roman"/>
                <w:color w:val="000000" w:themeColor="text1"/>
                <w:sz w:val="21"/>
                <w:szCs w:val="21"/>
              </w:rPr>
              <w:t>）</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280-737</w:t>
            </w:r>
          </w:p>
        </w:tc>
        <w:tc>
          <w:tcPr>
            <w:tcW w:w="1559" w:type="dxa"/>
            <w:hideMark/>
          </w:tcPr>
          <w:p w:rsidR="003442C5" w:rsidRPr="00AC2B2C" w:rsidRDefault="003442C5" w:rsidP="00FE6C20">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W</w:t>
            </w:r>
          </w:p>
        </w:tc>
        <w:tc>
          <w:tcPr>
            <w:tcW w:w="4252" w:type="dxa"/>
            <w:vMerge w:val="restart"/>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r w:rsidRPr="00AC2B2C">
              <w:rPr>
                <w:rFonts w:ascii="Times New Roman" w:hAnsi="Times New Roman"/>
                <w:color w:val="000000" w:themeColor="text1"/>
                <w:kern w:val="2"/>
                <w:sz w:val="21"/>
                <w:szCs w:val="21"/>
              </w:rPr>
              <w:t>《地下水质量标准》（</w:t>
            </w:r>
            <w:r w:rsidRPr="00AC2B2C">
              <w:rPr>
                <w:rFonts w:ascii="Times New Roman" w:hAnsi="Times New Roman"/>
                <w:color w:val="000000" w:themeColor="text1"/>
                <w:kern w:val="2"/>
                <w:sz w:val="21"/>
                <w:szCs w:val="21"/>
              </w:rPr>
              <w:t>GB/T14848-</w:t>
            </w:r>
            <w:r w:rsidRPr="00AC2B2C">
              <w:rPr>
                <w:rFonts w:ascii="Times New Roman" w:hAnsi="Times New Roman" w:hint="eastAsia"/>
                <w:color w:val="000000" w:themeColor="text1"/>
                <w:kern w:val="2"/>
                <w:sz w:val="21"/>
                <w:szCs w:val="21"/>
              </w:rPr>
              <w:t>2017</w:t>
            </w:r>
            <w:r w:rsidRPr="00AC2B2C">
              <w:rPr>
                <w:rFonts w:ascii="Times New Roman" w:hAnsi="Times New Roman"/>
                <w:color w:val="000000" w:themeColor="text1"/>
                <w:kern w:val="2"/>
                <w:sz w:val="21"/>
                <w:szCs w:val="21"/>
              </w:rPr>
              <w:t>）</w:t>
            </w:r>
            <w:r w:rsidR="007004D6" w:rsidRPr="00AC2B2C">
              <w:rPr>
                <w:rFonts w:ascii="Times New Roman" w:hAnsi="Times New Roman"/>
                <w:color w:val="000000" w:themeColor="text1"/>
                <w:kern w:val="2"/>
                <w:sz w:val="21"/>
                <w:szCs w:val="21"/>
              </w:rPr>
              <w:fldChar w:fldCharType="begin"/>
            </w:r>
            <w:r w:rsidRPr="00AC2B2C">
              <w:rPr>
                <w:rFonts w:ascii="Times New Roman" w:hAnsi="Times New Roman"/>
                <w:color w:val="000000" w:themeColor="text1"/>
                <w:kern w:val="2"/>
                <w:sz w:val="21"/>
                <w:szCs w:val="21"/>
              </w:rPr>
              <w:instrText xml:space="preserve"> = 3 \* ROMAN </w:instrText>
            </w:r>
            <w:r w:rsidR="007004D6" w:rsidRPr="00AC2B2C">
              <w:rPr>
                <w:rFonts w:ascii="Times New Roman" w:hAnsi="Times New Roman"/>
                <w:color w:val="000000" w:themeColor="text1"/>
                <w:kern w:val="2"/>
                <w:sz w:val="21"/>
                <w:szCs w:val="21"/>
              </w:rPr>
              <w:fldChar w:fldCharType="separate"/>
            </w:r>
            <w:r w:rsidRPr="00AC2B2C">
              <w:rPr>
                <w:rFonts w:ascii="Times New Roman" w:hAnsi="Times New Roman"/>
                <w:color w:val="000000" w:themeColor="text1"/>
                <w:kern w:val="2"/>
                <w:sz w:val="21"/>
                <w:szCs w:val="21"/>
              </w:rPr>
              <w:t>III</w:t>
            </w:r>
            <w:r w:rsidR="007004D6" w:rsidRPr="00AC2B2C">
              <w:rPr>
                <w:rFonts w:ascii="Times New Roman" w:hAnsi="Times New Roman"/>
                <w:color w:val="000000" w:themeColor="text1"/>
                <w:kern w:val="2"/>
                <w:sz w:val="21"/>
                <w:szCs w:val="21"/>
              </w:rPr>
              <w:fldChar w:fldCharType="end"/>
            </w:r>
            <w:r w:rsidRPr="00AC2B2C">
              <w:rPr>
                <w:rFonts w:ascii="Times New Roman" w:hAnsi="Times New Roman"/>
                <w:color w:val="000000" w:themeColor="text1"/>
                <w:kern w:val="2"/>
                <w:sz w:val="21"/>
                <w:szCs w:val="21"/>
              </w:rPr>
              <w:t>类标准</w:t>
            </w: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跃进村集中式饮用水水源地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2094</w:t>
            </w:r>
          </w:p>
        </w:tc>
        <w:tc>
          <w:tcPr>
            <w:tcW w:w="1559" w:type="dxa"/>
            <w:hideMark/>
          </w:tcPr>
          <w:p w:rsidR="003442C5" w:rsidRPr="00AC2B2C" w:rsidRDefault="005965A7"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NW</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偏脸鱼村集中式饮用水水源地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1185</w:t>
            </w:r>
          </w:p>
        </w:tc>
        <w:tc>
          <w:tcPr>
            <w:tcW w:w="1559" w:type="dxa"/>
            <w:hideMark/>
          </w:tcPr>
          <w:p w:rsidR="003442C5" w:rsidRPr="00AC2B2C" w:rsidRDefault="005965A7"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E</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包家窝堡集中式饮用水水源地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1396</w:t>
            </w:r>
          </w:p>
        </w:tc>
        <w:tc>
          <w:tcPr>
            <w:tcW w:w="1559" w:type="dxa"/>
            <w:hideMark/>
          </w:tcPr>
          <w:p w:rsidR="003442C5" w:rsidRPr="00AC2B2C" w:rsidRDefault="005965A7"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NNE</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朱家沟村集中式饮用水水源地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2911</w:t>
            </w:r>
          </w:p>
        </w:tc>
        <w:tc>
          <w:tcPr>
            <w:tcW w:w="1559" w:type="dxa"/>
            <w:hideMark/>
          </w:tcPr>
          <w:p w:rsidR="003442C5" w:rsidRPr="00AC2B2C" w:rsidRDefault="005965A7"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SE</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东方村分散式饮用水水源地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892-975</w:t>
            </w:r>
          </w:p>
        </w:tc>
        <w:tc>
          <w:tcPr>
            <w:tcW w:w="1559" w:type="dxa"/>
            <w:hideMark/>
          </w:tcPr>
          <w:p w:rsidR="003442C5" w:rsidRPr="00AC2B2C" w:rsidRDefault="005965A7" w:rsidP="00FE6C20">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SE</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r w:rsidR="003442C5" w:rsidRPr="00AC2B2C" w:rsidTr="003442C5">
        <w:trPr>
          <w:trHeight w:val="313"/>
        </w:trPr>
        <w:tc>
          <w:tcPr>
            <w:tcW w:w="1854" w:type="dxa"/>
            <w:vMerge/>
            <w:hideMark/>
          </w:tcPr>
          <w:p w:rsidR="003442C5" w:rsidRPr="00AC2B2C" w:rsidRDefault="003442C5" w:rsidP="0077056F">
            <w:pPr>
              <w:widowControl w:val="0"/>
              <w:adjustRightInd/>
              <w:snapToGrid/>
              <w:spacing w:after="0"/>
              <w:rPr>
                <w:rFonts w:ascii="Times New Roman" w:hAnsi="Times New Roman"/>
                <w:color w:val="000000" w:themeColor="text1"/>
                <w:kern w:val="2"/>
                <w:sz w:val="21"/>
                <w:szCs w:val="21"/>
              </w:rPr>
            </w:pPr>
          </w:p>
        </w:tc>
        <w:tc>
          <w:tcPr>
            <w:tcW w:w="4394" w:type="dxa"/>
            <w:hideMark/>
          </w:tcPr>
          <w:p w:rsidR="003442C5" w:rsidRPr="00D514F9" w:rsidRDefault="003442C5" w:rsidP="00D514F9">
            <w:pPr>
              <w:spacing w:after="0"/>
              <w:rPr>
                <w:rFonts w:ascii="Times New Roman" w:hAnsi="Times New Roman"/>
                <w:color w:val="000000" w:themeColor="text1"/>
                <w:sz w:val="21"/>
                <w:szCs w:val="21"/>
              </w:rPr>
            </w:pPr>
            <w:r w:rsidRPr="00D514F9">
              <w:rPr>
                <w:rFonts w:ascii="Times New Roman" w:hAnsi="Times New Roman"/>
                <w:color w:val="000000" w:themeColor="text1"/>
                <w:sz w:val="21"/>
                <w:szCs w:val="21"/>
              </w:rPr>
              <w:t>东胜村分散式饮用水水源地</w:t>
            </w:r>
          </w:p>
        </w:tc>
        <w:tc>
          <w:tcPr>
            <w:tcW w:w="1843" w:type="dxa"/>
            <w:hideMark/>
          </w:tcPr>
          <w:p w:rsidR="003442C5" w:rsidRPr="003442C5" w:rsidRDefault="003442C5" w:rsidP="003442C5">
            <w:pPr>
              <w:spacing w:after="0"/>
              <w:rPr>
                <w:rFonts w:ascii="Times New Roman" w:hAnsi="Times New Roman"/>
                <w:color w:val="000000" w:themeColor="text1"/>
                <w:sz w:val="21"/>
                <w:szCs w:val="21"/>
              </w:rPr>
            </w:pPr>
            <w:r w:rsidRPr="003442C5">
              <w:rPr>
                <w:rFonts w:ascii="Times New Roman" w:hAnsi="Times New Roman"/>
                <w:color w:val="000000" w:themeColor="text1"/>
                <w:sz w:val="21"/>
                <w:szCs w:val="21"/>
              </w:rPr>
              <w:t>1680-1863</w:t>
            </w:r>
          </w:p>
        </w:tc>
        <w:tc>
          <w:tcPr>
            <w:tcW w:w="1559" w:type="dxa"/>
            <w:hideMark/>
          </w:tcPr>
          <w:p w:rsidR="003442C5" w:rsidRPr="00AC2B2C" w:rsidRDefault="005965A7" w:rsidP="00CB32A9">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S</w:t>
            </w:r>
          </w:p>
        </w:tc>
        <w:tc>
          <w:tcPr>
            <w:tcW w:w="4252" w:type="dxa"/>
            <w:vMerge/>
            <w:hideMark/>
          </w:tcPr>
          <w:p w:rsidR="003442C5" w:rsidRPr="00AC2B2C" w:rsidRDefault="003442C5" w:rsidP="00A97E77">
            <w:pPr>
              <w:widowControl w:val="0"/>
              <w:adjustRightInd/>
              <w:snapToGrid/>
              <w:spacing w:after="0" w:line="240" w:lineRule="exact"/>
              <w:rPr>
                <w:rFonts w:ascii="Times New Roman" w:hAnsi="Times New Roman"/>
                <w:color w:val="000000" w:themeColor="text1"/>
                <w:kern w:val="2"/>
                <w:sz w:val="21"/>
                <w:szCs w:val="21"/>
              </w:rPr>
            </w:pPr>
          </w:p>
        </w:tc>
      </w:tr>
    </w:tbl>
    <w:p w:rsidR="008855E8" w:rsidRPr="00AC2B2C" w:rsidRDefault="007004D6" w:rsidP="008855E8">
      <w:pPr>
        <w:spacing w:after="0" w:line="360" w:lineRule="auto"/>
        <w:jc w:val="center"/>
        <w:rPr>
          <w:rFonts w:ascii="Times New Roman" w:hAnsi="Times New Roman"/>
          <w:b/>
          <w:color w:val="000000" w:themeColor="text1"/>
        </w:rPr>
      </w:pPr>
      <w:r>
        <w:rPr>
          <w:rFonts w:ascii="Times New Roman" w:hAnsi="Times New Roman"/>
          <w:b/>
          <w:noProof/>
          <w:color w:val="000000" w:themeColor="text1"/>
        </w:rPr>
        <w:lastRenderedPageBreak/>
        <w:pict>
          <v:shapetype id="_x0000_t202" coordsize="21600,21600" o:spt="202" path="m,l,21600r21600,l21600,xe">
            <v:stroke joinstyle="miter"/>
            <v:path gradientshapeok="t" o:connecttype="rect"/>
          </v:shapetype>
          <v:shape id="_x0000_s11402" type="#_x0000_t202" style="position:absolute;left:0;text-align:left;margin-left:555pt;margin-top:331.9pt;width:137.35pt;height:99.6pt;z-index:252903424;mso-position-horizontal-relative:text;mso-position-vertical-relative:text" filled="f" fillcolor="white [3212]" stroked="f" strokecolor="black [3213]">
            <v:fill o:opacity2=".5"/>
            <v:textbox style="mso-next-textbox:#_x0000_s11402">
              <w:txbxContent>
                <w:p w:rsidR="00264815" w:rsidRPr="00CD142A" w:rsidRDefault="00264815" w:rsidP="008855E8">
                  <w:pPr>
                    <w:rPr>
                      <w:b/>
                      <w:color w:val="FF0000"/>
                      <w:sz w:val="21"/>
                      <w:szCs w:val="21"/>
                    </w:rPr>
                  </w:pPr>
                  <w:r w:rsidRPr="00CD142A">
                    <w:rPr>
                      <w:b/>
                      <w:color w:val="FF0000"/>
                      <w:sz w:val="21"/>
                      <w:szCs w:val="21"/>
                    </w:rPr>
                    <w:t>——</w:t>
                  </w:r>
                  <w:r w:rsidRPr="00CD142A">
                    <w:rPr>
                      <w:b/>
                      <w:color w:val="FF0000"/>
                      <w:sz w:val="21"/>
                      <w:szCs w:val="21"/>
                    </w:rPr>
                    <w:t>本项目厂址</w:t>
                  </w:r>
                </w:p>
                <w:p w:rsidR="00264815" w:rsidRPr="00CD142A" w:rsidRDefault="00264815" w:rsidP="008855E8">
                  <w:pPr>
                    <w:rPr>
                      <w:b/>
                      <w:color w:val="FF0000"/>
                      <w:sz w:val="21"/>
                      <w:szCs w:val="21"/>
                    </w:rPr>
                  </w:pPr>
                  <w:r w:rsidRPr="00CD142A">
                    <w:rPr>
                      <w:b/>
                      <w:color w:val="00FF00"/>
                      <w:sz w:val="21"/>
                      <w:szCs w:val="21"/>
                    </w:rPr>
                    <w:t>——</w:t>
                  </w:r>
                  <w:r w:rsidRPr="00CD142A">
                    <w:rPr>
                      <w:rFonts w:hint="eastAsia"/>
                      <w:b/>
                      <w:color w:val="00FF00"/>
                      <w:sz w:val="21"/>
                      <w:szCs w:val="21"/>
                    </w:rPr>
                    <w:t>声</w:t>
                  </w:r>
                  <w:r w:rsidRPr="00CD142A">
                    <w:rPr>
                      <w:b/>
                      <w:color w:val="00FF00"/>
                      <w:sz w:val="21"/>
                      <w:szCs w:val="21"/>
                    </w:rPr>
                    <w:t>、土壤环境评价范围</w:t>
                  </w:r>
                </w:p>
                <w:p w:rsidR="00264815" w:rsidRDefault="00264815" w:rsidP="008855E8">
                  <w:pPr>
                    <w:rPr>
                      <w:b/>
                      <w:color w:val="0000FF"/>
                      <w:sz w:val="21"/>
                      <w:szCs w:val="21"/>
                    </w:rPr>
                  </w:pPr>
                  <w:r w:rsidRPr="001C3681">
                    <w:rPr>
                      <w:b/>
                      <w:color w:val="0000FF"/>
                      <w:sz w:val="21"/>
                      <w:szCs w:val="21"/>
                    </w:rPr>
                    <w:t>——</w:t>
                  </w:r>
                  <w:r w:rsidRPr="001C3681">
                    <w:rPr>
                      <w:rFonts w:hint="eastAsia"/>
                      <w:b/>
                      <w:color w:val="0000FF"/>
                      <w:sz w:val="21"/>
                      <w:szCs w:val="21"/>
                    </w:rPr>
                    <w:t>大气</w:t>
                  </w:r>
                  <w:r w:rsidRPr="001C3681">
                    <w:rPr>
                      <w:b/>
                      <w:color w:val="0000FF"/>
                      <w:sz w:val="21"/>
                      <w:szCs w:val="21"/>
                    </w:rPr>
                    <w:t>环境评价范围</w:t>
                  </w:r>
                </w:p>
                <w:p w:rsidR="00264815" w:rsidRPr="004B7570" w:rsidRDefault="00264815" w:rsidP="008855E8">
                  <w:pPr>
                    <w:pStyle w:val="af2"/>
                    <w:numPr>
                      <w:ilvl w:val="0"/>
                      <w:numId w:val="26"/>
                    </w:numPr>
                    <w:ind w:firstLineChars="0"/>
                    <w:rPr>
                      <w:color w:val="FFFF00"/>
                      <w:szCs w:val="21"/>
                    </w:rPr>
                  </w:pPr>
                  <w:r>
                    <w:rPr>
                      <w:rFonts w:hint="eastAsia"/>
                      <w:b/>
                      <w:color w:val="FFFF00"/>
                      <w:szCs w:val="21"/>
                    </w:rPr>
                    <w:t>环境保护</w:t>
                  </w:r>
                  <w:r w:rsidRPr="004B7570">
                    <w:rPr>
                      <w:rFonts w:hint="eastAsia"/>
                      <w:b/>
                      <w:color w:val="FFFF00"/>
                      <w:szCs w:val="21"/>
                    </w:rPr>
                    <w:t>目标</w:t>
                  </w:r>
                </w:p>
              </w:txbxContent>
            </v:textbox>
          </v:shape>
        </w:pict>
      </w:r>
      <w:r>
        <w:rPr>
          <w:rFonts w:ascii="Times New Roman" w:hAnsi="Times New Roman"/>
          <w:b/>
          <w:noProof/>
          <w:color w:val="000000" w:themeColor="text1"/>
        </w:rPr>
        <w:pict>
          <v:shape id="_x0000_s11406" type="#_x0000_t202" style="position:absolute;left:0;text-align:left;margin-left:312pt;margin-top:92.4pt;width:56.35pt;height:32.8pt;z-index:252907520;mso-position-horizontal-relative:text;mso-position-vertical-relative:text" filled="f" fillcolor="white [3212]" stroked="f" strokecolor="black [3213]">
            <v:fill o:opacity2=".5"/>
            <v:textbox style="mso-next-textbox:#_x0000_s11406">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7F2147" w:rsidRDefault="00264815" w:rsidP="008855E8">
                  <w:pPr>
                    <w:spacing w:after="0"/>
                    <w:jc w:val="center"/>
                    <w:rPr>
                      <w:b/>
                      <w:color w:val="FFFF00"/>
                      <w:sz w:val="18"/>
                      <w:szCs w:val="18"/>
                    </w:rPr>
                  </w:pPr>
                  <w:r>
                    <w:rPr>
                      <w:rFonts w:hint="eastAsia"/>
                      <w:b/>
                      <w:color w:val="FFFF00"/>
                      <w:sz w:val="18"/>
                      <w:szCs w:val="18"/>
                    </w:rPr>
                    <w:t>包家窝堡</w:t>
                  </w:r>
                </w:p>
              </w:txbxContent>
            </v:textbox>
          </v:shape>
        </w:pict>
      </w:r>
      <w:r>
        <w:rPr>
          <w:rFonts w:ascii="Times New Roman" w:hAnsi="Times New Roman"/>
          <w:b/>
          <w:noProof/>
          <w:color w:val="000000" w:themeColor="text1"/>
        </w:rPr>
        <w:pict>
          <v:shape id="_x0000_s11411" type="#_x0000_t202" style="position:absolute;left:0;text-align:left;margin-left:491.65pt;margin-top:293.9pt;width:68.95pt;height:32.8pt;z-index:252912640;mso-position-horizontal-relative:text;mso-position-vertical-relative:text" filled="f" fillcolor="white [3212]" stroked="f" strokecolor="black [3213]">
            <v:fill o:opacity2=".5"/>
            <v:textbox style="mso-next-textbox:#_x0000_s11411">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朱家沟</w:t>
                  </w:r>
                </w:p>
              </w:txbxContent>
            </v:textbox>
          </v:shape>
        </w:pict>
      </w:r>
      <w:r>
        <w:rPr>
          <w:rFonts w:ascii="Times New Roman" w:hAnsi="Times New Roman"/>
          <w:b/>
          <w:noProof/>
          <w:color w:val="000000" w:themeColor="text1"/>
        </w:rPr>
        <w:pict>
          <v:shape id="_x0000_s11410" type="#_x0000_t202" style="position:absolute;left:0;text-align:left;margin-left:307.75pt;margin-top:361.85pt;width:68.95pt;height:32.8pt;z-index:252911616;mso-position-horizontal-relative:text;mso-position-vertical-relative:text" filled="f" fillcolor="white [3212]" stroked="f" strokecolor="black [3213]">
            <v:fill o:opacity2=".5"/>
            <v:textbox style="mso-next-textbox:#_x0000_s11410">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何家窝堡</w:t>
                  </w:r>
                </w:p>
              </w:txbxContent>
            </v:textbox>
          </v:shape>
        </w:pict>
      </w:r>
      <w:r>
        <w:rPr>
          <w:rFonts w:ascii="Times New Roman" w:hAnsi="Times New Roman"/>
          <w:b/>
          <w:noProof/>
          <w:color w:val="000000" w:themeColor="text1"/>
        </w:rPr>
        <w:pict>
          <v:shape id="_x0000_s11404" type="#_x0000_t202" style="position:absolute;left:0;text-align:left;margin-left:373.2pt;margin-top:276.7pt;width:56.35pt;height:32.8pt;z-index:252905472;mso-position-horizontal-relative:text;mso-position-vertical-relative:text" filled="f" fillcolor="white [3212]" stroked="f" strokecolor="black [3213]">
            <v:fill o:opacity2=".5"/>
            <v:textbox style="mso-next-textbox:#_x0000_s11404">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7F2147" w:rsidRDefault="00264815" w:rsidP="008855E8">
                  <w:pPr>
                    <w:spacing w:after="0"/>
                    <w:jc w:val="center"/>
                    <w:rPr>
                      <w:b/>
                      <w:color w:val="FFFF00"/>
                      <w:sz w:val="18"/>
                      <w:szCs w:val="18"/>
                    </w:rPr>
                  </w:pPr>
                  <w:r>
                    <w:rPr>
                      <w:rFonts w:hint="eastAsia"/>
                      <w:b/>
                      <w:color w:val="FFFF00"/>
                      <w:sz w:val="18"/>
                      <w:szCs w:val="18"/>
                    </w:rPr>
                    <w:t>东方村</w:t>
                  </w:r>
                </w:p>
              </w:txbxContent>
            </v:textbox>
          </v:shape>
        </w:pict>
      </w:r>
      <w:r>
        <w:rPr>
          <w:rFonts w:ascii="Times New Roman" w:hAnsi="Times New Roman"/>
          <w:b/>
          <w:noProof/>
          <w:color w:val="000000" w:themeColor="text1"/>
        </w:rPr>
        <w:pict>
          <v:shape id="_x0000_s11405" type="#_x0000_t202" style="position:absolute;left:0;text-align:left;margin-left:426.2pt;margin-top:200pt;width:56.35pt;height:32.8pt;z-index:252906496;mso-position-horizontal-relative:text;mso-position-vertical-relative:text" filled="f" fillcolor="white [3212]" stroked="f" strokecolor="black [3213]">
            <v:fill o:opacity2=".5"/>
            <v:textbox style="mso-next-textbox:#_x0000_s11405">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7F2147" w:rsidRDefault="00264815" w:rsidP="008855E8">
                  <w:pPr>
                    <w:spacing w:after="0"/>
                    <w:jc w:val="center"/>
                    <w:rPr>
                      <w:b/>
                      <w:color w:val="FFFF00"/>
                      <w:sz w:val="18"/>
                      <w:szCs w:val="18"/>
                    </w:rPr>
                  </w:pPr>
                  <w:r>
                    <w:rPr>
                      <w:rFonts w:hint="eastAsia"/>
                      <w:b/>
                      <w:color w:val="FFFF00"/>
                      <w:sz w:val="18"/>
                      <w:szCs w:val="18"/>
                    </w:rPr>
                    <w:t>偏脸鱼</w:t>
                  </w:r>
                </w:p>
              </w:txbxContent>
            </v:textbox>
          </v:shape>
        </w:pict>
      </w:r>
      <w:r>
        <w:rPr>
          <w:rFonts w:ascii="Times New Roman" w:hAnsi="Times New Roman"/>
          <w:b/>
          <w:noProof/>
          <w:color w:val="000000" w:themeColor="text1"/>
        </w:rPr>
        <w:pict>
          <v:shape id="_x0000_s11409" type="#_x0000_t202" style="position:absolute;left:0;text-align:left;margin-left:466.65pt;margin-top:100.25pt;width:68.95pt;height:32.8pt;z-index:252910592;mso-position-horizontal-relative:text;mso-position-vertical-relative:text" filled="f" fillcolor="white [3212]" stroked="f" strokecolor="black [3213]">
            <v:fill o:opacity2=".5"/>
            <v:textbox style="mso-next-textbox:#_x0000_s11409">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兰家窝堡</w:t>
                  </w:r>
                </w:p>
              </w:txbxContent>
            </v:textbox>
          </v:shape>
        </w:pict>
      </w:r>
      <w:r>
        <w:rPr>
          <w:rFonts w:ascii="Times New Roman" w:hAnsi="Times New Roman"/>
          <w:b/>
          <w:noProof/>
          <w:color w:val="000000" w:themeColor="text1"/>
        </w:rPr>
        <w:pict>
          <v:shape id="_x0000_s11412" type="#_x0000_t202" style="position:absolute;left:0;text-align:left;margin-left:394.85pt;margin-top:20.8pt;width:87.7pt;height:32.8pt;z-index:252913664;mso-position-horizontal-relative:text;mso-position-vertical-relative:text" filled="f" fillcolor="white [3212]" stroked="f" strokecolor="black [3213]">
            <v:fill o:opacity2=".5"/>
            <v:textbox style="mso-next-textbox:#_x0000_s11412">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兰西</w:t>
                  </w:r>
                  <w:r>
                    <w:rPr>
                      <w:rFonts w:ascii="Times New Roman" w:hAnsi="Times New Roman"/>
                      <w:b/>
                      <w:color w:val="FFFF00"/>
                      <w:sz w:val="18"/>
                      <w:szCs w:val="18"/>
                    </w:rPr>
                    <w:t>县</w:t>
                  </w:r>
                  <w:r w:rsidRPr="00813F3F">
                    <w:rPr>
                      <w:rFonts w:ascii="Times New Roman" w:hAnsi="Times New Roman"/>
                      <w:b/>
                      <w:color w:val="FFFF00"/>
                      <w:sz w:val="18"/>
                      <w:szCs w:val="18"/>
                    </w:rPr>
                    <w:t>县城</w:t>
                  </w:r>
                </w:p>
              </w:txbxContent>
            </v:textbox>
          </v:shape>
        </w:pict>
      </w:r>
      <w:r>
        <w:rPr>
          <w:rFonts w:ascii="Times New Roman" w:hAnsi="Times New Roman"/>
          <w:b/>
          <w:noProof/>
          <w:color w:val="000000" w:themeColor="text1"/>
        </w:rPr>
        <w:pict>
          <v:shape id="_x0000_s11408" type="#_x0000_t202" style="position:absolute;left:0;text-align:left;margin-left:247.8pt;margin-top:31pt;width:68.95pt;height:32.8pt;z-index:252909568;mso-position-horizontal-relative:text;mso-position-vertical-relative:text" filled="f" fillcolor="white [3212]" stroked="f" strokecolor="black [3213]">
            <v:fill o:opacity2=".5"/>
            <v:textbox style="mso-next-textbox:#_x0000_s11408">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跃进村</w:t>
                  </w:r>
                </w:p>
              </w:txbxContent>
            </v:textbox>
          </v:shape>
        </w:pict>
      </w:r>
      <w:r>
        <w:rPr>
          <w:rFonts w:ascii="Times New Roman" w:hAnsi="Times New Roman"/>
          <w:b/>
          <w:noProof/>
          <w:color w:val="000000" w:themeColor="text1"/>
        </w:rPr>
        <w:pict>
          <v:shape id="_x0000_s11407" type="#_x0000_t202" style="position:absolute;left:0;text-align:left;margin-left:171.95pt;margin-top:57.5pt;width:68.95pt;height:32.8pt;z-index:252908544;mso-position-horizontal-relative:text;mso-position-vertical-relative:text" filled="f" fillcolor="white [3212]" stroked="f" strokecolor="black [3213]">
            <v:fill o:opacity2=".5"/>
            <v:textbox style="mso-next-textbox:#_x0000_s11407">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sidRPr="008F6B56">
                    <w:rPr>
                      <w:rFonts w:ascii="Times New Roman" w:hAnsi="Times New Roman"/>
                      <w:b/>
                      <w:color w:val="FFFF00"/>
                      <w:sz w:val="18"/>
                      <w:szCs w:val="18"/>
                    </w:rPr>
                    <w:t>前铡刀城子</w:t>
                  </w:r>
                </w:p>
              </w:txbxContent>
            </v:textbox>
          </v:shape>
        </w:pict>
      </w:r>
      <w:r>
        <w:rPr>
          <w:rFonts w:ascii="Times New Roman" w:hAnsi="Times New Roman"/>
          <w:b/>
          <w:noProof/>
          <w:color w:val="000000" w:themeColor="text1"/>
        </w:rPr>
        <w:pict>
          <v:shape id="_x0000_s11403" type="#_x0000_t202" style="position:absolute;left:0;text-align:left;margin-left:240.9pt;margin-top:243.4pt;width:56.35pt;height:32.8pt;z-index:252904448;mso-position-horizontal-relative:text;mso-position-vertical-relative:text" filled="f" fillcolor="white [3212]" stroked="f" strokecolor="black [3213]">
            <v:fill o:opacity2=".5"/>
            <v:textbox style="mso-next-textbox:#_x0000_s11403">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7F2147" w:rsidRDefault="00264815" w:rsidP="008855E8">
                  <w:pPr>
                    <w:spacing w:after="0"/>
                    <w:jc w:val="center"/>
                    <w:rPr>
                      <w:b/>
                      <w:color w:val="FFFF00"/>
                      <w:sz w:val="18"/>
                      <w:szCs w:val="18"/>
                    </w:rPr>
                  </w:pPr>
                  <w:r w:rsidRPr="007F2147">
                    <w:rPr>
                      <w:rFonts w:hint="eastAsia"/>
                      <w:b/>
                      <w:color w:val="FFFF00"/>
                      <w:sz w:val="18"/>
                      <w:szCs w:val="18"/>
                    </w:rPr>
                    <w:t>许家窝堡</w:t>
                  </w:r>
                </w:p>
              </w:txbxContent>
            </v:textbox>
          </v:shape>
        </w:pict>
      </w:r>
      <w:r w:rsidR="008855E8">
        <w:rPr>
          <w:rFonts w:ascii="Times New Roman" w:hAnsi="Times New Roman"/>
          <w:b/>
          <w:noProof/>
          <w:color w:val="000000" w:themeColor="text1"/>
        </w:rPr>
        <w:drawing>
          <wp:anchor distT="0" distB="0" distL="114300" distR="114300" simplePos="0" relativeHeight="252916736" behindDoc="0" locked="0" layoutInCell="1" allowOverlap="1">
            <wp:simplePos x="0" y="0"/>
            <wp:positionH relativeFrom="column">
              <wp:posOffset>8269444</wp:posOffset>
            </wp:positionH>
            <wp:positionV relativeFrom="paragraph">
              <wp:posOffset>27618</wp:posOffset>
            </wp:positionV>
            <wp:extent cx="636042" cy="607325"/>
            <wp:effectExtent l="19050" t="0" r="0" b="0"/>
            <wp:wrapNone/>
            <wp:docPr id="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srcRect/>
                    <a:stretch>
                      <a:fillRect/>
                    </a:stretch>
                  </pic:blipFill>
                  <pic:spPr bwMode="auto">
                    <a:xfrm>
                      <a:off x="0" y="0"/>
                      <a:ext cx="636042" cy="607325"/>
                    </a:xfrm>
                    <a:prstGeom prst="rect">
                      <a:avLst/>
                    </a:prstGeom>
                    <a:noFill/>
                    <a:ln w="9525">
                      <a:noFill/>
                      <a:miter lim="800000"/>
                      <a:headEnd/>
                      <a:tailEnd/>
                    </a:ln>
                  </pic:spPr>
                </pic:pic>
              </a:graphicData>
            </a:graphic>
          </wp:anchor>
        </w:drawing>
      </w:r>
      <w:r>
        <w:rPr>
          <w:rFonts w:ascii="Times New Roman" w:hAnsi="Times New Roman"/>
          <w:b/>
          <w:noProof/>
          <w:color w:val="000000" w:themeColor="text1"/>
        </w:rPr>
        <w:pict>
          <v:shape id="_x0000_s11414" type="#_x0000_t202" style="position:absolute;left:0;text-align:left;margin-left:415.7pt;margin-top:351.3pt;width:68.95pt;height:32.8pt;z-index:252915712;mso-position-horizontal-relative:text;mso-position-vertical-relative:text" filled="f" fillcolor="white [3212]" stroked="f" strokecolor="black [3213]">
            <v:fill o:opacity2=".5"/>
            <v:textbox style="mso-next-textbox:#_x0000_s11414">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荣泰村</w:t>
                  </w:r>
                </w:p>
              </w:txbxContent>
            </v:textbox>
          </v:shape>
        </w:pict>
      </w:r>
      <w:r>
        <w:rPr>
          <w:rFonts w:ascii="Times New Roman" w:hAnsi="Times New Roman"/>
          <w:b/>
          <w:noProof/>
          <w:color w:val="000000" w:themeColor="text1"/>
        </w:rPr>
        <w:pict>
          <v:shape id="_x0000_s11413" type="#_x0000_t202" style="position:absolute;left:0;text-align:left;margin-left:373.1pt;margin-top:319.8pt;width:68.95pt;height:32.8pt;z-index:252914688;mso-position-horizontal-relative:text;mso-position-vertical-relative:text" filled="f" fillcolor="white [3212]" stroked="f" strokecolor="black [3213]">
            <v:fill o:opacity2=".5"/>
            <v:textbox style="mso-next-textbox:#_x0000_s11413">
              <w:txbxContent>
                <w:p w:rsidR="00264815" w:rsidRDefault="00264815" w:rsidP="008855E8">
                  <w:pPr>
                    <w:spacing w:after="0"/>
                    <w:jc w:val="center"/>
                    <w:rPr>
                      <w:b/>
                      <w:color w:val="FFFF00"/>
                      <w:sz w:val="18"/>
                      <w:szCs w:val="18"/>
                    </w:rPr>
                  </w:pPr>
                  <w:r w:rsidRPr="007F2147">
                    <w:rPr>
                      <w:rFonts w:hint="eastAsia"/>
                      <w:b/>
                      <w:color w:val="FFFF00"/>
                      <w:sz w:val="18"/>
                      <w:szCs w:val="18"/>
                    </w:rPr>
                    <w:t>▲</w:t>
                  </w:r>
                </w:p>
                <w:p w:rsidR="00264815" w:rsidRPr="008F6B56" w:rsidRDefault="00264815" w:rsidP="008855E8">
                  <w:pPr>
                    <w:spacing w:after="0"/>
                    <w:jc w:val="center"/>
                    <w:rPr>
                      <w:b/>
                      <w:color w:val="FFFF00"/>
                      <w:sz w:val="18"/>
                      <w:szCs w:val="18"/>
                    </w:rPr>
                  </w:pPr>
                  <w:r>
                    <w:rPr>
                      <w:rFonts w:ascii="Times New Roman" w:hAnsi="Times New Roman" w:hint="eastAsia"/>
                      <w:b/>
                      <w:color w:val="FFFF00"/>
                      <w:sz w:val="18"/>
                      <w:szCs w:val="18"/>
                    </w:rPr>
                    <w:t>荣家沟</w:t>
                  </w:r>
                </w:p>
              </w:txbxContent>
            </v:textbox>
          </v:shape>
        </w:pict>
      </w:r>
      <w:r w:rsidR="008855E8">
        <w:rPr>
          <w:rFonts w:ascii="Times New Roman" w:hAnsi="Times New Roman"/>
          <w:b/>
          <w:noProof/>
          <w:color w:val="000000" w:themeColor="text1"/>
        </w:rPr>
        <w:drawing>
          <wp:inline distT="0" distB="0" distL="0" distR="0">
            <wp:extent cx="8891270" cy="5501880"/>
            <wp:effectExtent l="19050" t="19050" r="24130" b="22620"/>
            <wp:docPr id="1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4"/>
                    <a:srcRect/>
                    <a:stretch>
                      <a:fillRect/>
                    </a:stretch>
                  </pic:blipFill>
                  <pic:spPr bwMode="auto">
                    <a:xfrm>
                      <a:off x="0" y="0"/>
                      <a:ext cx="8891270" cy="5501880"/>
                    </a:xfrm>
                    <a:prstGeom prst="rect">
                      <a:avLst/>
                    </a:prstGeom>
                    <a:noFill/>
                    <a:ln w="9525">
                      <a:solidFill>
                        <a:schemeClr val="tx1"/>
                      </a:solidFill>
                      <a:miter lim="800000"/>
                      <a:headEnd/>
                      <a:tailEnd/>
                    </a:ln>
                  </pic:spPr>
                </pic:pic>
              </a:graphicData>
            </a:graphic>
          </wp:inline>
        </w:drawing>
      </w:r>
    </w:p>
    <w:p w:rsidR="00B965FC" w:rsidRPr="00AC2B2C" w:rsidRDefault="00647F69" w:rsidP="002A1DC9">
      <w:pPr>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图</w:t>
      </w:r>
      <w:r w:rsidRPr="00AC2B2C">
        <w:rPr>
          <w:rFonts w:ascii="Times New Roman" w:hAnsi="Times New Roman"/>
          <w:b/>
          <w:color w:val="000000" w:themeColor="text1"/>
        </w:rPr>
        <w:t xml:space="preserve">2-5-1  </w:t>
      </w:r>
      <w:r w:rsidRPr="00AC2B2C">
        <w:rPr>
          <w:rFonts w:ascii="Times New Roman" w:hAnsi="Times New Roman"/>
          <w:b/>
          <w:color w:val="000000" w:themeColor="text1"/>
        </w:rPr>
        <w:t>项目</w:t>
      </w:r>
      <w:r w:rsidR="00B26A49" w:rsidRPr="00AC2B2C">
        <w:rPr>
          <w:rFonts w:ascii="Times New Roman" w:hAnsi="Times New Roman" w:hint="eastAsia"/>
          <w:b/>
          <w:color w:val="000000" w:themeColor="text1"/>
        </w:rPr>
        <w:t>环境</w:t>
      </w:r>
      <w:r w:rsidR="0083273F" w:rsidRPr="00AC2B2C">
        <w:rPr>
          <w:rFonts w:ascii="Times New Roman" w:hAnsi="Times New Roman" w:hint="eastAsia"/>
          <w:b/>
          <w:color w:val="000000" w:themeColor="text1"/>
        </w:rPr>
        <w:t>保护目标分布</w:t>
      </w:r>
      <w:r w:rsidRPr="00AC2B2C">
        <w:rPr>
          <w:rFonts w:ascii="Times New Roman" w:hAnsi="Times New Roman"/>
          <w:b/>
          <w:color w:val="000000" w:themeColor="text1"/>
        </w:rPr>
        <w:t>图</w:t>
      </w:r>
    </w:p>
    <w:p w:rsidR="005D1D16" w:rsidRDefault="005D1D16" w:rsidP="00E37276">
      <w:pPr>
        <w:spacing w:after="0" w:line="360" w:lineRule="auto"/>
        <w:jc w:val="center"/>
        <w:rPr>
          <w:rFonts w:ascii="Times New Roman" w:hAnsi="Times New Roman"/>
          <w:b/>
          <w:color w:val="000000" w:themeColor="text1"/>
        </w:rPr>
        <w:sectPr w:rsidR="005D1D16" w:rsidSect="003F117F">
          <w:pgSz w:w="16838" w:h="11906" w:orient="landscape" w:code="9"/>
          <w:pgMar w:top="1418" w:right="1418" w:bottom="1134" w:left="1418" w:header="851" w:footer="851" w:gutter="0"/>
          <w:cols w:space="720"/>
          <w:docGrid w:type="lines" w:linePitch="326"/>
        </w:sectPr>
      </w:pPr>
    </w:p>
    <w:p w:rsidR="00E37276" w:rsidRPr="00AC2B2C" w:rsidRDefault="005D1D16" w:rsidP="00E37276">
      <w:pPr>
        <w:spacing w:after="0" w:line="360" w:lineRule="auto"/>
        <w:jc w:val="center"/>
        <w:rPr>
          <w:rFonts w:ascii="Times New Roman" w:hAnsi="Times New Roman"/>
          <w:b/>
          <w:color w:val="000000" w:themeColor="text1"/>
        </w:rPr>
      </w:pPr>
      <w:r w:rsidRPr="005D1D16">
        <w:rPr>
          <w:rFonts w:ascii="Times New Roman" w:hAnsi="Times New Roman"/>
          <w:b/>
          <w:noProof/>
          <w:color w:val="000000" w:themeColor="text1"/>
        </w:rPr>
        <w:lastRenderedPageBreak/>
        <w:drawing>
          <wp:inline distT="0" distB="0" distL="0" distR="0">
            <wp:extent cx="5400675" cy="6124575"/>
            <wp:effectExtent l="19050" t="19050" r="28575" b="28575"/>
            <wp:docPr id="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25"/>
                    <a:stretch>
                      <a:fillRect/>
                    </a:stretch>
                  </pic:blipFill>
                  <pic:spPr>
                    <a:xfrm>
                      <a:off x="0" y="0"/>
                      <a:ext cx="5400675" cy="6124575"/>
                    </a:xfrm>
                    <a:prstGeom prst="rect">
                      <a:avLst/>
                    </a:prstGeom>
                    <a:ln>
                      <a:solidFill>
                        <a:schemeClr val="tx1"/>
                      </a:solidFill>
                    </a:ln>
                  </pic:spPr>
                </pic:pic>
              </a:graphicData>
            </a:graphic>
          </wp:inline>
        </w:drawing>
      </w:r>
    </w:p>
    <w:p w:rsidR="00A81E50" w:rsidRPr="00AC2B2C" w:rsidRDefault="00A81E50" w:rsidP="00A81E50">
      <w:pPr>
        <w:spacing w:after="0" w:line="360" w:lineRule="auto"/>
        <w:jc w:val="center"/>
        <w:rPr>
          <w:rFonts w:ascii="Times New Roman" w:hAnsi="Times New Roman"/>
          <w:b/>
          <w:color w:val="000000" w:themeColor="text1"/>
        </w:rPr>
        <w:sectPr w:rsidR="00A81E50" w:rsidRPr="00AC2B2C" w:rsidSect="005D1D16">
          <w:pgSz w:w="11906" w:h="16838" w:code="9"/>
          <w:pgMar w:top="1418" w:right="1134" w:bottom="1418" w:left="1418" w:header="851" w:footer="851" w:gutter="0"/>
          <w:cols w:space="720"/>
          <w:docGrid w:type="lines" w:linePitch="326"/>
        </w:sectPr>
      </w:pPr>
      <w:r w:rsidRPr="00AC2B2C">
        <w:rPr>
          <w:rFonts w:ascii="Times New Roman" w:hAnsi="Times New Roman"/>
          <w:b/>
          <w:color w:val="000000" w:themeColor="text1"/>
        </w:rPr>
        <w:t>图</w:t>
      </w:r>
      <w:r w:rsidRPr="00AC2B2C">
        <w:rPr>
          <w:rFonts w:ascii="Times New Roman" w:hAnsi="Times New Roman"/>
          <w:b/>
          <w:color w:val="000000" w:themeColor="text1"/>
        </w:rPr>
        <w:t>2-5-</w:t>
      </w:r>
      <w:r w:rsidR="005D1D16">
        <w:rPr>
          <w:rFonts w:ascii="Times New Roman" w:hAnsi="Times New Roman" w:hint="eastAsia"/>
          <w:b/>
          <w:color w:val="000000" w:themeColor="text1"/>
        </w:rPr>
        <w:t>2</w:t>
      </w:r>
      <w:r w:rsidRPr="00AC2B2C">
        <w:rPr>
          <w:rFonts w:ascii="Times New Roman" w:hAnsi="Times New Roman"/>
          <w:b/>
          <w:color w:val="000000" w:themeColor="text1"/>
        </w:rPr>
        <w:t xml:space="preserve">  </w:t>
      </w:r>
      <w:r w:rsidRPr="00AC2B2C">
        <w:rPr>
          <w:rFonts w:ascii="Times New Roman" w:hAnsi="Times New Roman"/>
          <w:b/>
          <w:color w:val="000000" w:themeColor="text1"/>
        </w:rPr>
        <w:t>项目</w:t>
      </w:r>
      <w:r w:rsidRPr="00AC2B2C">
        <w:rPr>
          <w:rFonts w:ascii="Times New Roman" w:hAnsi="Times New Roman" w:hint="eastAsia"/>
          <w:b/>
          <w:color w:val="000000" w:themeColor="text1"/>
        </w:rPr>
        <w:t>地下水环境</w:t>
      </w:r>
      <w:r w:rsidR="0083273F" w:rsidRPr="00AC2B2C">
        <w:rPr>
          <w:rFonts w:ascii="Times New Roman" w:hAnsi="Times New Roman" w:hint="eastAsia"/>
          <w:b/>
          <w:color w:val="000000" w:themeColor="text1"/>
        </w:rPr>
        <w:t>保护目标分布</w:t>
      </w:r>
      <w:r w:rsidRPr="00AC2B2C">
        <w:rPr>
          <w:rFonts w:ascii="Times New Roman" w:hAnsi="Times New Roman"/>
          <w:b/>
          <w:color w:val="000000" w:themeColor="text1"/>
        </w:rPr>
        <w:t>图</w:t>
      </w:r>
    </w:p>
    <w:p w:rsidR="00567F13" w:rsidRDefault="00567F13" w:rsidP="00567F13">
      <w:pPr>
        <w:pStyle w:val="1"/>
        <w:rPr>
          <w:color w:val="000000" w:themeColor="text1"/>
        </w:rPr>
      </w:pPr>
      <w:bookmarkStart w:id="40" w:name="_Toc106115700"/>
      <w:bookmarkStart w:id="41" w:name="_Toc446939919"/>
      <w:bookmarkStart w:id="42" w:name="_Toc464205494"/>
      <w:r w:rsidRPr="00AC2B2C">
        <w:rPr>
          <w:color w:val="000000" w:themeColor="text1"/>
        </w:rPr>
        <w:lastRenderedPageBreak/>
        <w:t>3</w:t>
      </w:r>
      <w:r w:rsidR="00D36B17" w:rsidRPr="00D36B17">
        <w:rPr>
          <w:color w:val="000000" w:themeColor="text1"/>
        </w:rPr>
        <w:t>建设项目工程分析</w:t>
      </w:r>
      <w:bookmarkEnd w:id="40"/>
    </w:p>
    <w:p w:rsidR="005204EE" w:rsidRPr="00AC2B2C" w:rsidRDefault="005204EE"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43" w:name="_Toc106115701"/>
      <w:r w:rsidRPr="00AC2B2C">
        <w:rPr>
          <w:rFonts w:ascii="Times New Roman" w:hAnsi="Times New Roman"/>
          <w:b/>
          <w:bCs/>
          <w:color w:val="000000" w:themeColor="text1"/>
          <w:sz w:val="28"/>
          <w:szCs w:val="28"/>
        </w:rPr>
        <w:t>3.</w:t>
      </w:r>
      <w:r>
        <w:rPr>
          <w:rFonts w:ascii="Times New Roman" w:hAnsi="Times New Roman" w:hint="eastAsia"/>
          <w:b/>
          <w:bCs/>
          <w:color w:val="000000" w:themeColor="text1"/>
          <w:sz w:val="28"/>
          <w:szCs w:val="28"/>
        </w:rPr>
        <w:t>1</w:t>
      </w:r>
      <w:r>
        <w:rPr>
          <w:rFonts w:ascii="Times New Roman" w:hAnsi="Times New Roman" w:hint="eastAsia"/>
          <w:b/>
          <w:bCs/>
          <w:color w:val="000000" w:themeColor="text1"/>
          <w:sz w:val="28"/>
          <w:szCs w:val="28"/>
        </w:rPr>
        <w:t>现有</w:t>
      </w:r>
      <w:r w:rsidR="00D36B17">
        <w:rPr>
          <w:rFonts w:ascii="Times New Roman" w:hAnsi="Times New Roman" w:hint="eastAsia"/>
          <w:b/>
          <w:bCs/>
          <w:color w:val="000000" w:themeColor="text1"/>
          <w:sz w:val="28"/>
          <w:szCs w:val="28"/>
        </w:rPr>
        <w:t>及在建工程</w:t>
      </w:r>
      <w:r>
        <w:rPr>
          <w:rFonts w:ascii="Times New Roman" w:hAnsi="Times New Roman" w:hint="eastAsia"/>
          <w:b/>
          <w:bCs/>
          <w:color w:val="000000" w:themeColor="text1"/>
          <w:sz w:val="28"/>
          <w:szCs w:val="28"/>
        </w:rPr>
        <w:t>概况</w:t>
      </w:r>
      <w:bookmarkEnd w:id="43"/>
    </w:p>
    <w:p w:rsidR="00D36B17" w:rsidRPr="00AC2B2C" w:rsidRDefault="00D36B17" w:rsidP="0000430F">
      <w:pPr>
        <w:tabs>
          <w:tab w:val="right" w:leader="dot" w:pos="8505"/>
        </w:tabs>
        <w:spacing w:beforeLines="50" w:after="0" w:line="360" w:lineRule="auto"/>
        <w:outlineLvl w:val="2"/>
        <w:rPr>
          <w:rFonts w:ascii="Times New Roman" w:hAnsi="Times New Roman"/>
          <w:b/>
          <w:color w:val="000000" w:themeColor="text1"/>
        </w:rPr>
      </w:pPr>
      <w:r>
        <w:rPr>
          <w:rFonts w:ascii="Times New Roman" w:hAnsi="Times New Roman" w:hint="eastAsia"/>
          <w:b/>
          <w:color w:val="000000" w:themeColor="text1"/>
        </w:rPr>
        <w:t>3.1</w:t>
      </w:r>
      <w:r w:rsidRPr="00AC2B2C">
        <w:rPr>
          <w:rFonts w:ascii="Times New Roman" w:hAnsi="Times New Roman"/>
          <w:b/>
          <w:color w:val="000000" w:themeColor="text1"/>
        </w:rPr>
        <w:t>.1</w:t>
      </w:r>
      <w:r>
        <w:rPr>
          <w:rFonts w:ascii="Times New Roman" w:hAnsi="Times New Roman"/>
          <w:b/>
          <w:color w:val="000000" w:themeColor="text1"/>
        </w:rPr>
        <w:t>企业</w:t>
      </w:r>
      <w:r w:rsidRPr="00D36B17">
        <w:rPr>
          <w:rFonts w:ascii="Times New Roman" w:hAnsi="Times New Roman"/>
          <w:b/>
          <w:bCs/>
          <w:color w:val="000000" w:themeColor="text1"/>
        </w:rPr>
        <w:t>环保手续履行情况</w:t>
      </w:r>
    </w:p>
    <w:p w:rsidR="00181803" w:rsidRDefault="00181803" w:rsidP="00180712">
      <w:pPr>
        <w:widowControl w:val="0"/>
        <w:tabs>
          <w:tab w:val="right" w:leader="dot" w:pos="8505"/>
        </w:tabs>
        <w:adjustRightInd/>
        <w:snapToGrid/>
        <w:spacing w:after="0" w:line="360" w:lineRule="auto"/>
        <w:ind w:firstLineChars="200" w:firstLine="480"/>
        <w:rPr>
          <w:rFonts w:ascii="Times New Roman" w:hAnsi="Times New Roman"/>
          <w:bCs/>
          <w:color w:val="000000" w:themeColor="text1"/>
        </w:rPr>
      </w:pPr>
      <w:r w:rsidRPr="001321AF">
        <w:rPr>
          <w:rFonts w:ascii="Times New Roman" w:hAnsi="Times New Roman" w:hint="eastAsia"/>
          <w:bCs/>
          <w:color w:val="000000" w:themeColor="text1"/>
        </w:rPr>
        <w:t>兰西哈三联制药有限公司为哈尔滨三联药业有限公司</w:t>
      </w:r>
      <w:r w:rsidRPr="001321AF">
        <w:rPr>
          <w:rFonts w:ascii="Times New Roman" w:hAnsi="Times New Roman" w:hint="eastAsia"/>
          <w:bCs/>
          <w:color w:val="000000" w:themeColor="text1"/>
        </w:rPr>
        <w:t>2011</w:t>
      </w:r>
      <w:r w:rsidRPr="001321AF">
        <w:rPr>
          <w:rFonts w:ascii="Times New Roman" w:hAnsi="Times New Roman" w:hint="eastAsia"/>
          <w:bCs/>
          <w:color w:val="000000" w:themeColor="text1"/>
        </w:rPr>
        <w:t>年</w:t>
      </w:r>
      <w:r w:rsidRPr="001321AF">
        <w:rPr>
          <w:rFonts w:ascii="Times New Roman" w:hAnsi="Times New Roman" w:hint="eastAsia"/>
          <w:bCs/>
          <w:color w:val="000000" w:themeColor="text1"/>
        </w:rPr>
        <w:t>2</w:t>
      </w:r>
      <w:r w:rsidRPr="001321AF">
        <w:rPr>
          <w:rFonts w:ascii="Times New Roman" w:hAnsi="Times New Roman" w:hint="eastAsia"/>
          <w:bCs/>
          <w:color w:val="000000" w:themeColor="text1"/>
        </w:rPr>
        <w:t>月投资设立的全资子公司</w:t>
      </w:r>
      <w:r w:rsidRPr="0082766D">
        <w:rPr>
          <w:rFonts w:ascii="Times New Roman" w:hAnsi="Times New Roman" w:hint="eastAsia"/>
          <w:bCs/>
          <w:color w:val="000000" w:themeColor="text1"/>
        </w:rPr>
        <w:t>，</w:t>
      </w:r>
      <w:r w:rsidR="00073599">
        <w:rPr>
          <w:rFonts w:ascii="Times New Roman" w:hAnsi="Times New Roman" w:hint="eastAsia"/>
          <w:bCs/>
          <w:color w:val="000000" w:themeColor="text1"/>
        </w:rPr>
        <w:t>于</w:t>
      </w:r>
      <w:r w:rsidR="00073599" w:rsidRPr="00073599">
        <w:rPr>
          <w:rFonts w:ascii="Times New Roman" w:hAnsi="Times New Roman" w:hint="eastAsia"/>
          <w:bCs/>
          <w:color w:val="000000" w:themeColor="text1"/>
        </w:rPr>
        <w:t>2017</w:t>
      </w:r>
      <w:r w:rsidR="00073599" w:rsidRPr="00073599">
        <w:rPr>
          <w:rFonts w:ascii="Times New Roman" w:hAnsi="Times New Roman" w:hint="eastAsia"/>
          <w:bCs/>
          <w:color w:val="000000" w:themeColor="text1"/>
        </w:rPr>
        <w:t>年</w:t>
      </w:r>
      <w:r w:rsidR="00073599" w:rsidRPr="00073599">
        <w:rPr>
          <w:rFonts w:ascii="Times New Roman" w:hAnsi="Times New Roman" w:hint="eastAsia"/>
          <w:bCs/>
          <w:color w:val="000000" w:themeColor="text1"/>
        </w:rPr>
        <w:t>12</w:t>
      </w:r>
      <w:r w:rsidR="00073599" w:rsidRPr="00073599">
        <w:rPr>
          <w:rFonts w:ascii="Times New Roman" w:hAnsi="Times New Roman" w:hint="eastAsia"/>
          <w:bCs/>
          <w:color w:val="000000" w:themeColor="text1"/>
        </w:rPr>
        <w:t>月</w:t>
      </w:r>
      <w:r w:rsidR="00073599" w:rsidRPr="00073599">
        <w:rPr>
          <w:rFonts w:ascii="Times New Roman" w:hAnsi="Times New Roman" w:hint="eastAsia"/>
          <w:bCs/>
          <w:color w:val="000000" w:themeColor="text1"/>
        </w:rPr>
        <w:t>21</w:t>
      </w:r>
      <w:r w:rsidR="00073599" w:rsidRPr="00073599">
        <w:rPr>
          <w:rFonts w:ascii="Times New Roman" w:hAnsi="Times New Roman" w:hint="eastAsia"/>
          <w:bCs/>
          <w:color w:val="000000" w:themeColor="text1"/>
        </w:rPr>
        <w:t>日首次申领排污许可证（证书编号：</w:t>
      </w:r>
      <w:r w:rsidR="00073599" w:rsidRPr="00073599">
        <w:rPr>
          <w:rFonts w:ascii="Times New Roman" w:hAnsi="Times New Roman" w:hint="eastAsia"/>
          <w:bCs/>
          <w:color w:val="000000" w:themeColor="text1"/>
        </w:rPr>
        <w:t>91231222569852478D001P</w:t>
      </w:r>
      <w:r w:rsidR="00073599" w:rsidRPr="00073599">
        <w:rPr>
          <w:rFonts w:ascii="Times New Roman" w:hAnsi="Times New Roman" w:hint="eastAsia"/>
          <w:bCs/>
          <w:color w:val="000000" w:themeColor="text1"/>
        </w:rPr>
        <w:t>）</w:t>
      </w:r>
      <w:r w:rsidR="00180712">
        <w:rPr>
          <w:rFonts w:ascii="Times New Roman" w:hAnsi="Times New Roman" w:hint="eastAsia"/>
          <w:bCs/>
          <w:color w:val="000000" w:themeColor="text1"/>
        </w:rPr>
        <w:t>，其他</w:t>
      </w:r>
      <w:r>
        <w:rPr>
          <w:rFonts w:ascii="Times New Roman" w:hAnsi="Times New Roman" w:hint="eastAsia"/>
          <w:bCs/>
          <w:color w:val="000000" w:themeColor="text1"/>
        </w:rPr>
        <w:t>环保手续</w:t>
      </w:r>
      <w:r w:rsidR="007A1654">
        <w:rPr>
          <w:rFonts w:ascii="Times New Roman" w:hAnsi="Times New Roman" w:hint="eastAsia"/>
          <w:bCs/>
          <w:color w:val="000000" w:themeColor="text1"/>
        </w:rPr>
        <w:t>履行</w:t>
      </w:r>
      <w:r>
        <w:rPr>
          <w:rFonts w:ascii="Times New Roman" w:hAnsi="Times New Roman" w:hint="eastAsia"/>
          <w:bCs/>
          <w:color w:val="000000" w:themeColor="text1"/>
        </w:rPr>
        <w:t>情况见表</w:t>
      </w:r>
      <w:r>
        <w:rPr>
          <w:rFonts w:ascii="Times New Roman" w:hAnsi="Times New Roman" w:hint="eastAsia"/>
          <w:bCs/>
          <w:color w:val="000000" w:themeColor="text1"/>
        </w:rPr>
        <w:t>3-1-1</w:t>
      </w:r>
      <w:r>
        <w:rPr>
          <w:rFonts w:ascii="Times New Roman" w:hAnsi="Times New Roman" w:hint="eastAsia"/>
          <w:bCs/>
          <w:color w:val="000000" w:themeColor="text1"/>
        </w:rPr>
        <w:t>。</w:t>
      </w:r>
    </w:p>
    <w:p w:rsidR="00181803" w:rsidRDefault="00181803" w:rsidP="00181803">
      <w:pPr>
        <w:widowControl w:val="0"/>
        <w:tabs>
          <w:tab w:val="right" w:leader="dot" w:pos="8505"/>
        </w:tabs>
        <w:adjustRightInd/>
        <w:snapToGrid/>
        <w:spacing w:after="0" w:line="360" w:lineRule="auto"/>
        <w:jc w:val="center"/>
        <w:rPr>
          <w:rFonts w:ascii="Times New Roman" w:hAnsi="Times New Roman"/>
          <w:b/>
          <w:bCs/>
          <w:color w:val="000000" w:themeColor="text1"/>
        </w:rPr>
      </w:pPr>
      <w:r w:rsidRPr="00BA39AB">
        <w:rPr>
          <w:rFonts w:ascii="Times New Roman" w:hAnsi="Times New Roman"/>
          <w:b/>
          <w:bCs/>
          <w:color w:val="000000" w:themeColor="text1"/>
        </w:rPr>
        <w:t>表</w:t>
      </w:r>
      <w:r w:rsidRPr="00BA39AB">
        <w:rPr>
          <w:rFonts w:ascii="Times New Roman" w:hAnsi="Times New Roman"/>
          <w:b/>
          <w:bCs/>
          <w:color w:val="000000" w:themeColor="text1"/>
        </w:rPr>
        <w:t>3-1-1</w:t>
      </w:r>
      <w:r w:rsidRPr="00BA39AB">
        <w:rPr>
          <w:rFonts w:ascii="Times New Roman" w:hAnsi="Times New Roman"/>
          <w:b/>
          <w:bCs/>
          <w:color w:val="000000" w:themeColor="text1"/>
        </w:rPr>
        <w:t>现有工程</w:t>
      </w:r>
      <w:r>
        <w:rPr>
          <w:rFonts w:ascii="Times New Roman" w:hAnsi="Times New Roman" w:hint="eastAsia"/>
          <w:b/>
          <w:bCs/>
          <w:color w:val="000000" w:themeColor="text1"/>
        </w:rPr>
        <w:t>环保</w:t>
      </w:r>
      <w:r>
        <w:rPr>
          <w:rFonts w:ascii="Times New Roman" w:hAnsi="Times New Roman"/>
          <w:b/>
          <w:bCs/>
          <w:color w:val="000000" w:themeColor="text1"/>
        </w:rPr>
        <w:t>手续</w:t>
      </w:r>
      <w:r w:rsidRPr="00BA39AB">
        <w:rPr>
          <w:rFonts w:ascii="Times New Roman" w:hAnsi="Times New Roman"/>
          <w:b/>
          <w:bCs/>
          <w:color w:val="000000" w:themeColor="text1"/>
        </w:rPr>
        <w:t>情况一览表</w:t>
      </w:r>
    </w:p>
    <w:tbl>
      <w:tblPr>
        <w:tblStyle w:val="ad"/>
        <w:tblW w:w="0" w:type="auto"/>
        <w:tblBorders>
          <w:top w:val="single" w:sz="12" w:space="0" w:color="000000"/>
          <w:left w:val="none" w:sz="0" w:space="0" w:color="auto"/>
          <w:bottom w:val="single" w:sz="12" w:space="0" w:color="000000"/>
          <w:right w:val="none" w:sz="0" w:space="0" w:color="auto"/>
        </w:tblBorders>
        <w:tblLook w:val="04A0"/>
      </w:tblPr>
      <w:tblGrid>
        <w:gridCol w:w="675"/>
        <w:gridCol w:w="1701"/>
        <w:gridCol w:w="2835"/>
        <w:gridCol w:w="2410"/>
        <w:gridCol w:w="901"/>
      </w:tblGrid>
      <w:tr w:rsidR="00181803" w:rsidRPr="00247D94" w:rsidTr="00180712">
        <w:tc>
          <w:tcPr>
            <w:tcW w:w="675" w:type="dxa"/>
            <w:vAlign w:val="center"/>
          </w:tcPr>
          <w:p w:rsidR="00181803" w:rsidRPr="00247D94" w:rsidRDefault="00181803" w:rsidP="006E4FFC">
            <w:pPr>
              <w:widowControl w:val="0"/>
              <w:tabs>
                <w:tab w:val="right" w:leader="dot" w:pos="8505"/>
              </w:tabs>
              <w:adjustRightInd/>
              <w:snapToGrid/>
              <w:spacing w:after="0"/>
              <w:jc w:val="center"/>
              <w:rPr>
                <w:rFonts w:ascii="Times New Roman" w:hAnsi="Times New Roman"/>
                <w:b/>
                <w:bCs/>
                <w:color w:val="000000" w:themeColor="text1"/>
                <w:sz w:val="21"/>
                <w:szCs w:val="21"/>
              </w:rPr>
            </w:pPr>
            <w:r>
              <w:rPr>
                <w:rFonts w:ascii="Times New Roman" w:hAnsi="Times New Roman" w:hint="eastAsia"/>
                <w:b/>
                <w:bCs/>
                <w:color w:val="000000" w:themeColor="text1"/>
                <w:sz w:val="21"/>
                <w:szCs w:val="21"/>
              </w:rPr>
              <w:t>序号</w:t>
            </w:r>
          </w:p>
        </w:tc>
        <w:tc>
          <w:tcPr>
            <w:tcW w:w="1701" w:type="dxa"/>
            <w:vAlign w:val="center"/>
          </w:tcPr>
          <w:p w:rsidR="00181803" w:rsidRPr="00247D94" w:rsidRDefault="00181803" w:rsidP="006E4FFC">
            <w:pPr>
              <w:widowControl w:val="0"/>
              <w:tabs>
                <w:tab w:val="right" w:leader="dot" w:pos="8505"/>
              </w:tabs>
              <w:adjustRightInd/>
              <w:snapToGrid/>
              <w:spacing w:after="0"/>
              <w:jc w:val="center"/>
              <w:rPr>
                <w:rFonts w:ascii="Times New Roman" w:hAnsi="Times New Roman"/>
                <w:b/>
                <w:bCs/>
                <w:color w:val="000000" w:themeColor="text1"/>
                <w:sz w:val="21"/>
                <w:szCs w:val="21"/>
              </w:rPr>
            </w:pPr>
            <w:r>
              <w:rPr>
                <w:rFonts w:ascii="Times New Roman" w:hAnsi="Times New Roman" w:hint="eastAsia"/>
                <w:b/>
                <w:bCs/>
                <w:color w:val="000000" w:themeColor="text1"/>
                <w:sz w:val="21"/>
                <w:szCs w:val="21"/>
              </w:rPr>
              <w:t>项目名称</w:t>
            </w:r>
          </w:p>
        </w:tc>
        <w:tc>
          <w:tcPr>
            <w:tcW w:w="2835" w:type="dxa"/>
            <w:vAlign w:val="center"/>
          </w:tcPr>
          <w:p w:rsidR="00181803" w:rsidRPr="00247D94" w:rsidRDefault="00181803" w:rsidP="006E4FFC">
            <w:pPr>
              <w:widowControl w:val="0"/>
              <w:tabs>
                <w:tab w:val="right" w:leader="dot" w:pos="8505"/>
              </w:tabs>
              <w:adjustRightInd/>
              <w:snapToGrid/>
              <w:spacing w:after="0"/>
              <w:jc w:val="center"/>
              <w:rPr>
                <w:rFonts w:ascii="Times New Roman" w:hAnsi="Times New Roman"/>
                <w:b/>
                <w:bCs/>
                <w:color w:val="000000" w:themeColor="text1"/>
                <w:sz w:val="21"/>
                <w:szCs w:val="21"/>
              </w:rPr>
            </w:pPr>
            <w:r>
              <w:rPr>
                <w:rFonts w:ascii="Times New Roman" w:hAnsi="Times New Roman" w:hint="eastAsia"/>
                <w:b/>
                <w:bCs/>
                <w:color w:val="000000" w:themeColor="text1"/>
                <w:sz w:val="21"/>
                <w:szCs w:val="21"/>
              </w:rPr>
              <w:t>环评批复情况</w:t>
            </w:r>
          </w:p>
        </w:tc>
        <w:tc>
          <w:tcPr>
            <w:tcW w:w="2410" w:type="dxa"/>
            <w:vAlign w:val="center"/>
          </w:tcPr>
          <w:p w:rsidR="00181803" w:rsidRPr="00247D94" w:rsidRDefault="00181803" w:rsidP="006E4FFC">
            <w:pPr>
              <w:widowControl w:val="0"/>
              <w:tabs>
                <w:tab w:val="right" w:leader="dot" w:pos="8505"/>
              </w:tabs>
              <w:adjustRightInd/>
              <w:snapToGrid/>
              <w:spacing w:after="0"/>
              <w:jc w:val="center"/>
              <w:rPr>
                <w:rFonts w:ascii="Times New Roman" w:hAnsi="Times New Roman"/>
                <w:b/>
                <w:bCs/>
                <w:color w:val="000000" w:themeColor="text1"/>
                <w:sz w:val="21"/>
                <w:szCs w:val="21"/>
              </w:rPr>
            </w:pPr>
            <w:r>
              <w:rPr>
                <w:rFonts w:ascii="Times New Roman" w:hAnsi="Times New Roman" w:hint="eastAsia"/>
                <w:b/>
                <w:bCs/>
                <w:color w:val="000000" w:themeColor="text1"/>
                <w:sz w:val="21"/>
                <w:szCs w:val="21"/>
              </w:rPr>
              <w:t>竣工验收情况</w:t>
            </w:r>
          </w:p>
        </w:tc>
        <w:tc>
          <w:tcPr>
            <w:tcW w:w="901" w:type="dxa"/>
            <w:vAlign w:val="center"/>
          </w:tcPr>
          <w:p w:rsidR="00181803" w:rsidRPr="00247D94" w:rsidRDefault="00181803" w:rsidP="006E4FFC">
            <w:pPr>
              <w:widowControl w:val="0"/>
              <w:tabs>
                <w:tab w:val="right" w:leader="dot" w:pos="8505"/>
              </w:tabs>
              <w:adjustRightInd/>
              <w:snapToGrid/>
              <w:spacing w:after="0"/>
              <w:jc w:val="center"/>
              <w:rPr>
                <w:rFonts w:ascii="Times New Roman" w:hAnsi="Times New Roman"/>
                <w:b/>
                <w:bCs/>
                <w:color w:val="000000" w:themeColor="text1"/>
                <w:sz w:val="21"/>
                <w:szCs w:val="21"/>
              </w:rPr>
            </w:pPr>
            <w:r>
              <w:rPr>
                <w:rFonts w:ascii="Times New Roman" w:hAnsi="Times New Roman" w:hint="eastAsia"/>
                <w:b/>
                <w:bCs/>
                <w:color w:val="000000" w:themeColor="text1"/>
                <w:sz w:val="21"/>
                <w:szCs w:val="21"/>
              </w:rPr>
              <w:t>备注</w:t>
            </w:r>
          </w:p>
        </w:tc>
      </w:tr>
      <w:tr w:rsidR="00661207" w:rsidRPr="00247D94" w:rsidTr="00180712">
        <w:tc>
          <w:tcPr>
            <w:tcW w:w="675" w:type="dxa"/>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AF7027">
              <w:rPr>
                <w:rFonts w:ascii="Times New Roman" w:hAnsi="Times New Roman" w:hint="eastAsia"/>
                <w:bCs/>
                <w:color w:val="000000" w:themeColor="text1"/>
                <w:sz w:val="21"/>
                <w:szCs w:val="21"/>
              </w:rPr>
              <w:t>1</w:t>
            </w:r>
          </w:p>
        </w:tc>
        <w:tc>
          <w:tcPr>
            <w:tcW w:w="1701" w:type="dxa"/>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AF7027">
              <w:rPr>
                <w:rFonts w:ascii="Times New Roman" w:hAnsi="Times New Roman"/>
                <w:bCs/>
                <w:color w:val="000000" w:themeColor="text1"/>
                <w:sz w:val="21"/>
                <w:szCs w:val="21"/>
              </w:rPr>
              <w:t>兰西哈三联制药有限公司医药生产基地建设项目</w:t>
            </w:r>
          </w:p>
        </w:tc>
        <w:tc>
          <w:tcPr>
            <w:tcW w:w="2835" w:type="dxa"/>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AF7027">
              <w:rPr>
                <w:rFonts w:ascii="Times New Roman" w:hAnsi="Times New Roman"/>
                <w:bCs/>
                <w:color w:val="000000" w:themeColor="text1"/>
                <w:sz w:val="21"/>
                <w:szCs w:val="21"/>
              </w:rPr>
              <w:t>《关于兰西哈三联制药有限公司医药生产基地建设项目环境影响报告书的批复》（绥环函</w:t>
            </w:r>
            <w:r w:rsidRPr="00AF7027">
              <w:rPr>
                <w:rFonts w:ascii="Times New Roman" w:hAnsi="Times New Roman"/>
                <w:bCs/>
                <w:color w:val="000000" w:themeColor="text1"/>
                <w:sz w:val="21"/>
                <w:szCs w:val="21"/>
              </w:rPr>
              <w:t>[2015]156</w:t>
            </w:r>
            <w:r w:rsidRPr="00AF7027">
              <w:rPr>
                <w:rFonts w:ascii="Times New Roman" w:hAnsi="Times New Roman"/>
                <w:bCs/>
                <w:color w:val="000000" w:themeColor="text1"/>
                <w:sz w:val="21"/>
                <w:szCs w:val="21"/>
              </w:rPr>
              <w:t>号）</w:t>
            </w:r>
          </w:p>
        </w:tc>
        <w:tc>
          <w:tcPr>
            <w:tcW w:w="2410" w:type="dxa"/>
            <w:vMerge w:val="restart"/>
            <w:vAlign w:val="center"/>
          </w:tcPr>
          <w:p w:rsidR="00661207" w:rsidRPr="00AF7027" w:rsidRDefault="00661207" w:rsidP="006E4FFC">
            <w:pPr>
              <w:widowControl w:val="0"/>
              <w:tabs>
                <w:tab w:val="right" w:leader="dot" w:pos="8505"/>
              </w:tabs>
              <w:jc w:val="center"/>
              <w:rPr>
                <w:rFonts w:ascii="Times New Roman" w:hAnsi="Times New Roman"/>
                <w:bCs/>
                <w:color w:val="000000" w:themeColor="text1"/>
                <w:sz w:val="21"/>
                <w:szCs w:val="21"/>
              </w:rPr>
            </w:pPr>
            <w:r w:rsidRPr="00DF6103">
              <w:rPr>
                <w:rFonts w:ascii="Times New Roman" w:hAnsi="Times New Roman"/>
                <w:bCs/>
                <w:color w:val="000000" w:themeColor="text1"/>
                <w:sz w:val="21"/>
                <w:szCs w:val="21"/>
              </w:rPr>
              <w:t>《关于兰西哈三联制药有限公司医药生产基地建设项目（一期）竣工环境保护验收批复意见的函》（绥环函</w:t>
            </w:r>
            <w:r w:rsidRPr="00DF6103">
              <w:rPr>
                <w:rFonts w:ascii="Times New Roman" w:hAnsi="Times New Roman"/>
                <w:bCs/>
                <w:color w:val="000000" w:themeColor="text1"/>
                <w:sz w:val="21"/>
                <w:szCs w:val="21"/>
              </w:rPr>
              <w:t>[2016]200</w:t>
            </w:r>
            <w:r w:rsidRPr="00DF6103">
              <w:rPr>
                <w:rFonts w:ascii="Times New Roman" w:hAnsi="Times New Roman"/>
                <w:bCs/>
                <w:color w:val="000000" w:themeColor="text1"/>
                <w:sz w:val="21"/>
                <w:szCs w:val="21"/>
              </w:rPr>
              <w:t>号）</w:t>
            </w:r>
          </w:p>
        </w:tc>
        <w:tc>
          <w:tcPr>
            <w:tcW w:w="901" w:type="dxa"/>
            <w:vMerge w:val="restart"/>
            <w:vAlign w:val="center"/>
          </w:tcPr>
          <w:p w:rsidR="00661207" w:rsidRPr="00AF7027" w:rsidRDefault="00661207" w:rsidP="006E4FFC">
            <w:pPr>
              <w:widowControl w:val="0"/>
              <w:tabs>
                <w:tab w:val="right" w:leader="dot" w:pos="8505"/>
              </w:tabs>
              <w:jc w:val="center"/>
              <w:rPr>
                <w:rFonts w:ascii="Times New Roman" w:hAnsi="Times New Roman"/>
                <w:bCs/>
                <w:color w:val="000000" w:themeColor="text1"/>
                <w:sz w:val="21"/>
                <w:szCs w:val="21"/>
              </w:rPr>
            </w:pPr>
            <w:r>
              <w:rPr>
                <w:rFonts w:ascii="Times New Roman" w:hAnsi="Times New Roman"/>
                <w:bCs/>
                <w:color w:val="000000" w:themeColor="text1"/>
                <w:sz w:val="21"/>
                <w:szCs w:val="21"/>
              </w:rPr>
              <w:t>一期已投产</w:t>
            </w:r>
          </w:p>
        </w:tc>
      </w:tr>
      <w:tr w:rsidR="00661207" w:rsidRPr="00247D94" w:rsidTr="00180712">
        <w:tc>
          <w:tcPr>
            <w:tcW w:w="675" w:type="dxa"/>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2</w:t>
            </w:r>
          </w:p>
        </w:tc>
        <w:tc>
          <w:tcPr>
            <w:tcW w:w="1701" w:type="dxa"/>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D7076D">
              <w:rPr>
                <w:rFonts w:ascii="Times New Roman" w:hAnsi="Times New Roman"/>
                <w:bCs/>
                <w:color w:val="000000" w:themeColor="text1"/>
                <w:sz w:val="21"/>
                <w:szCs w:val="21"/>
              </w:rPr>
              <w:t>兰西哈三联制药有限公司医药生产基地建设项目变更</w:t>
            </w:r>
          </w:p>
        </w:tc>
        <w:tc>
          <w:tcPr>
            <w:tcW w:w="2835" w:type="dxa"/>
            <w:vAlign w:val="center"/>
          </w:tcPr>
          <w:p w:rsidR="00661207" w:rsidRPr="00DF6103"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DF6103">
              <w:rPr>
                <w:rFonts w:ascii="Times New Roman" w:hAnsi="Times New Roman"/>
                <w:bCs/>
                <w:color w:val="000000" w:themeColor="text1"/>
                <w:sz w:val="21"/>
                <w:szCs w:val="21"/>
              </w:rPr>
              <w:t>《关于兰西哈三联制药有限公司医药生产基地建设项目环境影响评价变更报告的批复》（绥环函</w:t>
            </w:r>
            <w:r w:rsidRPr="00DF6103">
              <w:rPr>
                <w:rFonts w:ascii="Times New Roman" w:hAnsi="Times New Roman"/>
                <w:bCs/>
                <w:color w:val="000000" w:themeColor="text1"/>
                <w:sz w:val="21"/>
                <w:szCs w:val="21"/>
              </w:rPr>
              <w:t>[2015]459</w:t>
            </w:r>
            <w:r w:rsidRPr="00DF6103">
              <w:rPr>
                <w:rFonts w:ascii="Times New Roman" w:hAnsi="Times New Roman"/>
                <w:bCs/>
                <w:color w:val="000000" w:themeColor="text1"/>
                <w:sz w:val="21"/>
                <w:szCs w:val="21"/>
              </w:rPr>
              <w:t>号）</w:t>
            </w:r>
          </w:p>
        </w:tc>
        <w:tc>
          <w:tcPr>
            <w:tcW w:w="2410" w:type="dxa"/>
            <w:vMerge/>
            <w:vAlign w:val="center"/>
          </w:tcPr>
          <w:p w:rsidR="00661207" w:rsidRPr="00DF6103"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p>
        </w:tc>
        <w:tc>
          <w:tcPr>
            <w:tcW w:w="901" w:type="dxa"/>
            <w:vMerge/>
            <w:vAlign w:val="center"/>
          </w:tcPr>
          <w:p w:rsidR="00661207" w:rsidRPr="00AF7027"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p>
        </w:tc>
      </w:tr>
      <w:tr w:rsidR="00801D0A" w:rsidRPr="00247D94" w:rsidTr="00180712">
        <w:tc>
          <w:tcPr>
            <w:tcW w:w="675" w:type="dxa"/>
            <w:vAlign w:val="center"/>
          </w:tcPr>
          <w:p w:rsidR="00801D0A" w:rsidRPr="00AF7027" w:rsidRDefault="00801D0A"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3</w:t>
            </w:r>
          </w:p>
        </w:tc>
        <w:tc>
          <w:tcPr>
            <w:tcW w:w="1701" w:type="dxa"/>
            <w:vAlign w:val="center"/>
          </w:tcPr>
          <w:p w:rsidR="00801D0A" w:rsidRPr="00801D0A" w:rsidRDefault="00801D0A" w:rsidP="005A393E">
            <w:pPr>
              <w:widowControl w:val="0"/>
              <w:tabs>
                <w:tab w:val="right" w:leader="dot" w:pos="8505"/>
              </w:tabs>
              <w:adjustRightInd/>
              <w:snapToGrid/>
              <w:spacing w:after="0"/>
              <w:jc w:val="center"/>
              <w:rPr>
                <w:rFonts w:ascii="Times New Roman" w:hAnsi="Times New Roman"/>
                <w:bCs/>
                <w:color w:val="000000" w:themeColor="text1"/>
                <w:sz w:val="21"/>
                <w:szCs w:val="21"/>
              </w:rPr>
            </w:pPr>
            <w:r w:rsidRPr="00801D0A">
              <w:rPr>
                <w:rFonts w:ascii="Times New Roman" w:hAnsi="Times New Roman"/>
                <w:bCs/>
                <w:color w:val="000000" w:themeColor="text1"/>
                <w:sz w:val="21"/>
                <w:szCs w:val="21"/>
              </w:rPr>
              <w:t>兰西哈三联制药有限公司合成药中试车间建设项目</w:t>
            </w:r>
          </w:p>
        </w:tc>
        <w:tc>
          <w:tcPr>
            <w:tcW w:w="2835" w:type="dxa"/>
            <w:vAlign w:val="center"/>
          </w:tcPr>
          <w:p w:rsidR="00801D0A" w:rsidRPr="00801D0A" w:rsidRDefault="00801D0A"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sidRPr="00801D0A">
              <w:rPr>
                <w:rFonts w:ascii="Times New Roman" w:hAnsi="Times New Roman"/>
                <w:bCs/>
                <w:color w:val="000000" w:themeColor="text1"/>
                <w:sz w:val="21"/>
                <w:szCs w:val="21"/>
              </w:rPr>
              <w:t>《</w:t>
            </w:r>
            <w:r w:rsidR="00661207">
              <w:rPr>
                <w:rFonts w:ascii="Times New Roman" w:hAnsi="Times New Roman"/>
                <w:bCs/>
                <w:color w:val="000000" w:themeColor="text1"/>
                <w:sz w:val="21"/>
                <w:szCs w:val="21"/>
              </w:rPr>
              <w:t>关于</w:t>
            </w:r>
            <w:r w:rsidRPr="00801D0A">
              <w:rPr>
                <w:rFonts w:ascii="Times New Roman" w:hAnsi="Times New Roman"/>
                <w:bCs/>
                <w:color w:val="000000" w:themeColor="text1"/>
                <w:sz w:val="21"/>
                <w:szCs w:val="21"/>
              </w:rPr>
              <w:t>兰西哈三联制药有限公司合成药中试车间建设项目环境影响评价报告书的批复》（绥环函</w:t>
            </w:r>
            <w:r w:rsidRPr="00801D0A">
              <w:rPr>
                <w:rFonts w:ascii="Times New Roman" w:hAnsi="Times New Roman"/>
                <w:bCs/>
                <w:color w:val="000000" w:themeColor="text1"/>
                <w:sz w:val="21"/>
                <w:szCs w:val="21"/>
              </w:rPr>
              <w:t>[2017]113</w:t>
            </w:r>
            <w:r w:rsidRPr="00801D0A">
              <w:rPr>
                <w:rFonts w:ascii="Times New Roman" w:hAnsi="Times New Roman"/>
                <w:bCs/>
                <w:color w:val="000000" w:themeColor="text1"/>
                <w:sz w:val="21"/>
                <w:szCs w:val="21"/>
              </w:rPr>
              <w:t>号）</w:t>
            </w:r>
          </w:p>
        </w:tc>
        <w:tc>
          <w:tcPr>
            <w:tcW w:w="2410" w:type="dxa"/>
            <w:vAlign w:val="center"/>
          </w:tcPr>
          <w:p w:rsidR="00801D0A" w:rsidRPr="00801D0A" w:rsidRDefault="00661207"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已完成</w:t>
            </w:r>
            <w:r>
              <w:rPr>
                <w:rFonts w:ascii="Times New Roman" w:hAnsi="Times New Roman"/>
                <w:bCs/>
                <w:color w:val="000000" w:themeColor="text1"/>
                <w:sz w:val="21"/>
                <w:szCs w:val="21"/>
              </w:rPr>
              <w:t>自主验收并取得</w:t>
            </w:r>
            <w:r w:rsidR="00801D0A" w:rsidRPr="00801D0A">
              <w:rPr>
                <w:rFonts w:ascii="Times New Roman" w:hAnsi="Times New Roman"/>
                <w:bCs/>
                <w:color w:val="000000" w:themeColor="text1"/>
                <w:sz w:val="21"/>
                <w:szCs w:val="21"/>
              </w:rPr>
              <w:t>《兰西哈三联制药有限公司合成药中试车间建设项目竣工环境保护验收批复意见的函》（绥环函</w:t>
            </w:r>
            <w:r w:rsidR="00801D0A" w:rsidRPr="00801D0A">
              <w:rPr>
                <w:rFonts w:ascii="Times New Roman" w:hAnsi="Times New Roman"/>
                <w:bCs/>
                <w:color w:val="000000" w:themeColor="text1"/>
                <w:sz w:val="21"/>
                <w:szCs w:val="21"/>
              </w:rPr>
              <w:t>[2019]5</w:t>
            </w:r>
            <w:r w:rsidR="00801D0A" w:rsidRPr="00801D0A">
              <w:rPr>
                <w:rFonts w:ascii="Times New Roman" w:hAnsi="Times New Roman"/>
                <w:bCs/>
                <w:color w:val="000000" w:themeColor="text1"/>
                <w:sz w:val="21"/>
                <w:szCs w:val="21"/>
              </w:rPr>
              <w:t>号）</w:t>
            </w:r>
          </w:p>
        </w:tc>
        <w:tc>
          <w:tcPr>
            <w:tcW w:w="901" w:type="dxa"/>
            <w:vAlign w:val="center"/>
          </w:tcPr>
          <w:p w:rsidR="00801D0A" w:rsidRDefault="006E4FFC"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bCs/>
                <w:color w:val="000000" w:themeColor="text1"/>
                <w:sz w:val="21"/>
                <w:szCs w:val="21"/>
              </w:rPr>
              <w:t>已投产</w:t>
            </w:r>
          </w:p>
        </w:tc>
      </w:tr>
      <w:tr w:rsidR="00094DB9" w:rsidRPr="00247D94" w:rsidTr="00180712">
        <w:tc>
          <w:tcPr>
            <w:tcW w:w="675" w:type="dxa"/>
            <w:vAlign w:val="center"/>
          </w:tcPr>
          <w:p w:rsidR="00094DB9" w:rsidRDefault="00094DB9" w:rsidP="006E4FFC">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4</w:t>
            </w:r>
          </w:p>
        </w:tc>
        <w:tc>
          <w:tcPr>
            <w:tcW w:w="1701" w:type="dxa"/>
            <w:vAlign w:val="center"/>
          </w:tcPr>
          <w:p w:rsidR="00094DB9" w:rsidRPr="00094DB9" w:rsidRDefault="005A393E" w:rsidP="00094DB9">
            <w:pPr>
              <w:widowControl w:val="0"/>
              <w:tabs>
                <w:tab w:val="right" w:leader="dot" w:pos="8505"/>
              </w:tabs>
              <w:adjustRightInd/>
              <w:snapToGrid/>
              <w:spacing w:after="0"/>
              <w:jc w:val="center"/>
              <w:rPr>
                <w:rFonts w:ascii="Times New Roman" w:hAnsi="Times New Roman"/>
                <w:bCs/>
                <w:color w:val="000000" w:themeColor="text1"/>
                <w:sz w:val="21"/>
                <w:szCs w:val="21"/>
              </w:rPr>
            </w:pPr>
            <w:r w:rsidRPr="00094DB9">
              <w:rPr>
                <w:rFonts w:ascii="Times New Roman" w:hAnsi="Times New Roman"/>
                <w:bCs/>
                <w:color w:val="000000" w:themeColor="text1"/>
                <w:sz w:val="21"/>
                <w:szCs w:val="21"/>
              </w:rPr>
              <w:t>兰西哈三联</w:t>
            </w:r>
            <w:r w:rsidR="00094DB9" w:rsidRPr="00094DB9">
              <w:rPr>
                <w:rFonts w:ascii="Times New Roman" w:hAnsi="Times New Roman"/>
                <w:bCs/>
                <w:color w:val="000000" w:themeColor="text1"/>
                <w:sz w:val="21"/>
                <w:szCs w:val="21"/>
              </w:rPr>
              <w:t>固体制剂及抗肿瘤固体制剂车间建设项目</w:t>
            </w:r>
          </w:p>
        </w:tc>
        <w:tc>
          <w:tcPr>
            <w:tcW w:w="2835" w:type="dxa"/>
            <w:vAlign w:val="center"/>
          </w:tcPr>
          <w:p w:rsidR="00094DB9" w:rsidRPr="00094DB9" w:rsidRDefault="00094DB9" w:rsidP="00C75316">
            <w:pPr>
              <w:widowControl w:val="0"/>
              <w:tabs>
                <w:tab w:val="right" w:leader="dot" w:pos="8505"/>
              </w:tabs>
              <w:adjustRightInd/>
              <w:snapToGrid/>
              <w:spacing w:after="0"/>
              <w:jc w:val="center"/>
              <w:rPr>
                <w:rFonts w:ascii="Times New Roman" w:hAnsi="Times New Roman"/>
                <w:bCs/>
                <w:color w:val="000000" w:themeColor="text1"/>
                <w:sz w:val="21"/>
                <w:szCs w:val="21"/>
              </w:rPr>
            </w:pPr>
            <w:r w:rsidRPr="00094DB9">
              <w:rPr>
                <w:rFonts w:ascii="Times New Roman" w:hAnsi="Times New Roman"/>
                <w:bCs/>
                <w:color w:val="000000" w:themeColor="text1"/>
                <w:sz w:val="21"/>
                <w:szCs w:val="21"/>
              </w:rPr>
              <w:t>《</w:t>
            </w:r>
            <w:r w:rsidR="00B95972">
              <w:rPr>
                <w:rFonts w:ascii="Times New Roman" w:hAnsi="Times New Roman"/>
                <w:bCs/>
                <w:color w:val="000000" w:themeColor="text1"/>
                <w:sz w:val="21"/>
                <w:szCs w:val="21"/>
              </w:rPr>
              <w:t>关于</w:t>
            </w:r>
            <w:r w:rsidRPr="00094DB9">
              <w:rPr>
                <w:rFonts w:ascii="Times New Roman" w:hAnsi="Times New Roman"/>
                <w:bCs/>
                <w:color w:val="000000" w:themeColor="text1"/>
                <w:sz w:val="21"/>
                <w:szCs w:val="21"/>
              </w:rPr>
              <w:t>兰西哈三联固体制剂及抗肿瘤固体制剂车间建设项目环境影响报告表的批复》（绥兰环发</w:t>
            </w:r>
            <w:r w:rsidRPr="00094DB9">
              <w:rPr>
                <w:rFonts w:ascii="Times New Roman" w:hAnsi="Times New Roman"/>
                <w:bCs/>
                <w:color w:val="000000" w:themeColor="text1"/>
                <w:sz w:val="21"/>
                <w:szCs w:val="21"/>
              </w:rPr>
              <w:t>[2019]36</w:t>
            </w:r>
            <w:r w:rsidRPr="00094DB9">
              <w:rPr>
                <w:rFonts w:ascii="Times New Roman" w:hAnsi="Times New Roman"/>
                <w:bCs/>
                <w:color w:val="000000" w:themeColor="text1"/>
                <w:sz w:val="21"/>
                <w:szCs w:val="21"/>
              </w:rPr>
              <w:t>号）</w:t>
            </w:r>
          </w:p>
        </w:tc>
        <w:tc>
          <w:tcPr>
            <w:tcW w:w="2410" w:type="dxa"/>
            <w:vAlign w:val="center"/>
          </w:tcPr>
          <w:p w:rsidR="00094DB9" w:rsidRPr="00094DB9" w:rsidRDefault="0040710E" w:rsidP="00094DB9">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已完成</w:t>
            </w:r>
            <w:r>
              <w:rPr>
                <w:rFonts w:ascii="Times New Roman" w:hAnsi="Times New Roman"/>
                <w:bCs/>
                <w:color w:val="000000" w:themeColor="text1"/>
                <w:sz w:val="21"/>
                <w:szCs w:val="21"/>
              </w:rPr>
              <w:t>自主验收</w:t>
            </w:r>
          </w:p>
        </w:tc>
        <w:tc>
          <w:tcPr>
            <w:tcW w:w="901" w:type="dxa"/>
            <w:vAlign w:val="center"/>
          </w:tcPr>
          <w:p w:rsidR="00094DB9" w:rsidRDefault="00094DB9" w:rsidP="0040710E">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bCs/>
                <w:color w:val="000000" w:themeColor="text1"/>
                <w:sz w:val="21"/>
                <w:szCs w:val="21"/>
              </w:rPr>
              <w:t>已投产</w:t>
            </w:r>
          </w:p>
        </w:tc>
      </w:tr>
      <w:tr w:rsidR="00FE3114" w:rsidRPr="00247D94" w:rsidTr="00180712">
        <w:tc>
          <w:tcPr>
            <w:tcW w:w="675" w:type="dxa"/>
            <w:vAlign w:val="center"/>
          </w:tcPr>
          <w:p w:rsidR="00FE3114" w:rsidRDefault="00FE3114"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5</w:t>
            </w:r>
          </w:p>
        </w:tc>
        <w:tc>
          <w:tcPr>
            <w:tcW w:w="1701" w:type="dxa"/>
            <w:vAlign w:val="center"/>
          </w:tcPr>
          <w:p w:rsidR="00FE3114" w:rsidRPr="00FE3114" w:rsidRDefault="005A393E"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sidRPr="00801D0A">
              <w:rPr>
                <w:rFonts w:ascii="Times New Roman" w:hAnsi="Times New Roman"/>
                <w:bCs/>
                <w:color w:val="000000" w:themeColor="text1"/>
                <w:sz w:val="21"/>
                <w:szCs w:val="21"/>
              </w:rPr>
              <w:t>兰西哈三联制药有限公司</w:t>
            </w:r>
            <w:r w:rsidR="00FE3114" w:rsidRPr="00FE3114">
              <w:rPr>
                <w:rFonts w:ascii="Times New Roman" w:hAnsi="Times New Roman"/>
                <w:bCs/>
                <w:color w:val="000000" w:themeColor="text1"/>
                <w:sz w:val="21"/>
                <w:szCs w:val="21"/>
              </w:rPr>
              <w:t>水凝胶剂车间建设项目</w:t>
            </w:r>
          </w:p>
        </w:tc>
        <w:tc>
          <w:tcPr>
            <w:tcW w:w="2835" w:type="dxa"/>
            <w:vAlign w:val="center"/>
          </w:tcPr>
          <w:p w:rsidR="00FE3114" w:rsidRPr="00FE3114" w:rsidRDefault="00FE3114" w:rsidP="005A393E">
            <w:pPr>
              <w:widowControl w:val="0"/>
              <w:tabs>
                <w:tab w:val="right" w:leader="dot" w:pos="8505"/>
              </w:tabs>
              <w:adjustRightInd/>
              <w:snapToGrid/>
              <w:spacing w:after="0"/>
              <w:jc w:val="center"/>
              <w:rPr>
                <w:rFonts w:ascii="Times New Roman" w:hAnsi="Times New Roman"/>
                <w:bCs/>
                <w:color w:val="000000" w:themeColor="text1"/>
                <w:sz w:val="21"/>
                <w:szCs w:val="21"/>
              </w:rPr>
            </w:pPr>
            <w:r w:rsidRPr="00FE3114">
              <w:rPr>
                <w:rFonts w:ascii="Times New Roman" w:hAnsi="Times New Roman"/>
                <w:bCs/>
                <w:color w:val="000000" w:themeColor="text1"/>
                <w:sz w:val="21"/>
                <w:szCs w:val="21"/>
              </w:rPr>
              <w:t>《</w:t>
            </w:r>
            <w:r w:rsidR="00C75316">
              <w:rPr>
                <w:rFonts w:ascii="Times New Roman" w:hAnsi="Times New Roman"/>
                <w:bCs/>
                <w:color w:val="000000" w:themeColor="text1"/>
                <w:sz w:val="21"/>
                <w:szCs w:val="21"/>
              </w:rPr>
              <w:t>关于</w:t>
            </w:r>
            <w:r w:rsidR="00C75316" w:rsidRPr="00801D0A">
              <w:rPr>
                <w:rFonts w:ascii="Times New Roman" w:hAnsi="Times New Roman"/>
                <w:bCs/>
                <w:color w:val="000000" w:themeColor="text1"/>
                <w:sz w:val="21"/>
                <w:szCs w:val="21"/>
              </w:rPr>
              <w:t>兰西哈三联制药有限公司</w:t>
            </w:r>
            <w:r w:rsidRPr="00FE3114">
              <w:rPr>
                <w:rFonts w:ascii="Times New Roman" w:hAnsi="Times New Roman"/>
                <w:bCs/>
                <w:color w:val="000000" w:themeColor="text1"/>
                <w:sz w:val="21"/>
                <w:szCs w:val="21"/>
              </w:rPr>
              <w:t>水凝胶剂车间建设项目环境影响报告表的批复》（绥兰环发</w:t>
            </w:r>
            <w:r w:rsidRPr="00FE3114">
              <w:rPr>
                <w:rFonts w:ascii="Times New Roman" w:hAnsi="Times New Roman"/>
                <w:bCs/>
                <w:color w:val="000000" w:themeColor="text1"/>
                <w:sz w:val="21"/>
                <w:szCs w:val="21"/>
              </w:rPr>
              <w:t>[2019]37</w:t>
            </w:r>
            <w:r w:rsidRPr="00FE3114">
              <w:rPr>
                <w:rFonts w:ascii="Times New Roman" w:hAnsi="Times New Roman"/>
                <w:bCs/>
                <w:color w:val="000000" w:themeColor="text1"/>
                <w:sz w:val="21"/>
                <w:szCs w:val="21"/>
              </w:rPr>
              <w:t>号）</w:t>
            </w:r>
          </w:p>
        </w:tc>
        <w:tc>
          <w:tcPr>
            <w:tcW w:w="2410" w:type="dxa"/>
            <w:vAlign w:val="center"/>
          </w:tcPr>
          <w:p w:rsidR="00FE3114" w:rsidRPr="00FE3114" w:rsidRDefault="0040710E"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已完成</w:t>
            </w:r>
            <w:r>
              <w:rPr>
                <w:rFonts w:ascii="Times New Roman" w:hAnsi="Times New Roman"/>
                <w:bCs/>
                <w:color w:val="000000" w:themeColor="text1"/>
                <w:sz w:val="21"/>
                <w:szCs w:val="21"/>
              </w:rPr>
              <w:t>自主验收</w:t>
            </w:r>
          </w:p>
        </w:tc>
        <w:tc>
          <w:tcPr>
            <w:tcW w:w="901" w:type="dxa"/>
            <w:vAlign w:val="center"/>
          </w:tcPr>
          <w:p w:rsidR="00FE3114" w:rsidRDefault="00FE3114" w:rsidP="0040710E">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bCs/>
                <w:color w:val="000000" w:themeColor="text1"/>
                <w:sz w:val="21"/>
                <w:szCs w:val="21"/>
              </w:rPr>
              <w:t>已投产</w:t>
            </w:r>
          </w:p>
        </w:tc>
      </w:tr>
      <w:tr w:rsidR="00B64944" w:rsidRPr="00247D94" w:rsidTr="00180712">
        <w:tc>
          <w:tcPr>
            <w:tcW w:w="675" w:type="dxa"/>
            <w:vAlign w:val="center"/>
          </w:tcPr>
          <w:p w:rsidR="00B64944" w:rsidRDefault="00B64944"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6</w:t>
            </w:r>
          </w:p>
        </w:tc>
        <w:tc>
          <w:tcPr>
            <w:tcW w:w="1701" w:type="dxa"/>
            <w:vAlign w:val="center"/>
          </w:tcPr>
          <w:p w:rsidR="00B64944" w:rsidRPr="00FE3114" w:rsidRDefault="00333E93"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sidRPr="00333E93">
              <w:rPr>
                <w:rFonts w:ascii="Times New Roman" w:hAnsi="Times New Roman"/>
                <w:bCs/>
                <w:color w:val="000000" w:themeColor="text1"/>
                <w:sz w:val="21"/>
                <w:szCs w:val="21"/>
              </w:rPr>
              <w:t>兰西哈三联制药有限公司合成原料药三期建设项目</w:t>
            </w:r>
          </w:p>
        </w:tc>
        <w:tc>
          <w:tcPr>
            <w:tcW w:w="2835" w:type="dxa"/>
            <w:vAlign w:val="center"/>
          </w:tcPr>
          <w:p w:rsidR="00B64944" w:rsidRPr="00FE3114" w:rsidRDefault="00661207"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bCs/>
                <w:color w:val="000000" w:themeColor="text1"/>
                <w:sz w:val="21"/>
                <w:szCs w:val="21"/>
              </w:rPr>
              <w:t>《</w:t>
            </w:r>
            <w:r w:rsidR="00C969CA">
              <w:rPr>
                <w:rFonts w:ascii="Times New Roman" w:hAnsi="Times New Roman"/>
                <w:bCs/>
                <w:color w:val="000000" w:themeColor="text1"/>
                <w:sz w:val="21"/>
                <w:szCs w:val="21"/>
              </w:rPr>
              <w:t>关于</w:t>
            </w:r>
            <w:r w:rsidRPr="00661207">
              <w:rPr>
                <w:rFonts w:ascii="Times New Roman" w:hAnsi="Times New Roman"/>
                <w:bCs/>
                <w:color w:val="000000" w:themeColor="text1"/>
                <w:sz w:val="21"/>
                <w:szCs w:val="21"/>
              </w:rPr>
              <w:t>兰西哈三联制药有限公司合成原料药三期建设项目</w:t>
            </w:r>
            <w:r w:rsidR="00C969CA">
              <w:rPr>
                <w:rFonts w:ascii="Times New Roman" w:hAnsi="Times New Roman"/>
                <w:bCs/>
                <w:color w:val="000000" w:themeColor="text1"/>
                <w:sz w:val="21"/>
                <w:szCs w:val="21"/>
              </w:rPr>
              <w:t>环境影响报告书的批复</w:t>
            </w:r>
            <w:r>
              <w:rPr>
                <w:rFonts w:ascii="Times New Roman" w:hAnsi="Times New Roman"/>
                <w:bCs/>
                <w:color w:val="000000" w:themeColor="text1"/>
                <w:sz w:val="21"/>
                <w:szCs w:val="21"/>
              </w:rPr>
              <w:t>》</w:t>
            </w:r>
            <w:r w:rsidR="00C969CA">
              <w:rPr>
                <w:rFonts w:ascii="Times New Roman" w:hAnsi="Times New Roman"/>
                <w:bCs/>
                <w:color w:val="000000" w:themeColor="text1"/>
                <w:sz w:val="21"/>
                <w:szCs w:val="21"/>
              </w:rPr>
              <w:t>（绥环函</w:t>
            </w:r>
            <w:r w:rsidR="00C969CA">
              <w:rPr>
                <w:rFonts w:ascii="Times New Roman" w:hAnsi="Times New Roman" w:hint="eastAsia"/>
                <w:bCs/>
                <w:color w:val="000000" w:themeColor="text1"/>
                <w:sz w:val="21"/>
                <w:szCs w:val="21"/>
              </w:rPr>
              <w:t>[2020]138</w:t>
            </w:r>
            <w:r w:rsidR="00C969CA">
              <w:rPr>
                <w:rFonts w:ascii="Times New Roman" w:hAnsi="Times New Roman" w:hint="eastAsia"/>
                <w:bCs/>
                <w:color w:val="000000" w:themeColor="text1"/>
                <w:sz w:val="21"/>
                <w:szCs w:val="21"/>
              </w:rPr>
              <w:t>号</w:t>
            </w:r>
            <w:r w:rsidR="00C969CA">
              <w:rPr>
                <w:rFonts w:ascii="Times New Roman" w:hAnsi="Times New Roman"/>
                <w:bCs/>
                <w:color w:val="000000" w:themeColor="text1"/>
                <w:sz w:val="21"/>
                <w:szCs w:val="21"/>
              </w:rPr>
              <w:t>）</w:t>
            </w:r>
          </w:p>
        </w:tc>
        <w:tc>
          <w:tcPr>
            <w:tcW w:w="2410" w:type="dxa"/>
            <w:vAlign w:val="center"/>
          </w:tcPr>
          <w:p w:rsidR="00B64944" w:rsidRDefault="00661207" w:rsidP="00FE3114">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w:t>
            </w:r>
          </w:p>
        </w:tc>
        <w:tc>
          <w:tcPr>
            <w:tcW w:w="901" w:type="dxa"/>
            <w:vAlign w:val="center"/>
          </w:tcPr>
          <w:p w:rsidR="00B64944" w:rsidRDefault="007D7650" w:rsidP="0040710E">
            <w:pPr>
              <w:widowControl w:val="0"/>
              <w:tabs>
                <w:tab w:val="right" w:leader="dot" w:pos="8505"/>
              </w:tabs>
              <w:adjustRightInd/>
              <w:snapToGrid/>
              <w:spacing w:after="0"/>
              <w:jc w:val="center"/>
              <w:rPr>
                <w:rFonts w:ascii="Times New Roman" w:hAnsi="Times New Roman"/>
                <w:bCs/>
                <w:color w:val="000000" w:themeColor="text1"/>
                <w:sz w:val="21"/>
                <w:szCs w:val="21"/>
              </w:rPr>
            </w:pPr>
            <w:r>
              <w:rPr>
                <w:rFonts w:ascii="Times New Roman" w:hAnsi="Times New Roman" w:hint="eastAsia"/>
                <w:bCs/>
                <w:color w:val="000000" w:themeColor="text1"/>
                <w:sz w:val="21"/>
                <w:szCs w:val="21"/>
              </w:rPr>
              <w:t>已停建</w:t>
            </w:r>
          </w:p>
        </w:tc>
      </w:tr>
    </w:tbl>
    <w:p w:rsidR="00406A3E" w:rsidRPr="00AC2B2C" w:rsidRDefault="00406A3E" w:rsidP="0000430F">
      <w:pPr>
        <w:tabs>
          <w:tab w:val="right" w:leader="dot" w:pos="8505"/>
        </w:tabs>
        <w:spacing w:beforeLines="50" w:after="0" w:line="360" w:lineRule="auto"/>
        <w:outlineLvl w:val="2"/>
        <w:rPr>
          <w:rFonts w:ascii="Times New Roman" w:hAnsi="Times New Roman"/>
          <w:b/>
          <w:color w:val="000000" w:themeColor="text1"/>
        </w:rPr>
      </w:pPr>
      <w:r>
        <w:rPr>
          <w:rFonts w:ascii="Times New Roman" w:hAnsi="Times New Roman" w:hint="eastAsia"/>
          <w:b/>
          <w:color w:val="000000" w:themeColor="text1"/>
        </w:rPr>
        <w:t>3.1</w:t>
      </w:r>
      <w:r w:rsidRPr="00AC2B2C">
        <w:rPr>
          <w:rFonts w:ascii="Times New Roman" w:hAnsi="Times New Roman"/>
          <w:b/>
          <w:color w:val="000000" w:themeColor="text1"/>
        </w:rPr>
        <w:t>.</w:t>
      </w:r>
      <w:r>
        <w:rPr>
          <w:rFonts w:ascii="Times New Roman" w:hAnsi="Times New Roman" w:hint="eastAsia"/>
          <w:b/>
          <w:color w:val="000000" w:themeColor="text1"/>
        </w:rPr>
        <w:t>2</w:t>
      </w:r>
      <w:r w:rsidRPr="00406A3E">
        <w:rPr>
          <w:rFonts w:ascii="Times New Roman" w:hAnsi="Times New Roman" w:hint="eastAsia"/>
          <w:b/>
          <w:color w:val="000000" w:themeColor="text1"/>
        </w:rPr>
        <w:t>现有及在建工程内容</w:t>
      </w:r>
    </w:p>
    <w:p w:rsidR="008039CF" w:rsidRPr="008039CF" w:rsidRDefault="008039CF" w:rsidP="008039CF">
      <w:pPr>
        <w:widowControl w:val="0"/>
        <w:tabs>
          <w:tab w:val="right" w:leader="dot" w:pos="8505"/>
        </w:tabs>
        <w:adjustRightInd/>
        <w:snapToGrid/>
        <w:spacing w:after="0" w:line="360" w:lineRule="auto"/>
        <w:ind w:firstLineChars="200" w:firstLine="482"/>
        <w:jc w:val="both"/>
        <w:rPr>
          <w:rFonts w:ascii="Times New Roman" w:hAnsi="Times New Roman"/>
          <w:b/>
          <w:bCs/>
          <w:color w:val="000000" w:themeColor="text1"/>
        </w:rPr>
      </w:pPr>
      <w:r w:rsidRPr="008039CF">
        <w:rPr>
          <w:rFonts w:ascii="Times New Roman" w:hAnsi="Times New Roman" w:hint="eastAsia"/>
          <w:b/>
          <w:bCs/>
          <w:color w:val="000000" w:themeColor="text1"/>
        </w:rPr>
        <w:lastRenderedPageBreak/>
        <w:t>1</w:t>
      </w:r>
      <w:r w:rsidRPr="008039CF">
        <w:rPr>
          <w:rFonts w:ascii="Times New Roman" w:hAnsi="Times New Roman" w:hint="eastAsia"/>
          <w:b/>
          <w:bCs/>
          <w:color w:val="000000" w:themeColor="text1"/>
        </w:rPr>
        <w:t>、建设内容及规模</w:t>
      </w:r>
    </w:p>
    <w:p w:rsidR="00AD369B" w:rsidRPr="005676B8" w:rsidRDefault="00D96A89" w:rsidP="00F3151E">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5676B8">
        <w:rPr>
          <w:rFonts w:ascii="Times New Roman" w:hAnsi="Times New Roman" w:hint="eastAsia"/>
          <w:bCs/>
          <w:color w:val="000000" w:themeColor="text1"/>
        </w:rPr>
        <w:t>兰西哈三联制药有限公司现有</w:t>
      </w:r>
      <w:r w:rsidRPr="005676B8">
        <w:rPr>
          <w:rFonts w:ascii="Times New Roman" w:hAnsi="Times New Roman"/>
          <w:bCs/>
          <w:color w:val="000000" w:themeColor="text1"/>
        </w:rPr>
        <w:t>厂区</w:t>
      </w:r>
      <w:r w:rsidR="0016669B" w:rsidRPr="005676B8">
        <w:rPr>
          <w:rFonts w:ascii="Times New Roman" w:hAnsi="Times New Roman"/>
          <w:bCs/>
          <w:color w:val="000000" w:themeColor="text1"/>
        </w:rPr>
        <w:t>占地面积</w:t>
      </w:r>
      <w:r w:rsidR="0016669B" w:rsidRPr="005676B8">
        <w:rPr>
          <w:rFonts w:ascii="Times New Roman" w:hAnsi="Times New Roman" w:hint="eastAsia"/>
          <w:bCs/>
          <w:color w:val="000000" w:themeColor="text1"/>
        </w:rPr>
        <w:t>23.5</w:t>
      </w:r>
      <w:r w:rsidR="0016669B" w:rsidRPr="005676B8">
        <w:rPr>
          <w:rFonts w:ascii="Times New Roman" w:hAnsi="Times New Roman" w:hint="eastAsia"/>
          <w:bCs/>
          <w:color w:val="000000" w:themeColor="text1"/>
        </w:rPr>
        <w:t>万</w:t>
      </w:r>
      <w:r w:rsidR="0016669B" w:rsidRPr="005676B8">
        <w:rPr>
          <w:rFonts w:ascii="Times New Roman" w:hAnsi="Times New Roman" w:hint="eastAsia"/>
          <w:bCs/>
          <w:color w:val="000000" w:themeColor="text1"/>
        </w:rPr>
        <w:t>m</w:t>
      </w:r>
      <w:r w:rsidR="0016669B" w:rsidRPr="005676B8">
        <w:rPr>
          <w:rFonts w:ascii="Times New Roman" w:hAnsi="Times New Roman" w:hint="eastAsia"/>
          <w:bCs/>
          <w:color w:val="000000" w:themeColor="text1"/>
          <w:vertAlign w:val="superscript"/>
        </w:rPr>
        <w:t>2</w:t>
      </w:r>
      <w:r w:rsidR="0016669B" w:rsidRPr="005676B8">
        <w:rPr>
          <w:rFonts w:ascii="Times New Roman" w:hAnsi="Times New Roman" w:hint="eastAsia"/>
          <w:bCs/>
          <w:color w:val="000000" w:themeColor="text1"/>
        </w:rPr>
        <w:t>，总建筑面积</w:t>
      </w:r>
      <w:r w:rsidR="00AD369B" w:rsidRPr="005676B8">
        <w:rPr>
          <w:rFonts w:ascii="Times New Roman" w:hAnsi="Times New Roman" w:hint="eastAsia"/>
          <w:bCs/>
          <w:color w:val="000000" w:themeColor="text1"/>
        </w:rPr>
        <w:t>53795.5</w:t>
      </w:r>
      <w:r w:rsidR="00EC346A" w:rsidRPr="005676B8">
        <w:rPr>
          <w:rFonts w:ascii="Times New Roman" w:hAnsi="Times New Roman" w:hint="eastAsia"/>
          <w:bCs/>
          <w:color w:val="000000" w:themeColor="text1"/>
        </w:rPr>
        <w:t>m</w:t>
      </w:r>
      <w:r w:rsidR="00EC346A" w:rsidRPr="005676B8">
        <w:rPr>
          <w:rFonts w:ascii="Times New Roman" w:hAnsi="Times New Roman" w:hint="eastAsia"/>
          <w:bCs/>
          <w:color w:val="000000" w:themeColor="text1"/>
          <w:vertAlign w:val="superscript"/>
        </w:rPr>
        <w:t>2</w:t>
      </w:r>
      <w:r w:rsidR="00EC346A" w:rsidRPr="005676B8">
        <w:rPr>
          <w:rFonts w:ascii="Times New Roman" w:hAnsi="Times New Roman" w:hint="eastAsia"/>
          <w:bCs/>
          <w:color w:val="000000" w:themeColor="text1"/>
        </w:rPr>
        <w:t>，</w:t>
      </w:r>
      <w:r w:rsidR="001C3CEE" w:rsidRPr="005676B8">
        <w:rPr>
          <w:rFonts w:ascii="Times New Roman" w:hAnsi="Times New Roman" w:hint="eastAsia"/>
          <w:bCs/>
          <w:color w:val="000000" w:themeColor="text1"/>
        </w:rPr>
        <w:t>已建成</w:t>
      </w:r>
      <w:r w:rsidR="00EC346A" w:rsidRPr="005676B8">
        <w:rPr>
          <w:rFonts w:ascii="Times New Roman" w:hAnsi="Times New Roman" w:hint="eastAsia"/>
          <w:bCs/>
          <w:color w:val="000000" w:themeColor="text1"/>
        </w:rPr>
        <w:t>合成车间（</w:t>
      </w:r>
      <w:r w:rsidR="00EC346A" w:rsidRPr="005676B8">
        <w:rPr>
          <w:rFonts w:ascii="Times New Roman" w:hAnsi="Times New Roman" w:hint="eastAsia"/>
          <w:bCs/>
          <w:color w:val="000000" w:themeColor="text1"/>
        </w:rPr>
        <w:t>3201</w:t>
      </w:r>
      <w:r w:rsidR="00EC346A" w:rsidRPr="005676B8">
        <w:rPr>
          <w:rFonts w:ascii="Times New Roman" w:hAnsi="Times New Roman" w:hint="eastAsia"/>
          <w:bCs/>
          <w:color w:val="000000" w:themeColor="text1"/>
        </w:rPr>
        <w:t>、</w:t>
      </w:r>
      <w:r w:rsidR="00EC346A" w:rsidRPr="005676B8">
        <w:rPr>
          <w:rFonts w:ascii="Times New Roman" w:hAnsi="Times New Roman" w:hint="eastAsia"/>
          <w:bCs/>
          <w:color w:val="000000" w:themeColor="text1"/>
        </w:rPr>
        <w:t>318</w:t>
      </w:r>
      <w:r w:rsidR="00EC346A" w:rsidRPr="005676B8">
        <w:rPr>
          <w:rFonts w:ascii="Times New Roman" w:hAnsi="Times New Roman" w:hint="eastAsia"/>
          <w:bCs/>
          <w:color w:val="000000" w:themeColor="text1"/>
        </w:rPr>
        <w:t>）、</w:t>
      </w:r>
      <w:r w:rsidR="009F360F" w:rsidRPr="005676B8">
        <w:rPr>
          <w:rFonts w:ascii="Times New Roman" w:hAnsi="Times New Roman" w:hint="eastAsia"/>
          <w:bCs/>
          <w:color w:val="000000" w:themeColor="text1"/>
        </w:rPr>
        <w:t>3201</w:t>
      </w:r>
      <w:r w:rsidR="009F360F" w:rsidRPr="005676B8">
        <w:rPr>
          <w:rFonts w:ascii="Times New Roman" w:hAnsi="Times New Roman" w:hint="eastAsia"/>
          <w:bCs/>
          <w:color w:val="000000" w:themeColor="text1"/>
        </w:rPr>
        <w:t>车间、</w:t>
      </w:r>
      <w:r w:rsidR="00EC346A" w:rsidRPr="005676B8">
        <w:rPr>
          <w:rFonts w:ascii="Times New Roman" w:hAnsi="Times New Roman" w:hint="eastAsia"/>
          <w:bCs/>
          <w:color w:val="000000" w:themeColor="text1"/>
        </w:rPr>
        <w:t>综合制剂车间（</w:t>
      </w:r>
      <w:r w:rsidR="00EC346A" w:rsidRPr="005676B8">
        <w:rPr>
          <w:rFonts w:ascii="Times New Roman" w:hAnsi="Times New Roman" w:hint="eastAsia"/>
          <w:bCs/>
          <w:color w:val="000000" w:themeColor="text1"/>
        </w:rPr>
        <w:t>3101</w:t>
      </w:r>
      <w:r w:rsidR="00EC346A" w:rsidRPr="005676B8">
        <w:rPr>
          <w:rFonts w:ascii="Times New Roman" w:hAnsi="Times New Roman" w:hint="eastAsia"/>
          <w:bCs/>
          <w:color w:val="000000" w:themeColor="text1"/>
        </w:rPr>
        <w:t>、</w:t>
      </w:r>
      <w:r w:rsidR="00EC346A" w:rsidRPr="005676B8">
        <w:rPr>
          <w:rFonts w:ascii="Times New Roman" w:hAnsi="Times New Roman" w:hint="eastAsia"/>
          <w:bCs/>
          <w:color w:val="000000" w:themeColor="text1"/>
        </w:rPr>
        <w:t>3102</w:t>
      </w:r>
      <w:r w:rsidR="00EC346A" w:rsidRPr="005676B8">
        <w:rPr>
          <w:rFonts w:ascii="Times New Roman" w:hAnsi="Times New Roman" w:hint="eastAsia"/>
          <w:bCs/>
          <w:color w:val="000000" w:themeColor="text1"/>
        </w:rPr>
        <w:t>、</w:t>
      </w:r>
      <w:r w:rsidR="00EC346A" w:rsidRPr="005676B8">
        <w:rPr>
          <w:rFonts w:ascii="Times New Roman" w:hAnsi="Times New Roman" w:hint="eastAsia"/>
          <w:bCs/>
          <w:color w:val="000000" w:themeColor="text1"/>
        </w:rPr>
        <w:t>3103</w:t>
      </w:r>
      <w:r w:rsidR="00EC346A" w:rsidRPr="005676B8">
        <w:rPr>
          <w:rFonts w:ascii="Times New Roman" w:hAnsi="Times New Roman" w:hint="eastAsia"/>
          <w:bCs/>
          <w:color w:val="000000" w:themeColor="text1"/>
        </w:rPr>
        <w:t>）</w:t>
      </w:r>
      <w:r w:rsidR="001C3CEE" w:rsidRPr="005676B8">
        <w:rPr>
          <w:rFonts w:ascii="Times New Roman" w:hAnsi="Times New Roman" w:hint="eastAsia"/>
          <w:bCs/>
          <w:color w:val="000000" w:themeColor="text1"/>
        </w:rPr>
        <w:t>等三栋生产车间和质量控制中心、锅炉房、污水处理站、综合服务楼、食堂、危化品库房等辅助设施</w:t>
      </w:r>
      <w:r w:rsidR="005401D0" w:rsidRPr="005676B8">
        <w:rPr>
          <w:rFonts w:ascii="Times New Roman" w:hAnsi="Times New Roman" w:hint="eastAsia"/>
          <w:bCs/>
          <w:color w:val="000000" w:themeColor="text1"/>
        </w:rPr>
        <w:t>。</w:t>
      </w:r>
      <w:r w:rsidR="007526C8" w:rsidRPr="005676B8">
        <w:rPr>
          <w:rFonts w:ascii="Times New Roman" w:hAnsi="Times New Roman" w:hint="eastAsia"/>
          <w:bCs/>
          <w:color w:val="000000" w:themeColor="text1"/>
        </w:rPr>
        <w:t>现有生产线</w:t>
      </w:r>
      <w:r w:rsidR="001B4AE8" w:rsidRPr="005676B8">
        <w:rPr>
          <w:rFonts w:ascii="Times New Roman" w:hAnsi="Times New Roman" w:hint="eastAsia"/>
          <w:bCs/>
          <w:color w:val="000000" w:themeColor="text1"/>
        </w:rPr>
        <w:t>9</w:t>
      </w:r>
      <w:r w:rsidR="001B4AE8" w:rsidRPr="005676B8">
        <w:rPr>
          <w:rFonts w:ascii="Times New Roman" w:hAnsi="Times New Roman" w:hint="eastAsia"/>
          <w:bCs/>
          <w:color w:val="000000" w:themeColor="text1"/>
        </w:rPr>
        <w:t>条，</w:t>
      </w:r>
      <w:r w:rsidR="00605FA5">
        <w:rPr>
          <w:rFonts w:ascii="Times New Roman" w:hAnsi="Times New Roman" w:hint="eastAsia"/>
          <w:bCs/>
          <w:color w:val="000000" w:themeColor="text1"/>
        </w:rPr>
        <w:t>生产规模为</w:t>
      </w:r>
      <w:r w:rsidR="001B4AE8" w:rsidRPr="005676B8">
        <w:rPr>
          <w:rFonts w:ascii="Times New Roman" w:hAnsi="Times New Roman"/>
          <w:bCs/>
          <w:color w:val="000000" w:themeColor="text1"/>
        </w:rPr>
        <w:t>注射液</w:t>
      </w:r>
      <w:r w:rsidR="001B4AE8" w:rsidRPr="005676B8">
        <w:rPr>
          <w:rFonts w:ascii="Times New Roman" w:hAnsi="Times New Roman"/>
          <w:color w:val="000000" w:themeColor="text1"/>
        </w:rPr>
        <w:t>3000</w:t>
      </w:r>
      <w:r w:rsidR="001B4AE8" w:rsidRPr="005676B8">
        <w:rPr>
          <w:rFonts w:ascii="Times New Roman" w:hAnsi="Times New Roman"/>
          <w:color w:val="000000" w:themeColor="text1"/>
        </w:rPr>
        <w:t>万瓶</w:t>
      </w:r>
      <w:r w:rsidR="001B4AE8" w:rsidRPr="005676B8">
        <w:rPr>
          <w:rFonts w:ascii="Times New Roman" w:hAnsi="Times New Roman"/>
          <w:color w:val="000000" w:themeColor="text1"/>
        </w:rPr>
        <w:t>/</w:t>
      </w:r>
      <w:r w:rsidR="00F3151E" w:rsidRPr="005676B8">
        <w:rPr>
          <w:rFonts w:ascii="Times New Roman" w:hAnsi="Times New Roman" w:hint="eastAsia"/>
          <w:color w:val="000000" w:themeColor="text1"/>
        </w:rPr>
        <w:t>年</w:t>
      </w:r>
      <w:r w:rsidR="001B4AE8" w:rsidRPr="005676B8">
        <w:rPr>
          <w:rFonts w:ascii="Times New Roman" w:hAnsi="Times New Roman"/>
          <w:color w:val="000000" w:themeColor="text1"/>
        </w:rPr>
        <w:t>、片剂</w:t>
      </w:r>
      <w:r w:rsidR="001B4AE8" w:rsidRPr="005676B8">
        <w:rPr>
          <w:rFonts w:ascii="Times New Roman" w:hAnsi="Times New Roman" w:hint="eastAsia"/>
          <w:color w:val="000000" w:themeColor="text1"/>
        </w:rPr>
        <w:t>6600</w:t>
      </w:r>
      <w:r w:rsidR="00F3151E" w:rsidRPr="005676B8">
        <w:rPr>
          <w:rFonts w:ascii="Times New Roman" w:hAnsi="Times New Roman" w:hint="eastAsia"/>
          <w:color w:val="000000" w:themeColor="text1"/>
        </w:rPr>
        <w:t>万片（万粒）</w:t>
      </w:r>
      <w:r w:rsidR="001B4AE8" w:rsidRPr="005676B8">
        <w:rPr>
          <w:rFonts w:ascii="Times New Roman" w:hAnsi="Times New Roman" w:hint="eastAsia"/>
          <w:color w:val="000000" w:themeColor="text1"/>
        </w:rPr>
        <w:t>/</w:t>
      </w:r>
      <w:r w:rsidR="001B4AE8" w:rsidRPr="005676B8">
        <w:rPr>
          <w:rFonts w:ascii="Times New Roman" w:hAnsi="Times New Roman" w:hint="eastAsia"/>
          <w:color w:val="000000" w:themeColor="text1"/>
        </w:rPr>
        <w:t>年</w:t>
      </w:r>
      <w:r w:rsidR="00067D20" w:rsidRPr="005676B8">
        <w:rPr>
          <w:rFonts w:ascii="Times New Roman" w:hAnsi="Times New Roman" w:hint="eastAsia"/>
          <w:color w:val="000000" w:themeColor="text1"/>
        </w:rPr>
        <w:t>、凝胶贴膏</w:t>
      </w:r>
      <w:r w:rsidR="00067D20" w:rsidRPr="005676B8">
        <w:rPr>
          <w:rFonts w:ascii="Times New Roman" w:hAnsi="Times New Roman" w:hint="eastAsia"/>
          <w:color w:val="000000" w:themeColor="text1"/>
        </w:rPr>
        <w:t>2160</w:t>
      </w:r>
      <w:r w:rsidR="00067D20" w:rsidRPr="005676B8">
        <w:rPr>
          <w:rFonts w:ascii="Times New Roman" w:hAnsi="Times New Roman" w:hint="eastAsia"/>
          <w:color w:val="000000" w:themeColor="text1"/>
        </w:rPr>
        <w:t>万贴</w:t>
      </w:r>
      <w:r w:rsidR="00067D20" w:rsidRPr="005676B8">
        <w:rPr>
          <w:rFonts w:ascii="Times New Roman" w:hAnsi="Times New Roman" w:hint="eastAsia"/>
          <w:color w:val="000000" w:themeColor="text1"/>
        </w:rPr>
        <w:t>/</w:t>
      </w:r>
      <w:r w:rsidR="00067D20" w:rsidRPr="005676B8">
        <w:rPr>
          <w:rFonts w:ascii="Times New Roman" w:hAnsi="Times New Roman" w:hint="eastAsia"/>
          <w:color w:val="000000" w:themeColor="text1"/>
        </w:rPr>
        <w:t>年</w:t>
      </w:r>
      <w:r w:rsidR="005676B8">
        <w:rPr>
          <w:rFonts w:ascii="Times New Roman" w:hAnsi="Times New Roman" w:hint="eastAsia"/>
          <w:color w:val="000000" w:themeColor="text1"/>
        </w:rPr>
        <w:t>、</w:t>
      </w:r>
      <w:r w:rsidR="00A55F36">
        <w:rPr>
          <w:rFonts w:ascii="Times New Roman" w:hAnsi="Times New Roman" w:hint="eastAsia"/>
          <w:color w:val="000000" w:themeColor="text1"/>
        </w:rPr>
        <w:t>化学</w:t>
      </w:r>
      <w:r w:rsidR="005676B8">
        <w:rPr>
          <w:rFonts w:ascii="Times New Roman" w:hAnsi="Times New Roman" w:hint="eastAsia"/>
          <w:color w:val="000000" w:themeColor="text1"/>
        </w:rPr>
        <w:t>原料药</w:t>
      </w:r>
      <w:r w:rsidR="00A55F36">
        <w:rPr>
          <w:rFonts w:ascii="Times New Roman" w:hAnsi="Times New Roman" w:hint="eastAsia"/>
          <w:color w:val="000000" w:themeColor="text1"/>
        </w:rPr>
        <w:t>8</w:t>
      </w:r>
      <w:r w:rsidR="00AA03FE">
        <w:rPr>
          <w:rFonts w:ascii="Times New Roman" w:hAnsi="Times New Roman"/>
          <w:color w:val="000000" w:themeColor="text1"/>
        </w:rPr>
        <w:t>3</w:t>
      </w:r>
      <w:r w:rsidR="00A55F36">
        <w:rPr>
          <w:rFonts w:ascii="Times New Roman" w:hAnsi="Times New Roman" w:hint="eastAsia"/>
          <w:color w:val="000000" w:themeColor="text1"/>
        </w:rPr>
        <w:t>.55</w:t>
      </w:r>
      <w:r w:rsidR="00A55F36">
        <w:rPr>
          <w:rFonts w:ascii="Times New Roman" w:hAnsi="Times New Roman" w:hint="eastAsia"/>
          <w:color w:val="000000" w:themeColor="text1"/>
        </w:rPr>
        <w:t>吨</w:t>
      </w:r>
      <w:r w:rsidR="00A55F36">
        <w:rPr>
          <w:rFonts w:ascii="Times New Roman" w:hAnsi="Times New Roman" w:hint="eastAsia"/>
          <w:color w:val="000000" w:themeColor="text1"/>
        </w:rPr>
        <w:t>/</w:t>
      </w:r>
      <w:r w:rsidR="00A55F36">
        <w:rPr>
          <w:rFonts w:ascii="Times New Roman" w:hAnsi="Times New Roman" w:hint="eastAsia"/>
          <w:color w:val="000000" w:themeColor="text1"/>
        </w:rPr>
        <w:t>年、生</w:t>
      </w:r>
      <w:r w:rsidR="00EF0B00">
        <w:rPr>
          <w:rFonts w:ascii="Times New Roman" w:hAnsi="Times New Roman" w:hint="eastAsia"/>
          <w:color w:val="000000" w:themeColor="text1"/>
        </w:rPr>
        <w:t>化</w:t>
      </w:r>
      <w:r w:rsidR="00A55F36">
        <w:rPr>
          <w:rFonts w:ascii="Times New Roman" w:hAnsi="Times New Roman" w:hint="eastAsia"/>
          <w:color w:val="000000" w:themeColor="text1"/>
        </w:rPr>
        <w:t>原料药</w:t>
      </w:r>
      <w:r w:rsidR="00EF0B00">
        <w:rPr>
          <w:rFonts w:ascii="Times New Roman" w:hAnsi="Times New Roman" w:hint="eastAsia"/>
          <w:color w:val="000000" w:themeColor="text1"/>
        </w:rPr>
        <w:t>20</w:t>
      </w:r>
      <w:r w:rsidR="00EF0B00">
        <w:rPr>
          <w:rFonts w:ascii="Times New Roman" w:hAnsi="Times New Roman" w:hint="eastAsia"/>
          <w:color w:val="000000" w:themeColor="text1"/>
        </w:rPr>
        <w:t>吨</w:t>
      </w:r>
      <w:r w:rsidR="00EF0B00">
        <w:rPr>
          <w:rFonts w:ascii="Times New Roman" w:hAnsi="Times New Roman" w:hint="eastAsia"/>
          <w:color w:val="000000" w:themeColor="text1"/>
        </w:rPr>
        <w:t>/</w:t>
      </w:r>
      <w:r w:rsidR="00EF0B00">
        <w:rPr>
          <w:rFonts w:ascii="Times New Roman" w:hAnsi="Times New Roman" w:hint="eastAsia"/>
          <w:color w:val="000000" w:themeColor="text1"/>
        </w:rPr>
        <w:t>年</w:t>
      </w:r>
      <w:r w:rsidR="00605FA5">
        <w:rPr>
          <w:rFonts w:ascii="Times New Roman" w:hAnsi="Times New Roman" w:hint="eastAsia"/>
          <w:color w:val="000000" w:themeColor="text1"/>
        </w:rPr>
        <w:t>。</w:t>
      </w:r>
    </w:p>
    <w:p w:rsidR="00AD369B" w:rsidRDefault="001C3CEE" w:rsidP="0082766D">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在建</w:t>
      </w:r>
      <w:r w:rsidR="005401D0">
        <w:rPr>
          <w:rFonts w:ascii="Times New Roman" w:hAnsi="Times New Roman" w:hint="eastAsia"/>
          <w:bCs/>
          <w:color w:val="000000" w:themeColor="text1"/>
        </w:rPr>
        <w:t>项目</w:t>
      </w:r>
      <w:r w:rsidR="00340088">
        <w:rPr>
          <w:rFonts w:ascii="Times New Roman" w:hAnsi="Times New Roman" w:hint="eastAsia"/>
          <w:bCs/>
          <w:color w:val="000000" w:themeColor="text1"/>
        </w:rPr>
        <w:t>（目前已停</w:t>
      </w:r>
      <w:r w:rsidR="007551C2">
        <w:rPr>
          <w:rFonts w:ascii="Times New Roman" w:hAnsi="Times New Roman" w:hint="eastAsia"/>
          <w:bCs/>
          <w:color w:val="000000" w:themeColor="text1"/>
        </w:rPr>
        <w:t>建</w:t>
      </w:r>
      <w:r w:rsidR="00340088">
        <w:rPr>
          <w:rFonts w:ascii="Times New Roman" w:hAnsi="Times New Roman" w:hint="eastAsia"/>
          <w:bCs/>
          <w:color w:val="000000" w:themeColor="text1"/>
        </w:rPr>
        <w:t>）</w:t>
      </w:r>
      <w:r w:rsidR="004444CF">
        <w:rPr>
          <w:rFonts w:ascii="Times New Roman" w:hAnsi="Times New Roman" w:hint="eastAsia"/>
          <w:bCs/>
          <w:color w:val="000000" w:themeColor="text1"/>
        </w:rPr>
        <w:t>位于现有厂区内，建设</w:t>
      </w:r>
      <w:r w:rsidR="004444CF">
        <w:rPr>
          <w:rFonts w:ascii="Times New Roman" w:hAnsi="Times New Roman" w:hint="eastAsia"/>
          <w:bCs/>
          <w:color w:val="000000" w:themeColor="text1"/>
        </w:rPr>
        <w:t>3203</w:t>
      </w:r>
      <w:r w:rsidR="004444CF">
        <w:rPr>
          <w:rFonts w:ascii="Times New Roman" w:hAnsi="Times New Roman" w:hint="eastAsia"/>
          <w:bCs/>
          <w:color w:val="000000" w:themeColor="text1"/>
        </w:rPr>
        <w:t>车间、动力车间、库房和罐区，建筑面积</w:t>
      </w:r>
      <w:r w:rsidR="004444CF" w:rsidRPr="004444CF">
        <w:rPr>
          <w:rFonts w:ascii="Times New Roman" w:hAnsi="Times New Roman"/>
          <w:bCs/>
          <w:color w:val="000000" w:themeColor="text1"/>
        </w:rPr>
        <w:t>9825.38m</w:t>
      </w:r>
      <w:r w:rsidR="004444CF" w:rsidRPr="004444CF">
        <w:rPr>
          <w:rFonts w:ascii="Times New Roman" w:hAnsi="Times New Roman"/>
          <w:bCs/>
          <w:color w:val="000000" w:themeColor="text1"/>
          <w:vertAlign w:val="superscript"/>
        </w:rPr>
        <w:t>2</w:t>
      </w:r>
      <w:r w:rsidR="004444CF" w:rsidRPr="004444CF">
        <w:rPr>
          <w:rFonts w:ascii="Times New Roman" w:hAnsi="Times New Roman"/>
          <w:bCs/>
          <w:color w:val="000000" w:themeColor="text1"/>
        </w:rPr>
        <w:t>（指新建建筑物）</w:t>
      </w:r>
      <w:r w:rsidR="004444CF">
        <w:rPr>
          <w:rFonts w:ascii="Times New Roman" w:hAnsi="Times New Roman" w:hint="eastAsia"/>
          <w:bCs/>
          <w:color w:val="000000" w:themeColor="text1"/>
        </w:rPr>
        <w:t>，目前</w:t>
      </w:r>
      <w:r w:rsidR="00F35681">
        <w:rPr>
          <w:rFonts w:ascii="Times New Roman" w:hAnsi="Times New Roman" w:hint="eastAsia"/>
          <w:bCs/>
          <w:color w:val="000000" w:themeColor="text1"/>
        </w:rPr>
        <w:t>仅建成</w:t>
      </w:r>
      <w:r w:rsidR="00F35681">
        <w:rPr>
          <w:rFonts w:ascii="Times New Roman" w:hAnsi="Times New Roman" w:hint="eastAsia"/>
          <w:bCs/>
          <w:color w:val="000000" w:themeColor="text1"/>
        </w:rPr>
        <w:t>3202</w:t>
      </w:r>
      <w:r w:rsidR="00F35681">
        <w:rPr>
          <w:rFonts w:ascii="Times New Roman" w:hAnsi="Times New Roman" w:hint="eastAsia"/>
          <w:bCs/>
          <w:color w:val="000000" w:themeColor="text1"/>
        </w:rPr>
        <w:t>车间和动力车间，</w:t>
      </w:r>
      <w:r w:rsidR="004444CF">
        <w:rPr>
          <w:rFonts w:ascii="Times New Roman" w:hAnsi="Times New Roman" w:hint="eastAsia"/>
          <w:bCs/>
          <w:color w:val="000000" w:themeColor="text1"/>
        </w:rPr>
        <w:t>建成</w:t>
      </w:r>
      <w:r w:rsidR="00F35681">
        <w:rPr>
          <w:rFonts w:ascii="Times New Roman" w:hAnsi="Times New Roman" w:hint="eastAsia"/>
          <w:bCs/>
          <w:color w:val="000000" w:themeColor="text1"/>
        </w:rPr>
        <w:t>面积</w:t>
      </w:r>
      <w:r w:rsidR="004444CF">
        <w:rPr>
          <w:rFonts w:ascii="Times New Roman" w:hAnsi="Times New Roman" w:hint="eastAsia"/>
          <w:bCs/>
          <w:color w:val="000000" w:themeColor="text1"/>
        </w:rPr>
        <w:t>9424.96m</w:t>
      </w:r>
      <w:r w:rsidR="004444CF">
        <w:rPr>
          <w:rFonts w:ascii="Times New Roman" w:hAnsi="Times New Roman" w:hint="eastAsia"/>
          <w:bCs/>
          <w:color w:val="000000" w:themeColor="text1"/>
          <w:vertAlign w:val="superscript"/>
        </w:rPr>
        <w:t>2</w:t>
      </w:r>
      <w:r w:rsidR="004444CF">
        <w:rPr>
          <w:rFonts w:ascii="Times New Roman" w:hAnsi="Times New Roman" w:hint="eastAsia"/>
          <w:bCs/>
          <w:color w:val="000000" w:themeColor="text1"/>
        </w:rPr>
        <w:t>。</w:t>
      </w:r>
      <w:r w:rsidR="004D7EFF">
        <w:rPr>
          <w:rFonts w:ascii="Times New Roman" w:hAnsi="Times New Roman" w:hint="eastAsia"/>
          <w:bCs/>
          <w:color w:val="000000" w:themeColor="text1"/>
        </w:rPr>
        <w:t>根据</w:t>
      </w:r>
      <w:r w:rsidR="007B116D">
        <w:rPr>
          <w:rFonts w:ascii="Times New Roman" w:hAnsi="Times New Roman" w:hint="eastAsia"/>
          <w:bCs/>
          <w:color w:val="000000" w:themeColor="text1"/>
        </w:rPr>
        <w:t>市场需求和</w:t>
      </w:r>
      <w:r w:rsidR="004D7EFF">
        <w:rPr>
          <w:rFonts w:ascii="Times New Roman" w:hAnsi="Times New Roman" w:hint="eastAsia"/>
          <w:bCs/>
          <w:color w:val="000000" w:themeColor="text1"/>
        </w:rPr>
        <w:t>企业规划，</w:t>
      </w:r>
      <w:r w:rsidR="004D7EFF">
        <w:rPr>
          <w:rFonts w:ascii="Times New Roman" w:hAnsi="Times New Roman" w:hint="eastAsia"/>
          <w:bCs/>
          <w:color w:val="000000" w:themeColor="text1"/>
        </w:rPr>
        <w:t>3203</w:t>
      </w:r>
      <w:r w:rsidR="004D7EFF">
        <w:rPr>
          <w:rFonts w:ascii="Times New Roman" w:hAnsi="Times New Roman" w:hint="eastAsia"/>
          <w:bCs/>
          <w:color w:val="000000" w:themeColor="text1"/>
        </w:rPr>
        <w:t>车间产品方案发生变化，不再按照环评设计内容进行建设，具体建设内容正在规划中，后期重新编制环评报告，因此本报告不再论述</w:t>
      </w:r>
      <w:r w:rsidR="004D7EFF">
        <w:rPr>
          <w:rFonts w:ascii="Times New Roman" w:hAnsi="Times New Roman" w:hint="eastAsia"/>
          <w:bCs/>
          <w:color w:val="000000" w:themeColor="text1"/>
        </w:rPr>
        <w:t>3203</w:t>
      </w:r>
      <w:r w:rsidR="004D7EFF">
        <w:rPr>
          <w:rFonts w:ascii="Times New Roman" w:hAnsi="Times New Roman" w:hint="eastAsia"/>
          <w:bCs/>
          <w:color w:val="000000" w:themeColor="text1"/>
        </w:rPr>
        <w:t>车间相关内容</w:t>
      </w:r>
      <w:r w:rsidR="0082766D" w:rsidRPr="0082766D">
        <w:rPr>
          <w:rFonts w:ascii="Times New Roman" w:hAnsi="Times New Roman" w:hint="eastAsia"/>
          <w:bCs/>
          <w:color w:val="000000" w:themeColor="text1"/>
        </w:rPr>
        <w:t>。</w:t>
      </w:r>
    </w:p>
    <w:p w:rsidR="00783057" w:rsidRDefault="00783057" w:rsidP="00783057">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bCs/>
          <w:color w:val="000000" w:themeColor="text1"/>
        </w:rPr>
        <w:t>厂区</w:t>
      </w:r>
      <w:r w:rsidRPr="00E543D4">
        <w:rPr>
          <w:rFonts w:ascii="Times New Roman" w:hAnsi="Times New Roman"/>
          <w:bCs/>
          <w:color w:val="000000" w:themeColor="text1"/>
        </w:rPr>
        <w:t>现有工程主要建设内容情况见表</w:t>
      </w:r>
      <w:r>
        <w:rPr>
          <w:rFonts w:ascii="Times New Roman" w:hAnsi="Times New Roman" w:hint="eastAsia"/>
          <w:bCs/>
          <w:color w:val="000000" w:themeColor="text1"/>
        </w:rPr>
        <w:t>3-1-</w:t>
      </w:r>
      <w:r w:rsidR="00AC017E">
        <w:rPr>
          <w:rFonts w:ascii="Times New Roman" w:hAnsi="Times New Roman" w:hint="eastAsia"/>
          <w:bCs/>
          <w:color w:val="000000" w:themeColor="text1"/>
        </w:rPr>
        <w:t>2</w:t>
      </w:r>
      <w:r>
        <w:rPr>
          <w:rFonts w:ascii="Times New Roman" w:hAnsi="Times New Roman" w:hint="eastAsia"/>
          <w:bCs/>
          <w:color w:val="000000" w:themeColor="text1"/>
        </w:rPr>
        <w:t>。</w:t>
      </w:r>
    </w:p>
    <w:p w:rsidR="00783057" w:rsidRPr="007B6774" w:rsidRDefault="00783057" w:rsidP="00783057">
      <w:pPr>
        <w:widowControl w:val="0"/>
        <w:tabs>
          <w:tab w:val="right" w:leader="dot" w:pos="8505"/>
        </w:tabs>
        <w:adjustRightInd/>
        <w:snapToGrid/>
        <w:spacing w:after="0" w:line="360" w:lineRule="auto"/>
        <w:ind w:firstLine="426"/>
        <w:jc w:val="center"/>
        <w:rPr>
          <w:rFonts w:ascii="Times New Roman" w:hAnsi="Times New Roman"/>
          <w:b/>
          <w:bCs/>
          <w:color w:val="000000" w:themeColor="text1"/>
        </w:rPr>
      </w:pPr>
      <w:r w:rsidRPr="007B6774">
        <w:rPr>
          <w:rFonts w:ascii="Times New Roman" w:hAnsi="Times New Roman"/>
          <w:b/>
          <w:bCs/>
          <w:color w:val="000000" w:themeColor="text1"/>
        </w:rPr>
        <w:t>表</w:t>
      </w:r>
      <w:r w:rsidRPr="007B6774">
        <w:rPr>
          <w:rFonts w:ascii="Times New Roman" w:hAnsi="Times New Roman" w:hint="eastAsia"/>
          <w:b/>
          <w:bCs/>
          <w:color w:val="000000" w:themeColor="text1"/>
        </w:rPr>
        <w:t>3-1-</w:t>
      </w:r>
      <w:r w:rsidR="00AC017E">
        <w:rPr>
          <w:rFonts w:ascii="Times New Roman" w:hAnsi="Times New Roman" w:hint="eastAsia"/>
          <w:b/>
          <w:bCs/>
          <w:color w:val="000000" w:themeColor="text1"/>
        </w:rPr>
        <w:t>2</w:t>
      </w:r>
      <w:r w:rsidRPr="007B6774">
        <w:rPr>
          <w:rFonts w:ascii="Times New Roman" w:hAnsi="Times New Roman" w:hint="eastAsia"/>
          <w:b/>
          <w:bCs/>
          <w:color w:val="000000" w:themeColor="text1"/>
        </w:rPr>
        <w:t>现有工程主要建设内容情况表</w:t>
      </w:r>
    </w:p>
    <w:tbl>
      <w:tblPr>
        <w:tblW w:w="8593"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75"/>
        <w:gridCol w:w="719"/>
        <w:gridCol w:w="593"/>
        <w:gridCol w:w="653"/>
        <w:gridCol w:w="5953"/>
      </w:tblGrid>
      <w:tr w:rsidR="00783057" w:rsidRPr="00AC017E" w:rsidTr="00915365">
        <w:trPr>
          <w:trHeight w:val="54"/>
          <w:jc w:val="center"/>
        </w:trPr>
        <w:tc>
          <w:tcPr>
            <w:tcW w:w="675" w:type="dxa"/>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工程类别</w:t>
            </w:r>
          </w:p>
        </w:tc>
        <w:tc>
          <w:tcPr>
            <w:tcW w:w="7918" w:type="dxa"/>
            <w:gridSpan w:val="4"/>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建设内容</w:t>
            </w:r>
          </w:p>
        </w:tc>
      </w:tr>
      <w:tr w:rsidR="00783057" w:rsidRPr="00AC017E" w:rsidTr="00BF3AC1">
        <w:trPr>
          <w:trHeight w:val="320"/>
          <w:jc w:val="center"/>
        </w:trPr>
        <w:tc>
          <w:tcPr>
            <w:tcW w:w="675" w:type="dxa"/>
            <w:vMerge w:val="restart"/>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主体工程</w:t>
            </w:r>
          </w:p>
        </w:tc>
        <w:tc>
          <w:tcPr>
            <w:tcW w:w="1312" w:type="dxa"/>
            <w:gridSpan w:val="2"/>
            <w:vMerge w:val="restart"/>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综合制剂车间（建筑面积：</w:t>
            </w:r>
            <w:r w:rsidRPr="00AC017E">
              <w:rPr>
                <w:rFonts w:ascii="Times New Roman" w:hAnsi="Times New Roman"/>
                <w:color w:val="000000" w:themeColor="text1"/>
                <w:sz w:val="21"/>
                <w:szCs w:val="21"/>
              </w:rPr>
              <w:t>21869.7m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w:t>
            </w:r>
          </w:p>
        </w:tc>
        <w:tc>
          <w:tcPr>
            <w:tcW w:w="653" w:type="dxa"/>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3101</w:t>
            </w:r>
            <w:r w:rsidRPr="00AC017E">
              <w:rPr>
                <w:rFonts w:ascii="Times New Roman" w:hAnsi="Times New Roman"/>
                <w:color w:val="000000" w:themeColor="text1"/>
                <w:sz w:val="21"/>
                <w:szCs w:val="21"/>
              </w:rPr>
              <w:t>车间</w:t>
            </w:r>
          </w:p>
        </w:tc>
        <w:tc>
          <w:tcPr>
            <w:tcW w:w="5953" w:type="dxa"/>
            <w:shd w:val="clear" w:color="auto" w:fill="auto"/>
            <w:vAlign w:val="center"/>
          </w:tcPr>
          <w:p w:rsidR="00783057" w:rsidRPr="00AC017E" w:rsidRDefault="00783057"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综合制剂车间一层，设置一条</w:t>
            </w:r>
            <w:r w:rsidRPr="00AC017E">
              <w:rPr>
                <w:rFonts w:ascii="Times New Roman" w:hAnsi="宋体"/>
                <w:spacing w:val="-3"/>
                <w:sz w:val="21"/>
                <w:szCs w:val="21"/>
              </w:rPr>
              <w:t>全自动玻璃瓶输液生产线</w:t>
            </w:r>
            <w:r w:rsidRPr="00AC017E">
              <w:rPr>
                <w:rFonts w:ascii="Times New Roman" w:hAnsi="Times New Roman"/>
                <w:color w:val="000000" w:themeColor="text1"/>
                <w:sz w:val="21"/>
                <w:szCs w:val="21"/>
              </w:rPr>
              <w:t>，生产规模</w:t>
            </w:r>
            <w:r w:rsidRPr="00AC017E">
              <w:rPr>
                <w:rFonts w:ascii="Times New Roman" w:hAnsi="Times New Roman"/>
                <w:color w:val="000000" w:themeColor="text1"/>
                <w:sz w:val="21"/>
                <w:szCs w:val="21"/>
              </w:rPr>
              <w:t>3000</w:t>
            </w:r>
            <w:r w:rsidRPr="00AC017E">
              <w:rPr>
                <w:rFonts w:ascii="Times New Roman" w:hAnsi="Times New Roman"/>
                <w:color w:val="000000" w:themeColor="text1"/>
                <w:sz w:val="21"/>
                <w:szCs w:val="21"/>
              </w:rPr>
              <w:t>万瓶</w:t>
            </w:r>
            <w:r w:rsidRPr="00AC017E">
              <w:rPr>
                <w:rFonts w:ascii="Times New Roman" w:hAnsi="Times New Roman"/>
                <w:color w:val="000000" w:themeColor="text1"/>
                <w:sz w:val="21"/>
                <w:szCs w:val="21"/>
              </w:rPr>
              <w:t>/a</w:t>
            </w:r>
          </w:p>
        </w:tc>
      </w:tr>
      <w:tr w:rsidR="00783057" w:rsidRPr="00AC017E" w:rsidTr="00BF3AC1">
        <w:trPr>
          <w:trHeight w:val="57"/>
          <w:jc w:val="center"/>
        </w:trPr>
        <w:tc>
          <w:tcPr>
            <w:tcW w:w="675" w:type="dxa"/>
            <w:vMerge/>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1312" w:type="dxa"/>
            <w:gridSpan w:val="2"/>
            <w:vMerge/>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653" w:type="dxa"/>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3102</w:t>
            </w:r>
            <w:r w:rsidRPr="00AC017E">
              <w:rPr>
                <w:rFonts w:ascii="Times New Roman" w:hAnsi="Times New Roman"/>
                <w:color w:val="000000" w:themeColor="text1"/>
                <w:sz w:val="21"/>
                <w:szCs w:val="21"/>
              </w:rPr>
              <w:t>车间</w:t>
            </w:r>
          </w:p>
        </w:tc>
        <w:tc>
          <w:tcPr>
            <w:tcW w:w="5953" w:type="dxa"/>
            <w:shd w:val="clear" w:color="auto" w:fill="auto"/>
            <w:vAlign w:val="center"/>
          </w:tcPr>
          <w:p w:rsidR="00783057" w:rsidRPr="00AC017E" w:rsidRDefault="00783057"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综合制剂车间二层，设置一条固体制剂（</w:t>
            </w:r>
            <w:r w:rsidRPr="00AC017E">
              <w:rPr>
                <w:rFonts w:ascii="Times New Roman" w:hAnsi="Times New Roman"/>
                <w:color w:val="000000" w:themeColor="text1"/>
                <w:sz w:val="21"/>
                <w:szCs w:val="21"/>
              </w:rPr>
              <w:t>Fe</w:t>
            </w:r>
            <w:r w:rsidRPr="00AC017E">
              <w:rPr>
                <w:rFonts w:ascii="Times New Roman" w:hAnsi="Times New Roman"/>
                <w:color w:val="000000" w:themeColor="text1"/>
                <w:sz w:val="21"/>
                <w:szCs w:val="21"/>
              </w:rPr>
              <w:t>片、</w:t>
            </w:r>
            <w:r w:rsidRPr="00AC017E">
              <w:rPr>
                <w:rFonts w:ascii="Times New Roman" w:hAnsi="Times New Roman"/>
                <w:color w:val="000000" w:themeColor="text1"/>
                <w:sz w:val="21"/>
                <w:szCs w:val="21"/>
              </w:rPr>
              <w:t>Ap</w:t>
            </w:r>
            <w:r w:rsidRPr="00AC017E">
              <w:rPr>
                <w:rFonts w:ascii="Times New Roman" w:hAnsi="Times New Roman"/>
                <w:color w:val="000000" w:themeColor="text1"/>
                <w:sz w:val="21"/>
                <w:szCs w:val="21"/>
              </w:rPr>
              <w:t>胶囊、</w:t>
            </w:r>
            <w:r w:rsidRPr="00AC017E">
              <w:rPr>
                <w:rFonts w:ascii="Times New Roman" w:hAnsi="Times New Roman"/>
                <w:color w:val="000000" w:themeColor="text1"/>
                <w:sz w:val="21"/>
                <w:szCs w:val="21"/>
              </w:rPr>
              <w:t>Le</w:t>
            </w:r>
            <w:r w:rsidRPr="00AC017E">
              <w:rPr>
                <w:rFonts w:ascii="Times New Roman" w:hAnsi="Times New Roman"/>
                <w:color w:val="000000" w:themeColor="text1"/>
                <w:sz w:val="21"/>
                <w:szCs w:val="21"/>
              </w:rPr>
              <w:t>片、</w:t>
            </w:r>
            <w:r w:rsidRPr="00AC017E">
              <w:rPr>
                <w:rFonts w:ascii="Times New Roman" w:hAnsi="Times New Roman"/>
                <w:color w:val="000000" w:themeColor="text1"/>
                <w:sz w:val="21"/>
                <w:szCs w:val="21"/>
              </w:rPr>
              <w:t>Tr</w:t>
            </w:r>
            <w:r w:rsidRPr="00AC017E">
              <w:rPr>
                <w:rFonts w:ascii="Times New Roman" w:hAnsi="Times New Roman"/>
                <w:color w:val="000000" w:themeColor="text1"/>
                <w:sz w:val="21"/>
                <w:szCs w:val="21"/>
              </w:rPr>
              <w:t>胶囊、</w:t>
            </w:r>
            <w:r w:rsidRPr="00AC017E">
              <w:rPr>
                <w:rFonts w:ascii="Times New Roman" w:hAnsi="Times New Roman"/>
                <w:color w:val="000000" w:themeColor="text1"/>
                <w:sz w:val="21"/>
                <w:szCs w:val="21"/>
              </w:rPr>
              <w:t>Em</w:t>
            </w:r>
            <w:r w:rsidRPr="00AC017E">
              <w:rPr>
                <w:rFonts w:ascii="Times New Roman" w:hAnsi="Times New Roman"/>
                <w:color w:val="000000" w:themeColor="text1"/>
                <w:sz w:val="21"/>
                <w:szCs w:val="21"/>
              </w:rPr>
              <w:t>片）生产线和一条抗肿瘤固体制剂（</w:t>
            </w:r>
            <w:r w:rsidRPr="00AC017E">
              <w:rPr>
                <w:rFonts w:ascii="Times New Roman" w:hAnsi="Times New Roman"/>
                <w:color w:val="000000" w:themeColor="text1"/>
                <w:sz w:val="21"/>
                <w:szCs w:val="21"/>
              </w:rPr>
              <w:t>Ev</w:t>
            </w:r>
            <w:r w:rsidRPr="00AC017E">
              <w:rPr>
                <w:rFonts w:ascii="Times New Roman" w:hAnsi="Times New Roman"/>
                <w:color w:val="000000" w:themeColor="text1"/>
                <w:sz w:val="21"/>
                <w:szCs w:val="21"/>
              </w:rPr>
              <w:t>片、</w:t>
            </w:r>
            <w:r w:rsidRPr="00AC017E">
              <w:rPr>
                <w:rFonts w:ascii="Times New Roman" w:hAnsi="Times New Roman"/>
                <w:color w:val="000000" w:themeColor="text1"/>
                <w:sz w:val="21"/>
                <w:szCs w:val="21"/>
              </w:rPr>
              <w:t>Si</w:t>
            </w:r>
            <w:r w:rsidRPr="00AC017E">
              <w:rPr>
                <w:rFonts w:ascii="Times New Roman" w:hAnsi="Times New Roman"/>
                <w:color w:val="000000" w:themeColor="text1"/>
                <w:sz w:val="21"/>
                <w:szCs w:val="21"/>
              </w:rPr>
              <w:t>片、</w:t>
            </w:r>
            <w:r w:rsidRPr="00AC017E">
              <w:rPr>
                <w:rFonts w:ascii="Times New Roman" w:hAnsi="Times New Roman"/>
                <w:color w:val="000000" w:themeColor="text1"/>
                <w:sz w:val="21"/>
                <w:szCs w:val="21"/>
              </w:rPr>
              <w:t>Ab</w:t>
            </w:r>
            <w:r w:rsidRPr="00AC017E">
              <w:rPr>
                <w:rFonts w:ascii="Times New Roman" w:hAnsi="Times New Roman"/>
                <w:color w:val="000000" w:themeColor="text1"/>
                <w:sz w:val="21"/>
                <w:szCs w:val="21"/>
              </w:rPr>
              <w:t>片）生产线，分别为</w:t>
            </w:r>
            <w:r w:rsidRPr="00AC017E">
              <w:rPr>
                <w:rFonts w:ascii="Times New Roman" w:hAnsi="Times New Roman"/>
                <w:color w:val="000000" w:themeColor="text1"/>
                <w:sz w:val="21"/>
                <w:szCs w:val="21"/>
              </w:rPr>
              <w:t>600</w:t>
            </w:r>
            <w:r w:rsidRPr="00AC017E">
              <w:rPr>
                <w:rFonts w:ascii="Times New Roman" w:hAnsi="Times New Roman"/>
                <w:color w:val="000000" w:themeColor="text1"/>
                <w:sz w:val="21"/>
                <w:szCs w:val="21"/>
              </w:rPr>
              <w:t>万片（万粒）</w:t>
            </w:r>
            <w:r w:rsidRPr="00AC017E">
              <w:rPr>
                <w:rFonts w:ascii="Times New Roman" w:hAnsi="Times New Roman"/>
                <w:color w:val="000000" w:themeColor="text1"/>
                <w:sz w:val="21"/>
                <w:szCs w:val="21"/>
              </w:rPr>
              <w:t>/a</w:t>
            </w:r>
            <w:r w:rsidRPr="00AC017E">
              <w:rPr>
                <w:rFonts w:ascii="Times New Roman" w:hAnsi="Times New Roman"/>
                <w:color w:val="000000" w:themeColor="text1"/>
                <w:sz w:val="21"/>
                <w:szCs w:val="21"/>
              </w:rPr>
              <w:t>和</w:t>
            </w:r>
            <w:r w:rsidRPr="00AC017E">
              <w:rPr>
                <w:rFonts w:ascii="Times New Roman" w:hAnsi="Times New Roman"/>
                <w:color w:val="000000" w:themeColor="text1"/>
                <w:sz w:val="21"/>
                <w:szCs w:val="21"/>
              </w:rPr>
              <w:t>6000</w:t>
            </w:r>
            <w:r w:rsidRPr="00AC017E">
              <w:rPr>
                <w:rFonts w:ascii="Times New Roman" w:hAnsi="Times New Roman"/>
                <w:color w:val="000000" w:themeColor="text1"/>
                <w:sz w:val="21"/>
                <w:szCs w:val="21"/>
              </w:rPr>
              <w:t>万片（万粒）</w:t>
            </w:r>
            <w:r w:rsidRPr="00AC017E">
              <w:rPr>
                <w:rFonts w:ascii="Times New Roman" w:hAnsi="Times New Roman"/>
                <w:color w:val="000000" w:themeColor="text1"/>
                <w:sz w:val="21"/>
                <w:szCs w:val="21"/>
              </w:rPr>
              <w:t>/a</w:t>
            </w:r>
          </w:p>
        </w:tc>
      </w:tr>
      <w:tr w:rsidR="00783057" w:rsidRPr="00AC017E" w:rsidTr="00BF3AC1">
        <w:trPr>
          <w:trHeight w:val="181"/>
          <w:jc w:val="center"/>
        </w:trPr>
        <w:tc>
          <w:tcPr>
            <w:tcW w:w="675" w:type="dxa"/>
            <w:vMerge/>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1312" w:type="dxa"/>
            <w:gridSpan w:val="2"/>
            <w:vMerge/>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653" w:type="dxa"/>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3103</w:t>
            </w:r>
            <w:r w:rsidRPr="00AC017E">
              <w:rPr>
                <w:rFonts w:ascii="Times New Roman" w:hAnsi="Times New Roman"/>
                <w:color w:val="000000" w:themeColor="text1"/>
                <w:sz w:val="21"/>
                <w:szCs w:val="21"/>
              </w:rPr>
              <w:t>车间</w:t>
            </w:r>
          </w:p>
        </w:tc>
        <w:tc>
          <w:tcPr>
            <w:tcW w:w="5953" w:type="dxa"/>
            <w:shd w:val="clear" w:color="auto" w:fill="auto"/>
            <w:vAlign w:val="center"/>
          </w:tcPr>
          <w:p w:rsidR="00783057" w:rsidRPr="00AC017E" w:rsidRDefault="00783057"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综合制剂车间二层，设置一条水凝胶剂（</w:t>
            </w:r>
            <w:r w:rsidRPr="00AC017E">
              <w:rPr>
                <w:rFonts w:ascii="Times New Roman" w:hAnsi="Times New Roman"/>
                <w:color w:val="000000" w:themeColor="text1"/>
                <w:sz w:val="21"/>
                <w:szCs w:val="21"/>
              </w:rPr>
              <w:t>PT001</w:t>
            </w:r>
            <w:r w:rsidRPr="00AC017E">
              <w:rPr>
                <w:rFonts w:ascii="Times New Roman" w:hAnsi="Times New Roman"/>
                <w:color w:val="000000" w:themeColor="text1"/>
                <w:sz w:val="21"/>
                <w:szCs w:val="21"/>
              </w:rPr>
              <w:t>凝胶贴膏、</w:t>
            </w:r>
            <w:r w:rsidRPr="00AC017E">
              <w:rPr>
                <w:rFonts w:ascii="Times New Roman" w:hAnsi="Times New Roman"/>
                <w:color w:val="000000" w:themeColor="text1"/>
                <w:sz w:val="21"/>
                <w:szCs w:val="21"/>
              </w:rPr>
              <w:t>PT002</w:t>
            </w:r>
            <w:r w:rsidRPr="00AC017E">
              <w:rPr>
                <w:rFonts w:ascii="Times New Roman" w:hAnsi="Times New Roman"/>
                <w:color w:val="000000" w:themeColor="text1"/>
                <w:sz w:val="21"/>
                <w:szCs w:val="21"/>
              </w:rPr>
              <w:t>凝胶贴膏、</w:t>
            </w:r>
            <w:r w:rsidRPr="00AC017E">
              <w:rPr>
                <w:rFonts w:ascii="Times New Roman" w:hAnsi="Times New Roman"/>
                <w:color w:val="000000" w:themeColor="text1"/>
                <w:sz w:val="21"/>
                <w:szCs w:val="21"/>
              </w:rPr>
              <w:t>PT003</w:t>
            </w:r>
            <w:r w:rsidRPr="00AC017E">
              <w:rPr>
                <w:rFonts w:ascii="Times New Roman" w:hAnsi="Times New Roman"/>
                <w:color w:val="000000" w:themeColor="text1"/>
                <w:sz w:val="21"/>
                <w:szCs w:val="21"/>
              </w:rPr>
              <w:t>凝胶贴膏）生产线，规模</w:t>
            </w:r>
            <w:r w:rsidRPr="00AC017E">
              <w:rPr>
                <w:rFonts w:ascii="Times New Roman" w:hAnsi="Times New Roman"/>
                <w:color w:val="000000" w:themeColor="text1"/>
                <w:sz w:val="21"/>
                <w:szCs w:val="21"/>
              </w:rPr>
              <w:t>2160</w:t>
            </w:r>
            <w:r w:rsidRPr="00AC017E">
              <w:rPr>
                <w:rFonts w:ascii="Times New Roman" w:hAnsi="Times New Roman"/>
                <w:color w:val="000000" w:themeColor="text1"/>
                <w:sz w:val="21"/>
                <w:szCs w:val="21"/>
              </w:rPr>
              <w:t>万贴</w:t>
            </w:r>
            <w:r w:rsidRPr="00AC017E">
              <w:rPr>
                <w:rFonts w:ascii="Times New Roman" w:hAnsi="Times New Roman"/>
                <w:color w:val="000000" w:themeColor="text1"/>
                <w:sz w:val="21"/>
                <w:szCs w:val="21"/>
              </w:rPr>
              <w:t>/a</w:t>
            </w:r>
          </w:p>
        </w:tc>
      </w:tr>
      <w:tr w:rsidR="00783057" w:rsidRPr="00AC017E" w:rsidTr="00BF3AC1">
        <w:trPr>
          <w:trHeight w:val="687"/>
          <w:jc w:val="center"/>
        </w:trPr>
        <w:tc>
          <w:tcPr>
            <w:tcW w:w="675" w:type="dxa"/>
            <w:vMerge/>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1312" w:type="dxa"/>
            <w:gridSpan w:val="2"/>
            <w:vMerge w:val="restart"/>
            <w:tcBorders>
              <w:right w:val="single" w:sz="12" w:space="0" w:color="auto"/>
            </w:tcBorders>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合成车间（建筑面积：</w:t>
            </w:r>
            <w:r w:rsidRPr="00AC017E">
              <w:rPr>
                <w:rFonts w:ascii="Times New Roman" w:hAnsi="Times New Roman"/>
                <w:color w:val="000000" w:themeColor="text1"/>
                <w:sz w:val="21"/>
                <w:szCs w:val="21"/>
              </w:rPr>
              <w:t>5424.66m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w:t>
            </w:r>
          </w:p>
        </w:tc>
        <w:tc>
          <w:tcPr>
            <w:tcW w:w="653" w:type="dxa"/>
            <w:tcBorders>
              <w:left w:val="single" w:sz="12" w:space="0" w:color="auto"/>
            </w:tcBorders>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3202</w:t>
            </w:r>
            <w:r w:rsidRPr="00AC017E">
              <w:rPr>
                <w:rFonts w:ascii="Times New Roman" w:hAnsi="Times New Roman"/>
                <w:color w:val="000000" w:themeColor="text1"/>
                <w:sz w:val="21"/>
                <w:szCs w:val="21"/>
              </w:rPr>
              <w:t>车间</w:t>
            </w:r>
          </w:p>
        </w:tc>
        <w:tc>
          <w:tcPr>
            <w:tcW w:w="5953" w:type="dxa"/>
            <w:shd w:val="clear" w:color="auto" w:fill="auto"/>
            <w:vAlign w:val="center"/>
          </w:tcPr>
          <w:p w:rsidR="00783057" w:rsidRPr="00AC017E" w:rsidRDefault="00783057"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设置</w:t>
            </w:r>
            <w:r w:rsidR="00A53BEF">
              <w:rPr>
                <w:rFonts w:ascii="Times New Roman" w:hAnsi="Times New Roman"/>
                <w:color w:val="000000" w:themeColor="text1"/>
                <w:sz w:val="21"/>
                <w:szCs w:val="21"/>
              </w:rPr>
              <w:t>2</w:t>
            </w:r>
            <w:r w:rsidRPr="00AC017E">
              <w:rPr>
                <w:rFonts w:ascii="Times New Roman" w:hAnsi="Times New Roman"/>
                <w:color w:val="000000" w:themeColor="text1"/>
                <w:sz w:val="21"/>
                <w:szCs w:val="21"/>
              </w:rPr>
              <w:t>条化学合成原料药生产线，分别为生产一线</w:t>
            </w:r>
            <w:r w:rsidR="00A53BEF">
              <w:rPr>
                <w:rFonts w:ascii="Times New Roman" w:hAnsi="Times New Roman" w:hint="eastAsia"/>
                <w:color w:val="000000" w:themeColor="text1"/>
                <w:sz w:val="21"/>
                <w:szCs w:val="21"/>
              </w:rPr>
              <w:t>和</w:t>
            </w:r>
            <w:r w:rsidRPr="00AC017E">
              <w:rPr>
                <w:rFonts w:ascii="Times New Roman" w:hAnsi="Times New Roman"/>
                <w:color w:val="000000" w:themeColor="text1"/>
                <w:sz w:val="21"/>
                <w:szCs w:val="21"/>
              </w:rPr>
              <w:t>抗肿瘤线，生产规模为：度洛西汀原料</w:t>
            </w:r>
            <w:r w:rsidRPr="00AC017E">
              <w:rPr>
                <w:rFonts w:ascii="Times New Roman" w:hAnsi="Times New Roman"/>
                <w:color w:val="000000" w:themeColor="text1"/>
                <w:sz w:val="21"/>
                <w:szCs w:val="21"/>
              </w:rPr>
              <w:t>0.1t/a</w:t>
            </w:r>
            <w:r w:rsidRPr="00AC017E">
              <w:rPr>
                <w:rFonts w:ascii="Times New Roman" w:hAnsi="Times New Roman"/>
                <w:color w:val="000000" w:themeColor="text1"/>
                <w:sz w:val="21"/>
                <w:szCs w:val="21"/>
              </w:rPr>
              <w:t>、右旋佐匹克隆原料</w:t>
            </w:r>
            <w:r w:rsidRPr="00AC017E">
              <w:rPr>
                <w:rFonts w:ascii="Times New Roman" w:hAnsi="Times New Roman"/>
                <w:color w:val="000000" w:themeColor="text1"/>
                <w:sz w:val="21"/>
                <w:szCs w:val="21"/>
              </w:rPr>
              <w:t>0.002t/a</w:t>
            </w:r>
            <w:r w:rsidRPr="00AC017E">
              <w:rPr>
                <w:rFonts w:ascii="Times New Roman" w:hAnsi="Times New Roman"/>
                <w:color w:val="000000" w:themeColor="text1"/>
                <w:sz w:val="21"/>
                <w:szCs w:val="21"/>
              </w:rPr>
              <w:t>、左乙拉西坦原料</w:t>
            </w:r>
            <w:r w:rsidRPr="00AC017E">
              <w:rPr>
                <w:rFonts w:ascii="Times New Roman" w:hAnsi="Times New Roman"/>
                <w:color w:val="000000" w:themeColor="text1"/>
                <w:sz w:val="21"/>
                <w:szCs w:val="21"/>
              </w:rPr>
              <w:t>1.7t/a</w:t>
            </w:r>
            <w:r w:rsidRPr="00AC017E">
              <w:rPr>
                <w:rFonts w:ascii="Times New Roman" w:hAnsi="Times New Roman"/>
                <w:color w:val="000000" w:themeColor="text1"/>
                <w:sz w:val="21"/>
                <w:szCs w:val="21"/>
              </w:rPr>
              <w:t>、阿立哌唑原料</w:t>
            </w:r>
            <w:r w:rsidRPr="00AC017E">
              <w:rPr>
                <w:rFonts w:ascii="Times New Roman" w:hAnsi="Times New Roman"/>
                <w:color w:val="000000" w:themeColor="text1"/>
                <w:sz w:val="21"/>
                <w:szCs w:val="21"/>
              </w:rPr>
              <w:t>0.035t/a</w:t>
            </w:r>
            <w:r w:rsidRPr="00AC017E">
              <w:rPr>
                <w:rFonts w:ascii="Times New Roman" w:hAnsi="Times New Roman"/>
                <w:color w:val="000000" w:themeColor="text1"/>
                <w:sz w:val="21"/>
                <w:szCs w:val="21"/>
              </w:rPr>
              <w:t>、奥氮平原料</w:t>
            </w:r>
            <w:r w:rsidRPr="00AC017E">
              <w:rPr>
                <w:rFonts w:ascii="Times New Roman" w:hAnsi="Times New Roman"/>
                <w:color w:val="000000" w:themeColor="text1"/>
                <w:sz w:val="21"/>
                <w:szCs w:val="21"/>
              </w:rPr>
              <w:t>0.017t/a</w:t>
            </w:r>
            <w:r w:rsidRPr="00AC017E">
              <w:rPr>
                <w:rFonts w:ascii="Times New Roman" w:hAnsi="Times New Roman"/>
                <w:color w:val="000000" w:themeColor="text1"/>
                <w:sz w:val="21"/>
                <w:szCs w:val="21"/>
              </w:rPr>
              <w:t>、阿加曲班原料</w:t>
            </w:r>
            <w:r w:rsidRPr="00AC017E">
              <w:rPr>
                <w:rFonts w:ascii="Times New Roman" w:hAnsi="Times New Roman"/>
                <w:color w:val="000000" w:themeColor="text1"/>
                <w:sz w:val="21"/>
                <w:szCs w:val="21"/>
              </w:rPr>
              <w:t>0.002t/a</w:t>
            </w:r>
            <w:r w:rsidRPr="00AC017E">
              <w:rPr>
                <w:rFonts w:ascii="Times New Roman" w:hAnsi="Times New Roman"/>
                <w:color w:val="000000" w:themeColor="text1"/>
                <w:sz w:val="21"/>
                <w:szCs w:val="21"/>
              </w:rPr>
              <w:t>、奥拉西坦原料</w:t>
            </w:r>
            <w:r w:rsidRPr="00AC017E">
              <w:rPr>
                <w:rFonts w:ascii="Times New Roman" w:hAnsi="Times New Roman"/>
                <w:color w:val="000000" w:themeColor="text1"/>
                <w:sz w:val="21"/>
                <w:szCs w:val="21"/>
              </w:rPr>
              <w:t>35t/a</w:t>
            </w:r>
            <w:r w:rsidRPr="00AC017E">
              <w:rPr>
                <w:rFonts w:ascii="Times New Roman" w:hAnsi="Times New Roman"/>
                <w:color w:val="000000" w:themeColor="text1"/>
                <w:sz w:val="21"/>
                <w:szCs w:val="21"/>
              </w:rPr>
              <w:t>、盐酸普拉克索原料</w:t>
            </w:r>
            <w:r w:rsidRPr="00AC017E">
              <w:rPr>
                <w:rFonts w:ascii="Times New Roman" w:hAnsi="Times New Roman"/>
                <w:color w:val="000000" w:themeColor="text1"/>
                <w:sz w:val="21"/>
                <w:szCs w:val="21"/>
              </w:rPr>
              <w:t>0.002t/a</w:t>
            </w:r>
            <w:r w:rsidRPr="00AC017E">
              <w:rPr>
                <w:rFonts w:ascii="Times New Roman" w:hAnsi="Times New Roman"/>
                <w:color w:val="000000" w:themeColor="text1"/>
                <w:sz w:val="21"/>
                <w:szCs w:val="21"/>
              </w:rPr>
              <w:t>、穿琥宁</w:t>
            </w:r>
            <w:r w:rsidRPr="00AC017E">
              <w:rPr>
                <w:rFonts w:ascii="Times New Roman" w:hAnsi="Times New Roman"/>
                <w:color w:val="000000" w:themeColor="text1"/>
                <w:sz w:val="21"/>
                <w:szCs w:val="21"/>
              </w:rPr>
              <w:t>1.5t/a</w:t>
            </w:r>
            <w:r w:rsidRPr="00AC017E">
              <w:rPr>
                <w:rFonts w:ascii="Times New Roman" w:hAnsi="Times New Roman"/>
                <w:color w:val="000000" w:themeColor="text1"/>
                <w:sz w:val="21"/>
                <w:szCs w:val="21"/>
              </w:rPr>
              <w:t>、炎琥宁</w:t>
            </w:r>
            <w:r w:rsidRPr="00AC017E">
              <w:rPr>
                <w:rFonts w:ascii="Times New Roman" w:hAnsi="Times New Roman"/>
                <w:color w:val="000000" w:themeColor="text1"/>
                <w:sz w:val="21"/>
                <w:szCs w:val="21"/>
              </w:rPr>
              <w:t>1</w:t>
            </w:r>
            <w:r w:rsidR="005831EC">
              <w:rPr>
                <w:rFonts w:ascii="Times New Roman" w:hAnsi="Times New Roman"/>
                <w:color w:val="000000" w:themeColor="text1"/>
                <w:sz w:val="21"/>
                <w:szCs w:val="21"/>
              </w:rPr>
              <w:t>5</w:t>
            </w:r>
            <w:r w:rsidRPr="00AC017E">
              <w:rPr>
                <w:rFonts w:ascii="Times New Roman" w:hAnsi="Times New Roman"/>
                <w:color w:val="000000" w:themeColor="text1"/>
                <w:sz w:val="21"/>
                <w:szCs w:val="21"/>
              </w:rPr>
              <w:t>t/a</w:t>
            </w:r>
            <w:r w:rsidRPr="00AC017E">
              <w:rPr>
                <w:rFonts w:ascii="Times New Roman" w:hAnsi="Times New Roman"/>
                <w:color w:val="000000" w:themeColor="text1"/>
                <w:sz w:val="21"/>
                <w:szCs w:val="21"/>
              </w:rPr>
              <w:t>、米氮平</w:t>
            </w:r>
            <w:r w:rsidRPr="00AC017E">
              <w:rPr>
                <w:rFonts w:ascii="Times New Roman" w:hAnsi="Times New Roman"/>
                <w:color w:val="000000" w:themeColor="text1"/>
                <w:sz w:val="21"/>
                <w:szCs w:val="21"/>
              </w:rPr>
              <w:t>2t/a</w:t>
            </w:r>
            <w:r w:rsidRPr="00AC017E">
              <w:rPr>
                <w:rFonts w:ascii="Times New Roman" w:hAnsi="Times New Roman"/>
                <w:color w:val="000000" w:themeColor="text1"/>
                <w:sz w:val="21"/>
                <w:szCs w:val="21"/>
              </w:rPr>
              <w:t>、细辛脑</w:t>
            </w:r>
            <w:r w:rsidRPr="00AC017E">
              <w:rPr>
                <w:rFonts w:ascii="Times New Roman" w:hAnsi="Times New Roman"/>
                <w:color w:val="000000" w:themeColor="text1"/>
                <w:sz w:val="21"/>
                <w:szCs w:val="21"/>
              </w:rPr>
              <w:t>1.5t/a</w:t>
            </w:r>
            <w:r w:rsidRPr="00AC017E">
              <w:rPr>
                <w:rFonts w:ascii="Times New Roman" w:hAnsi="Times New Roman"/>
                <w:color w:val="000000" w:themeColor="text1"/>
                <w:sz w:val="21"/>
                <w:szCs w:val="21"/>
              </w:rPr>
              <w:t>、重酒石酸卡巴拉汀原料</w:t>
            </w:r>
            <w:r w:rsidRPr="00AC017E">
              <w:rPr>
                <w:rFonts w:ascii="Times New Roman" w:hAnsi="Times New Roman"/>
                <w:color w:val="000000" w:themeColor="text1"/>
                <w:sz w:val="21"/>
                <w:szCs w:val="21"/>
              </w:rPr>
              <w:t>0.02t/a</w:t>
            </w:r>
            <w:r w:rsidRPr="00AC017E">
              <w:rPr>
                <w:rFonts w:ascii="Times New Roman" w:hAnsi="Times New Roman"/>
                <w:color w:val="000000" w:themeColor="text1"/>
                <w:sz w:val="21"/>
                <w:szCs w:val="21"/>
              </w:rPr>
              <w:t>、草酸艾司西酞普兰原料</w:t>
            </w:r>
            <w:r w:rsidRPr="00AC017E">
              <w:rPr>
                <w:rFonts w:ascii="Times New Roman" w:hAnsi="Times New Roman"/>
                <w:color w:val="000000" w:themeColor="text1"/>
                <w:sz w:val="21"/>
                <w:szCs w:val="21"/>
              </w:rPr>
              <w:t>0.013t/a</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L-</w:t>
            </w:r>
            <w:r w:rsidRPr="00AC017E">
              <w:rPr>
                <w:rFonts w:ascii="Times New Roman" w:hAnsi="Times New Roman"/>
                <w:color w:val="000000" w:themeColor="text1"/>
                <w:sz w:val="21"/>
                <w:szCs w:val="21"/>
              </w:rPr>
              <w:t>苹果酸原料</w:t>
            </w:r>
            <w:r w:rsidRPr="00AC017E">
              <w:rPr>
                <w:rFonts w:ascii="Times New Roman" w:hAnsi="Times New Roman"/>
                <w:color w:val="000000" w:themeColor="text1"/>
                <w:sz w:val="21"/>
                <w:szCs w:val="21"/>
              </w:rPr>
              <w:t>0.01t/a</w:t>
            </w:r>
            <w:r w:rsidRPr="00AC017E">
              <w:rPr>
                <w:rFonts w:ascii="Times New Roman" w:hAnsi="Times New Roman"/>
                <w:color w:val="000000" w:themeColor="text1"/>
                <w:sz w:val="21"/>
                <w:szCs w:val="21"/>
              </w:rPr>
              <w:t>、富马酸替诺福韦酯</w:t>
            </w:r>
            <w:r w:rsidRPr="00AC017E">
              <w:rPr>
                <w:rFonts w:ascii="Times New Roman" w:hAnsi="Times New Roman"/>
                <w:color w:val="000000" w:themeColor="text1"/>
                <w:sz w:val="21"/>
                <w:szCs w:val="21"/>
              </w:rPr>
              <w:t>0.1t/a</w:t>
            </w:r>
            <w:r w:rsidRPr="00AC017E">
              <w:rPr>
                <w:rFonts w:ascii="Times New Roman" w:hAnsi="Times New Roman"/>
                <w:color w:val="000000" w:themeColor="text1"/>
                <w:sz w:val="21"/>
                <w:szCs w:val="21"/>
              </w:rPr>
              <w:t>，合计</w:t>
            </w:r>
            <w:r w:rsidRPr="00AC017E">
              <w:rPr>
                <w:rFonts w:ascii="Times New Roman" w:hAnsi="Times New Roman"/>
                <w:color w:val="000000" w:themeColor="text1"/>
                <w:sz w:val="21"/>
                <w:szCs w:val="21"/>
              </w:rPr>
              <w:t>16</w:t>
            </w:r>
            <w:r w:rsidRPr="00AC017E">
              <w:rPr>
                <w:rFonts w:ascii="Times New Roman" w:hAnsi="Times New Roman"/>
                <w:color w:val="000000" w:themeColor="text1"/>
                <w:sz w:val="21"/>
                <w:szCs w:val="21"/>
              </w:rPr>
              <w:t>种</w:t>
            </w:r>
            <w:r w:rsidR="00196E0C">
              <w:rPr>
                <w:rFonts w:ascii="Times New Roman" w:hAnsi="Times New Roman"/>
                <w:color w:val="000000" w:themeColor="text1"/>
                <w:sz w:val="21"/>
                <w:szCs w:val="21"/>
              </w:rPr>
              <w:t>57.001</w:t>
            </w:r>
            <w:r w:rsidRPr="00AC017E">
              <w:rPr>
                <w:rFonts w:ascii="Times New Roman" w:hAnsi="Times New Roman"/>
                <w:color w:val="000000" w:themeColor="text1"/>
                <w:sz w:val="21"/>
                <w:szCs w:val="21"/>
              </w:rPr>
              <w:t>t/a</w:t>
            </w:r>
            <w:r w:rsidRPr="00AC017E">
              <w:rPr>
                <w:rFonts w:ascii="Times New Roman" w:hAnsi="Times New Roman"/>
                <w:color w:val="000000" w:themeColor="text1"/>
                <w:sz w:val="21"/>
                <w:szCs w:val="21"/>
              </w:rPr>
              <w:t>。</w:t>
            </w:r>
          </w:p>
        </w:tc>
      </w:tr>
      <w:tr w:rsidR="00783057" w:rsidRPr="00AC017E" w:rsidTr="00BF3AC1">
        <w:trPr>
          <w:trHeight w:val="687"/>
          <w:jc w:val="center"/>
        </w:trPr>
        <w:tc>
          <w:tcPr>
            <w:tcW w:w="675" w:type="dxa"/>
            <w:vMerge/>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1312" w:type="dxa"/>
            <w:gridSpan w:val="2"/>
            <w:vMerge/>
            <w:tcBorders>
              <w:right w:val="single" w:sz="12" w:space="0" w:color="auto"/>
            </w:tcBorders>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p>
        </w:tc>
        <w:tc>
          <w:tcPr>
            <w:tcW w:w="653" w:type="dxa"/>
            <w:tcBorders>
              <w:left w:val="single" w:sz="12" w:space="0" w:color="auto"/>
            </w:tcBorders>
            <w:shd w:val="clear" w:color="auto" w:fill="auto"/>
            <w:vAlign w:val="center"/>
          </w:tcPr>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318</w:t>
            </w:r>
          </w:p>
          <w:p w:rsidR="00783057" w:rsidRPr="00AC017E" w:rsidRDefault="00783057"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车间</w:t>
            </w:r>
          </w:p>
        </w:tc>
        <w:tc>
          <w:tcPr>
            <w:tcW w:w="5953" w:type="dxa"/>
            <w:shd w:val="clear" w:color="auto" w:fill="auto"/>
            <w:vAlign w:val="center"/>
          </w:tcPr>
          <w:p w:rsidR="00783057" w:rsidRPr="00AC017E" w:rsidRDefault="00783057"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设置一条生化原料药生产线，生产规模为：脑蛋白水解物溶液</w:t>
            </w:r>
            <w:r w:rsidRPr="00AC017E">
              <w:rPr>
                <w:rFonts w:ascii="Times New Roman" w:hAnsi="Times New Roman"/>
                <w:color w:val="000000" w:themeColor="text1"/>
                <w:sz w:val="21"/>
                <w:szCs w:val="21"/>
              </w:rPr>
              <w:t>16.8t/a</w:t>
            </w:r>
            <w:r w:rsidRPr="00AC017E">
              <w:rPr>
                <w:rFonts w:ascii="Times New Roman" w:hAnsi="Times New Roman"/>
                <w:color w:val="000000" w:themeColor="text1"/>
                <w:sz w:val="21"/>
                <w:szCs w:val="21"/>
              </w:rPr>
              <w:t>、骨肽溶液</w:t>
            </w:r>
            <w:r w:rsidRPr="00AC017E">
              <w:rPr>
                <w:rFonts w:ascii="Times New Roman" w:hAnsi="Times New Roman"/>
                <w:color w:val="000000" w:themeColor="text1"/>
                <w:sz w:val="21"/>
                <w:szCs w:val="21"/>
              </w:rPr>
              <w:t>2.8t/a</w:t>
            </w:r>
            <w:r w:rsidRPr="00AC017E">
              <w:rPr>
                <w:rFonts w:ascii="Times New Roman" w:hAnsi="Times New Roman"/>
                <w:color w:val="000000" w:themeColor="text1"/>
                <w:sz w:val="21"/>
                <w:szCs w:val="21"/>
              </w:rPr>
              <w:t>、肌氨肽苷溶液</w:t>
            </w:r>
            <w:r w:rsidRPr="00AC017E">
              <w:rPr>
                <w:rFonts w:ascii="Times New Roman" w:hAnsi="Times New Roman"/>
                <w:color w:val="000000" w:themeColor="text1"/>
                <w:sz w:val="21"/>
                <w:szCs w:val="21"/>
              </w:rPr>
              <w:t>0.4t/a</w:t>
            </w:r>
            <w:r w:rsidRPr="00AC017E">
              <w:rPr>
                <w:rFonts w:ascii="Times New Roman" w:hAnsi="Times New Roman"/>
                <w:color w:val="000000" w:themeColor="text1"/>
                <w:sz w:val="21"/>
                <w:szCs w:val="21"/>
              </w:rPr>
              <w:t>，合计</w:t>
            </w:r>
            <w:r w:rsidRPr="00AC017E">
              <w:rPr>
                <w:rFonts w:ascii="Times New Roman" w:hAnsi="Times New Roman"/>
                <w:color w:val="000000" w:themeColor="text1"/>
                <w:sz w:val="21"/>
                <w:szCs w:val="21"/>
              </w:rPr>
              <w:t>3</w:t>
            </w:r>
            <w:r w:rsidRPr="00AC017E">
              <w:rPr>
                <w:rFonts w:ascii="Times New Roman" w:hAnsi="Times New Roman"/>
                <w:color w:val="000000" w:themeColor="text1"/>
                <w:sz w:val="21"/>
                <w:szCs w:val="21"/>
              </w:rPr>
              <w:t>种</w:t>
            </w:r>
            <w:r w:rsidRPr="00AC017E">
              <w:rPr>
                <w:rFonts w:ascii="Times New Roman" w:hAnsi="Times New Roman"/>
                <w:color w:val="000000" w:themeColor="text1"/>
                <w:sz w:val="21"/>
                <w:szCs w:val="21"/>
              </w:rPr>
              <w:t>20t/a</w:t>
            </w:r>
            <w:r w:rsidRPr="00AC017E">
              <w:rPr>
                <w:rFonts w:ascii="Times New Roman" w:hAnsi="Times New Roman"/>
                <w:color w:val="000000" w:themeColor="text1"/>
                <w:sz w:val="21"/>
                <w:szCs w:val="21"/>
              </w:rPr>
              <w:t>。</w:t>
            </w:r>
          </w:p>
        </w:tc>
      </w:tr>
      <w:tr w:rsidR="00BF3AC1" w:rsidRPr="00AC017E" w:rsidTr="00BF3AC1">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312" w:type="dxa"/>
            <w:gridSpan w:val="2"/>
            <w:tcBorders>
              <w:right w:val="single" w:sz="12" w:space="0" w:color="auto"/>
            </w:tcBorders>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合成车间（建筑面积：</w:t>
            </w:r>
            <w:r w:rsidRPr="00BF3AC1">
              <w:rPr>
                <w:rFonts w:ascii="Times New Roman" w:hAnsi="Times New Roman"/>
                <w:color w:val="000000" w:themeColor="text1"/>
                <w:sz w:val="21"/>
                <w:szCs w:val="21"/>
              </w:rPr>
              <w:t>2443.50</w:t>
            </w:r>
            <w:r w:rsidRPr="00AC017E">
              <w:rPr>
                <w:rFonts w:ascii="Times New Roman" w:hAnsi="Times New Roman"/>
                <w:color w:val="000000" w:themeColor="text1"/>
                <w:sz w:val="21"/>
                <w:szCs w:val="21"/>
              </w:rPr>
              <w:t>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w:t>
            </w:r>
          </w:p>
        </w:tc>
        <w:tc>
          <w:tcPr>
            <w:tcW w:w="653" w:type="dxa"/>
            <w:tcBorders>
              <w:left w:val="single" w:sz="12" w:space="0" w:color="auto"/>
            </w:tcBorders>
            <w:shd w:val="clear" w:color="auto" w:fill="auto"/>
            <w:vAlign w:val="center"/>
          </w:tcPr>
          <w:p w:rsidR="00BF3AC1" w:rsidRPr="00AC017E" w:rsidRDefault="00BF3AC1" w:rsidP="00C22AD4">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3201</w:t>
            </w:r>
            <w:r w:rsidRPr="00AC017E">
              <w:rPr>
                <w:rFonts w:ascii="Times New Roman" w:hAnsi="Times New Roman"/>
                <w:color w:val="000000" w:themeColor="text1"/>
                <w:sz w:val="21"/>
                <w:szCs w:val="21"/>
              </w:rPr>
              <w:t>车间</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2443.50m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，设置</w:t>
            </w: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条合成药生产线，生产规模为：奥氮平</w:t>
            </w:r>
            <w:r w:rsidRPr="00AC017E">
              <w:rPr>
                <w:rFonts w:ascii="Times New Roman" w:hAnsi="Times New Roman"/>
                <w:color w:val="000000" w:themeColor="text1"/>
                <w:sz w:val="21"/>
                <w:szCs w:val="21"/>
              </w:rPr>
              <w:t>0.05t/a</w:t>
            </w:r>
            <w:r w:rsidRPr="00AC017E">
              <w:rPr>
                <w:rFonts w:ascii="Times New Roman" w:hAnsi="Times New Roman"/>
                <w:color w:val="000000" w:themeColor="text1"/>
                <w:sz w:val="21"/>
                <w:szCs w:val="21"/>
              </w:rPr>
              <w:t>、左乙拉西坦</w:t>
            </w:r>
            <w:r w:rsidRPr="00AC017E">
              <w:rPr>
                <w:rFonts w:ascii="Times New Roman" w:hAnsi="Times New Roman"/>
                <w:color w:val="000000" w:themeColor="text1"/>
                <w:sz w:val="21"/>
                <w:szCs w:val="21"/>
              </w:rPr>
              <w:t>20t/a</w:t>
            </w:r>
            <w:r w:rsidRPr="00AC017E">
              <w:rPr>
                <w:rFonts w:ascii="Times New Roman" w:hAnsi="Times New Roman"/>
                <w:color w:val="000000" w:themeColor="text1"/>
                <w:sz w:val="21"/>
                <w:szCs w:val="21"/>
              </w:rPr>
              <w:t>、维库溴铵</w:t>
            </w:r>
            <w:r w:rsidRPr="00AC017E">
              <w:rPr>
                <w:rFonts w:ascii="Times New Roman" w:hAnsi="Times New Roman"/>
                <w:color w:val="000000" w:themeColor="text1"/>
                <w:sz w:val="21"/>
                <w:szCs w:val="21"/>
              </w:rPr>
              <w:t>0.5t/a</w:t>
            </w:r>
            <w:r w:rsidRPr="00AC017E">
              <w:rPr>
                <w:rFonts w:ascii="Times New Roman" w:hAnsi="Times New Roman"/>
                <w:color w:val="000000" w:themeColor="text1"/>
                <w:sz w:val="21"/>
                <w:szCs w:val="21"/>
              </w:rPr>
              <w:t>、尼麦角林</w:t>
            </w:r>
            <w:r w:rsidRPr="00AC017E">
              <w:rPr>
                <w:rFonts w:ascii="Times New Roman" w:hAnsi="Times New Roman"/>
                <w:color w:val="000000" w:themeColor="text1"/>
                <w:sz w:val="21"/>
                <w:szCs w:val="21"/>
              </w:rPr>
              <w:t>1t/a</w:t>
            </w:r>
            <w:r w:rsidRPr="00AC017E">
              <w:rPr>
                <w:rFonts w:ascii="Times New Roman" w:hAnsi="Times New Roman"/>
                <w:color w:val="000000" w:themeColor="text1"/>
                <w:sz w:val="21"/>
                <w:szCs w:val="21"/>
              </w:rPr>
              <w:t>、奥拉西坦</w:t>
            </w:r>
            <w:r w:rsidRPr="00AC017E">
              <w:rPr>
                <w:rFonts w:ascii="Times New Roman" w:hAnsi="Times New Roman"/>
                <w:color w:val="000000" w:themeColor="text1"/>
                <w:sz w:val="21"/>
                <w:szCs w:val="21"/>
              </w:rPr>
              <w:t>5t/a</w:t>
            </w:r>
            <w:r w:rsidRPr="00AC017E">
              <w:rPr>
                <w:rFonts w:ascii="Times New Roman" w:hAnsi="Times New Roman"/>
                <w:color w:val="000000" w:themeColor="text1"/>
                <w:sz w:val="21"/>
                <w:szCs w:val="21"/>
              </w:rPr>
              <w:t>，合计</w:t>
            </w:r>
            <w:r w:rsidRPr="00AC017E">
              <w:rPr>
                <w:rFonts w:ascii="Times New Roman" w:hAnsi="Times New Roman"/>
                <w:color w:val="000000" w:themeColor="text1"/>
                <w:sz w:val="21"/>
                <w:szCs w:val="21"/>
              </w:rPr>
              <w:t>5</w:t>
            </w:r>
            <w:r w:rsidRPr="00AC017E">
              <w:rPr>
                <w:rFonts w:ascii="Times New Roman" w:hAnsi="Times New Roman"/>
                <w:color w:val="000000" w:themeColor="text1"/>
                <w:sz w:val="21"/>
                <w:szCs w:val="21"/>
              </w:rPr>
              <w:t>种</w:t>
            </w:r>
            <w:r w:rsidRPr="00AC017E">
              <w:rPr>
                <w:rFonts w:ascii="Times New Roman" w:hAnsi="Times New Roman"/>
                <w:color w:val="000000" w:themeColor="text1"/>
                <w:sz w:val="21"/>
                <w:szCs w:val="21"/>
              </w:rPr>
              <w:t>26.55t/a</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3203</w:t>
            </w:r>
            <w:r w:rsidRPr="00AC017E">
              <w:rPr>
                <w:rFonts w:ascii="Times New Roman" w:hAnsi="Times New Roman"/>
                <w:color w:val="000000" w:themeColor="text1"/>
                <w:sz w:val="21"/>
                <w:szCs w:val="21"/>
              </w:rPr>
              <w:t>车间（在建）</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7283.92m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restart"/>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辅助工程</w:t>
            </w: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质量控制中心</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4809.36m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，用于全厂药品生产原料和产品的质量控制</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综合服务楼</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5785.6m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食堂</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2553.72m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，可</w:t>
            </w:r>
            <w:r w:rsidRPr="00AC017E">
              <w:rPr>
                <w:rFonts w:ascii="Times New Roman" w:eastAsia="新宋体" w:hAnsi="新宋体"/>
                <w:spacing w:val="-2"/>
                <w:sz w:val="21"/>
                <w:szCs w:val="21"/>
              </w:rPr>
              <w:t>供</w:t>
            </w:r>
            <w:r w:rsidRPr="00AC017E">
              <w:rPr>
                <w:rFonts w:ascii="Times New Roman" w:eastAsia="新宋体" w:hAnsi="Times New Roman"/>
                <w:spacing w:val="-2"/>
                <w:sz w:val="21"/>
                <w:szCs w:val="21"/>
              </w:rPr>
              <w:t>400</w:t>
            </w:r>
            <w:r w:rsidRPr="00AC017E">
              <w:rPr>
                <w:rFonts w:ascii="Times New Roman" w:eastAsia="新宋体" w:hAnsi="新宋体"/>
                <w:spacing w:val="-2"/>
                <w:sz w:val="21"/>
                <w:szCs w:val="21"/>
              </w:rPr>
              <w:t>人就餐</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水泵房及变电所</w:t>
            </w:r>
            <w:r w:rsidRPr="00AC017E">
              <w:rPr>
                <w:rFonts w:ascii="Times New Roman" w:hAnsi="Times New Roman"/>
                <w:color w:val="000000" w:themeColor="text1"/>
                <w:sz w:val="21"/>
                <w:szCs w:val="21"/>
              </w:rPr>
              <w:t>1</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2832.7m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变电所</w:t>
            </w:r>
            <w:r w:rsidRPr="00AC017E">
              <w:rPr>
                <w:rFonts w:ascii="Times New Roman" w:hAnsi="Times New Roman"/>
                <w:color w:val="000000" w:themeColor="text1"/>
                <w:sz w:val="21"/>
                <w:szCs w:val="21"/>
              </w:rPr>
              <w:t>2</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681.8m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动力车间（在建）</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1468.71m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污水处理站</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921.4m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锅炉房</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4960.16m</w:t>
            </w:r>
            <w:r w:rsidRPr="00AC017E">
              <w:rPr>
                <w:rFonts w:ascii="Times New Roman" w:hAnsi="Times New Roman"/>
                <w:color w:val="000000" w:themeColor="text1"/>
                <w:sz w:val="21"/>
                <w:szCs w:val="21"/>
                <w:vertAlign w:val="superscript"/>
              </w:rPr>
              <w:t>2</w:t>
            </w:r>
            <w:r w:rsidRPr="00AC017E">
              <w:rPr>
                <w:rFonts w:ascii="Times New Roman" w:hAnsi="Times New Roman"/>
                <w:color w:val="000000" w:themeColor="text1"/>
                <w:sz w:val="21"/>
                <w:szCs w:val="21"/>
              </w:rPr>
              <w:t>，内设</w:t>
            </w: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台</w:t>
            </w:r>
            <w:r w:rsidRPr="00AC017E">
              <w:rPr>
                <w:rFonts w:ascii="Times New Roman" w:hAnsi="Times New Roman"/>
                <w:color w:val="000000" w:themeColor="text1"/>
                <w:sz w:val="21"/>
                <w:szCs w:val="21"/>
              </w:rPr>
              <w:t>20t/h</w:t>
            </w:r>
            <w:r w:rsidRPr="00AC017E">
              <w:rPr>
                <w:rFonts w:ascii="Times New Roman" w:hAnsi="Times New Roman"/>
                <w:color w:val="000000" w:themeColor="text1"/>
                <w:sz w:val="21"/>
                <w:szCs w:val="21"/>
              </w:rPr>
              <w:t>燃煤蒸汽锅炉和</w:t>
            </w: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台</w:t>
            </w:r>
            <w:r w:rsidRPr="00AC017E">
              <w:rPr>
                <w:rFonts w:ascii="Times New Roman" w:hAnsi="Times New Roman"/>
                <w:color w:val="000000" w:themeColor="text1"/>
                <w:sz w:val="21"/>
                <w:szCs w:val="21"/>
              </w:rPr>
              <w:t>10t/h</w:t>
            </w:r>
            <w:r w:rsidRPr="00AC017E">
              <w:rPr>
                <w:rFonts w:ascii="Times New Roman" w:hAnsi="Times New Roman"/>
                <w:color w:val="000000" w:themeColor="text1"/>
                <w:sz w:val="21"/>
                <w:szCs w:val="21"/>
              </w:rPr>
              <w:t>燃煤蒸汽锅炉（</w:t>
            </w:r>
            <w:r w:rsidRPr="00AC017E">
              <w:rPr>
                <w:rFonts w:ascii="Times New Roman" w:hAnsi="Times New Roman"/>
                <w:color w:val="000000" w:themeColor="text1"/>
                <w:sz w:val="21"/>
                <w:szCs w:val="21"/>
              </w:rPr>
              <w:t>20t/h</w:t>
            </w:r>
            <w:r w:rsidRPr="00AC017E">
              <w:rPr>
                <w:rFonts w:ascii="Times New Roman" w:hAnsi="Times New Roman"/>
                <w:color w:val="000000" w:themeColor="text1"/>
                <w:sz w:val="21"/>
                <w:szCs w:val="21"/>
              </w:rPr>
              <w:t>锅炉使用，</w:t>
            </w:r>
            <w:r w:rsidRPr="00AC017E">
              <w:rPr>
                <w:rFonts w:ascii="Times New Roman" w:hAnsi="Times New Roman"/>
                <w:color w:val="000000" w:themeColor="text1"/>
                <w:sz w:val="21"/>
                <w:szCs w:val="21"/>
              </w:rPr>
              <w:t>10t/h</w:t>
            </w:r>
            <w:r w:rsidRPr="00AC017E">
              <w:rPr>
                <w:rFonts w:ascii="Times New Roman" w:hAnsi="Times New Roman"/>
                <w:color w:val="000000" w:themeColor="text1"/>
                <w:sz w:val="21"/>
                <w:szCs w:val="21"/>
              </w:rPr>
              <w:t>锅炉停用）</w:t>
            </w:r>
          </w:p>
        </w:tc>
      </w:tr>
      <w:tr w:rsidR="00BF3AC1" w:rsidRPr="00AC017E" w:rsidTr="00915365">
        <w:trPr>
          <w:trHeight w:val="340"/>
          <w:jc w:val="center"/>
        </w:trPr>
        <w:tc>
          <w:tcPr>
            <w:tcW w:w="675" w:type="dxa"/>
            <w:vMerge w:val="restart"/>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储运工程</w:t>
            </w: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号库房</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综合制剂车间一层，储存生产所需的原辅料、包材及成品药，库容</w:t>
            </w:r>
            <w:r w:rsidRPr="00AC017E">
              <w:rPr>
                <w:rFonts w:ascii="Times New Roman" w:hAnsi="Times New Roman"/>
                <w:color w:val="000000" w:themeColor="text1"/>
                <w:sz w:val="21"/>
                <w:szCs w:val="21"/>
              </w:rPr>
              <w:t>40000m</w:t>
            </w:r>
            <w:r w:rsidRPr="00AC017E">
              <w:rPr>
                <w:rFonts w:ascii="Times New Roman" w:hAnsi="Times New Roman"/>
                <w:color w:val="000000" w:themeColor="text1"/>
                <w:sz w:val="21"/>
                <w:szCs w:val="21"/>
                <w:vertAlign w:val="superscript"/>
              </w:rPr>
              <w:t>3</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危险品库（</w:t>
            </w:r>
            <w:r w:rsidRPr="00AC017E">
              <w:rPr>
                <w:rFonts w:ascii="Times New Roman" w:hAnsi="Times New Roman"/>
                <w:color w:val="000000" w:themeColor="text1"/>
                <w:sz w:val="21"/>
                <w:szCs w:val="21"/>
              </w:rPr>
              <w:t>2</w:t>
            </w:r>
            <w:r w:rsidRPr="00AC017E">
              <w:rPr>
                <w:rFonts w:ascii="Times New Roman" w:hAnsi="Times New Roman"/>
                <w:color w:val="000000" w:themeColor="text1"/>
                <w:sz w:val="21"/>
                <w:szCs w:val="21"/>
              </w:rPr>
              <w:t>号库房）</w:t>
            </w:r>
          </w:p>
        </w:tc>
        <w:tc>
          <w:tcPr>
            <w:tcW w:w="5953" w:type="dxa"/>
            <w:shd w:val="clear" w:color="auto" w:fill="auto"/>
            <w:noWrap/>
            <w:vAlign w:val="center"/>
          </w:tcPr>
          <w:p w:rsidR="00BF3AC1" w:rsidRPr="00AC017E" w:rsidRDefault="00BF3AC1" w:rsidP="00AC017E">
            <w:pPr>
              <w:tabs>
                <w:tab w:val="left" w:leader="middleDot" w:pos="0"/>
              </w:tabs>
              <w:spacing w:after="0"/>
              <w:rPr>
                <w:rFonts w:ascii="Times New Roman" w:hAnsi="Times New Roman"/>
                <w:color w:val="000000" w:themeColor="text1"/>
                <w:sz w:val="21"/>
                <w:szCs w:val="21"/>
              </w:rPr>
            </w:pPr>
            <w:r w:rsidRPr="00AC017E">
              <w:rPr>
                <w:rFonts w:ascii="Times New Roman" w:eastAsia="新宋体" w:hAnsi="新宋体"/>
                <w:spacing w:val="-3"/>
                <w:sz w:val="21"/>
                <w:szCs w:val="21"/>
              </w:rPr>
              <w:t>建筑面积</w:t>
            </w:r>
            <w:r w:rsidRPr="00AC017E">
              <w:rPr>
                <w:rFonts w:ascii="Times New Roman" w:eastAsia="新宋体" w:hAnsi="Times New Roman"/>
                <w:spacing w:val="-3"/>
                <w:sz w:val="21"/>
                <w:szCs w:val="21"/>
              </w:rPr>
              <w:t>738.1m</w:t>
            </w:r>
            <w:r w:rsidRPr="00AC017E">
              <w:rPr>
                <w:rFonts w:ascii="Times New Roman" w:eastAsiaTheme="minorEastAsia" w:hAnsi="Times New Roman"/>
                <w:spacing w:val="-3"/>
                <w:sz w:val="21"/>
                <w:szCs w:val="21"/>
                <w:vertAlign w:val="superscript"/>
              </w:rPr>
              <w:t>2</w:t>
            </w:r>
            <w:r w:rsidRPr="00AC017E">
              <w:rPr>
                <w:rFonts w:ascii="Times New Roman" w:eastAsia="新宋体" w:hAnsi="新宋体"/>
                <w:spacing w:val="-3"/>
                <w:sz w:val="21"/>
                <w:szCs w:val="21"/>
              </w:rPr>
              <w:t>，储存生产过程使用的危化品</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甲类库房（在建）</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建筑面积</w:t>
            </w:r>
            <w:r w:rsidRPr="00AC017E">
              <w:rPr>
                <w:rFonts w:ascii="Times New Roman" w:hAnsi="Times New Roman"/>
                <w:color w:val="000000" w:themeColor="text1"/>
                <w:sz w:val="21"/>
                <w:szCs w:val="21"/>
              </w:rPr>
              <w:t>672.33m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危废暂存间</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危险废物暂存库</w:t>
            </w:r>
            <w:r w:rsidRPr="00AC017E">
              <w:rPr>
                <w:rFonts w:ascii="Times New Roman" w:hAnsi="Times New Roman"/>
                <w:color w:val="000000" w:themeColor="text1"/>
                <w:sz w:val="21"/>
                <w:szCs w:val="21"/>
              </w:rPr>
              <w:t>2</w:t>
            </w:r>
            <w:r w:rsidRPr="00AC017E">
              <w:rPr>
                <w:rFonts w:ascii="Times New Roman" w:hAnsi="Times New Roman"/>
                <w:color w:val="000000" w:themeColor="text1"/>
                <w:sz w:val="21"/>
                <w:szCs w:val="21"/>
              </w:rPr>
              <w:t>间，建筑面积均为</w:t>
            </w:r>
            <w:r w:rsidRPr="00AC017E">
              <w:rPr>
                <w:rFonts w:ascii="Times New Roman" w:hAnsi="Times New Roman"/>
                <w:color w:val="000000" w:themeColor="text1"/>
                <w:sz w:val="21"/>
                <w:szCs w:val="21"/>
              </w:rPr>
              <w:t>40m</w:t>
            </w:r>
            <w:r w:rsidRPr="00AC017E">
              <w:rPr>
                <w:rFonts w:ascii="Times New Roman" w:hAnsi="Times New Roman"/>
                <w:color w:val="000000" w:themeColor="text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车库</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eastAsiaTheme="minorEastAsia" w:hAnsi="Times New Roman"/>
                <w:color w:val="000000" w:themeColor="text1"/>
                <w:sz w:val="21"/>
                <w:szCs w:val="21"/>
              </w:rPr>
            </w:pPr>
            <w:r w:rsidRPr="00AC017E">
              <w:rPr>
                <w:rFonts w:ascii="Times New Roman" w:eastAsia="新宋体" w:hAnsi="新宋体"/>
                <w:spacing w:val="-1"/>
                <w:sz w:val="21"/>
                <w:szCs w:val="21"/>
              </w:rPr>
              <w:t>建筑面积</w:t>
            </w:r>
            <w:r w:rsidRPr="00AC017E">
              <w:rPr>
                <w:rFonts w:ascii="Times New Roman" w:eastAsia="新宋体" w:hAnsi="Times New Roman"/>
                <w:spacing w:val="-1"/>
                <w:sz w:val="21"/>
                <w:szCs w:val="21"/>
              </w:rPr>
              <w:t>432</w:t>
            </w:r>
            <w:r w:rsidRPr="00AC017E">
              <w:rPr>
                <w:rFonts w:ascii="Times New Roman" w:eastAsiaTheme="minorEastAsia" w:hAnsi="Times New Roman"/>
                <w:spacing w:val="-1"/>
                <w:sz w:val="21"/>
                <w:szCs w:val="21"/>
              </w:rPr>
              <w:t>m</w:t>
            </w:r>
            <w:r w:rsidRPr="00AC017E">
              <w:rPr>
                <w:rFonts w:ascii="Times New Roman" w:eastAsiaTheme="minorEastAsia" w:hAnsi="Times New Roman"/>
                <w:spacing w:val="-1"/>
                <w:sz w:val="21"/>
                <w:szCs w:val="21"/>
                <w:vertAlign w:val="superscript"/>
              </w:rPr>
              <w:t>2</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煤场</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eastAsia="新宋体" w:hAnsi="Times New Roman"/>
                <w:spacing w:val="-1"/>
                <w:sz w:val="21"/>
                <w:szCs w:val="21"/>
              </w:rPr>
            </w:pPr>
            <w:r w:rsidRPr="00AC017E">
              <w:rPr>
                <w:rFonts w:ascii="Times New Roman" w:eastAsia="新宋体" w:hAnsi="新宋体"/>
                <w:spacing w:val="-1"/>
                <w:sz w:val="21"/>
                <w:szCs w:val="21"/>
              </w:rPr>
              <w:t>硬化地面占地</w:t>
            </w:r>
            <w:r w:rsidRPr="00AC017E">
              <w:rPr>
                <w:rFonts w:ascii="Times New Roman" w:eastAsia="新宋体" w:hAnsi="Times New Roman"/>
                <w:spacing w:val="-1"/>
                <w:sz w:val="21"/>
                <w:szCs w:val="21"/>
              </w:rPr>
              <w:t>3000m</w:t>
            </w:r>
            <w:r w:rsidRPr="00AC017E">
              <w:rPr>
                <w:rFonts w:ascii="Times New Roman" w:eastAsia="新宋体" w:hAnsi="Times New Roman"/>
                <w:spacing w:val="-1"/>
                <w:sz w:val="21"/>
                <w:szCs w:val="21"/>
                <w:vertAlign w:val="superscript"/>
              </w:rPr>
              <w:t>2</w:t>
            </w:r>
          </w:p>
        </w:tc>
      </w:tr>
      <w:tr w:rsidR="00BF3AC1" w:rsidRPr="00AC017E" w:rsidTr="00915365">
        <w:trPr>
          <w:trHeight w:val="60"/>
          <w:jc w:val="center"/>
        </w:trPr>
        <w:tc>
          <w:tcPr>
            <w:tcW w:w="675" w:type="dxa"/>
            <w:vMerge w:val="restart"/>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公用工程</w:t>
            </w: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给水</w:t>
            </w:r>
          </w:p>
        </w:tc>
        <w:tc>
          <w:tcPr>
            <w:tcW w:w="5953" w:type="dxa"/>
            <w:shd w:val="clear" w:color="auto" w:fill="auto"/>
            <w:noWrap/>
            <w:vAlign w:val="center"/>
          </w:tcPr>
          <w:p w:rsidR="00BF3AC1" w:rsidRPr="00AC017E" w:rsidRDefault="00BF3AC1" w:rsidP="00AC017E">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由厂区</w:t>
            </w:r>
            <w:r w:rsidRPr="00AC017E">
              <w:rPr>
                <w:rFonts w:ascii="Times New Roman" w:hAnsi="Times New Roman"/>
                <w:color w:val="000000" w:themeColor="text1"/>
                <w:sz w:val="21"/>
                <w:szCs w:val="21"/>
              </w:rPr>
              <w:t>4</w:t>
            </w:r>
            <w:r w:rsidRPr="00AC017E">
              <w:rPr>
                <w:rFonts w:ascii="Times New Roman" w:hAnsi="Times New Roman"/>
                <w:color w:val="000000" w:themeColor="text1"/>
                <w:sz w:val="21"/>
                <w:szCs w:val="21"/>
              </w:rPr>
              <w:t>眼深水井提供，供水能力</w:t>
            </w:r>
            <w:r w:rsidRPr="00AC017E">
              <w:rPr>
                <w:rFonts w:ascii="Times New Roman" w:hAnsi="Times New Roman"/>
                <w:color w:val="000000" w:themeColor="text1"/>
                <w:sz w:val="21"/>
                <w:szCs w:val="21"/>
              </w:rPr>
              <w:t>1920m3/d</w:t>
            </w:r>
            <w:r w:rsidRPr="00AC017E">
              <w:rPr>
                <w:rFonts w:ascii="Times New Roman" w:hAnsi="Times New Roman"/>
                <w:color w:val="000000" w:themeColor="text1"/>
                <w:sz w:val="21"/>
                <w:szCs w:val="21"/>
              </w:rPr>
              <w:t>（</w:t>
            </w:r>
            <w:r w:rsidRPr="00AC017E">
              <w:rPr>
                <w:rFonts w:ascii="Times New Roman" w:eastAsia="新宋体" w:hAnsi="新宋体"/>
                <w:spacing w:val="-1"/>
                <w:sz w:val="21"/>
                <w:szCs w:val="21"/>
              </w:rPr>
              <w:t>约</w:t>
            </w:r>
            <w:r w:rsidRPr="00AC017E">
              <w:rPr>
                <w:rFonts w:ascii="Times New Roman" w:eastAsia="新宋体" w:hAnsi="Times New Roman"/>
                <w:spacing w:val="-1"/>
                <w:sz w:val="21"/>
                <w:szCs w:val="21"/>
              </w:rPr>
              <w:t>548</w:t>
            </w:r>
            <w:r>
              <w:rPr>
                <w:rFonts w:ascii="Times New Roman" w:eastAsiaTheme="minorEastAsia" w:hAnsi="Times New Roman" w:hint="eastAsia"/>
                <w:spacing w:val="-1"/>
                <w:sz w:val="21"/>
                <w:szCs w:val="21"/>
              </w:rPr>
              <w:t>m</w:t>
            </w:r>
            <w:r w:rsidRPr="00AC017E">
              <w:rPr>
                <w:rFonts w:ascii="Times New Roman" w:eastAsiaTheme="minorEastAsia" w:hAnsi="Times New Roman" w:hint="eastAsia"/>
                <w:spacing w:val="-1"/>
                <w:sz w:val="21"/>
                <w:szCs w:val="21"/>
                <w:vertAlign w:val="superscript"/>
              </w:rPr>
              <w:t>3</w:t>
            </w:r>
            <w:r w:rsidRPr="00AC017E">
              <w:rPr>
                <w:rFonts w:ascii="Times New Roman" w:eastAsia="新宋体" w:hAnsi="Times New Roman"/>
                <w:spacing w:val="-1"/>
                <w:sz w:val="21"/>
                <w:szCs w:val="21"/>
              </w:rPr>
              <w:t>/d</w:t>
            </w:r>
            <w:r w:rsidRPr="00AC017E">
              <w:rPr>
                <w:rFonts w:ascii="Times New Roman" w:hAnsi="Times New Roman"/>
                <w:color w:val="000000" w:themeColor="text1"/>
                <w:sz w:val="21"/>
                <w:szCs w:val="21"/>
              </w:rPr>
              <w:t>）取水许可量为</w:t>
            </w:r>
            <w:r w:rsidRPr="00AC017E">
              <w:rPr>
                <w:rFonts w:ascii="Times New Roman" w:hAnsi="Times New Roman"/>
                <w:color w:val="000000" w:themeColor="text1"/>
                <w:sz w:val="21"/>
                <w:szCs w:val="21"/>
              </w:rPr>
              <w:t>20</w:t>
            </w:r>
            <w:r w:rsidRPr="00AC017E">
              <w:rPr>
                <w:rFonts w:ascii="Times New Roman" w:hAnsi="Times New Roman"/>
                <w:color w:val="000000" w:themeColor="text1"/>
                <w:sz w:val="21"/>
                <w:szCs w:val="21"/>
              </w:rPr>
              <w:t>万</w:t>
            </w:r>
            <w:r w:rsidRPr="00AC017E">
              <w:rPr>
                <w:rFonts w:ascii="Times New Roman" w:hAnsi="Times New Roman"/>
                <w:color w:val="000000" w:themeColor="text1"/>
                <w:sz w:val="21"/>
                <w:szCs w:val="21"/>
              </w:rPr>
              <w:t>m</w:t>
            </w:r>
            <w:r w:rsidRPr="00AC017E">
              <w:rPr>
                <w:rFonts w:ascii="Times New Roman" w:hAnsi="Times New Roman"/>
                <w:color w:val="000000" w:themeColor="text1"/>
                <w:sz w:val="21"/>
                <w:szCs w:val="21"/>
                <w:vertAlign w:val="superscript"/>
              </w:rPr>
              <w:t>3</w:t>
            </w:r>
            <w:r w:rsidRPr="00AC017E">
              <w:rPr>
                <w:rFonts w:ascii="Times New Roman" w:hAnsi="Times New Roman"/>
                <w:color w:val="000000" w:themeColor="text1"/>
                <w:sz w:val="21"/>
                <w:szCs w:val="21"/>
              </w:rPr>
              <w:t>/a</w:t>
            </w:r>
            <w:r w:rsidRPr="00AC017E">
              <w:rPr>
                <w:rFonts w:ascii="Times New Roman" w:hAnsi="Times New Roman"/>
                <w:color w:val="000000" w:themeColor="text1"/>
                <w:sz w:val="21"/>
                <w:szCs w:val="21"/>
              </w:rPr>
              <w:t>，现有工程用水量约为</w:t>
            </w:r>
            <w:r w:rsidRPr="00AC017E">
              <w:rPr>
                <w:rFonts w:ascii="Times New Roman" w:hAnsi="Times New Roman"/>
                <w:color w:val="000000" w:themeColor="text1"/>
                <w:sz w:val="21"/>
                <w:szCs w:val="21"/>
              </w:rPr>
              <w:t>479.3</w:t>
            </w:r>
            <w:r>
              <w:rPr>
                <w:rFonts w:ascii="Times New Roman" w:eastAsiaTheme="minorEastAsia" w:hAnsi="Times New Roman" w:hint="eastAsia"/>
                <w:spacing w:val="-1"/>
                <w:sz w:val="21"/>
                <w:szCs w:val="21"/>
              </w:rPr>
              <w:t xml:space="preserve"> m</w:t>
            </w:r>
            <w:r w:rsidRPr="00AC017E">
              <w:rPr>
                <w:rFonts w:ascii="Times New Roman" w:eastAsiaTheme="minorEastAsia" w:hAnsi="Times New Roman" w:hint="eastAsia"/>
                <w:spacing w:val="-1"/>
                <w:sz w:val="21"/>
                <w:szCs w:val="21"/>
                <w:vertAlign w:val="superscript"/>
              </w:rPr>
              <w:t>3</w:t>
            </w:r>
            <w:r w:rsidRPr="00AC017E">
              <w:rPr>
                <w:rFonts w:ascii="Times New Roman" w:eastAsia="新宋体" w:hAnsi="Times New Roman"/>
                <w:spacing w:val="-1"/>
                <w:sz w:val="21"/>
                <w:szCs w:val="21"/>
              </w:rPr>
              <w:t>/d</w:t>
            </w:r>
          </w:p>
        </w:tc>
      </w:tr>
      <w:tr w:rsidR="00BF3AC1" w:rsidRPr="00AC017E" w:rsidTr="00915365">
        <w:trPr>
          <w:trHeight w:val="340"/>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排水</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生产废水和生活污水经厂区污水处理站处理后满足</w:t>
            </w:r>
            <w:r w:rsidRPr="00195CAC">
              <w:rPr>
                <w:rFonts w:ascii="Times New Roman" w:hAnsi="Times New Roman" w:hint="eastAsia"/>
                <w:color w:val="000000" w:themeColor="text1"/>
                <w:sz w:val="21"/>
                <w:szCs w:val="21"/>
              </w:rPr>
              <w:t>兰西县开发区工业废水处理</w:t>
            </w:r>
            <w:r>
              <w:rPr>
                <w:rFonts w:ascii="Times New Roman" w:hAnsi="Times New Roman" w:hint="eastAsia"/>
                <w:color w:val="000000" w:themeColor="text1"/>
                <w:sz w:val="21"/>
                <w:szCs w:val="21"/>
              </w:rPr>
              <w:t>厂</w:t>
            </w:r>
            <w:r w:rsidRPr="00AC017E">
              <w:rPr>
                <w:rFonts w:ascii="Times New Roman" w:hAnsi="Times New Roman"/>
                <w:color w:val="000000" w:themeColor="text1"/>
                <w:sz w:val="21"/>
                <w:szCs w:val="21"/>
              </w:rPr>
              <w:t>进水指标通过工业废水管网排至</w:t>
            </w:r>
            <w:r w:rsidRPr="00195CAC">
              <w:rPr>
                <w:rFonts w:ascii="Times New Roman" w:hAnsi="Times New Roman" w:hint="eastAsia"/>
                <w:color w:val="000000" w:themeColor="text1"/>
                <w:sz w:val="21"/>
                <w:szCs w:val="21"/>
              </w:rPr>
              <w:t>兰西县开发区工业废水</w:t>
            </w:r>
            <w:r w:rsidRPr="00AC017E">
              <w:rPr>
                <w:rFonts w:ascii="Times New Roman" w:hAnsi="Times New Roman"/>
                <w:color w:val="000000" w:themeColor="text1"/>
                <w:sz w:val="21"/>
                <w:szCs w:val="21"/>
              </w:rPr>
              <w:t>厂，现有工程废水排放量为</w:t>
            </w:r>
            <w:r w:rsidRPr="00AC017E">
              <w:rPr>
                <w:rFonts w:ascii="Times New Roman" w:hAnsi="Times New Roman"/>
                <w:color w:val="000000" w:themeColor="text1"/>
                <w:sz w:val="21"/>
                <w:szCs w:val="21"/>
              </w:rPr>
              <w:t>258t/d</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供热</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由锅炉房内</w:t>
            </w: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台</w:t>
            </w:r>
            <w:r w:rsidRPr="00AC017E">
              <w:rPr>
                <w:rFonts w:ascii="Times New Roman" w:hAnsi="Times New Roman"/>
                <w:color w:val="000000" w:themeColor="text1"/>
                <w:sz w:val="21"/>
                <w:szCs w:val="21"/>
              </w:rPr>
              <w:t>20t/h</w:t>
            </w:r>
            <w:r w:rsidRPr="00AC017E">
              <w:rPr>
                <w:rFonts w:ascii="Times New Roman" w:hAnsi="Times New Roman"/>
                <w:color w:val="000000" w:themeColor="text1"/>
                <w:sz w:val="21"/>
                <w:szCs w:val="21"/>
              </w:rPr>
              <w:t>燃煤蒸汽锅炉提供，</w:t>
            </w:r>
            <w:r w:rsidRPr="00AC017E">
              <w:rPr>
                <w:rFonts w:ascii="Times New Roman" w:hAnsi="宋体"/>
                <w:spacing w:val="-9"/>
                <w:sz w:val="21"/>
                <w:szCs w:val="21"/>
              </w:rPr>
              <w:t>现有工程蒸汽使用量约</w:t>
            </w:r>
            <w:r w:rsidRPr="00AC017E">
              <w:rPr>
                <w:rFonts w:ascii="Times New Roman" w:eastAsia="新宋体" w:hAnsi="Times New Roman"/>
                <w:spacing w:val="-9"/>
                <w:sz w:val="21"/>
                <w:szCs w:val="21"/>
              </w:rPr>
              <w:t>3t/h</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供电</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工程用电由本地电业局</w:t>
            </w:r>
            <w:r w:rsidRPr="00AC017E">
              <w:rPr>
                <w:rFonts w:ascii="Times New Roman" w:hAnsi="Times New Roman"/>
                <w:color w:val="000000" w:themeColor="text1"/>
                <w:sz w:val="21"/>
                <w:szCs w:val="21"/>
              </w:rPr>
              <w:t>10kV</w:t>
            </w:r>
            <w:r w:rsidRPr="00AC017E">
              <w:rPr>
                <w:rFonts w:ascii="Times New Roman" w:hAnsi="Times New Roman"/>
                <w:color w:val="000000" w:themeColor="text1"/>
                <w:sz w:val="21"/>
                <w:szCs w:val="21"/>
              </w:rPr>
              <w:t>电网引至厂区变电所，变电所至厂区各用电单体采用低压（</w:t>
            </w:r>
            <w:r w:rsidRPr="00AC017E">
              <w:rPr>
                <w:rFonts w:ascii="Times New Roman" w:hAnsi="Times New Roman"/>
                <w:color w:val="000000" w:themeColor="text1"/>
                <w:sz w:val="21"/>
                <w:szCs w:val="21"/>
              </w:rPr>
              <w:t>380V/220V</w:t>
            </w:r>
            <w:r w:rsidRPr="00AC017E">
              <w:rPr>
                <w:rFonts w:ascii="Times New Roman" w:hAnsi="Times New Roman"/>
                <w:color w:val="000000" w:themeColor="text1"/>
                <w:sz w:val="21"/>
                <w:szCs w:val="21"/>
              </w:rPr>
              <w:t>）配电</w:t>
            </w:r>
          </w:p>
        </w:tc>
      </w:tr>
      <w:tr w:rsidR="00BF3AC1" w:rsidRPr="00AC017E" w:rsidTr="00865E13">
        <w:trPr>
          <w:trHeight w:val="64"/>
          <w:jc w:val="center"/>
        </w:trPr>
        <w:tc>
          <w:tcPr>
            <w:tcW w:w="675" w:type="dxa"/>
            <w:vMerge w:val="restart"/>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环保工程</w:t>
            </w:r>
          </w:p>
        </w:tc>
        <w:tc>
          <w:tcPr>
            <w:tcW w:w="719" w:type="dxa"/>
            <w:vMerge w:val="restart"/>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废气治理措施</w:t>
            </w: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锅炉烟气</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锅炉烟气经</w:t>
            </w:r>
            <w:r w:rsidRPr="00AC017E">
              <w:rPr>
                <w:rFonts w:ascii="Times New Roman" w:hAnsi="Times New Roman"/>
                <w:color w:val="000000" w:themeColor="text1"/>
                <w:sz w:val="21"/>
                <w:szCs w:val="21"/>
              </w:rPr>
              <w:t>SNCR</w:t>
            </w:r>
            <w:r w:rsidRPr="00AC017E">
              <w:rPr>
                <w:rFonts w:ascii="Times New Roman" w:hAnsi="Times New Roman"/>
                <w:color w:val="000000" w:themeColor="text1"/>
                <w:sz w:val="21"/>
                <w:szCs w:val="21"/>
              </w:rPr>
              <w:t>烟气脱硝系统（脱硝效率</w:t>
            </w:r>
            <w:r w:rsidRPr="00AC017E">
              <w:rPr>
                <w:rFonts w:ascii="Times New Roman" w:hAnsi="Times New Roman"/>
                <w:color w:val="000000" w:themeColor="text1"/>
                <w:sz w:val="21"/>
                <w:szCs w:val="21"/>
              </w:rPr>
              <w:t>≥40%</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袋式除尘器（除尘效率</w:t>
            </w:r>
            <w:r w:rsidRPr="00AC017E">
              <w:rPr>
                <w:rFonts w:ascii="Times New Roman" w:hAnsi="Times New Roman"/>
                <w:color w:val="000000" w:themeColor="text1"/>
                <w:sz w:val="21"/>
                <w:szCs w:val="21"/>
              </w:rPr>
              <w:t>≥99%</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湿式除尘脱硫塔（脱硫效率</w:t>
            </w:r>
            <w:r w:rsidRPr="00AC017E">
              <w:rPr>
                <w:rFonts w:ascii="Times New Roman" w:hAnsi="Times New Roman"/>
                <w:color w:val="000000" w:themeColor="text1"/>
                <w:sz w:val="21"/>
                <w:szCs w:val="21"/>
              </w:rPr>
              <w:t>≥70%</w:t>
            </w:r>
            <w:r w:rsidRPr="00AC017E">
              <w:rPr>
                <w:rFonts w:ascii="Times New Roman" w:hAnsi="Times New Roman"/>
                <w:color w:val="000000" w:themeColor="text1"/>
                <w:sz w:val="21"/>
                <w:szCs w:val="21"/>
              </w:rPr>
              <w:t>）净化后的通过</w:t>
            </w:r>
            <w:r w:rsidRPr="00AC017E">
              <w:rPr>
                <w:rFonts w:ascii="Times New Roman" w:hAnsi="Times New Roman"/>
                <w:color w:val="000000" w:themeColor="text1"/>
                <w:sz w:val="21"/>
                <w:szCs w:val="21"/>
              </w:rPr>
              <w:t>45m</w:t>
            </w:r>
            <w:r w:rsidRPr="00AC017E">
              <w:rPr>
                <w:rFonts w:ascii="Times New Roman" w:hAnsi="Times New Roman"/>
                <w:color w:val="000000" w:themeColor="text1"/>
                <w:sz w:val="21"/>
                <w:szCs w:val="21"/>
              </w:rPr>
              <w:t>高烟囱排放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DA001</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污水处理站废气</w:t>
            </w:r>
          </w:p>
        </w:tc>
        <w:tc>
          <w:tcPr>
            <w:tcW w:w="5953" w:type="dxa"/>
            <w:shd w:val="clear" w:color="auto" w:fill="auto"/>
            <w:noWrap/>
            <w:vAlign w:val="center"/>
          </w:tcPr>
          <w:p w:rsidR="00BF3AC1" w:rsidRPr="00AC017E" w:rsidRDefault="00BF3AC1" w:rsidP="00AE20BE">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经风机输送至水洗塔</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生物过滤塔，净化后的废气通过</w:t>
            </w:r>
            <w:r w:rsidRPr="00AC017E">
              <w:rPr>
                <w:rFonts w:ascii="Times New Roman" w:hAnsi="Times New Roman"/>
                <w:color w:val="000000" w:themeColor="text1"/>
                <w:sz w:val="21"/>
                <w:szCs w:val="21"/>
              </w:rPr>
              <w:t>15m</w:t>
            </w:r>
            <w:r w:rsidRPr="00AC017E">
              <w:rPr>
                <w:rFonts w:ascii="Times New Roman" w:hAnsi="Times New Roman"/>
                <w:color w:val="000000" w:themeColor="text1"/>
                <w:sz w:val="21"/>
                <w:szCs w:val="21"/>
              </w:rPr>
              <w:t>高排气筒排放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DA002</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vMerge w:val="restart"/>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3202</w:t>
            </w:r>
            <w:r w:rsidRPr="00AC017E">
              <w:rPr>
                <w:rFonts w:ascii="Times New Roman" w:hAnsi="Times New Roman"/>
                <w:color w:val="000000" w:themeColor="text1"/>
                <w:sz w:val="21"/>
                <w:szCs w:val="21"/>
              </w:rPr>
              <w:t>车间有机废气</w:t>
            </w:r>
          </w:p>
        </w:tc>
        <w:tc>
          <w:tcPr>
            <w:tcW w:w="5953" w:type="dxa"/>
            <w:shd w:val="clear" w:color="auto" w:fill="auto"/>
            <w:noWrap/>
            <w:vAlign w:val="center"/>
          </w:tcPr>
          <w:p w:rsidR="00BF3AC1" w:rsidRPr="00AC017E" w:rsidRDefault="00BF3AC1" w:rsidP="00AE20BE">
            <w:pPr>
              <w:tabs>
                <w:tab w:val="left" w:leader="middleDot" w:pos="0"/>
              </w:tabs>
              <w:spacing w:after="0"/>
              <w:rPr>
                <w:rFonts w:ascii="Times New Roman" w:hAnsi="Times New Roman"/>
                <w:color w:val="000000" w:themeColor="text1"/>
                <w:sz w:val="21"/>
                <w:szCs w:val="21"/>
              </w:rPr>
            </w:pPr>
            <w:r w:rsidRPr="007636FF">
              <w:rPr>
                <w:rFonts w:ascii="Times New Roman" w:hAnsi="Times New Roman"/>
                <w:color w:val="000000" w:themeColor="text1"/>
                <w:sz w:val="21"/>
                <w:szCs w:val="21"/>
              </w:rPr>
              <w:t>工艺设备密闭，</w:t>
            </w:r>
            <w:r>
              <w:rPr>
                <w:rFonts w:ascii="Times New Roman" w:hAnsi="Times New Roman"/>
                <w:color w:val="000000" w:themeColor="text1"/>
                <w:sz w:val="21"/>
                <w:szCs w:val="21"/>
              </w:rPr>
              <w:t>生产过程工艺</w:t>
            </w:r>
            <w:r w:rsidRPr="007636FF">
              <w:rPr>
                <w:rFonts w:ascii="Times New Roman" w:hAnsi="Times New Roman"/>
                <w:color w:val="000000" w:themeColor="text1"/>
                <w:sz w:val="21"/>
                <w:szCs w:val="21"/>
              </w:rPr>
              <w:t>废气</w:t>
            </w:r>
            <w:r>
              <w:rPr>
                <w:rFonts w:ascii="Times New Roman" w:hAnsi="Times New Roman"/>
                <w:color w:val="000000" w:themeColor="text1"/>
                <w:sz w:val="21"/>
                <w:szCs w:val="21"/>
              </w:rPr>
              <w:t>先</w:t>
            </w:r>
            <w:r>
              <w:rPr>
                <w:rFonts w:ascii="Times New Roman" w:hAnsi="Times New Roman" w:hint="eastAsia"/>
                <w:color w:val="000000" w:themeColor="text1"/>
                <w:sz w:val="21"/>
                <w:szCs w:val="21"/>
              </w:rPr>
              <w:t>经</w:t>
            </w:r>
            <w:r>
              <w:rPr>
                <w:rFonts w:ascii="Times New Roman" w:hAnsi="Times New Roman"/>
                <w:color w:val="000000" w:themeColor="text1"/>
                <w:sz w:val="21"/>
                <w:szCs w:val="21"/>
              </w:rPr>
              <w:t>反应釜</w:t>
            </w:r>
            <w:r w:rsidRPr="007636FF">
              <w:rPr>
                <w:rFonts w:ascii="Times New Roman" w:hAnsi="Times New Roman"/>
                <w:color w:val="000000" w:themeColor="text1"/>
                <w:sz w:val="21"/>
                <w:szCs w:val="21"/>
              </w:rPr>
              <w:t>配套冷凝器回收</w:t>
            </w:r>
            <w:r>
              <w:rPr>
                <w:rFonts w:ascii="Times New Roman" w:hAnsi="Times New Roman"/>
                <w:color w:val="000000" w:themeColor="text1"/>
                <w:sz w:val="21"/>
                <w:szCs w:val="21"/>
              </w:rPr>
              <w:t>，然后通过防爆型尾气净化塔净化处理后排放；</w:t>
            </w:r>
            <w:r>
              <w:rPr>
                <w:rFonts w:ascii="Times New Roman" w:hAnsi="Times New Roman" w:hint="eastAsia"/>
                <w:color w:val="000000" w:themeColor="text1"/>
                <w:sz w:val="21"/>
                <w:szCs w:val="21"/>
              </w:rPr>
              <w:t>反应釜进料口设置集气罩，车间内设置集气口，</w:t>
            </w:r>
            <w:r w:rsidRPr="007636FF">
              <w:rPr>
                <w:rFonts w:ascii="Times New Roman" w:hAnsi="Times New Roman"/>
                <w:color w:val="000000" w:themeColor="text1"/>
                <w:sz w:val="21"/>
                <w:szCs w:val="21"/>
              </w:rPr>
              <w:t>无组织废气经</w:t>
            </w:r>
            <w:r>
              <w:rPr>
                <w:rFonts w:ascii="Times New Roman" w:hAnsi="Times New Roman"/>
                <w:color w:val="000000" w:themeColor="text1"/>
                <w:sz w:val="21"/>
                <w:szCs w:val="21"/>
              </w:rPr>
              <w:t>集气罩、集气口收集后通过防爆型尾气净化塔净化处理后排放；</w:t>
            </w:r>
            <w:r w:rsidRPr="007636FF">
              <w:rPr>
                <w:rFonts w:ascii="Times New Roman" w:hAnsi="Times New Roman"/>
                <w:color w:val="000000" w:themeColor="text1"/>
                <w:sz w:val="21"/>
                <w:szCs w:val="21"/>
              </w:rPr>
              <w:t>防爆型尾气净化塔</w:t>
            </w:r>
            <w:r>
              <w:rPr>
                <w:rFonts w:ascii="Times New Roman" w:hAnsi="Times New Roman"/>
                <w:color w:val="000000" w:themeColor="text1"/>
                <w:sz w:val="21"/>
                <w:szCs w:val="21"/>
              </w:rPr>
              <w:t>采用喷淋</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吸附处理工艺，</w:t>
            </w:r>
            <w:r w:rsidRPr="007636FF">
              <w:rPr>
                <w:rFonts w:ascii="Times New Roman" w:hAnsi="Times New Roman"/>
                <w:color w:val="000000" w:themeColor="text1"/>
                <w:sz w:val="21"/>
                <w:szCs w:val="21"/>
              </w:rPr>
              <w:t>处理后由</w:t>
            </w: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根</w:t>
            </w:r>
            <w:r w:rsidRPr="007636FF">
              <w:rPr>
                <w:rFonts w:ascii="Times New Roman" w:hAnsi="Times New Roman"/>
                <w:color w:val="000000" w:themeColor="text1"/>
                <w:sz w:val="21"/>
                <w:szCs w:val="21"/>
              </w:rPr>
              <w:t>15</w:t>
            </w:r>
            <w:r w:rsidRPr="007636FF">
              <w:rPr>
                <w:rFonts w:ascii="Times New Roman" w:hAnsi="Times New Roman"/>
                <w:color w:val="000000" w:themeColor="text1"/>
                <w:sz w:val="21"/>
                <w:szCs w:val="21"/>
              </w:rPr>
              <w:t>米高排气筒排放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DA003</w:t>
            </w:r>
            <w:r>
              <w:rPr>
                <w:rFonts w:ascii="Times New Roman" w:hAnsi="Times New Roman" w:hint="eastAsia"/>
                <w:color w:val="000000" w:themeColor="text1"/>
                <w:sz w:val="21"/>
                <w:szCs w:val="21"/>
              </w:rPr>
              <w:t>。</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vMerge/>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Pr>
                <w:rFonts w:ascii="Times New Roman" w:hAnsi="Times New Roman"/>
                <w:color w:val="000000" w:themeColor="text1"/>
                <w:sz w:val="21"/>
                <w:szCs w:val="21"/>
                <w:lang w:val="en-GB"/>
              </w:rPr>
              <w:t>精馏塔废气经配套</w:t>
            </w:r>
            <w:r w:rsidRPr="007636FF">
              <w:rPr>
                <w:rFonts w:ascii="Times New Roman" w:hAnsi="Times New Roman"/>
                <w:color w:val="000000" w:themeColor="text1"/>
                <w:sz w:val="21"/>
                <w:szCs w:val="21"/>
              </w:rPr>
              <w:t>防爆型尾气净化塔</w:t>
            </w:r>
            <w:r>
              <w:rPr>
                <w:rFonts w:ascii="Times New Roman" w:hAnsi="Times New Roman"/>
                <w:color w:val="000000" w:themeColor="text1"/>
                <w:sz w:val="21"/>
                <w:szCs w:val="21"/>
              </w:rPr>
              <w:t>处理后</w:t>
            </w:r>
            <w:r w:rsidRPr="007636FF">
              <w:rPr>
                <w:rFonts w:ascii="Times New Roman" w:hAnsi="Times New Roman"/>
                <w:color w:val="000000" w:themeColor="text1"/>
                <w:sz w:val="21"/>
                <w:szCs w:val="21"/>
              </w:rPr>
              <w:t>由</w:t>
            </w: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根</w:t>
            </w:r>
            <w:r w:rsidRPr="007636FF">
              <w:rPr>
                <w:rFonts w:ascii="Times New Roman" w:hAnsi="Times New Roman"/>
                <w:color w:val="000000" w:themeColor="text1"/>
                <w:sz w:val="21"/>
                <w:szCs w:val="21"/>
              </w:rPr>
              <w:t>15</w:t>
            </w:r>
            <w:r w:rsidRPr="007636FF">
              <w:rPr>
                <w:rFonts w:ascii="Times New Roman" w:hAnsi="Times New Roman"/>
                <w:color w:val="000000" w:themeColor="text1"/>
                <w:sz w:val="21"/>
                <w:szCs w:val="21"/>
              </w:rPr>
              <w:t>米高排气筒排放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DA004</w:t>
            </w:r>
            <w:r>
              <w:rPr>
                <w:rFonts w:ascii="Times New Roman" w:hAnsi="Times New Roman" w:hint="eastAsia"/>
                <w:color w:val="000000" w:themeColor="text1"/>
                <w:sz w:val="21"/>
                <w:szCs w:val="21"/>
              </w:rPr>
              <w:t>，处理工艺为冷凝</w:t>
            </w:r>
            <w:r>
              <w:rPr>
                <w:rFonts w:ascii="Times New Roman" w:hAnsi="Times New Roman" w:hint="eastAsia"/>
                <w:color w:val="000000" w:themeColor="text1"/>
                <w:sz w:val="21"/>
                <w:szCs w:val="21"/>
              </w:rPr>
              <w:t>+</w:t>
            </w:r>
            <w:r>
              <w:rPr>
                <w:rFonts w:ascii="Times New Roman" w:hAnsi="Times New Roman"/>
                <w:color w:val="000000" w:themeColor="text1"/>
                <w:sz w:val="21"/>
                <w:szCs w:val="21"/>
              </w:rPr>
              <w:t>喷淋</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吸附。</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vMerge/>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5953" w:type="dxa"/>
            <w:shd w:val="clear" w:color="auto" w:fill="auto"/>
            <w:noWrap/>
            <w:vAlign w:val="center"/>
          </w:tcPr>
          <w:p w:rsidR="00BF3AC1" w:rsidRDefault="00BF3AC1" w:rsidP="00783057">
            <w:pPr>
              <w:tabs>
                <w:tab w:val="left" w:leader="middleDot" w:pos="0"/>
              </w:tabs>
              <w:spacing w:after="0"/>
              <w:rPr>
                <w:rFonts w:ascii="Times New Roman" w:hAnsi="Times New Roman"/>
                <w:color w:val="000000" w:themeColor="text1"/>
                <w:sz w:val="21"/>
                <w:szCs w:val="21"/>
                <w:lang w:val="en-GB"/>
              </w:rPr>
            </w:pPr>
            <w:r>
              <w:rPr>
                <w:rFonts w:ascii="Times New Roman" w:eastAsia="新宋体" w:hAnsi="新宋体"/>
                <w:spacing w:val="-1"/>
                <w:sz w:val="21"/>
                <w:szCs w:val="21"/>
              </w:rPr>
              <w:t>粉碎粉尘经</w:t>
            </w:r>
            <w:r w:rsidRPr="00AC017E">
              <w:rPr>
                <w:rFonts w:ascii="Times New Roman" w:eastAsia="新宋体" w:hAnsi="新宋体"/>
                <w:spacing w:val="-1"/>
                <w:sz w:val="21"/>
                <w:szCs w:val="21"/>
              </w:rPr>
              <w:t>车间</w:t>
            </w:r>
            <w:r>
              <w:rPr>
                <w:rFonts w:ascii="Times New Roman" w:eastAsia="新宋体" w:hAnsi="新宋体"/>
                <w:spacing w:val="-1"/>
                <w:sz w:val="21"/>
                <w:szCs w:val="21"/>
              </w:rPr>
              <w:t>洁净区</w:t>
            </w:r>
            <w:r w:rsidRPr="00AC017E">
              <w:rPr>
                <w:rFonts w:ascii="Times New Roman" w:eastAsia="新宋体" w:hAnsi="新宋体"/>
                <w:spacing w:val="-1"/>
                <w:sz w:val="21"/>
                <w:szCs w:val="21"/>
              </w:rPr>
              <w:t>初效、中效、高效三级过滤空调系统</w:t>
            </w:r>
            <w:r w:rsidRPr="00AC017E">
              <w:rPr>
                <w:rFonts w:ascii="Times New Roman" w:hAnsi="宋体"/>
                <w:spacing w:val="-1"/>
                <w:sz w:val="21"/>
                <w:szCs w:val="21"/>
              </w:rPr>
              <w:t>过滤后排出室</w:t>
            </w:r>
            <w:r w:rsidRPr="00AC017E">
              <w:rPr>
                <w:rFonts w:ascii="Times New Roman" w:eastAsia="新宋体" w:hAnsi="新宋体"/>
                <w:spacing w:val="-1"/>
                <w:sz w:val="21"/>
                <w:szCs w:val="21"/>
              </w:rPr>
              <w:t>外，排放方式为无组织排放</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vMerge w:val="restart"/>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3201</w:t>
            </w:r>
            <w:r w:rsidRPr="00AC017E">
              <w:rPr>
                <w:rFonts w:ascii="Times New Roman" w:hAnsi="Times New Roman"/>
                <w:color w:val="000000" w:themeColor="text1"/>
                <w:sz w:val="21"/>
                <w:szCs w:val="21"/>
              </w:rPr>
              <w:t>车间有机废气</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工艺设备密闭，生产过程废气通过管道和集气罩收集进入各生产装置配套冷凝回收器回收，车间内无组织废气经集气空调系统收集后通过车间外防爆型尾气净化塔处理后由</w:t>
            </w:r>
            <w:r w:rsidRPr="00AC017E">
              <w:rPr>
                <w:rFonts w:ascii="Times New Roman" w:hAnsi="Times New Roman"/>
                <w:color w:val="000000" w:themeColor="text1"/>
                <w:sz w:val="21"/>
                <w:szCs w:val="21"/>
              </w:rPr>
              <w:t>15</w:t>
            </w:r>
            <w:r w:rsidRPr="00AC017E">
              <w:rPr>
                <w:rFonts w:ascii="Times New Roman" w:hAnsi="Times New Roman"/>
                <w:color w:val="000000" w:themeColor="text1"/>
                <w:sz w:val="21"/>
                <w:szCs w:val="21"/>
              </w:rPr>
              <w:t>米高排气筒排放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DA006</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vMerge/>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Pr>
                <w:rFonts w:ascii="Times New Roman" w:eastAsia="新宋体" w:hAnsi="新宋体"/>
                <w:spacing w:val="-1"/>
                <w:sz w:val="21"/>
                <w:szCs w:val="21"/>
              </w:rPr>
              <w:t>粉碎粉尘经</w:t>
            </w:r>
            <w:r w:rsidRPr="00AC017E">
              <w:rPr>
                <w:rFonts w:ascii="Times New Roman" w:eastAsia="新宋体" w:hAnsi="新宋体"/>
                <w:spacing w:val="-1"/>
                <w:sz w:val="21"/>
                <w:szCs w:val="21"/>
              </w:rPr>
              <w:t>车间</w:t>
            </w:r>
            <w:r>
              <w:rPr>
                <w:rFonts w:ascii="Times New Roman" w:eastAsia="新宋体" w:hAnsi="新宋体"/>
                <w:spacing w:val="-1"/>
                <w:sz w:val="21"/>
                <w:szCs w:val="21"/>
              </w:rPr>
              <w:t>洁净区</w:t>
            </w:r>
            <w:r w:rsidRPr="00AC017E">
              <w:rPr>
                <w:rFonts w:ascii="Times New Roman" w:eastAsia="新宋体" w:hAnsi="新宋体"/>
                <w:spacing w:val="-1"/>
                <w:sz w:val="21"/>
                <w:szCs w:val="21"/>
              </w:rPr>
              <w:t>初效、中效、高效三级过滤空调系统</w:t>
            </w:r>
            <w:r w:rsidRPr="00AC017E">
              <w:rPr>
                <w:rFonts w:ascii="Times New Roman" w:hAnsi="宋体"/>
                <w:spacing w:val="-1"/>
                <w:sz w:val="21"/>
                <w:szCs w:val="21"/>
              </w:rPr>
              <w:t>过滤</w:t>
            </w:r>
            <w:r w:rsidRPr="00AC017E">
              <w:rPr>
                <w:rFonts w:ascii="Times New Roman" w:hAnsi="宋体"/>
                <w:spacing w:val="-1"/>
                <w:sz w:val="21"/>
                <w:szCs w:val="21"/>
              </w:rPr>
              <w:lastRenderedPageBreak/>
              <w:t>后排出室</w:t>
            </w:r>
            <w:r w:rsidRPr="00AC017E">
              <w:rPr>
                <w:rFonts w:ascii="Times New Roman" w:eastAsia="新宋体" w:hAnsi="新宋体"/>
                <w:spacing w:val="-1"/>
                <w:sz w:val="21"/>
                <w:szCs w:val="21"/>
              </w:rPr>
              <w:t>外，排放方式为无组织排放</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shd w:val="clear" w:color="auto" w:fill="auto"/>
            <w:vAlign w:val="center"/>
          </w:tcPr>
          <w:p w:rsidR="00BF3AC1" w:rsidRPr="00AC017E" w:rsidRDefault="00BF3AC1" w:rsidP="0070434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318</w:t>
            </w:r>
            <w:r w:rsidRPr="00AC017E">
              <w:rPr>
                <w:rFonts w:ascii="Times New Roman" w:hAnsi="Times New Roman"/>
                <w:color w:val="000000" w:themeColor="text1"/>
                <w:sz w:val="21"/>
                <w:szCs w:val="21"/>
              </w:rPr>
              <w:t>车间异味</w:t>
            </w:r>
          </w:p>
        </w:tc>
        <w:tc>
          <w:tcPr>
            <w:tcW w:w="5953" w:type="dxa"/>
            <w:shd w:val="clear" w:color="auto" w:fill="auto"/>
            <w:noWrap/>
            <w:vAlign w:val="center"/>
          </w:tcPr>
          <w:p w:rsidR="00BF3AC1" w:rsidRPr="00AC017E" w:rsidRDefault="00BF3AC1" w:rsidP="0070434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废气经集气空调系统收集后通过活性炭吸附净化装置净化后排放由</w:t>
            </w:r>
            <w:r w:rsidRPr="00AC017E">
              <w:rPr>
                <w:rFonts w:ascii="Times New Roman" w:hAnsi="Times New Roman"/>
                <w:color w:val="000000" w:themeColor="text1"/>
                <w:sz w:val="21"/>
                <w:szCs w:val="21"/>
              </w:rPr>
              <w:t>15</w:t>
            </w:r>
            <w:r w:rsidRPr="00AC017E">
              <w:rPr>
                <w:rFonts w:ascii="Times New Roman" w:hAnsi="Times New Roman"/>
                <w:color w:val="000000" w:themeColor="text1"/>
                <w:sz w:val="21"/>
                <w:szCs w:val="21"/>
              </w:rPr>
              <w:t>米高排放筒排放</w:t>
            </w:r>
            <w:r>
              <w:rPr>
                <w:rFonts w:ascii="Times New Roman" w:hAnsi="Times New Roman"/>
                <w:color w:val="000000" w:themeColor="text1"/>
                <w:sz w:val="21"/>
                <w:szCs w:val="21"/>
              </w:rPr>
              <w:t>，排放口编号</w:t>
            </w:r>
            <w:r>
              <w:rPr>
                <w:rFonts w:ascii="Times New Roman" w:hAnsi="Times New Roman" w:hint="eastAsia"/>
                <w:color w:val="000000" w:themeColor="text1"/>
                <w:sz w:val="21"/>
                <w:szCs w:val="21"/>
              </w:rPr>
              <w:t>DA005</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shd w:val="clear" w:color="auto" w:fill="auto"/>
            <w:vAlign w:val="center"/>
          </w:tcPr>
          <w:p w:rsidR="00BF3AC1" w:rsidRPr="00AC017E" w:rsidRDefault="00BF3AC1" w:rsidP="0070434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综合制剂车间废气</w:t>
            </w:r>
          </w:p>
        </w:tc>
        <w:tc>
          <w:tcPr>
            <w:tcW w:w="5953" w:type="dxa"/>
            <w:shd w:val="clear" w:color="auto" w:fill="auto"/>
            <w:noWrap/>
            <w:vAlign w:val="center"/>
          </w:tcPr>
          <w:p w:rsidR="00BF3AC1" w:rsidRPr="00AC017E" w:rsidRDefault="00BF3AC1" w:rsidP="00704347">
            <w:pPr>
              <w:tabs>
                <w:tab w:val="left" w:leader="middleDot" w:pos="0"/>
              </w:tabs>
              <w:spacing w:after="0"/>
              <w:rPr>
                <w:rFonts w:ascii="Times New Roman" w:hAnsi="Times New Roman"/>
                <w:color w:val="000000" w:themeColor="text1"/>
                <w:sz w:val="21"/>
                <w:szCs w:val="21"/>
              </w:rPr>
            </w:pPr>
            <w:r w:rsidRPr="00AC017E">
              <w:rPr>
                <w:rFonts w:ascii="Times New Roman" w:eastAsia="新宋体" w:hAnsi="新宋体"/>
                <w:spacing w:val="-3"/>
                <w:sz w:val="21"/>
                <w:szCs w:val="21"/>
              </w:rPr>
              <w:t>粉碎、干燥、制粒工序产生的粉</w:t>
            </w:r>
            <w:r w:rsidRPr="00AC017E">
              <w:rPr>
                <w:rFonts w:ascii="Times New Roman" w:eastAsia="新宋体" w:hAnsi="新宋体"/>
                <w:spacing w:val="-1"/>
                <w:sz w:val="21"/>
                <w:szCs w:val="21"/>
              </w:rPr>
              <w:t>尘和水凝胶剂交联复配、涂布过程产生的</w:t>
            </w:r>
            <w:r w:rsidRPr="00AC017E">
              <w:rPr>
                <w:rFonts w:ascii="Times New Roman" w:eastAsiaTheme="minorEastAsia" w:hAnsiTheme="minorEastAsia"/>
                <w:spacing w:val="-1"/>
                <w:sz w:val="21"/>
                <w:szCs w:val="21"/>
              </w:rPr>
              <w:t>挥发性</w:t>
            </w:r>
            <w:r w:rsidRPr="00AC017E">
              <w:rPr>
                <w:rFonts w:ascii="Times New Roman" w:eastAsia="新宋体" w:hAnsi="新宋体"/>
                <w:spacing w:val="-1"/>
                <w:sz w:val="21"/>
                <w:szCs w:val="21"/>
              </w:rPr>
              <w:t>有机物</w:t>
            </w:r>
            <w:r>
              <w:rPr>
                <w:rFonts w:ascii="Times New Roman" w:eastAsia="新宋体" w:hAnsi="新宋体"/>
                <w:spacing w:val="-1"/>
                <w:sz w:val="21"/>
                <w:szCs w:val="21"/>
              </w:rPr>
              <w:t>经</w:t>
            </w:r>
            <w:r w:rsidRPr="00AC017E">
              <w:rPr>
                <w:rFonts w:ascii="Times New Roman" w:eastAsia="新宋体" w:hAnsi="新宋体"/>
                <w:spacing w:val="-1"/>
                <w:sz w:val="21"/>
                <w:szCs w:val="21"/>
              </w:rPr>
              <w:t>车间初效、中效、高效三级过滤空调系统</w:t>
            </w:r>
            <w:r w:rsidRPr="00AC017E">
              <w:rPr>
                <w:rFonts w:ascii="Times New Roman" w:hAnsi="宋体"/>
                <w:spacing w:val="-1"/>
                <w:sz w:val="21"/>
                <w:szCs w:val="21"/>
              </w:rPr>
              <w:t>过滤后排出室</w:t>
            </w:r>
            <w:r w:rsidRPr="00AC017E">
              <w:rPr>
                <w:rFonts w:ascii="Times New Roman" w:eastAsia="新宋体" w:hAnsi="新宋体"/>
                <w:spacing w:val="-1"/>
                <w:sz w:val="21"/>
                <w:szCs w:val="21"/>
              </w:rPr>
              <w:t>外，排放方式为无组织排放</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食堂油烟</w:t>
            </w:r>
          </w:p>
        </w:tc>
        <w:tc>
          <w:tcPr>
            <w:tcW w:w="5953" w:type="dxa"/>
            <w:shd w:val="clear" w:color="auto" w:fill="auto"/>
            <w:noWrap/>
            <w:vAlign w:val="center"/>
          </w:tcPr>
          <w:p w:rsidR="00BF3AC1" w:rsidRPr="00AC017E" w:rsidRDefault="00BF3AC1" w:rsidP="00D85B0C">
            <w:pPr>
              <w:tabs>
                <w:tab w:val="left" w:leader="middleDot" w:pos="0"/>
              </w:tabs>
              <w:spacing w:after="0"/>
              <w:rPr>
                <w:rFonts w:ascii="Times New Roman" w:eastAsia="新宋体" w:hAnsi="Times New Roman"/>
                <w:spacing w:val="-3"/>
                <w:sz w:val="21"/>
                <w:szCs w:val="21"/>
              </w:rPr>
            </w:pPr>
            <w:r w:rsidRPr="00AC017E">
              <w:rPr>
                <w:rFonts w:ascii="Times New Roman" w:eastAsia="新宋体" w:hAnsi="新宋体"/>
                <w:spacing w:val="-1"/>
                <w:sz w:val="21"/>
                <w:szCs w:val="21"/>
              </w:rPr>
              <w:t>经油烟净化器净化后引至屋顶排放</w:t>
            </w:r>
          </w:p>
        </w:tc>
      </w:tr>
      <w:tr w:rsidR="00BF3AC1" w:rsidRPr="00AC017E" w:rsidTr="00865E13">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煤场粉尘</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地面进行水泥硬化，周围设置防风抑尘网，</w:t>
            </w:r>
            <w:r>
              <w:rPr>
                <w:rFonts w:ascii="Times New Roman" w:hAnsi="Times New Roman"/>
                <w:color w:val="000000" w:themeColor="text1"/>
                <w:sz w:val="21"/>
                <w:szCs w:val="21"/>
              </w:rPr>
              <w:t>料堆使用密目网苫盖</w:t>
            </w:r>
            <w:r w:rsidRPr="00AC017E">
              <w:rPr>
                <w:rFonts w:ascii="Times New Roman" w:hAnsi="Times New Roman"/>
                <w:color w:val="000000" w:themeColor="text1"/>
                <w:sz w:val="21"/>
                <w:szCs w:val="21"/>
              </w:rPr>
              <w:t>并采取喷水降尘的措施</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废水治理措施</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厂区废水均排入污水处理站处理，污水处理站采用</w:t>
            </w:r>
            <w:r w:rsidRPr="00AC017E">
              <w:rPr>
                <w:rFonts w:ascii="Times New Roman" w:hAnsi="Times New Roman"/>
                <w:color w:val="000000" w:themeColor="text1"/>
                <w:sz w:val="21"/>
                <w:szCs w:val="21"/>
              </w:rPr>
              <w:t>Fenton</w:t>
            </w:r>
            <w:r w:rsidRPr="00AC017E">
              <w:rPr>
                <w:rFonts w:ascii="Times New Roman" w:hAnsi="Times New Roman"/>
                <w:color w:val="000000" w:themeColor="text1"/>
                <w:sz w:val="21"/>
                <w:szCs w:val="21"/>
              </w:rPr>
              <w:t>氧化</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水解酸化</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好氧生化</w:t>
            </w:r>
            <w:r w:rsidRPr="00AC017E">
              <w:rPr>
                <w:rFonts w:ascii="Times New Roman" w:hAnsi="Times New Roman"/>
                <w:color w:val="000000" w:themeColor="text1"/>
                <w:sz w:val="21"/>
                <w:szCs w:val="21"/>
              </w:rPr>
              <w:t>+</w:t>
            </w:r>
            <w:r w:rsidRPr="00AC017E">
              <w:rPr>
                <w:rFonts w:ascii="Times New Roman" w:hAnsi="Times New Roman"/>
                <w:color w:val="000000" w:themeColor="text1"/>
                <w:sz w:val="21"/>
                <w:szCs w:val="21"/>
              </w:rPr>
              <w:t>生物接触氧化工艺，污水处理能力为</w:t>
            </w:r>
            <w:r w:rsidRPr="00AC017E">
              <w:rPr>
                <w:rFonts w:ascii="Times New Roman" w:hAnsi="Times New Roman"/>
                <w:color w:val="000000" w:themeColor="text1"/>
                <w:sz w:val="21"/>
                <w:szCs w:val="21"/>
              </w:rPr>
              <w:t>2500t/d</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1965" w:type="dxa"/>
            <w:gridSpan w:val="3"/>
            <w:shd w:val="clear" w:color="auto" w:fill="auto"/>
            <w:noWrap/>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r w:rsidRPr="00AC017E">
              <w:rPr>
                <w:rFonts w:ascii="Times New Roman" w:eastAsia="新宋体" w:hAnsi="新宋体"/>
                <w:spacing w:val="-4"/>
                <w:sz w:val="21"/>
                <w:szCs w:val="21"/>
              </w:rPr>
              <w:t>噪声防治措施</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隔声、减振</w:t>
            </w:r>
            <w:r>
              <w:rPr>
                <w:rFonts w:ascii="Times New Roman" w:hAnsi="Times New Roman" w:hint="eastAsia"/>
                <w:color w:val="000000" w:themeColor="text1"/>
                <w:sz w:val="21"/>
                <w:szCs w:val="21"/>
              </w:rPr>
              <w:t>等</w:t>
            </w:r>
            <w:r w:rsidRPr="00AC017E">
              <w:rPr>
                <w:rFonts w:ascii="Times New Roman" w:hAnsi="Times New Roman"/>
                <w:color w:val="000000" w:themeColor="text1"/>
                <w:sz w:val="21"/>
                <w:szCs w:val="21"/>
              </w:rPr>
              <w:t>降噪措施</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val="restart"/>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r w:rsidRPr="00AC017E">
              <w:rPr>
                <w:rFonts w:ascii="Times New Roman" w:eastAsia="新宋体" w:hAnsi="新宋体"/>
                <w:spacing w:val="-4"/>
                <w:sz w:val="21"/>
                <w:szCs w:val="21"/>
              </w:rPr>
              <w:t>固体废物</w:t>
            </w: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r w:rsidRPr="00AC017E">
              <w:rPr>
                <w:rFonts w:ascii="Times New Roman" w:eastAsia="新宋体" w:hAnsi="新宋体"/>
                <w:spacing w:val="-4"/>
                <w:sz w:val="21"/>
                <w:szCs w:val="21"/>
              </w:rPr>
              <w:t>生活垃圾</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生活垃圾装袋置于专门垃圾筒内，由环卫部门定期清运</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1246" w:type="dxa"/>
            <w:gridSpan w:val="2"/>
            <w:vMerge w:val="restart"/>
            <w:shd w:val="clear" w:color="auto" w:fill="auto"/>
            <w:vAlign w:val="center"/>
          </w:tcPr>
          <w:p w:rsidR="00BF3AC1" w:rsidRPr="00AC017E" w:rsidRDefault="00BF3AC1" w:rsidP="00783057">
            <w:pPr>
              <w:tabs>
                <w:tab w:val="left" w:leader="middleDot" w:pos="0"/>
              </w:tabs>
              <w:spacing w:after="0"/>
              <w:jc w:val="center"/>
              <w:rPr>
                <w:rFonts w:ascii="Times New Roman" w:eastAsiaTheme="minorEastAsia" w:hAnsi="Times New Roman"/>
                <w:spacing w:val="-4"/>
                <w:sz w:val="21"/>
                <w:szCs w:val="21"/>
              </w:rPr>
            </w:pPr>
            <w:r w:rsidRPr="00AC017E">
              <w:rPr>
                <w:rFonts w:ascii="Times New Roman" w:eastAsiaTheme="minorEastAsia" w:hAnsi="新宋体"/>
                <w:spacing w:val="-4"/>
                <w:sz w:val="21"/>
                <w:szCs w:val="21"/>
              </w:rPr>
              <w:t>综合制剂车间和</w:t>
            </w:r>
            <w:r w:rsidRPr="00AC017E">
              <w:rPr>
                <w:rFonts w:ascii="Times New Roman" w:hAnsi="Times New Roman"/>
                <w:color w:val="000000" w:themeColor="text1"/>
                <w:sz w:val="21"/>
                <w:szCs w:val="21"/>
              </w:rPr>
              <w:t>3201</w:t>
            </w:r>
            <w:r w:rsidRPr="00AC017E">
              <w:rPr>
                <w:rFonts w:ascii="Times New Roman" w:hAnsi="Times New Roman"/>
                <w:color w:val="000000" w:themeColor="text1"/>
                <w:sz w:val="21"/>
                <w:szCs w:val="21"/>
              </w:rPr>
              <w:t>车间</w:t>
            </w:r>
            <w:r>
              <w:rPr>
                <w:rFonts w:ascii="Times New Roman" w:hAnsi="Times New Roman"/>
                <w:color w:val="000000" w:themeColor="text1"/>
                <w:sz w:val="21"/>
                <w:szCs w:val="21"/>
              </w:rPr>
              <w:t>、</w:t>
            </w:r>
            <w:r w:rsidRPr="00AC017E">
              <w:rPr>
                <w:rFonts w:ascii="Times New Roman" w:eastAsiaTheme="minorEastAsia" w:hAnsi="Times New Roman"/>
                <w:spacing w:val="-4"/>
                <w:sz w:val="21"/>
                <w:szCs w:val="21"/>
              </w:rPr>
              <w:t>3202</w:t>
            </w:r>
            <w:r w:rsidRPr="00AC017E">
              <w:rPr>
                <w:rFonts w:ascii="Times New Roman" w:eastAsiaTheme="minorEastAsia" w:hAnsi="新宋体"/>
                <w:spacing w:val="-4"/>
                <w:sz w:val="21"/>
                <w:szCs w:val="21"/>
              </w:rPr>
              <w:t>车间</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Pr>
                <w:rFonts w:ascii="Times New Roman" w:hAnsi="Times New Roman"/>
                <w:color w:val="000000" w:themeColor="text1"/>
                <w:sz w:val="21"/>
                <w:szCs w:val="21"/>
              </w:rPr>
              <w:t>未沾染药品的</w:t>
            </w:r>
            <w:r w:rsidRPr="00AC017E">
              <w:rPr>
                <w:rFonts w:ascii="Times New Roman" w:hAnsi="Times New Roman"/>
                <w:color w:val="000000" w:themeColor="text1"/>
                <w:sz w:val="21"/>
                <w:szCs w:val="21"/>
              </w:rPr>
              <w:t>废包装</w:t>
            </w:r>
            <w:r>
              <w:rPr>
                <w:rFonts w:ascii="Times New Roman" w:hAnsi="Times New Roman" w:hint="eastAsia"/>
                <w:color w:val="000000" w:themeColor="text1"/>
                <w:sz w:val="21"/>
                <w:szCs w:val="21"/>
              </w:rPr>
              <w:t>物</w:t>
            </w:r>
            <w:r w:rsidRPr="00AC017E">
              <w:rPr>
                <w:rFonts w:ascii="Times New Roman" w:hAnsi="Times New Roman"/>
                <w:color w:val="000000" w:themeColor="text1"/>
                <w:sz w:val="21"/>
                <w:szCs w:val="21"/>
              </w:rPr>
              <w:t>收集后外售给废品回收站</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1246" w:type="dxa"/>
            <w:gridSpan w:val="2"/>
            <w:vMerge/>
            <w:shd w:val="clear" w:color="auto" w:fill="auto"/>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5953" w:type="dxa"/>
            <w:shd w:val="clear" w:color="auto" w:fill="auto"/>
            <w:noWrap/>
            <w:vAlign w:val="center"/>
          </w:tcPr>
          <w:p w:rsidR="00BF3AC1" w:rsidRPr="00AC017E" w:rsidRDefault="00BF3AC1" w:rsidP="00BE290C">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废滤膜、</w:t>
            </w:r>
            <w:r>
              <w:rPr>
                <w:rFonts w:ascii="Times New Roman" w:hAnsi="Times New Roman"/>
                <w:color w:val="000000" w:themeColor="text1"/>
                <w:sz w:val="21"/>
                <w:szCs w:val="21"/>
              </w:rPr>
              <w:t>废</w:t>
            </w:r>
            <w:r w:rsidRPr="00AC017E">
              <w:rPr>
                <w:rFonts w:ascii="Times New Roman" w:hAnsi="Times New Roman"/>
                <w:color w:val="000000" w:themeColor="text1"/>
                <w:sz w:val="21"/>
                <w:szCs w:val="21"/>
              </w:rPr>
              <w:t>滤芯、废活性炭、废药渣、动物尸体和实验室废液</w:t>
            </w:r>
            <w:r>
              <w:rPr>
                <w:rFonts w:ascii="Times New Roman" w:hAnsi="Times New Roman"/>
                <w:color w:val="000000" w:themeColor="text1"/>
                <w:sz w:val="21"/>
                <w:szCs w:val="21"/>
              </w:rPr>
              <w:t>以及沾染药品的废包装物暂存于危废暂存间，定期</w:t>
            </w:r>
            <w:r w:rsidRPr="00AC017E">
              <w:rPr>
                <w:rFonts w:ascii="Times New Roman" w:hAnsi="Times New Roman"/>
                <w:color w:val="000000" w:themeColor="text1"/>
                <w:sz w:val="21"/>
                <w:szCs w:val="21"/>
              </w:rPr>
              <w:t>交由黑龙江京盛华环保科技有限公司处理</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1246" w:type="dxa"/>
            <w:gridSpan w:val="2"/>
            <w:shd w:val="clear" w:color="auto" w:fill="auto"/>
            <w:vAlign w:val="center"/>
          </w:tcPr>
          <w:p w:rsidR="00BF3AC1" w:rsidRPr="00AC017E" w:rsidRDefault="00BF3AC1" w:rsidP="00704347">
            <w:pPr>
              <w:tabs>
                <w:tab w:val="left" w:leader="middleDot" w:pos="0"/>
              </w:tabs>
              <w:spacing w:after="0"/>
              <w:jc w:val="center"/>
              <w:rPr>
                <w:rFonts w:ascii="Times New Roman" w:eastAsiaTheme="minorEastAsia" w:hAnsi="Times New Roman"/>
                <w:spacing w:val="-4"/>
                <w:sz w:val="21"/>
                <w:szCs w:val="21"/>
              </w:rPr>
            </w:pPr>
            <w:r w:rsidRPr="00AC017E">
              <w:rPr>
                <w:rFonts w:ascii="Times New Roman" w:eastAsiaTheme="minorEastAsia" w:hAnsi="Times New Roman"/>
                <w:spacing w:val="-4"/>
                <w:sz w:val="21"/>
                <w:szCs w:val="21"/>
              </w:rPr>
              <w:t>318</w:t>
            </w:r>
            <w:r w:rsidRPr="00AC017E">
              <w:rPr>
                <w:rFonts w:ascii="Times New Roman" w:eastAsiaTheme="minorEastAsia" w:hAnsi="新宋体"/>
                <w:spacing w:val="-4"/>
                <w:sz w:val="21"/>
                <w:szCs w:val="21"/>
              </w:rPr>
              <w:t>车间</w:t>
            </w:r>
          </w:p>
        </w:tc>
        <w:tc>
          <w:tcPr>
            <w:tcW w:w="5953" w:type="dxa"/>
            <w:shd w:val="clear" w:color="auto" w:fill="auto"/>
            <w:noWrap/>
            <w:vAlign w:val="center"/>
          </w:tcPr>
          <w:p w:rsidR="00BF3AC1" w:rsidRPr="00AC017E" w:rsidRDefault="00BF3AC1" w:rsidP="00704347">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猪脑残渣、猪骨残渣、油脂、提取残渣交由哈尔滨国环医疗废物无害化集中处置中心有限公司处置</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1246" w:type="dxa"/>
            <w:gridSpan w:val="2"/>
            <w:shd w:val="clear" w:color="auto" w:fill="auto"/>
            <w:vAlign w:val="center"/>
          </w:tcPr>
          <w:p w:rsidR="00BF3AC1" w:rsidRPr="00AC017E" w:rsidRDefault="00BF3AC1" w:rsidP="00704347">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污水处理站</w:t>
            </w:r>
          </w:p>
        </w:tc>
        <w:tc>
          <w:tcPr>
            <w:tcW w:w="5953" w:type="dxa"/>
            <w:shd w:val="clear" w:color="auto" w:fill="auto"/>
            <w:noWrap/>
            <w:vAlign w:val="center"/>
          </w:tcPr>
          <w:p w:rsidR="00BF3AC1" w:rsidRPr="00AC017E" w:rsidRDefault="00BF3AC1" w:rsidP="00704347">
            <w:pPr>
              <w:tabs>
                <w:tab w:val="left" w:leader="middleDot" w:pos="0"/>
              </w:tabs>
              <w:spacing w:after="0"/>
              <w:rPr>
                <w:rFonts w:ascii="Times New Roman" w:hAnsi="Times New Roman"/>
                <w:color w:val="000000" w:themeColor="text1"/>
                <w:sz w:val="21"/>
                <w:szCs w:val="21"/>
              </w:rPr>
            </w:pPr>
            <w:r>
              <w:rPr>
                <w:rFonts w:ascii="Times New Roman" w:hAnsi="Times New Roman"/>
                <w:color w:val="000000" w:themeColor="text1"/>
                <w:sz w:val="21"/>
                <w:szCs w:val="21"/>
              </w:rPr>
              <w:t>污泥及栅渣经压滤机脱水后暂存于危废暂存间，定期</w:t>
            </w:r>
            <w:r w:rsidRPr="00AC017E">
              <w:rPr>
                <w:rFonts w:ascii="Times New Roman" w:hAnsi="Times New Roman"/>
                <w:color w:val="000000" w:themeColor="text1"/>
                <w:sz w:val="21"/>
                <w:szCs w:val="21"/>
              </w:rPr>
              <w:t>交由黑龙江京盛华环保科技有限公司处理</w:t>
            </w:r>
          </w:p>
        </w:tc>
      </w:tr>
      <w:tr w:rsidR="00BF3AC1" w:rsidRPr="00AC017E" w:rsidTr="00915365">
        <w:trPr>
          <w:trHeight w:val="64"/>
          <w:jc w:val="center"/>
        </w:trPr>
        <w:tc>
          <w:tcPr>
            <w:tcW w:w="675" w:type="dxa"/>
            <w:vMerge/>
            <w:vAlign w:val="center"/>
          </w:tcPr>
          <w:p w:rsidR="00BF3AC1" w:rsidRPr="00AC017E" w:rsidRDefault="00BF3AC1" w:rsidP="00783057">
            <w:pPr>
              <w:tabs>
                <w:tab w:val="left" w:leader="middleDot" w:pos="0"/>
              </w:tabs>
              <w:spacing w:after="0"/>
              <w:jc w:val="center"/>
              <w:rPr>
                <w:rFonts w:ascii="Times New Roman" w:hAnsi="Times New Roman"/>
                <w:color w:val="000000" w:themeColor="text1"/>
                <w:sz w:val="21"/>
                <w:szCs w:val="21"/>
              </w:rPr>
            </w:pPr>
          </w:p>
        </w:tc>
        <w:tc>
          <w:tcPr>
            <w:tcW w:w="719" w:type="dxa"/>
            <w:vMerge/>
            <w:shd w:val="clear" w:color="auto" w:fill="auto"/>
            <w:noWrap/>
            <w:vAlign w:val="center"/>
          </w:tcPr>
          <w:p w:rsidR="00BF3AC1" w:rsidRPr="00AC017E" w:rsidRDefault="00BF3AC1" w:rsidP="00783057">
            <w:pPr>
              <w:tabs>
                <w:tab w:val="left" w:leader="middleDot" w:pos="0"/>
              </w:tabs>
              <w:spacing w:after="0"/>
              <w:jc w:val="center"/>
              <w:rPr>
                <w:rFonts w:ascii="Times New Roman" w:eastAsia="新宋体" w:hAnsi="Times New Roman"/>
                <w:spacing w:val="-4"/>
                <w:sz w:val="21"/>
                <w:szCs w:val="21"/>
              </w:rPr>
            </w:pPr>
          </w:p>
        </w:tc>
        <w:tc>
          <w:tcPr>
            <w:tcW w:w="1246" w:type="dxa"/>
            <w:gridSpan w:val="2"/>
            <w:shd w:val="clear" w:color="auto" w:fill="auto"/>
            <w:vAlign w:val="center"/>
          </w:tcPr>
          <w:p w:rsidR="00BF3AC1" w:rsidRPr="00AC017E" w:rsidRDefault="00BF3AC1" w:rsidP="00783057">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锅炉房</w:t>
            </w:r>
          </w:p>
        </w:tc>
        <w:tc>
          <w:tcPr>
            <w:tcW w:w="5953" w:type="dxa"/>
            <w:shd w:val="clear" w:color="auto" w:fill="auto"/>
            <w:noWrap/>
            <w:vAlign w:val="center"/>
          </w:tcPr>
          <w:p w:rsidR="00BF3AC1" w:rsidRPr="00AC017E" w:rsidRDefault="00BF3AC1" w:rsidP="00783057">
            <w:pPr>
              <w:tabs>
                <w:tab w:val="left" w:leader="middleDot" w:pos="0"/>
              </w:tabs>
              <w:spacing w:after="0"/>
              <w:rPr>
                <w:rFonts w:ascii="Times New Roman" w:hAnsi="Times New Roman"/>
                <w:color w:val="000000" w:themeColor="text1"/>
                <w:sz w:val="21"/>
                <w:szCs w:val="21"/>
              </w:rPr>
            </w:pPr>
            <w:r>
              <w:rPr>
                <w:rFonts w:ascii="Times New Roman" w:hAnsi="Times New Roman"/>
                <w:color w:val="000000" w:themeColor="text1"/>
                <w:sz w:val="21"/>
                <w:szCs w:val="21"/>
              </w:rPr>
              <w:t>锅炉灰渣作为建筑材料外卖，废布袋</w:t>
            </w:r>
            <w:r w:rsidRPr="00AC017E">
              <w:rPr>
                <w:rFonts w:ascii="Times New Roman" w:hAnsi="Times New Roman"/>
                <w:color w:val="000000" w:themeColor="text1"/>
                <w:sz w:val="21"/>
                <w:szCs w:val="21"/>
              </w:rPr>
              <w:t>外售给废品回收站</w:t>
            </w:r>
          </w:p>
        </w:tc>
      </w:tr>
    </w:tbl>
    <w:p w:rsidR="008039CF" w:rsidRPr="008039CF" w:rsidRDefault="008039CF" w:rsidP="008039CF">
      <w:pPr>
        <w:widowControl w:val="0"/>
        <w:tabs>
          <w:tab w:val="right" w:leader="dot" w:pos="8505"/>
        </w:tabs>
        <w:adjustRightInd/>
        <w:snapToGrid/>
        <w:spacing w:after="0" w:line="360" w:lineRule="auto"/>
        <w:ind w:firstLineChars="200" w:firstLine="482"/>
        <w:jc w:val="both"/>
        <w:rPr>
          <w:rFonts w:ascii="Times New Roman" w:hAnsi="Times New Roman"/>
          <w:b/>
          <w:bCs/>
          <w:color w:val="000000" w:themeColor="text1"/>
        </w:rPr>
      </w:pPr>
      <w:r w:rsidRPr="008039CF">
        <w:rPr>
          <w:rFonts w:ascii="Times New Roman" w:hAnsi="Times New Roman" w:hint="eastAsia"/>
          <w:b/>
          <w:bCs/>
          <w:color w:val="000000" w:themeColor="text1"/>
        </w:rPr>
        <w:t>2</w:t>
      </w:r>
      <w:r w:rsidRPr="008039CF">
        <w:rPr>
          <w:rFonts w:ascii="Times New Roman" w:hAnsi="Times New Roman" w:hint="eastAsia"/>
          <w:b/>
          <w:bCs/>
          <w:color w:val="000000" w:themeColor="text1"/>
        </w:rPr>
        <w:t>、产品方案</w:t>
      </w:r>
    </w:p>
    <w:p w:rsidR="007B6774" w:rsidRDefault="003D68E3" w:rsidP="003D68E3">
      <w:pPr>
        <w:widowControl w:val="0"/>
        <w:tabs>
          <w:tab w:val="right" w:leader="dot" w:pos="8505"/>
        </w:tabs>
        <w:adjustRightInd/>
        <w:snapToGrid/>
        <w:spacing w:after="0" w:line="360" w:lineRule="auto"/>
        <w:ind w:firstLineChars="200" w:firstLine="480"/>
        <w:rPr>
          <w:rFonts w:ascii="Times New Roman" w:hAnsi="Times New Roman"/>
          <w:bCs/>
          <w:color w:val="000000" w:themeColor="text1"/>
        </w:rPr>
      </w:pPr>
      <w:r>
        <w:rPr>
          <w:rFonts w:ascii="Times New Roman" w:hAnsi="Times New Roman" w:hint="eastAsia"/>
          <w:bCs/>
          <w:color w:val="000000" w:themeColor="text1"/>
        </w:rPr>
        <w:t>现有工程产品方案见表</w:t>
      </w:r>
      <w:r>
        <w:rPr>
          <w:rFonts w:ascii="Times New Roman" w:hAnsi="Times New Roman" w:hint="eastAsia"/>
          <w:bCs/>
          <w:color w:val="000000" w:themeColor="text1"/>
        </w:rPr>
        <w:t>3-1-</w:t>
      </w:r>
      <w:r w:rsidR="00AC017E">
        <w:rPr>
          <w:rFonts w:ascii="Times New Roman" w:hAnsi="Times New Roman" w:hint="eastAsia"/>
          <w:bCs/>
          <w:color w:val="000000" w:themeColor="text1"/>
        </w:rPr>
        <w:t>3</w:t>
      </w:r>
      <w:r>
        <w:rPr>
          <w:rFonts w:ascii="Times New Roman" w:hAnsi="Times New Roman" w:hint="eastAsia"/>
          <w:bCs/>
          <w:color w:val="000000" w:themeColor="text1"/>
        </w:rPr>
        <w:t>。</w:t>
      </w:r>
    </w:p>
    <w:p w:rsidR="003D68E3" w:rsidRDefault="009E0FAD" w:rsidP="00437EFA">
      <w:pPr>
        <w:widowControl w:val="0"/>
        <w:tabs>
          <w:tab w:val="right" w:leader="dot" w:pos="8505"/>
        </w:tabs>
        <w:adjustRightInd/>
        <w:snapToGrid/>
        <w:spacing w:after="0" w:line="360" w:lineRule="auto"/>
        <w:jc w:val="center"/>
        <w:rPr>
          <w:rFonts w:ascii="Times New Roman" w:hAnsi="Times New Roman"/>
          <w:b/>
          <w:bCs/>
          <w:color w:val="000000" w:themeColor="text1"/>
        </w:rPr>
      </w:pPr>
      <w:r w:rsidRPr="009E0FAD">
        <w:rPr>
          <w:rFonts w:ascii="Times New Roman" w:hAnsi="Times New Roman" w:hint="eastAsia"/>
          <w:b/>
          <w:bCs/>
          <w:color w:val="000000" w:themeColor="text1"/>
        </w:rPr>
        <w:t>表</w:t>
      </w:r>
      <w:r w:rsidRPr="009E0FAD">
        <w:rPr>
          <w:rFonts w:ascii="Times New Roman" w:hAnsi="Times New Roman" w:hint="eastAsia"/>
          <w:b/>
          <w:bCs/>
          <w:color w:val="000000" w:themeColor="text1"/>
        </w:rPr>
        <w:t>3-1-</w:t>
      </w:r>
      <w:r w:rsidR="00AC017E">
        <w:rPr>
          <w:rFonts w:ascii="Times New Roman" w:hAnsi="Times New Roman" w:hint="eastAsia"/>
          <w:b/>
          <w:bCs/>
          <w:color w:val="000000" w:themeColor="text1"/>
        </w:rPr>
        <w:t>3</w:t>
      </w:r>
      <w:r w:rsidR="002513C9">
        <w:rPr>
          <w:rFonts w:ascii="Times New Roman" w:hAnsi="Times New Roman" w:hint="eastAsia"/>
          <w:b/>
          <w:bCs/>
          <w:color w:val="000000" w:themeColor="text1"/>
        </w:rPr>
        <w:t xml:space="preserve"> </w:t>
      </w:r>
      <w:r w:rsidRPr="009E0FAD">
        <w:rPr>
          <w:rFonts w:ascii="Times New Roman" w:hAnsi="Times New Roman" w:hint="eastAsia"/>
          <w:b/>
          <w:bCs/>
          <w:color w:val="000000" w:themeColor="text1"/>
        </w:rPr>
        <w:t>现有工程</w:t>
      </w:r>
      <w:r>
        <w:rPr>
          <w:rFonts w:ascii="Times New Roman" w:hAnsi="Times New Roman" w:hint="eastAsia"/>
          <w:b/>
          <w:bCs/>
          <w:color w:val="000000" w:themeColor="text1"/>
        </w:rPr>
        <w:t>产品方案</w:t>
      </w:r>
    </w:p>
    <w:tbl>
      <w:tblPr>
        <w:tblStyle w:val="TableNormal"/>
        <w:tblW w:w="8658" w:type="dxa"/>
        <w:jc w:val="center"/>
        <w:tblInd w:w="0" w:type="dxa"/>
        <w:tblBorders>
          <w:top w:val="single" w:sz="12" w:space="0" w:color="000000"/>
          <w:bottom w:val="single" w:sz="12" w:space="0" w:color="auto"/>
          <w:insideH w:val="single" w:sz="4" w:space="0" w:color="auto"/>
          <w:insideV w:val="single" w:sz="4" w:space="0" w:color="auto"/>
        </w:tblBorders>
        <w:tblLayout w:type="fixed"/>
        <w:tblLook w:val="04A0"/>
      </w:tblPr>
      <w:tblGrid>
        <w:gridCol w:w="1426"/>
        <w:gridCol w:w="2578"/>
        <w:gridCol w:w="992"/>
        <w:gridCol w:w="966"/>
        <w:gridCol w:w="2696"/>
      </w:tblGrid>
      <w:tr w:rsidR="007C4BA9" w:rsidRPr="00782DA8" w:rsidTr="000A21BE">
        <w:trPr>
          <w:trHeight w:val="243"/>
          <w:jc w:val="center"/>
        </w:trPr>
        <w:tc>
          <w:tcPr>
            <w:tcW w:w="1426"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生产线名称</w:t>
            </w: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产品名称</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单位</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年产量</w:t>
            </w:r>
          </w:p>
        </w:tc>
        <w:tc>
          <w:tcPr>
            <w:tcW w:w="2696"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规格</w:t>
            </w:r>
          </w:p>
        </w:tc>
      </w:tr>
      <w:tr w:rsidR="007C0B14" w:rsidRPr="00782DA8" w:rsidTr="000A21BE">
        <w:trPr>
          <w:trHeight w:val="70"/>
          <w:jc w:val="center"/>
        </w:trPr>
        <w:tc>
          <w:tcPr>
            <w:tcW w:w="1426" w:type="dxa"/>
            <w:vMerge w:val="restart"/>
            <w:vAlign w:val="center"/>
          </w:tcPr>
          <w:p w:rsidR="007C0B14" w:rsidRPr="00782DA8" w:rsidRDefault="007C0B14" w:rsidP="006250D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全自动化玻璃瓶输液生产线</w:t>
            </w:r>
            <w:r w:rsidR="007C4BA9" w:rsidRPr="00782DA8">
              <w:rPr>
                <w:rFonts w:ascii="Times New Roman" w:eastAsiaTheme="minorEastAsia" w:hAnsi="新宋体"/>
                <w:spacing w:val="-4"/>
                <w:sz w:val="21"/>
                <w:szCs w:val="21"/>
              </w:rPr>
              <w:t>（</w:t>
            </w:r>
            <w:r w:rsidR="007C4BA9" w:rsidRPr="00782DA8">
              <w:rPr>
                <w:rFonts w:ascii="Times New Roman" w:eastAsiaTheme="minorEastAsia" w:hAnsi="新宋体" w:hint="eastAsia"/>
                <w:spacing w:val="-4"/>
                <w:sz w:val="21"/>
                <w:szCs w:val="21"/>
              </w:rPr>
              <w:t>3101</w:t>
            </w:r>
            <w:r w:rsidR="007C4BA9" w:rsidRPr="00782DA8">
              <w:rPr>
                <w:rFonts w:ascii="Times New Roman" w:eastAsiaTheme="minorEastAsia" w:hAnsi="新宋体" w:hint="eastAsia"/>
                <w:spacing w:val="-4"/>
                <w:sz w:val="21"/>
                <w:szCs w:val="21"/>
              </w:rPr>
              <w:t>车间</w:t>
            </w:r>
            <w:r w:rsidR="007C4BA9" w:rsidRPr="00782DA8">
              <w:rPr>
                <w:rFonts w:ascii="Times New Roman" w:eastAsiaTheme="minorEastAsia" w:hAnsi="新宋体"/>
                <w:spacing w:val="-4"/>
                <w:sz w:val="21"/>
                <w:szCs w:val="21"/>
              </w:rPr>
              <w:t>）</w:t>
            </w: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丙氨酰谷氨酰胺注射液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51</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规格</w:t>
            </w:r>
          </w:p>
        </w:tc>
      </w:tr>
      <w:tr w:rsidR="007C0B14" w:rsidRPr="00782DA8" w:rsidTr="000A21BE">
        <w:trPr>
          <w:trHeight w:val="186"/>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丙氨酰谷氨酰胺注射液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449</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100ml:20g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复方氨基酸注射液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81</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50ml:10g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复方甘露醇注射液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200</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250ml:25.90g</w:t>
            </w:r>
            <w:r w:rsidRPr="00782DA8">
              <w:rPr>
                <w:rFonts w:ascii="Times New Roman" w:eastAsiaTheme="minorEastAsia" w:hAnsi="新宋体"/>
                <w:spacing w:val="-4"/>
                <w:sz w:val="21"/>
                <w:szCs w:val="21"/>
              </w:rPr>
              <w:t>（总氨基酸）</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甘露醇注射液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151</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w:t>
            </w:r>
            <w:r w:rsidRPr="00782DA8">
              <w:rPr>
                <w:rFonts w:ascii="Times New Roman" w:eastAsiaTheme="minorEastAsia" w:hAnsi="新宋体"/>
                <w:spacing w:val="-4"/>
                <w:sz w:val="21"/>
                <w:szCs w:val="21"/>
              </w:rPr>
              <w:t>甘露醇</w:t>
            </w:r>
            <w:r w:rsidRPr="00782DA8">
              <w:rPr>
                <w:rFonts w:ascii="Times New Roman" w:eastAsiaTheme="minorEastAsia" w:hAnsi="Times New Roman"/>
                <w:spacing w:val="-4"/>
                <w:sz w:val="21"/>
                <w:szCs w:val="21"/>
              </w:rPr>
              <w:t>37.5g</w:t>
            </w:r>
            <w:r w:rsidRPr="00782DA8">
              <w:rPr>
                <w:rFonts w:ascii="Times New Roman" w:eastAsiaTheme="minorEastAsia" w:hAnsi="新宋体"/>
                <w:spacing w:val="-4"/>
                <w:sz w:val="21"/>
                <w:szCs w:val="21"/>
              </w:rPr>
              <w:t>葡萄糖</w:t>
            </w:r>
            <w:r w:rsidRPr="00782DA8">
              <w:rPr>
                <w:rFonts w:ascii="Times New Roman" w:eastAsiaTheme="minorEastAsia" w:hAnsi="Times New Roman"/>
                <w:spacing w:val="-4"/>
                <w:sz w:val="21"/>
                <w:szCs w:val="21"/>
              </w:rPr>
              <w:t>12.5g</w:t>
            </w:r>
            <w:r w:rsidRPr="00782DA8">
              <w:rPr>
                <w:rFonts w:ascii="Times New Roman" w:eastAsiaTheme="minorEastAsia" w:hAnsi="新宋体"/>
                <w:spacing w:val="-4"/>
                <w:sz w:val="21"/>
                <w:szCs w:val="21"/>
              </w:rPr>
              <w:t>氯化钠</w:t>
            </w:r>
            <w:r w:rsidRPr="00782DA8">
              <w:rPr>
                <w:rFonts w:ascii="Times New Roman" w:eastAsiaTheme="minorEastAsia" w:hAnsi="Times New Roman"/>
                <w:spacing w:val="-4"/>
                <w:sz w:val="21"/>
                <w:szCs w:val="21"/>
              </w:rPr>
              <w:t>1.125g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骨肽氯化钠注射液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110</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250ml:50g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甲硝唑葡萄糖注射液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44</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r w:rsidRPr="00782DA8">
              <w:rPr>
                <w:rFonts w:ascii="Times New Roman" w:eastAsiaTheme="minorEastAsia" w:hAnsi="新宋体"/>
                <w:spacing w:val="-4"/>
                <w:sz w:val="21"/>
                <w:szCs w:val="21"/>
              </w:rPr>
              <w:t>多肽</w:t>
            </w:r>
            <w:r w:rsidRPr="00782DA8">
              <w:rPr>
                <w:rFonts w:ascii="Times New Roman" w:eastAsiaTheme="minorEastAsia" w:hAnsi="Times New Roman"/>
                <w:spacing w:val="-4"/>
                <w:sz w:val="21"/>
                <w:szCs w:val="21"/>
              </w:rPr>
              <w:t>0.1g</w:t>
            </w:r>
            <w:r w:rsidRPr="00782DA8">
              <w:rPr>
                <w:rFonts w:ascii="Times New Roman" w:eastAsiaTheme="minorEastAsia" w:hAnsi="新宋体"/>
                <w:spacing w:val="-4"/>
                <w:sz w:val="21"/>
                <w:szCs w:val="21"/>
              </w:rPr>
              <w:t>与氯化钠</w:t>
            </w:r>
            <w:r w:rsidRPr="00782DA8">
              <w:rPr>
                <w:rFonts w:ascii="Times New Roman" w:eastAsiaTheme="minorEastAsia" w:hAnsi="Times New Roman"/>
                <w:spacing w:val="-4"/>
                <w:sz w:val="21"/>
                <w:szCs w:val="21"/>
              </w:rPr>
              <w:t>0.87g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木糖醇注射液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w:t>
            </w:r>
            <w:r w:rsidRPr="00782DA8">
              <w:rPr>
                <w:rFonts w:ascii="Times New Roman" w:eastAsiaTheme="minorEastAsia" w:hAnsi="新宋体"/>
                <w:spacing w:val="-4"/>
                <w:sz w:val="21"/>
                <w:szCs w:val="21"/>
              </w:rPr>
              <w:t>甲硝唑</w:t>
            </w:r>
            <w:r w:rsidRPr="00782DA8">
              <w:rPr>
                <w:rFonts w:ascii="Times New Roman" w:eastAsiaTheme="minorEastAsia" w:hAnsi="Times New Roman"/>
                <w:spacing w:val="-4"/>
                <w:sz w:val="21"/>
                <w:szCs w:val="21"/>
              </w:rPr>
              <w:t>0.5g</w:t>
            </w:r>
            <w:r w:rsidRPr="00782DA8">
              <w:rPr>
                <w:rFonts w:ascii="Times New Roman" w:eastAsiaTheme="minorEastAsia" w:hAnsi="新宋体"/>
                <w:spacing w:val="-4"/>
                <w:sz w:val="21"/>
                <w:szCs w:val="21"/>
              </w:rPr>
              <w:t>与葡萄糖</w:t>
            </w:r>
            <w:r w:rsidRPr="00782DA8">
              <w:rPr>
                <w:rFonts w:ascii="Times New Roman" w:eastAsiaTheme="minorEastAsia" w:hAnsi="Times New Roman"/>
                <w:spacing w:val="-4"/>
                <w:sz w:val="21"/>
                <w:szCs w:val="21"/>
              </w:rPr>
              <w:t>12.5g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羟乙基淀粉</w:t>
            </w:r>
            <w:r w:rsidRPr="00782DA8">
              <w:rPr>
                <w:rFonts w:ascii="Times New Roman" w:eastAsiaTheme="minorEastAsia" w:hAnsi="Times New Roman"/>
                <w:spacing w:val="-4"/>
                <w:sz w:val="21"/>
                <w:szCs w:val="21"/>
              </w:rPr>
              <w:t>130/0.4</w:t>
            </w:r>
            <w:r w:rsidRPr="00782DA8">
              <w:rPr>
                <w:rFonts w:ascii="Times New Roman" w:eastAsiaTheme="minorEastAsia" w:hAnsi="新宋体"/>
                <w:spacing w:val="-4"/>
                <w:sz w:val="21"/>
                <w:szCs w:val="21"/>
              </w:rPr>
              <w:t>氯化钠注射液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250ml:12.5g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羟乙基淀粉</w:t>
            </w:r>
            <w:r w:rsidRPr="00782DA8">
              <w:rPr>
                <w:rFonts w:ascii="Times New Roman" w:eastAsiaTheme="minorEastAsia" w:hAnsi="Times New Roman"/>
                <w:spacing w:val="-4"/>
                <w:sz w:val="21"/>
                <w:szCs w:val="21"/>
              </w:rPr>
              <w:t>130/0.4</w:t>
            </w:r>
            <w:r w:rsidRPr="00782DA8">
              <w:rPr>
                <w:rFonts w:ascii="Times New Roman" w:eastAsiaTheme="minorEastAsia" w:hAnsi="新宋体"/>
                <w:spacing w:val="-4"/>
                <w:sz w:val="21"/>
                <w:szCs w:val="21"/>
              </w:rPr>
              <w:t>氯化钠注射液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62</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w:t>
            </w:r>
            <w:r w:rsidRPr="00782DA8">
              <w:rPr>
                <w:rFonts w:ascii="Times New Roman" w:eastAsiaTheme="minorEastAsia" w:hAnsi="新宋体"/>
                <w:spacing w:val="-4"/>
                <w:sz w:val="21"/>
                <w:szCs w:val="21"/>
              </w:rPr>
              <w:t>羟乙基淀粉</w:t>
            </w:r>
            <w:r w:rsidRPr="00782DA8">
              <w:rPr>
                <w:rFonts w:ascii="Times New Roman" w:eastAsiaTheme="minorEastAsia" w:hAnsi="Times New Roman"/>
                <w:spacing w:val="-4"/>
                <w:sz w:val="21"/>
                <w:szCs w:val="21"/>
              </w:rPr>
              <w:t>130/0.415g</w:t>
            </w:r>
            <w:r w:rsidRPr="00782DA8">
              <w:rPr>
                <w:rFonts w:ascii="Times New Roman" w:eastAsiaTheme="minorEastAsia" w:hAnsi="新宋体"/>
                <w:spacing w:val="-4"/>
                <w:sz w:val="21"/>
                <w:szCs w:val="21"/>
              </w:rPr>
              <w:t>，氯化钠</w:t>
            </w:r>
            <w:r w:rsidRPr="00782DA8">
              <w:rPr>
                <w:rFonts w:ascii="Times New Roman" w:eastAsiaTheme="minorEastAsia" w:hAnsi="Times New Roman"/>
                <w:spacing w:val="-4"/>
                <w:sz w:val="21"/>
                <w:szCs w:val="21"/>
              </w:rPr>
              <w:t>2.25g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乳酸左氧氟沙星注射液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12</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500ml:</w:t>
            </w:r>
            <w:r w:rsidRPr="00782DA8">
              <w:rPr>
                <w:rFonts w:ascii="Times New Roman" w:eastAsiaTheme="minorEastAsia" w:hAnsi="新宋体"/>
                <w:spacing w:val="-4"/>
                <w:sz w:val="21"/>
                <w:szCs w:val="21"/>
              </w:rPr>
              <w:t>羟乙基淀粉</w:t>
            </w:r>
            <w:r w:rsidRPr="00782DA8">
              <w:rPr>
                <w:rFonts w:ascii="Times New Roman" w:eastAsiaTheme="minorEastAsia" w:hAnsi="Times New Roman"/>
                <w:spacing w:val="-4"/>
                <w:sz w:val="21"/>
                <w:szCs w:val="21"/>
              </w:rPr>
              <w:t>130/0.430g</w:t>
            </w:r>
            <w:r w:rsidRPr="00782DA8">
              <w:rPr>
                <w:rFonts w:ascii="Times New Roman" w:eastAsiaTheme="minorEastAsia" w:hAnsi="新宋体"/>
                <w:spacing w:val="-4"/>
                <w:sz w:val="21"/>
                <w:szCs w:val="21"/>
              </w:rPr>
              <w:t>，氯化钠</w:t>
            </w:r>
            <w:r w:rsidRPr="00782DA8">
              <w:rPr>
                <w:rFonts w:ascii="Times New Roman" w:eastAsiaTheme="minorEastAsia" w:hAnsi="Times New Roman"/>
                <w:spacing w:val="-4"/>
                <w:sz w:val="21"/>
                <w:szCs w:val="21"/>
              </w:rPr>
              <w:t>4.5g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碳酸氢钠注射液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104</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r w:rsidRPr="00782DA8">
              <w:rPr>
                <w:rFonts w:ascii="Times New Roman" w:eastAsiaTheme="minorEastAsia" w:hAnsi="新宋体"/>
                <w:spacing w:val="-4"/>
                <w:sz w:val="21"/>
                <w:szCs w:val="21"/>
              </w:rPr>
              <w:t>左氧氟沙星</w:t>
            </w:r>
            <w:r w:rsidRPr="00782DA8">
              <w:rPr>
                <w:rFonts w:ascii="Times New Roman" w:eastAsiaTheme="minorEastAsia" w:hAnsi="Times New Roman"/>
                <w:spacing w:val="-4"/>
                <w:sz w:val="21"/>
                <w:szCs w:val="21"/>
              </w:rPr>
              <w:t>0.2g</w:t>
            </w:r>
            <w:r w:rsidRPr="00782DA8">
              <w:rPr>
                <w:rFonts w:ascii="Times New Roman" w:eastAsiaTheme="minorEastAsia" w:hAnsi="新宋体"/>
                <w:spacing w:val="-4"/>
                <w:sz w:val="21"/>
                <w:szCs w:val="21"/>
              </w:rPr>
              <w:t>与氯化钠</w:t>
            </w:r>
            <w:r w:rsidRPr="00782DA8">
              <w:rPr>
                <w:rFonts w:ascii="Times New Roman" w:eastAsiaTheme="minorEastAsia" w:hAnsi="Times New Roman"/>
                <w:spacing w:val="-4"/>
                <w:sz w:val="21"/>
                <w:szCs w:val="21"/>
              </w:rPr>
              <w:t>0.9g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替硝唑注射液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12</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250ml:12.5g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盐酸氨溴索葡萄糖注射液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1502</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200ml:</w:t>
            </w:r>
            <w:r w:rsidRPr="00782DA8">
              <w:rPr>
                <w:rFonts w:ascii="Times New Roman" w:eastAsiaTheme="minorEastAsia" w:hAnsi="新宋体"/>
                <w:spacing w:val="-4"/>
                <w:sz w:val="21"/>
                <w:szCs w:val="21"/>
              </w:rPr>
              <w:t>替硝唑</w:t>
            </w:r>
            <w:r w:rsidRPr="00782DA8">
              <w:rPr>
                <w:rFonts w:ascii="Times New Roman" w:eastAsiaTheme="minorEastAsia" w:hAnsi="Times New Roman"/>
                <w:spacing w:val="-4"/>
                <w:sz w:val="21"/>
                <w:szCs w:val="21"/>
              </w:rPr>
              <w:t>0.8g</w:t>
            </w:r>
            <w:r w:rsidRPr="00782DA8">
              <w:rPr>
                <w:rFonts w:ascii="Times New Roman" w:eastAsiaTheme="minorEastAsia" w:hAnsi="新宋体"/>
                <w:spacing w:val="-4"/>
                <w:sz w:val="21"/>
                <w:szCs w:val="21"/>
              </w:rPr>
              <w:t>与氯化钠</w:t>
            </w:r>
            <w:r w:rsidRPr="00782DA8">
              <w:rPr>
                <w:rFonts w:ascii="Times New Roman" w:eastAsiaTheme="minorEastAsia" w:hAnsi="Times New Roman"/>
                <w:spacing w:val="-4"/>
                <w:sz w:val="21"/>
                <w:szCs w:val="21"/>
              </w:rPr>
              <w:lastRenderedPageBreak/>
              <w:t>1.8g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盐酸托烷司琼葡萄糖注射</w:t>
            </w:r>
          </w:p>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96</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r w:rsidRPr="00782DA8">
              <w:rPr>
                <w:rFonts w:ascii="Times New Roman" w:eastAsiaTheme="minorEastAsia" w:hAnsi="新宋体"/>
                <w:spacing w:val="-4"/>
                <w:sz w:val="21"/>
                <w:szCs w:val="21"/>
              </w:rPr>
              <w:t>盐酸氨溴索</w:t>
            </w:r>
            <w:r w:rsidRPr="00782DA8">
              <w:rPr>
                <w:rFonts w:ascii="Times New Roman" w:eastAsiaTheme="minorEastAsia" w:hAnsi="Times New Roman"/>
                <w:spacing w:val="-4"/>
                <w:sz w:val="21"/>
                <w:szCs w:val="21"/>
              </w:rPr>
              <w:t>30mg</w:t>
            </w:r>
            <w:r w:rsidRPr="00782DA8">
              <w:rPr>
                <w:rFonts w:ascii="Times New Roman" w:eastAsiaTheme="minorEastAsia" w:hAnsi="新宋体"/>
                <w:spacing w:val="-4"/>
                <w:sz w:val="21"/>
                <w:szCs w:val="21"/>
              </w:rPr>
              <w:t>与葡萄糖</w:t>
            </w:r>
            <w:r w:rsidRPr="00782DA8">
              <w:rPr>
                <w:rFonts w:ascii="Times New Roman" w:eastAsiaTheme="minorEastAsia" w:hAnsi="Times New Roman"/>
                <w:spacing w:val="-4"/>
                <w:sz w:val="21"/>
                <w:szCs w:val="21"/>
              </w:rPr>
              <w:t>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盐酸托烷司琼葡萄糖注射</w:t>
            </w:r>
          </w:p>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12</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r w:rsidRPr="00782DA8">
              <w:rPr>
                <w:rFonts w:ascii="Times New Roman" w:eastAsiaTheme="minorEastAsia" w:hAnsi="新宋体"/>
                <w:spacing w:val="-4"/>
                <w:sz w:val="21"/>
                <w:szCs w:val="21"/>
              </w:rPr>
              <w:t>托烷司琼</w:t>
            </w:r>
            <w:r w:rsidRPr="00782DA8">
              <w:rPr>
                <w:rFonts w:ascii="Times New Roman" w:eastAsiaTheme="minorEastAsia" w:hAnsi="Times New Roman"/>
                <w:spacing w:val="-4"/>
                <w:sz w:val="21"/>
                <w:szCs w:val="21"/>
              </w:rPr>
              <w:t>5mg</w:t>
            </w:r>
            <w:r w:rsidRPr="00782DA8">
              <w:rPr>
                <w:rFonts w:ascii="Times New Roman" w:eastAsiaTheme="minorEastAsia" w:hAnsi="新宋体"/>
                <w:spacing w:val="-4"/>
                <w:sz w:val="21"/>
                <w:szCs w:val="21"/>
              </w:rPr>
              <w:t>与葡萄糖</w:t>
            </w:r>
            <w:r w:rsidRPr="00782DA8">
              <w:rPr>
                <w:rFonts w:ascii="Times New Roman" w:eastAsiaTheme="minorEastAsia" w:hAnsi="Times New Roman"/>
                <w:spacing w:val="-4"/>
                <w:sz w:val="21"/>
                <w:szCs w:val="21"/>
              </w:rPr>
              <w:t>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长春西汀氯化钠注射液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r w:rsidRPr="00782DA8">
              <w:rPr>
                <w:rFonts w:ascii="Times New Roman" w:eastAsiaTheme="minorEastAsia" w:hAnsi="新宋体"/>
                <w:spacing w:val="-4"/>
                <w:sz w:val="21"/>
                <w:szCs w:val="21"/>
              </w:rPr>
              <w:t>托烷司琼</w:t>
            </w:r>
            <w:r w:rsidRPr="00782DA8">
              <w:rPr>
                <w:rFonts w:ascii="Times New Roman" w:eastAsiaTheme="minorEastAsia" w:hAnsi="Times New Roman"/>
                <w:spacing w:val="-4"/>
                <w:sz w:val="21"/>
                <w:szCs w:val="21"/>
              </w:rPr>
              <w:t>2mg</w:t>
            </w:r>
            <w:r w:rsidRPr="00782DA8">
              <w:rPr>
                <w:rFonts w:ascii="Times New Roman" w:eastAsiaTheme="minorEastAsia" w:hAnsi="新宋体"/>
                <w:spacing w:val="-4"/>
                <w:sz w:val="21"/>
                <w:szCs w:val="21"/>
              </w:rPr>
              <w:t>与葡萄糖</w:t>
            </w:r>
            <w:r w:rsidRPr="00782DA8">
              <w:rPr>
                <w:rFonts w:ascii="Times New Roman" w:eastAsiaTheme="minorEastAsia" w:hAnsi="Times New Roman"/>
                <w:spacing w:val="-4"/>
                <w:sz w:val="21"/>
                <w:szCs w:val="21"/>
              </w:rPr>
              <w:t>5g</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碘克沙醇注射液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0.5</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碘克沙醇注射液</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0.5</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100ml</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碘海醇注射液</w:t>
            </w:r>
          </w:p>
        </w:tc>
        <w:tc>
          <w:tcPr>
            <w:tcW w:w="992" w:type="dxa"/>
          </w:tcPr>
          <w:p w:rsidR="007C0B14" w:rsidRPr="00782DA8" w:rsidRDefault="007C0B14" w:rsidP="00DA18EE">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万瓶</w:t>
            </w:r>
          </w:p>
        </w:tc>
        <w:tc>
          <w:tcPr>
            <w:tcW w:w="966" w:type="dxa"/>
          </w:tcPr>
          <w:p w:rsidR="007C0B14" w:rsidRPr="00782DA8" w:rsidRDefault="007C0B14" w:rsidP="00180712">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w:t>
            </w:r>
          </w:p>
        </w:tc>
        <w:tc>
          <w:tcPr>
            <w:tcW w:w="269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50ml</w:t>
            </w:r>
          </w:p>
        </w:tc>
      </w:tr>
      <w:tr w:rsidR="007C0B14" w:rsidRPr="00782DA8" w:rsidTr="000A21BE">
        <w:trPr>
          <w:trHeight w:val="190"/>
          <w:jc w:val="center"/>
        </w:trPr>
        <w:tc>
          <w:tcPr>
            <w:tcW w:w="1426" w:type="dxa"/>
            <w:vMerge/>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7C0B14" w:rsidRPr="00782DA8" w:rsidRDefault="007C0B14" w:rsidP="00DA18EE">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vAlign w:val="center"/>
          </w:tcPr>
          <w:p w:rsidR="007C0B14" w:rsidRPr="00782DA8" w:rsidRDefault="007C0B14" w:rsidP="00DA18EE">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万瓶</w:t>
            </w:r>
          </w:p>
        </w:tc>
        <w:tc>
          <w:tcPr>
            <w:tcW w:w="966" w:type="dxa"/>
            <w:vAlign w:val="center"/>
          </w:tcPr>
          <w:p w:rsidR="007C0B14" w:rsidRPr="00782DA8" w:rsidRDefault="007C0B14" w:rsidP="00180712">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hint="eastAsia"/>
                <w:spacing w:val="-4"/>
                <w:sz w:val="21"/>
                <w:szCs w:val="21"/>
              </w:rPr>
              <w:t>3000</w:t>
            </w:r>
          </w:p>
        </w:tc>
        <w:tc>
          <w:tcPr>
            <w:tcW w:w="2696" w:type="dxa"/>
            <w:vAlign w:val="center"/>
          </w:tcPr>
          <w:p w:rsidR="007C0B14" w:rsidRPr="00782DA8" w:rsidRDefault="007C0B14" w:rsidP="00DA18EE">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hint="eastAsia"/>
                <w:spacing w:val="-4"/>
                <w:sz w:val="21"/>
                <w:szCs w:val="21"/>
              </w:rPr>
              <w:t>/</w:t>
            </w:r>
          </w:p>
        </w:tc>
      </w:tr>
      <w:tr w:rsidR="00DA39AA" w:rsidRPr="00782DA8" w:rsidTr="000A21BE">
        <w:trPr>
          <w:trHeight w:val="190"/>
          <w:jc w:val="center"/>
        </w:trPr>
        <w:tc>
          <w:tcPr>
            <w:tcW w:w="1426" w:type="dxa"/>
            <w:vMerge w:val="restart"/>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抗肿瘤固体制剂生产线（</w:t>
            </w:r>
            <w:r w:rsidRPr="00782DA8">
              <w:rPr>
                <w:rFonts w:ascii="Times New Roman" w:eastAsiaTheme="minorEastAsia" w:hAnsi="Times New Roman" w:hint="eastAsia"/>
                <w:spacing w:val="-4"/>
                <w:sz w:val="21"/>
                <w:szCs w:val="21"/>
              </w:rPr>
              <w:t>3102</w:t>
            </w:r>
            <w:r w:rsidRPr="00782DA8">
              <w:rPr>
                <w:rFonts w:ascii="Times New Roman" w:eastAsiaTheme="minorEastAsia" w:hAnsi="Times New Roman"/>
                <w:spacing w:val="-4"/>
                <w:sz w:val="21"/>
                <w:szCs w:val="21"/>
              </w:rPr>
              <w:t>）</w:t>
            </w:r>
          </w:p>
        </w:tc>
        <w:tc>
          <w:tcPr>
            <w:tcW w:w="2578" w:type="dxa"/>
            <w:vMerge w:val="restart"/>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Ev</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10.00</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2.5mg</w:t>
            </w:r>
            <w:r w:rsidRPr="00782DA8">
              <w:rPr>
                <w:rFonts w:ascii="Times New Roman" w:eastAsiaTheme="minorEastAsia" w:hAnsi="新宋体"/>
                <w:spacing w:val="-4"/>
                <w:sz w:val="21"/>
                <w:szCs w:val="21"/>
              </w:rPr>
              <w:t>、</w:t>
            </w:r>
            <w:r w:rsidRPr="00782DA8">
              <w:rPr>
                <w:rFonts w:ascii="Times New Roman" w:eastAsiaTheme="minorEastAsia" w:hAnsi="新宋体"/>
                <w:spacing w:val="-4"/>
                <w:sz w:val="21"/>
                <w:szCs w:val="21"/>
              </w:rPr>
              <w:t>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Merge/>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p>
        </w:tc>
        <w:tc>
          <w:tcPr>
            <w:tcW w:w="992"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100.00</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0.25mg</w:t>
            </w:r>
            <w:r w:rsidRPr="00782DA8">
              <w:rPr>
                <w:rFonts w:ascii="Times New Roman" w:eastAsiaTheme="minorEastAsia" w:hAnsi="新宋体"/>
                <w:spacing w:val="-4"/>
                <w:sz w:val="21"/>
                <w:szCs w:val="21"/>
              </w:rPr>
              <w:t>、</w:t>
            </w:r>
            <w:r w:rsidRPr="00782DA8">
              <w:rPr>
                <w:rFonts w:ascii="Times New Roman" w:eastAsiaTheme="minorEastAsia" w:hAnsi="新宋体"/>
                <w:spacing w:val="-4"/>
                <w:sz w:val="21"/>
                <w:szCs w:val="21"/>
              </w:rPr>
              <w:t>0.5mg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Si</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480.00</w:t>
            </w:r>
          </w:p>
        </w:tc>
        <w:tc>
          <w:tcPr>
            <w:tcW w:w="269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Ab</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10.00</w:t>
            </w:r>
          </w:p>
        </w:tc>
        <w:tc>
          <w:tcPr>
            <w:tcW w:w="269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125mg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600.00</w:t>
            </w:r>
          </w:p>
        </w:tc>
        <w:tc>
          <w:tcPr>
            <w:tcW w:w="269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p>
        </w:tc>
      </w:tr>
      <w:tr w:rsidR="00DA39AA" w:rsidRPr="00782DA8" w:rsidTr="000A21BE">
        <w:trPr>
          <w:trHeight w:val="190"/>
          <w:jc w:val="center"/>
        </w:trPr>
        <w:tc>
          <w:tcPr>
            <w:tcW w:w="1426" w:type="dxa"/>
            <w:vMerge w:val="restart"/>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r w:rsidRPr="00782DA8">
              <w:rPr>
                <w:rFonts w:ascii="Times New Roman" w:hAnsi="Times New Roman"/>
                <w:color w:val="000000" w:themeColor="text1"/>
                <w:sz w:val="21"/>
                <w:szCs w:val="21"/>
              </w:rPr>
              <w:t>固体制剂生产线（</w:t>
            </w:r>
            <w:r w:rsidRPr="00782DA8">
              <w:rPr>
                <w:rFonts w:ascii="Times New Roman" w:hAnsi="Times New Roman" w:hint="eastAsia"/>
                <w:color w:val="000000" w:themeColor="text1"/>
                <w:sz w:val="21"/>
                <w:szCs w:val="21"/>
              </w:rPr>
              <w:t>3102</w:t>
            </w:r>
            <w:r w:rsidRPr="00782DA8">
              <w:rPr>
                <w:rFonts w:ascii="Times New Roman" w:hAnsi="Times New Roman"/>
                <w:color w:val="000000" w:themeColor="text1"/>
                <w:sz w:val="21"/>
                <w:szCs w:val="21"/>
              </w:rPr>
              <w:t>）</w:t>
            </w: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Fe</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 xml:space="preserve">1100.00 </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48mg</w:t>
            </w:r>
            <w:r w:rsidRPr="00782DA8">
              <w:rPr>
                <w:rFonts w:ascii="Times New Roman" w:eastAsiaTheme="minorEastAsia" w:hAnsi="新宋体"/>
                <w:spacing w:val="-4"/>
                <w:sz w:val="21"/>
                <w:szCs w:val="21"/>
              </w:rPr>
              <w:t>、</w:t>
            </w:r>
            <w:r w:rsidRPr="00782DA8">
              <w:rPr>
                <w:rFonts w:ascii="Times New Roman" w:eastAsiaTheme="minorEastAsia" w:hAnsi="新宋体"/>
                <w:spacing w:val="-4"/>
                <w:sz w:val="21"/>
                <w:szCs w:val="21"/>
              </w:rPr>
              <w:t>145mg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hAnsi="Times New Roman"/>
                <w:color w:val="000000" w:themeColor="text1"/>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Ap</w:t>
            </w:r>
            <w:r w:rsidRPr="00782DA8">
              <w:rPr>
                <w:rFonts w:ascii="Times New Roman" w:eastAsiaTheme="minorEastAsia" w:hAnsi="新宋体"/>
                <w:spacing w:val="-4"/>
                <w:sz w:val="21"/>
                <w:szCs w:val="21"/>
              </w:rPr>
              <w:t>胶囊</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万粒</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 xml:space="preserve">100.00 </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80mg</w:t>
            </w:r>
            <w:r w:rsidRPr="00782DA8">
              <w:rPr>
                <w:rFonts w:ascii="Times New Roman" w:eastAsiaTheme="minorEastAsia" w:hAnsi="新宋体"/>
                <w:spacing w:val="-4"/>
                <w:sz w:val="21"/>
                <w:szCs w:val="21"/>
              </w:rPr>
              <w:t>、</w:t>
            </w:r>
            <w:r w:rsidRPr="00782DA8">
              <w:rPr>
                <w:rFonts w:ascii="Times New Roman" w:eastAsiaTheme="minorEastAsia" w:hAnsi="新宋体"/>
                <w:spacing w:val="-4"/>
                <w:sz w:val="21"/>
                <w:szCs w:val="21"/>
              </w:rPr>
              <w:t>125mg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hAnsi="Times New Roman"/>
                <w:color w:val="000000" w:themeColor="text1"/>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Le</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 xml:space="preserve">2800.00 </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0.1g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Tr</w:t>
            </w:r>
            <w:r w:rsidRPr="00782DA8">
              <w:rPr>
                <w:rFonts w:ascii="Times New Roman" w:eastAsiaTheme="minorEastAsia" w:hAnsi="新宋体"/>
                <w:spacing w:val="-4"/>
                <w:sz w:val="21"/>
                <w:szCs w:val="21"/>
              </w:rPr>
              <w:t>胶囊</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万粒</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 xml:space="preserve">1000.00 </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Em</w:t>
            </w:r>
            <w:r w:rsidRPr="00782DA8">
              <w:rPr>
                <w:rFonts w:ascii="Times New Roman" w:eastAsiaTheme="minorEastAsia" w:hAnsi="新宋体"/>
                <w:spacing w:val="-4"/>
                <w:sz w:val="21"/>
                <w:szCs w:val="21"/>
              </w:rPr>
              <w:t>片</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w:t>
            </w:r>
          </w:p>
        </w:tc>
        <w:tc>
          <w:tcPr>
            <w:tcW w:w="96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 xml:space="preserve">1000.00 </w:t>
            </w:r>
          </w:p>
        </w:tc>
        <w:tc>
          <w:tcPr>
            <w:tcW w:w="2696" w:type="dxa"/>
            <w:vAlign w:val="center"/>
          </w:tcPr>
          <w:p w:rsidR="00DA39AA" w:rsidRPr="00782DA8" w:rsidRDefault="00DA39AA" w:rsidP="001F2A54">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10</w:t>
            </w:r>
            <w:r w:rsidRPr="00782DA8">
              <w:rPr>
                <w:rFonts w:ascii="Times New Roman" w:eastAsiaTheme="minorEastAsia" w:hAnsi="新宋体"/>
                <w:spacing w:val="-4"/>
                <w:sz w:val="21"/>
                <w:szCs w:val="21"/>
              </w:rPr>
              <w:t>、</w:t>
            </w:r>
            <w:r w:rsidRPr="00782DA8">
              <w:rPr>
                <w:rFonts w:ascii="Times New Roman" w:eastAsiaTheme="minorEastAsia" w:hAnsi="新宋体"/>
                <w:spacing w:val="-4"/>
                <w:sz w:val="21"/>
                <w:szCs w:val="21"/>
              </w:rPr>
              <w:t>25mg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万片、万粒</w:t>
            </w:r>
          </w:p>
        </w:tc>
        <w:tc>
          <w:tcPr>
            <w:tcW w:w="96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hint="eastAsia"/>
                <w:spacing w:val="-4"/>
                <w:sz w:val="21"/>
                <w:szCs w:val="21"/>
              </w:rPr>
              <w:t>6000</w:t>
            </w:r>
          </w:p>
        </w:tc>
        <w:tc>
          <w:tcPr>
            <w:tcW w:w="2696" w:type="dxa"/>
            <w:vAlign w:val="center"/>
          </w:tcPr>
          <w:p w:rsidR="00DA39AA" w:rsidRPr="00782DA8" w:rsidRDefault="00DA39AA" w:rsidP="001F2A54">
            <w:pPr>
              <w:tabs>
                <w:tab w:val="left" w:leader="middleDot" w:pos="0"/>
              </w:tabs>
              <w:spacing w:after="0"/>
              <w:jc w:val="center"/>
              <w:rPr>
                <w:rFonts w:ascii="Times New Roman" w:eastAsiaTheme="minorEastAsia" w:hAnsi="新宋体"/>
                <w:spacing w:val="-4"/>
                <w:sz w:val="21"/>
                <w:szCs w:val="21"/>
              </w:rPr>
            </w:pPr>
          </w:p>
        </w:tc>
      </w:tr>
      <w:tr w:rsidR="00DA39AA" w:rsidRPr="00782DA8" w:rsidTr="000A21BE">
        <w:trPr>
          <w:trHeight w:val="190"/>
          <w:jc w:val="center"/>
        </w:trPr>
        <w:tc>
          <w:tcPr>
            <w:tcW w:w="1426" w:type="dxa"/>
            <w:vMerge w:val="restart"/>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水凝胶剂生产线（</w:t>
            </w:r>
            <w:r w:rsidRPr="00782DA8">
              <w:rPr>
                <w:rFonts w:ascii="Times New Roman" w:eastAsiaTheme="minorEastAsia" w:hAnsi="Times New Roman" w:hint="eastAsia"/>
                <w:spacing w:val="-4"/>
                <w:sz w:val="21"/>
                <w:szCs w:val="21"/>
              </w:rPr>
              <w:t>3103</w:t>
            </w:r>
            <w:r w:rsidRPr="00782DA8">
              <w:rPr>
                <w:rFonts w:ascii="Times New Roman" w:eastAsiaTheme="minorEastAsia" w:hAnsi="Times New Roman"/>
                <w:spacing w:val="-4"/>
                <w:sz w:val="21"/>
                <w:szCs w:val="21"/>
              </w:rPr>
              <w:t>）</w:t>
            </w:r>
          </w:p>
        </w:tc>
        <w:tc>
          <w:tcPr>
            <w:tcW w:w="2578"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PT001</w:t>
            </w:r>
            <w:r w:rsidRPr="00782DA8">
              <w:rPr>
                <w:rFonts w:ascii="Times New Roman" w:eastAsiaTheme="minorEastAsia" w:hAnsi="Times New Roman"/>
                <w:spacing w:val="-4"/>
                <w:sz w:val="21"/>
                <w:szCs w:val="21"/>
              </w:rPr>
              <w:t>凝胶贴膏</w:t>
            </w:r>
          </w:p>
        </w:tc>
        <w:tc>
          <w:tcPr>
            <w:tcW w:w="992"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万贴</w:t>
            </w:r>
          </w:p>
        </w:tc>
        <w:tc>
          <w:tcPr>
            <w:tcW w:w="96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1800</w:t>
            </w:r>
          </w:p>
        </w:tc>
        <w:tc>
          <w:tcPr>
            <w:tcW w:w="269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40mg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PT002</w:t>
            </w:r>
            <w:r w:rsidRPr="00782DA8">
              <w:rPr>
                <w:rFonts w:ascii="Times New Roman" w:eastAsiaTheme="minorEastAsia" w:hAnsi="Times New Roman"/>
                <w:spacing w:val="-4"/>
                <w:sz w:val="21"/>
                <w:szCs w:val="21"/>
              </w:rPr>
              <w:t>凝胶贴膏</w:t>
            </w:r>
          </w:p>
        </w:tc>
        <w:tc>
          <w:tcPr>
            <w:tcW w:w="992"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万贴</w:t>
            </w:r>
          </w:p>
        </w:tc>
        <w:tc>
          <w:tcPr>
            <w:tcW w:w="96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180</w:t>
            </w:r>
          </w:p>
        </w:tc>
        <w:tc>
          <w:tcPr>
            <w:tcW w:w="269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100mg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PT003</w:t>
            </w:r>
            <w:r w:rsidRPr="00782DA8">
              <w:rPr>
                <w:rFonts w:ascii="Times New Roman" w:eastAsiaTheme="minorEastAsia" w:hAnsi="Times New Roman"/>
                <w:spacing w:val="-4"/>
                <w:sz w:val="21"/>
                <w:szCs w:val="21"/>
              </w:rPr>
              <w:t>凝胶贴膏</w:t>
            </w:r>
          </w:p>
        </w:tc>
        <w:tc>
          <w:tcPr>
            <w:tcW w:w="992"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万贴</w:t>
            </w:r>
          </w:p>
        </w:tc>
        <w:tc>
          <w:tcPr>
            <w:tcW w:w="96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180</w:t>
            </w:r>
          </w:p>
        </w:tc>
        <w:tc>
          <w:tcPr>
            <w:tcW w:w="269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700mg</w:t>
            </w:r>
          </w:p>
        </w:tc>
      </w:tr>
      <w:tr w:rsidR="00DA39AA" w:rsidRPr="00782DA8" w:rsidTr="000A21BE">
        <w:trPr>
          <w:trHeight w:val="190"/>
          <w:jc w:val="center"/>
        </w:trPr>
        <w:tc>
          <w:tcPr>
            <w:tcW w:w="1426" w:type="dxa"/>
            <w:vMerge/>
            <w:vAlign w:val="center"/>
          </w:tcPr>
          <w:p w:rsidR="00DA39AA" w:rsidRPr="00782DA8" w:rsidRDefault="00DA39AA" w:rsidP="001F2A54">
            <w:pPr>
              <w:tabs>
                <w:tab w:val="left" w:leader="middleDot" w:pos="0"/>
              </w:tabs>
              <w:spacing w:after="0"/>
              <w:jc w:val="center"/>
              <w:rPr>
                <w:rFonts w:ascii="Times New Roman" w:eastAsiaTheme="minorEastAsia" w:hAnsi="Times New Roman"/>
                <w:spacing w:val="-4"/>
                <w:sz w:val="21"/>
                <w:szCs w:val="21"/>
              </w:rPr>
            </w:pPr>
          </w:p>
        </w:tc>
        <w:tc>
          <w:tcPr>
            <w:tcW w:w="2578"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合计</w:t>
            </w:r>
          </w:p>
        </w:tc>
        <w:tc>
          <w:tcPr>
            <w:tcW w:w="992"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万贴</w:t>
            </w:r>
          </w:p>
        </w:tc>
        <w:tc>
          <w:tcPr>
            <w:tcW w:w="966" w:type="dxa"/>
            <w:vAlign w:val="center"/>
          </w:tcPr>
          <w:p w:rsidR="00DA39AA" w:rsidRPr="00782DA8" w:rsidRDefault="00DA39AA" w:rsidP="001F2A54">
            <w:pPr>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2160</w:t>
            </w:r>
          </w:p>
        </w:tc>
        <w:tc>
          <w:tcPr>
            <w:tcW w:w="2696" w:type="dxa"/>
            <w:vAlign w:val="center"/>
          </w:tcPr>
          <w:p w:rsidR="00DA39AA" w:rsidRPr="00782DA8" w:rsidRDefault="00782DA8" w:rsidP="001F2A54">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restart"/>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化学合成原料药生产线（</w:t>
            </w:r>
            <w:r w:rsidRPr="00782DA8">
              <w:rPr>
                <w:rFonts w:ascii="Times New Roman" w:eastAsiaTheme="minorEastAsia" w:hAnsi="Times New Roman" w:hint="eastAsia"/>
                <w:spacing w:val="-4"/>
                <w:sz w:val="21"/>
                <w:szCs w:val="21"/>
              </w:rPr>
              <w:t>3202</w:t>
            </w:r>
            <w:r w:rsidRPr="00782DA8">
              <w:rPr>
                <w:rFonts w:ascii="Times New Roman" w:eastAsiaTheme="minorEastAsia" w:hAnsi="Times New Roman" w:hint="eastAsia"/>
                <w:spacing w:val="-4"/>
                <w:sz w:val="21"/>
                <w:szCs w:val="21"/>
              </w:rPr>
              <w:t>车间</w:t>
            </w:r>
            <w:r w:rsidRPr="00782DA8">
              <w:rPr>
                <w:rFonts w:ascii="Times New Roman" w:eastAsiaTheme="minorEastAsia" w:hAnsi="Times New Roman"/>
                <w:spacing w:val="-4"/>
                <w:sz w:val="21"/>
                <w:szCs w:val="21"/>
              </w:rPr>
              <w:t>）</w:t>
            </w: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度洛西汀原料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0.1</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右旋佐匹克隆原料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0.002</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左乙拉西坦原料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1.7</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阿立哌唑原料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0.035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奥氮平原料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0.017</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阿加曲班原料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0.002</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奥拉西坦原料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35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盐酸普拉克索原料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0.002</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穿琥宁</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炎琥宁</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18</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米氮平</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2</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细辛脑</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1.5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重酒石酸卡巴拉汀原料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0.02</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草酸艾司西酞普兰原料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0.013</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L-</w:t>
            </w:r>
            <w:r w:rsidRPr="00782DA8">
              <w:rPr>
                <w:rFonts w:ascii="Times New Roman" w:eastAsiaTheme="minorEastAsia" w:hAnsi="新宋体"/>
                <w:spacing w:val="-4"/>
                <w:sz w:val="21"/>
                <w:szCs w:val="21"/>
              </w:rPr>
              <w:t>苹果酸原料</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0.01</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富马酸替诺福韦酯</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0.1</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60</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restart"/>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生化原料药生产线（</w:t>
            </w:r>
            <w:r w:rsidRPr="00782DA8">
              <w:rPr>
                <w:rFonts w:ascii="Times New Roman" w:eastAsiaTheme="minorEastAsia" w:hAnsi="Times New Roman" w:hint="eastAsia"/>
                <w:spacing w:val="-4"/>
                <w:sz w:val="21"/>
                <w:szCs w:val="21"/>
              </w:rPr>
              <w:t>318</w:t>
            </w:r>
            <w:r w:rsidRPr="00782DA8">
              <w:rPr>
                <w:rFonts w:ascii="Times New Roman" w:eastAsiaTheme="minorEastAsia" w:hAnsi="Times New Roman" w:hint="eastAsia"/>
                <w:spacing w:val="-4"/>
                <w:sz w:val="21"/>
                <w:szCs w:val="21"/>
              </w:rPr>
              <w:t>车间</w:t>
            </w:r>
            <w:r w:rsidRPr="00782DA8">
              <w:rPr>
                <w:rFonts w:ascii="Times New Roman" w:eastAsiaTheme="minorEastAsia" w:hAnsi="Times New Roman"/>
                <w:spacing w:val="-4"/>
                <w:sz w:val="21"/>
                <w:szCs w:val="21"/>
              </w:rPr>
              <w:t>）</w:t>
            </w: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脑蛋白水解物溶液</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16.8</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骨肽溶液</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2.8</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肌氨肽苷溶液</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0.4</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20</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restart"/>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782DA8">
              <w:rPr>
                <w:rFonts w:ascii="Times New Roman" w:eastAsiaTheme="minorEastAsia" w:hAnsi="Times New Roman"/>
                <w:spacing w:val="-4"/>
                <w:sz w:val="21"/>
                <w:szCs w:val="21"/>
              </w:rPr>
              <w:t>合成药生产线</w:t>
            </w:r>
            <w:r w:rsidRPr="00782DA8">
              <w:rPr>
                <w:rFonts w:ascii="Times New Roman" w:eastAsiaTheme="minorEastAsia" w:hAnsi="Times New Roman" w:hint="eastAsia"/>
                <w:spacing w:val="-4"/>
                <w:sz w:val="21"/>
                <w:szCs w:val="21"/>
              </w:rPr>
              <w:t>（</w:t>
            </w:r>
            <w:r w:rsidRPr="00782DA8">
              <w:rPr>
                <w:rFonts w:ascii="Times New Roman" w:eastAsiaTheme="minorEastAsia" w:hAnsi="Times New Roman" w:hint="eastAsia"/>
                <w:spacing w:val="-4"/>
                <w:sz w:val="21"/>
                <w:szCs w:val="21"/>
              </w:rPr>
              <w:t>3201</w:t>
            </w:r>
            <w:r w:rsidRPr="00782DA8">
              <w:rPr>
                <w:rFonts w:ascii="Times New Roman" w:eastAsiaTheme="minorEastAsia" w:hAnsi="Times New Roman" w:hint="eastAsia"/>
                <w:spacing w:val="-4"/>
                <w:sz w:val="21"/>
                <w:szCs w:val="21"/>
              </w:rPr>
              <w:t>车间）</w:t>
            </w: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奥氮平</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0.05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左乙拉西坦</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20</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维库溴铵</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0.5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尼麦角林</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1</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奥拉西坦</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r w:rsidR="00782DA8" w:rsidRPr="00782DA8" w:rsidTr="000A21BE">
        <w:trPr>
          <w:trHeight w:val="190"/>
          <w:jc w:val="center"/>
        </w:trPr>
        <w:tc>
          <w:tcPr>
            <w:tcW w:w="1426" w:type="dxa"/>
            <w:vMerge/>
            <w:vAlign w:val="center"/>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p>
        </w:tc>
        <w:tc>
          <w:tcPr>
            <w:tcW w:w="2578"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合计</w:t>
            </w:r>
          </w:p>
        </w:tc>
        <w:tc>
          <w:tcPr>
            <w:tcW w:w="992"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吨</w:t>
            </w:r>
          </w:p>
        </w:tc>
        <w:tc>
          <w:tcPr>
            <w:tcW w:w="966" w:type="dxa"/>
          </w:tcPr>
          <w:p w:rsidR="00782DA8" w:rsidRPr="00782DA8" w:rsidRDefault="00782DA8" w:rsidP="00782DA8">
            <w:pPr>
              <w:tabs>
                <w:tab w:val="left" w:leader="middleDot" w:pos="0"/>
              </w:tabs>
              <w:spacing w:after="0"/>
              <w:jc w:val="center"/>
              <w:rPr>
                <w:rFonts w:ascii="Times New Roman" w:eastAsiaTheme="minorEastAsia" w:hAnsi="新宋体"/>
                <w:spacing w:val="-4"/>
                <w:sz w:val="21"/>
                <w:szCs w:val="21"/>
              </w:rPr>
            </w:pPr>
            <w:r w:rsidRPr="00782DA8">
              <w:rPr>
                <w:rFonts w:ascii="Times New Roman" w:eastAsiaTheme="minorEastAsia" w:hAnsi="新宋体"/>
                <w:spacing w:val="-4"/>
                <w:sz w:val="21"/>
                <w:szCs w:val="21"/>
              </w:rPr>
              <w:t>26.55</w:t>
            </w:r>
          </w:p>
        </w:tc>
        <w:tc>
          <w:tcPr>
            <w:tcW w:w="2696" w:type="dxa"/>
          </w:tcPr>
          <w:p w:rsidR="00782DA8" w:rsidRPr="00782DA8" w:rsidRDefault="00782DA8" w:rsidP="00782DA8">
            <w:pPr>
              <w:tabs>
                <w:tab w:val="left" w:leader="middleDot" w:pos="0"/>
              </w:tabs>
              <w:spacing w:after="0"/>
              <w:jc w:val="center"/>
              <w:rPr>
                <w:rFonts w:ascii="Times New Roman" w:eastAsiaTheme="minorEastAsia" w:hAnsi="Times New Roman"/>
                <w:spacing w:val="-4"/>
                <w:sz w:val="21"/>
                <w:szCs w:val="21"/>
              </w:rPr>
            </w:pPr>
            <w:r w:rsidRPr="00B214EC">
              <w:rPr>
                <w:rFonts w:ascii="Times New Roman" w:eastAsiaTheme="minorEastAsia" w:hAnsi="Times New Roman" w:hint="eastAsia"/>
                <w:spacing w:val="-4"/>
                <w:sz w:val="21"/>
                <w:szCs w:val="21"/>
              </w:rPr>
              <w:t>-</w:t>
            </w:r>
          </w:p>
        </w:tc>
      </w:tr>
    </w:tbl>
    <w:p w:rsidR="00567F13" w:rsidRDefault="008039CF" w:rsidP="008039CF">
      <w:pPr>
        <w:spacing w:after="0" w:line="360" w:lineRule="auto"/>
        <w:ind w:firstLineChars="200" w:firstLine="480"/>
        <w:rPr>
          <w:rFonts w:ascii="Times New Roman"/>
        </w:rPr>
      </w:pPr>
      <w:r w:rsidRPr="008039CF">
        <w:rPr>
          <w:rFonts w:ascii="Times New Roman" w:hAnsi="Times New Roman"/>
        </w:rPr>
        <w:t>3</w:t>
      </w:r>
      <w:r w:rsidRPr="008039CF">
        <w:rPr>
          <w:rFonts w:ascii="Times New Roman"/>
        </w:rPr>
        <w:t>、</w:t>
      </w:r>
      <w:r>
        <w:rPr>
          <w:rFonts w:ascii="Times New Roman"/>
        </w:rPr>
        <w:t>主要设备</w:t>
      </w:r>
    </w:p>
    <w:p w:rsidR="00204EAD" w:rsidRDefault="00204EAD" w:rsidP="008039CF">
      <w:pPr>
        <w:spacing w:after="0" w:line="360" w:lineRule="auto"/>
        <w:ind w:firstLineChars="200" w:firstLine="480"/>
        <w:rPr>
          <w:rFonts w:ascii="Times New Roman" w:hAnsi="Times New Roman"/>
        </w:rPr>
      </w:pPr>
      <w:r w:rsidRPr="00204EAD">
        <w:rPr>
          <w:rFonts w:ascii="Times New Roman" w:hAnsi="Times New Roman"/>
        </w:rPr>
        <w:t>现有工程及在建工程及主要设备见表</w:t>
      </w:r>
      <w:r>
        <w:rPr>
          <w:rFonts w:ascii="Times New Roman" w:hAnsi="Times New Roman" w:hint="eastAsia"/>
        </w:rPr>
        <w:t>3-1-</w:t>
      </w:r>
      <w:r w:rsidR="00AC017E">
        <w:rPr>
          <w:rFonts w:ascii="Times New Roman" w:hAnsi="Times New Roman" w:hint="eastAsia"/>
        </w:rPr>
        <w:t>4</w:t>
      </w:r>
      <w:r w:rsidR="00F24444">
        <w:rPr>
          <w:rFonts w:ascii="Times New Roman" w:hAnsi="Times New Roman" w:hint="eastAsia"/>
        </w:rPr>
        <w:t>。</w:t>
      </w:r>
    </w:p>
    <w:p w:rsidR="00F24444" w:rsidRPr="00F24444" w:rsidRDefault="00F24444" w:rsidP="00F24444">
      <w:pPr>
        <w:spacing w:after="0" w:line="360" w:lineRule="auto"/>
        <w:jc w:val="center"/>
        <w:rPr>
          <w:rFonts w:ascii="Times New Roman" w:hAnsi="Times New Roman"/>
          <w:b/>
        </w:rPr>
      </w:pPr>
      <w:r w:rsidRPr="00F24444">
        <w:rPr>
          <w:rFonts w:ascii="Times New Roman" w:hAnsi="Times New Roman"/>
          <w:b/>
        </w:rPr>
        <w:t>表</w:t>
      </w:r>
      <w:r w:rsidRPr="00F24444">
        <w:rPr>
          <w:rFonts w:ascii="Times New Roman" w:hAnsi="Times New Roman" w:hint="eastAsia"/>
          <w:b/>
        </w:rPr>
        <w:t>3-1-</w:t>
      </w:r>
      <w:r w:rsidR="00AC017E">
        <w:rPr>
          <w:rFonts w:ascii="Times New Roman" w:hAnsi="Times New Roman" w:hint="eastAsia"/>
          <w:b/>
        </w:rPr>
        <w:t>4</w:t>
      </w:r>
      <w:r w:rsidR="00BB1441">
        <w:rPr>
          <w:rFonts w:ascii="Times New Roman" w:hAnsi="Times New Roman" w:hint="eastAsia"/>
          <w:b/>
        </w:rPr>
        <w:t xml:space="preserve"> </w:t>
      </w:r>
      <w:r w:rsidRPr="00F24444">
        <w:rPr>
          <w:rFonts w:ascii="Times New Roman" w:hAnsi="Times New Roman"/>
          <w:b/>
        </w:rPr>
        <w:t>厂区现有及在建工程主要设备</w:t>
      </w:r>
    </w:p>
    <w:tbl>
      <w:tblPr>
        <w:tblStyle w:val="a4"/>
        <w:tblW w:w="0" w:type="auto"/>
        <w:tblLayout w:type="fixed"/>
        <w:tblLook w:val="04A0"/>
      </w:tblPr>
      <w:tblGrid>
        <w:gridCol w:w="637"/>
        <w:gridCol w:w="2873"/>
        <w:gridCol w:w="2127"/>
        <w:gridCol w:w="992"/>
        <w:gridCol w:w="992"/>
        <w:gridCol w:w="901"/>
      </w:tblGrid>
      <w:tr w:rsidR="00F24444" w:rsidRPr="00E62253" w:rsidTr="00472161">
        <w:trPr>
          <w:trHeight w:val="281"/>
        </w:trPr>
        <w:tc>
          <w:tcPr>
            <w:tcW w:w="637" w:type="dxa"/>
          </w:tcPr>
          <w:p w:rsidR="00F24444" w:rsidRPr="00E62253" w:rsidRDefault="00F24444"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序号</w:t>
            </w:r>
          </w:p>
        </w:tc>
        <w:tc>
          <w:tcPr>
            <w:tcW w:w="2873" w:type="dxa"/>
          </w:tcPr>
          <w:p w:rsidR="00F24444" w:rsidRPr="00E62253" w:rsidRDefault="00F24444"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设备名称</w:t>
            </w:r>
          </w:p>
        </w:tc>
        <w:tc>
          <w:tcPr>
            <w:tcW w:w="2127" w:type="dxa"/>
          </w:tcPr>
          <w:p w:rsidR="00F24444" w:rsidRPr="00E62253" w:rsidRDefault="00856FF1"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规格型号</w:t>
            </w:r>
          </w:p>
        </w:tc>
        <w:tc>
          <w:tcPr>
            <w:tcW w:w="992" w:type="dxa"/>
          </w:tcPr>
          <w:p w:rsidR="00F24444" w:rsidRPr="00E62253" w:rsidRDefault="00B8044B"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容积</w:t>
            </w:r>
          </w:p>
        </w:tc>
        <w:tc>
          <w:tcPr>
            <w:tcW w:w="992" w:type="dxa"/>
          </w:tcPr>
          <w:p w:rsidR="00F24444" w:rsidRPr="00E62253" w:rsidRDefault="00F24444"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数量</w:t>
            </w:r>
            <w:r w:rsidR="00B8044B" w:rsidRPr="00E62253">
              <w:rPr>
                <w:rFonts w:ascii="Times New Roman" w:eastAsia="宋体" w:hAnsi="Times New Roman" w:cs="Times New Roman"/>
                <w:b w:val="0"/>
                <w:szCs w:val="21"/>
              </w:rPr>
              <w:t>/</w:t>
            </w:r>
            <w:r w:rsidR="00B8044B" w:rsidRPr="00E62253">
              <w:rPr>
                <w:rFonts w:ascii="Times New Roman" w:eastAsia="宋体" w:hAnsi="宋体" w:cs="Times New Roman"/>
                <w:b w:val="0"/>
                <w:szCs w:val="21"/>
              </w:rPr>
              <w:t>台</w:t>
            </w:r>
          </w:p>
        </w:tc>
        <w:tc>
          <w:tcPr>
            <w:tcW w:w="901" w:type="dxa"/>
          </w:tcPr>
          <w:p w:rsidR="00F24444" w:rsidRPr="00E62253" w:rsidRDefault="00F24444" w:rsidP="0091536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备注</w:t>
            </w:r>
          </w:p>
        </w:tc>
      </w:tr>
      <w:tr w:rsidR="00915365" w:rsidRPr="00E62253" w:rsidTr="008F277B">
        <w:trPr>
          <w:trHeight w:val="281"/>
        </w:trPr>
        <w:tc>
          <w:tcPr>
            <w:tcW w:w="8522" w:type="dxa"/>
            <w:gridSpan w:val="6"/>
          </w:tcPr>
          <w:p w:rsidR="00915365" w:rsidRPr="00E62253" w:rsidRDefault="004F76F6" w:rsidP="006D2FF2">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一、</w:t>
            </w:r>
            <w:r w:rsidR="00702893" w:rsidRPr="00E62253">
              <w:rPr>
                <w:rFonts w:ascii="Times New Roman" w:eastAsia="宋体" w:hAnsi="宋体" w:cs="Times New Roman"/>
                <w:b w:val="0"/>
                <w:szCs w:val="21"/>
              </w:rPr>
              <w:t>全自动玻璃瓶输液生产线</w:t>
            </w:r>
            <w:r w:rsidR="00B63F53" w:rsidRPr="00E62253">
              <w:rPr>
                <w:rFonts w:ascii="Times New Roman" w:eastAsia="宋体" w:hAnsi="宋体" w:cs="Times New Roman"/>
                <w:b w:val="0"/>
                <w:szCs w:val="21"/>
              </w:rPr>
              <w:t>（</w:t>
            </w:r>
            <w:r w:rsidR="00B63F53" w:rsidRPr="00E62253">
              <w:rPr>
                <w:rFonts w:ascii="Times New Roman" w:eastAsia="宋体" w:hAnsi="Times New Roman" w:cs="Times New Roman"/>
                <w:b w:val="0"/>
                <w:szCs w:val="21"/>
              </w:rPr>
              <w:t>310</w:t>
            </w:r>
            <w:r w:rsidR="006D2FF2" w:rsidRPr="00E62253">
              <w:rPr>
                <w:rFonts w:ascii="Times New Roman" w:eastAsia="宋体" w:hAnsi="Times New Roman" w:cs="Times New Roman"/>
                <w:b w:val="0"/>
                <w:szCs w:val="21"/>
              </w:rPr>
              <w:t>1</w:t>
            </w:r>
            <w:r w:rsidR="002B0CD3" w:rsidRPr="00E62253">
              <w:rPr>
                <w:rFonts w:ascii="Times New Roman" w:eastAsia="宋体" w:hAnsi="宋体" w:cs="Times New Roman"/>
                <w:b w:val="0"/>
                <w:szCs w:val="21"/>
              </w:rPr>
              <w:t>车间</w:t>
            </w:r>
            <w:r w:rsidR="00B63F53" w:rsidRPr="00E62253">
              <w:rPr>
                <w:rFonts w:ascii="Times New Roman" w:eastAsia="宋体" w:hAnsi="宋体" w:cs="Times New Roman"/>
                <w:b w:val="0"/>
                <w:szCs w:val="21"/>
              </w:rPr>
              <w:t>）</w:t>
            </w:r>
          </w:p>
        </w:tc>
      </w:tr>
      <w:tr w:rsidR="00D46B10" w:rsidRPr="00E62253" w:rsidTr="00472161">
        <w:trPr>
          <w:trHeight w:val="250"/>
        </w:trPr>
        <w:tc>
          <w:tcPr>
            <w:tcW w:w="637"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1.1</w:t>
            </w:r>
          </w:p>
        </w:tc>
        <w:tc>
          <w:tcPr>
            <w:tcW w:w="2873" w:type="dxa"/>
          </w:tcPr>
          <w:p w:rsidR="00D46B10" w:rsidRPr="00E62253" w:rsidRDefault="00D46B10" w:rsidP="00702893">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浓配罐</w:t>
            </w:r>
          </w:p>
        </w:tc>
        <w:tc>
          <w:tcPr>
            <w:tcW w:w="2127" w:type="dxa"/>
          </w:tcPr>
          <w:p w:rsidR="00D46B10" w:rsidRPr="00E62253" w:rsidRDefault="00D46B10" w:rsidP="00856FF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MT700V3</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700</w:t>
            </w:r>
            <w:r>
              <w:rPr>
                <w:rFonts w:ascii="Times New Roman" w:eastAsia="宋体" w:hAnsi="Times New Roman" w:cs="Times New Roman" w:hint="eastAsia"/>
                <w:b w:val="0"/>
                <w:szCs w:val="21"/>
              </w:rPr>
              <w:t>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D46B10" w:rsidRPr="00E62253" w:rsidRDefault="003428A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D46B10" w:rsidRPr="00E62253" w:rsidTr="00472161">
        <w:trPr>
          <w:trHeight w:val="234"/>
        </w:trPr>
        <w:tc>
          <w:tcPr>
            <w:tcW w:w="637"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w:t>
            </w:r>
          </w:p>
        </w:tc>
        <w:tc>
          <w:tcPr>
            <w:tcW w:w="2873" w:type="dxa"/>
          </w:tcPr>
          <w:p w:rsidR="00D46B10" w:rsidRPr="00E62253" w:rsidRDefault="00D46B10" w:rsidP="00702893">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浓配罐</w:t>
            </w:r>
          </w:p>
        </w:tc>
        <w:tc>
          <w:tcPr>
            <w:tcW w:w="2127" w:type="dxa"/>
          </w:tcPr>
          <w:p w:rsidR="00D46B10" w:rsidRPr="00E62253" w:rsidRDefault="00D46B10" w:rsidP="00856FF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MT3000V3</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3000L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D46B10" w:rsidRPr="00E62253" w:rsidTr="00472161">
        <w:trPr>
          <w:trHeight w:val="250"/>
        </w:trPr>
        <w:tc>
          <w:tcPr>
            <w:tcW w:w="637"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1.3</w:t>
            </w:r>
          </w:p>
        </w:tc>
        <w:tc>
          <w:tcPr>
            <w:tcW w:w="2873" w:type="dxa"/>
          </w:tcPr>
          <w:p w:rsidR="00D46B10" w:rsidRPr="00E62253" w:rsidRDefault="00D46B10" w:rsidP="006D15A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稀配罐</w:t>
            </w:r>
          </w:p>
        </w:tc>
        <w:tc>
          <w:tcPr>
            <w:tcW w:w="2127" w:type="dxa"/>
          </w:tcPr>
          <w:p w:rsidR="00D46B10" w:rsidRPr="00E62253" w:rsidRDefault="00D46B10" w:rsidP="00856FF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MT5000V3</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5000</w:t>
            </w:r>
            <w:r>
              <w:rPr>
                <w:rFonts w:ascii="Times New Roman" w:eastAsia="宋体" w:hAnsi="Times New Roman" w:cs="Times New Roman" w:hint="eastAsia"/>
                <w:b w:val="0"/>
                <w:szCs w:val="21"/>
              </w:rPr>
              <w:t>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D46B10" w:rsidRPr="00E62253" w:rsidTr="00472161">
        <w:trPr>
          <w:trHeight w:val="250"/>
        </w:trPr>
        <w:tc>
          <w:tcPr>
            <w:tcW w:w="637"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1.5</w:t>
            </w:r>
          </w:p>
        </w:tc>
        <w:tc>
          <w:tcPr>
            <w:tcW w:w="2873" w:type="dxa"/>
          </w:tcPr>
          <w:p w:rsidR="00D46B10" w:rsidRPr="00E62253" w:rsidRDefault="00D46B10" w:rsidP="006D15A5">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超声波粗洗机</w:t>
            </w:r>
          </w:p>
        </w:tc>
        <w:tc>
          <w:tcPr>
            <w:tcW w:w="2127" w:type="dxa"/>
          </w:tcPr>
          <w:p w:rsidR="00D46B10" w:rsidRPr="00E62253" w:rsidRDefault="00D46B10" w:rsidP="00856FF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QJBC12</w:t>
            </w:r>
          </w:p>
        </w:tc>
        <w:tc>
          <w:tcPr>
            <w:tcW w:w="992" w:type="dxa"/>
          </w:tcPr>
          <w:p w:rsidR="00D46B10" w:rsidRPr="00E62253" w:rsidRDefault="00995D8F"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1.6</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厢式精洗机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QJBJ12</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灌装抽真空加氮压塞一体机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GCCY24/24B</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1.8</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轧盖机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FGL10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1.9</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全自动胶塞清洗机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SJMH-10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1.10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水浴灭菌器</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PSMVB-SC-12</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冷却塔</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RT-400L/DB</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3B45D1">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5D56B9" w:rsidRPr="00E62253" w:rsidTr="008F277B">
        <w:trPr>
          <w:trHeight w:val="250"/>
        </w:trPr>
        <w:tc>
          <w:tcPr>
            <w:tcW w:w="8522" w:type="dxa"/>
            <w:gridSpan w:val="6"/>
          </w:tcPr>
          <w:p w:rsidR="005D56B9" w:rsidRPr="00E62253" w:rsidRDefault="000025D7" w:rsidP="005D56B9">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二、</w:t>
            </w:r>
            <w:r w:rsidR="002C7AFA" w:rsidRPr="00E62253">
              <w:rPr>
                <w:rFonts w:ascii="Times New Roman" w:eastAsia="宋体" w:hAnsi="宋体" w:cs="Times New Roman"/>
                <w:b w:val="0"/>
                <w:szCs w:val="21"/>
              </w:rPr>
              <w:t>固体制剂生产线（</w:t>
            </w:r>
            <w:r w:rsidR="002C7AFA" w:rsidRPr="00E62253">
              <w:rPr>
                <w:rFonts w:ascii="Times New Roman" w:eastAsia="宋体" w:hAnsi="Times New Roman" w:cs="Times New Roman"/>
                <w:b w:val="0"/>
                <w:szCs w:val="21"/>
              </w:rPr>
              <w:t>3102</w:t>
            </w:r>
            <w:r w:rsidR="002C7AFA" w:rsidRPr="00E62253">
              <w:rPr>
                <w:rFonts w:ascii="Times New Roman" w:eastAsia="宋体" w:hAnsi="宋体" w:cs="Times New Roman"/>
                <w:b w:val="0"/>
                <w:szCs w:val="21"/>
              </w:rPr>
              <w:t>车间）</w:t>
            </w:r>
          </w:p>
        </w:tc>
      </w:tr>
      <w:tr w:rsidR="00D46B10" w:rsidRPr="00E62253" w:rsidTr="00472161">
        <w:trPr>
          <w:trHeight w:val="250"/>
        </w:trPr>
        <w:tc>
          <w:tcPr>
            <w:tcW w:w="637" w:type="dxa"/>
          </w:tcPr>
          <w:p w:rsidR="00D46B10"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w:t>
            </w:r>
          </w:p>
        </w:tc>
        <w:tc>
          <w:tcPr>
            <w:tcW w:w="2873" w:type="dxa"/>
          </w:tcPr>
          <w:p w:rsidR="00D46B10" w:rsidRPr="00E62253" w:rsidRDefault="00D46B10" w:rsidP="00F353D8">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湿法研磨机</w:t>
            </w:r>
          </w:p>
        </w:tc>
        <w:tc>
          <w:tcPr>
            <w:tcW w:w="2127" w:type="dxa"/>
          </w:tcPr>
          <w:p w:rsidR="00D46B10" w:rsidRPr="00E62253" w:rsidRDefault="00D46B10" w:rsidP="00FC7B50">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AP2</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D46B10" w:rsidRPr="00E62253" w:rsidRDefault="003428A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湿法研磨罐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2053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湿法研磨罐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2053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2.4</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湿法提升机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2.5</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湿法混合制粒机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HSM400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2.6</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流化床</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DG400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提升整粒机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r w:rsidRPr="00E62253">
              <w:rPr>
                <w:rFonts w:ascii="Times New Roman" w:eastAsia="宋体" w:hAnsi="宋体" w:cs="Times New Roman"/>
                <w:b w:val="0"/>
                <w:szCs w:val="21"/>
              </w:rPr>
              <w:t xml:space="preserve">　</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2.8</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可倾式夹层锅</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FK110L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2.9</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湿法混合制粒机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HSM150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流化床</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DGC150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2.11</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单臂混合机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PB1500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可移动混合机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旋转式压片机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S250C</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2.14</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压片提升机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H900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2.15</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有孔包衣机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PLAB</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2.16</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包衣提升机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有孔包衣机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P200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2.18</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胶囊充填机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Z40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2.19</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铝塑包装机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DPP260Ki-2</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2.20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铝箔封口机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PBFK-260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lastRenderedPageBreak/>
              <w:t>2.21</w:t>
            </w:r>
          </w:p>
        </w:tc>
        <w:tc>
          <w:tcPr>
            <w:tcW w:w="2873" w:type="dxa"/>
          </w:tcPr>
          <w:p w:rsidR="00995D8F" w:rsidRPr="00E62253" w:rsidRDefault="00995D8F" w:rsidP="00995D8F">
            <w:pPr>
              <w:pStyle w:val="a8"/>
              <w:spacing w:line="240" w:lineRule="auto"/>
              <w:rPr>
                <w:rFonts w:ascii="Times New Roman" w:eastAsia="宋体" w:hAnsi="宋体" w:cs="Times New Roman"/>
                <w:b w:val="0"/>
                <w:szCs w:val="21"/>
              </w:rPr>
            </w:pPr>
            <w:r w:rsidRPr="00E62253">
              <w:rPr>
                <w:rFonts w:ascii="Times New Roman" w:eastAsia="宋体" w:hAnsi="Times New Roman" w:cs="Times New Roman"/>
                <w:b w:val="0"/>
                <w:szCs w:val="21"/>
              </w:rPr>
              <w:t>CIP</w:t>
            </w:r>
            <w:r w:rsidRPr="00E62253">
              <w:rPr>
                <w:rFonts w:ascii="Times New Roman" w:eastAsia="宋体" w:hAnsi="宋体" w:cs="Times New Roman"/>
                <w:b w:val="0"/>
                <w:szCs w:val="21"/>
              </w:rPr>
              <w:t>清洗站</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3057B">
              <w:rPr>
                <w:rFonts w:ascii="Times New Roman" w:eastAsia="宋体" w:hAnsi="Times New Roman" w:cs="Times New Roman" w:hint="eastAsia"/>
                <w:b w:val="0"/>
                <w:szCs w:val="21"/>
              </w:rPr>
              <w:t>-</w:t>
            </w:r>
          </w:p>
        </w:tc>
        <w:tc>
          <w:tcPr>
            <w:tcW w:w="992" w:type="dxa"/>
          </w:tcPr>
          <w:p w:rsidR="00995D8F"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6B1CB2" w:rsidRPr="00E62253" w:rsidTr="008F277B">
        <w:trPr>
          <w:trHeight w:val="250"/>
        </w:trPr>
        <w:tc>
          <w:tcPr>
            <w:tcW w:w="8522" w:type="dxa"/>
            <w:gridSpan w:val="6"/>
          </w:tcPr>
          <w:p w:rsidR="006B1CB2" w:rsidRPr="00E62253" w:rsidRDefault="006B1CB2" w:rsidP="007B5C1A">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三、抗肿瘤固体制剂生产线（</w:t>
            </w:r>
            <w:r w:rsidRPr="00E62253">
              <w:rPr>
                <w:rFonts w:ascii="Times New Roman" w:eastAsia="宋体" w:hAnsi="Times New Roman" w:cs="Times New Roman"/>
                <w:b w:val="0"/>
                <w:szCs w:val="21"/>
              </w:rPr>
              <w:t>3102</w:t>
            </w:r>
            <w:r w:rsidRPr="00E62253">
              <w:rPr>
                <w:rFonts w:ascii="Times New Roman" w:eastAsia="宋体" w:hAnsi="宋体" w:cs="Times New Roman"/>
                <w:b w:val="0"/>
                <w:szCs w:val="21"/>
              </w:rPr>
              <w:t>车间）</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湿法研磨机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AP05</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24D38">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995D8F" w:rsidRPr="00E62253" w:rsidRDefault="003428A0"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湿法制粒机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HSM400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24D38">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提升上料机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24D38">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3.4</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流化床</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DG150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24D38">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3.5</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提升整粒机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 xml:space="preserve">　</w:t>
            </w: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24D38">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3.6</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流化床</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DG300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7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CIP</w:t>
            </w:r>
            <w:r w:rsidRPr="00E62253">
              <w:rPr>
                <w:rFonts w:ascii="Times New Roman" w:eastAsia="宋体" w:hAnsi="宋体" w:cs="Times New Roman"/>
                <w:b w:val="0"/>
                <w:szCs w:val="21"/>
              </w:rPr>
              <w:t>清洗站</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3.8</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提升混合机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HB700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3.9</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可移动混合机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压片提升机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H400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3.11</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压片机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S250W</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铝塑包装机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DPP260Ki-2</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包衣机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P-LAB</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3.14</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IBC</w:t>
            </w:r>
            <w:r w:rsidRPr="00E62253">
              <w:rPr>
                <w:rFonts w:ascii="Times New Roman" w:eastAsia="宋体" w:hAnsi="宋体" w:cs="Times New Roman"/>
                <w:b w:val="0"/>
                <w:szCs w:val="21"/>
              </w:rPr>
              <w:t>清洗站</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r w:rsidRPr="00E62253">
              <w:rPr>
                <w:rFonts w:ascii="Times New Roman" w:eastAsia="宋体" w:hAnsi="宋体" w:cs="Times New Roman"/>
                <w:b w:val="0"/>
                <w:szCs w:val="21"/>
              </w:rPr>
              <w:t xml:space="preserve">　</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C144D0">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6B1CB2" w:rsidRPr="00E62253" w:rsidTr="008F277B">
        <w:trPr>
          <w:trHeight w:val="250"/>
        </w:trPr>
        <w:tc>
          <w:tcPr>
            <w:tcW w:w="8522" w:type="dxa"/>
            <w:gridSpan w:val="6"/>
          </w:tcPr>
          <w:p w:rsidR="006B1CB2" w:rsidRPr="00E62253" w:rsidRDefault="006B1CB2" w:rsidP="006D2FF2">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四、水凝胶剂生产线（</w:t>
            </w:r>
            <w:r w:rsidRPr="00E62253">
              <w:rPr>
                <w:rFonts w:ascii="Times New Roman" w:eastAsia="宋体" w:hAnsi="Times New Roman" w:cs="Times New Roman"/>
                <w:b w:val="0"/>
                <w:szCs w:val="21"/>
              </w:rPr>
              <w:t>3103</w:t>
            </w:r>
            <w:r w:rsidRPr="00E62253">
              <w:rPr>
                <w:rFonts w:ascii="Times New Roman" w:eastAsia="宋体" w:hAnsi="宋体" w:cs="Times New Roman"/>
                <w:b w:val="0"/>
                <w:szCs w:val="21"/>
              </w:rPr>
              <w:t>车间）</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涂布裁切机</w:t>
            </w:r>
          </w:p>
        </w:tc>
        <w:tc>
          <w:tcPr>
            <w:tcW w:w="2127"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NSP-110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995D8F" w:rsidRPr="00E62253" w:rsidRDefault="00A07EDB"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4.2</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提升机</w:t>
            </w:r>
          </w:p>
        </w:tc>
        <w:tc>
          <w:tcPr>
            <w:tcW w:w="2127"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RTX-1000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4.3</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混合搅拌机</w:t>
            </w:r>
          </w:p>
        </w:tc>
        <w:tc>
          <w:tcPr>
            <w:tcW w:w="2127"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250XDM-rrs</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4.4</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64L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4.5</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3200L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4.6</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1040L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4.7</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800L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4.8</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240L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4.9</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400L</w:t>
            </w:r>
            <w:r w:rsidRPr="00E62253">
              <w:rPr>
                <w:rFonts w:ascii="Times New Roman" w:eastAsia="宋体" w:hAnsi="宋体" w:cs="Times New Roman"/>
                <w:b w:val="0"/>
                <w:szCs w:val="21"/>
              </w:rPr>
              <w:t>（</w:t>
            </w:r>
            <w:r w:rsidRPr="00E62253">
              <w:rPr>
                <w:rFonts w:ascii="Times New Roman" w:eastAsia="宋体" w:hAnsi="Times New Roman" w:cs="Times New Roman"/>
                <w:b w:val="0"/>
                <w:szCs w:val="21"/>
              </w:rPr>
              <w:t>PVA</w:t>
            </w:r>
            <w:r w:rsidRPr="00E62253">
              <w:rPr>
                <w:rFonts w:ascii="Times New Roman" w:eastAsia="宋体" w:hAnsi="宋体" w:cs="Times New Roman"/>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4.10</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400L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4.11</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热水机组</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4000L</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0A5C27">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D46B10" w:rsidRPr="00E62253" w:rsidTr="00472161">
        <w:trPr>
          <w:trHeight w:val="250"/>
        </w:trPr>
        <w:tc>
          <w:tcPr>
            <w:tcW w:w="637" w:type="dxa"/>
          </w:tcPr>
          <w:p w:rsidR="00D46B10"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4.13</w:t>
            </w:r>
          </w:p>
        </w:tc>
        <w:tc>
          <w:tcPr>
            <w:tcW w:w="2873"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低温恒温反应浴</w:t>
            </w:r>
          </w:p>
        </w:tc>
        <w:tc>
          <w:tcPr>
            <w:tcW w:w="2127"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DFY-10L/10</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D46B10" w:rsidRPr="00E62253" w:rsidTr="00472161">
        <w:trPr>
          <w:trHeight w:val="250"/>
        </w:trPr>
        <w:tc>
          <w:tcPr>
            <w:tcW w:w="637" w:type="dxa"/>
          </w:tcPr>
          <w:p w:rsidR="00D46B10"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4.14</w:t>
            </w:r>
          </w:p>
        </w:tc>
        <w:tc>
          <w:tcPr>
            <w:tcW w:w="2873"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低温恒温反应浴</w:t>
            </w:r>
          </w:p>
        </w:tc>
        <w:tc>
          <w:tcPr>
            <w:tcW w:w="2127"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DFY-40L/20</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40</w:t>
            </w:r>
            <w:r w:rsidRPr="00E62253">
              <w:rPr>
                <w:rFonts w:ascii="Times New Roman" w:eastAsia="宋体" w:hAnsi="Times New Roman" w:cs="Times New Roman"/>
                <w:b w:val="0"/>
                <w:szCs w:val="21"/>
              </w:rPr>
              <w:t>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D46B10" w:rsidRPr="00E62253" w:rsidTr="00472161">
        <w:trPr>
          <w:trHeight w:val="250"/>
        </w:trPr>
        <w:tc>
          <w:tcPr>
            <w:tcW w:w="637" w:type="dxa"/>
          </w:tcPr>
          <w:p w:rsidR="00D46B10"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4.15</w:t>
            </w:r>
          </w:p>
        </w:tc>
        <w:tc>
          <w:tcPr>
            <w:tcW w:w="2873"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低温恒温反应浴</w:t>
            </w:r>
          </w:p>
        </w:tc>
        <w:tc>
          <w:tcPr>
            <w:tcW w:w="2127" w:type="dxa"/>
          </w:tcPr>
          <w:p w:rsidR="00D46B10" w:rsidRPr="00E62253" w:rsidRDefault="00D46B10"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DFY-80L/20</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80</w:t>
            </w:r>
            <w:r w:rsidRPr="00E62253">
              <w:rPr>
                <w:rFonts w:ascii="Times New Roman" w:eastAsia="宋体" w:hAnsi="Times New Roman" w:cs="Times New Roman"/>
                <w:b w:val="0"/>
                <w:szCs w:val="21"/>
              </w:rPr>
              <w:t>L</w:t>
            </w:r>
          </w:p>
        </w:tc>
        <w:tc>
          <w:tcPr>
            <w:tcW w:w="992" w:type="dxa"/>
          </w:tcPr>
          <w:p w:rsidR="00D46B10" w:rsidRPr="00E62253" w:rsidRDefault="00D46B10"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D46B10" w:rsidRPr="00E62253" w:rsidRDefault="00D46B10" w:rsidP="00915365">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4.16</w:t>
            </w:r>
          </w:p>
        </w:tc>
        <w:tc>
          <w:tcPr>
            <w:tcW w:w="2873"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电动搅拌器</w:t>
            </w:r>
          </w:p>
        </w:tc>
        <w:tc>
          <w:tcPr>
            <w:tcW w:w="2127" w:type="dxa"/>
            <w:vAlign w:val="bottom"/>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DW-3</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4D3305">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4.17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多功能薄膜封口机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BF-900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4D3305">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6B1CB2" w:rsidRPr="00E62253" w:rsidTr="008F277B">
        <w:trPr>
          <w:trHeight w:val="250"/>
        </w:trPr>
        <w:tc>
          <w:tcPr>
            <w:tcW w:w="8522" w:type="dxa"/>
            <w:gridSpan w:val="6"/>
          </w:tcPr>
          <w:p w:rsidR="006B1CB2" w:rsidRPr="00E62253" w:rsidRDefault="006B1CB2" w:rsidP="00F833C5">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五、生化原料药生产线</w:t>
            </w:r>
            <w:r w:rsidR="00D80B37">
              <w:rPr>
                <w:rFonts w:ascii="Times New Roman" w:eastAsia="宋体" w:hAnsi="宋体" w:cs="Times New Roman"/>
                <w:b w:val="0"/>
                <w:szCs w:val="21"/>
              </w:rPr>
              <w:t>（</w:t>
            </w:r>
            <w:r w:rsidR="00D80B37">
              <w:rPr>
                <w:rFonts w:ascii="Times New Roman" w:eastAsia="宋体" w:hAnsi="宋体" w:cs="Times New Roman" w:hint="eastAsia"/>
                <w:b w:val="0"/>
                <w:szCs w:val="21"/>
              </w:rPr>
              <w:t>318</w:t>
            </w:r>
            <w:r w:rsidR="00D80B37">
              <w:rPr>
                <w:rFonts w:ascii="Times New Roman" w:eastAsia="宋体" w:hAnsi="宋体" w:cs="Times New Roman" w:hint="eastAsia"/>
                <w:b w:val="0"/>
                <w:szCs w:val="21"/>
              </w:rPr>
              <w:t>车间</w:t>
            </w:r>
            <w:r w:rsidR="00D80B37">
              <w:rPr>
                <w:rFonts w:ascii="Times New Roman" w:eastAsia="宋体" w:hAnsi="宋体" w:cs="Times New Roman"/>
                <w:b w:val="0"/>
                <w:szCs w:val="21"/>
              </w:rPr>
              <w:t>）</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r w:rsidRPr="00E62253">
              <w:rPr>
                <w:rFonts w:ascii="Times New Roman" w:eastAsia="宋体" w:hAnsi="宋体" w:cs="Times New Roman"/>
                <w:b w:val="0"/>
                <w:szCs w:val="21"/>
              </w:rPr>
              <w:t>水解罐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152A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r w:rsidRPr="00E62253">
              <w:rPr>
                <w:rFonts w:ascii="Times New Roman" w:eastAsia="宋体" w:hAnsi="宋体" w:cs="Times New Roman"/>
                <w:b w:val="0"/>
                <w:szCs w:val="21"/>
              </w:rPr>
              <w:t>水解罐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152A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1500L</w:t>
            </w:r>
            <w:r w:rsidRPr="00E62253">
              <w:rPr>
                <w:rFonts w:ascii="Times New Roman" w:eastAsia="宋体" w:hAnsi="宋体" w:cs="Times New Roman"/>
                <w:b w:val="0"/>
                <w:szCs w:val="21"/>
              </w:rPr>
              <w:t>水解罐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152A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1500L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5.4</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胶体磨</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JM-LB100A</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243F32">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5.5</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破骨机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QL-180</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243F32">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5.6</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1200L</w:t>
            </w:r>
            <w:r w:rsidRPr="00E62253">
              <w:rPr>
                <w:rFonts w:ascii="Times New Roman" w:eastAsia="宋体" w:hAnsi="宋体" w:cs="Times New Roman"/>
                <w:b w:val="0"/>
                <w:szCs w:val="21"/>
              </w:rPr>
              <w:t>热提取罐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9C5B9A">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lastRenderedPageBreak/>
              <w:t>5.7</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700L</w:t>
            </w:r>
            <w:r w:rsidRPr="00E62253">
              <w:rPr>
                <w:rFonts w:ascii="Times New Roman" w:eastAsia="宋体" w:hAnsi="宋体" w:cs="Times New Roman"/>
                <w:b w:val="0"/>
                <w:szCs w:val="21"/>
              </w:rPr>
              <w:t>浓缩罐</w:t>
            </w:r>
          </w:p>
        </w:tc>
        <w:tc>
          <w:tcPr>
            <w:tcW w:w="2127"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9C5B9A">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700L</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5.8</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不锈钢板框式多层滤器</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WBG-1</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5.9</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w:t>
            </w:r>
            <w:r w:rsidRPr="00E62253">
              <w:rPr>
                <w:rFonts w:ascii="Times New Roman" w:eastAsia="宋体" w:hAnsi="宋体" w:cs="Times New Roman"/>
                <w:b w:val="0"/>
                <w:szCs w:val="21"/>
              </w:rPr>
              <w:t>道尔顿过滤器</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5.10</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中空纤维超滤装置</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10k</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5.11</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脉动真空灭菌器</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XG1.U</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5.12</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贮罐</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ZG-0.3</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995D8F" w:rsidRPr="00E62253" w:rsidTr="00472161">
        <w:trPr>
          <w:trHeight w:val="250"/>
        </w:trPr>
        <w:tc>
          <w:tcPr>
            <w:tcW w:w="637" w:type="dxa"/>
          </w:tcPr>
          <w:p w:rsidR="00995D8F" w:rsidRPr="00E62253" w:rsidRDefault="00472161"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5.13</w:t>
            </w:r>
          </w:p>
        </w:tc>
        <w:tc>
          <w:tcPr>
            <w:tcW w:w="2873"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绞肉机</w:t>
            </w:r>
          </w:p>
        </w:tc>
        <w:tc>
          <w:tcPr>
            <w:tcW w:w="2127" w:type="dxa"/>
          </w:tcPr>
          <w:p w:rsidR="00995D8F" w:rsidRPr="00E62253" w:rsidRDefault="00995D8F" w:rsidP="00995D8F">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TC42A</w:t>
            </w:r>
          </w:p>
        </w:tc>
        <w:tc>
          <w:tcPr>
            <w:tcW w:w="992" w:type="dxa"/>
            <w:vAlign w:val="top"/>
          </w:tcPr>
          <w:p w:rsidR="00995D8F" w:rsidRPr="00E62253" w:rsidRDefault="00995D8F" w:rsidP="00995D8F">
            <w:pPr>
              <w:pStyle w:val="a8"/>
              <w:spacing w:line="240" w:lineRule="auto"/>
              <w:rPr>
                <w:rFonts w:ascii="Times New Roman" w:eastAsia="宋体" w:hAnsi="Times New Roman" w:cs="Times New Roman"/>
                <w:b w:val="0"/>
                <w:szCs w:val="21"/>
              </w:rPr>
            </w:pPr>
            <w:r w:rsidRPr="00730C59">
              <w:rPr>
                <w:rFonts w:ascii="Times New Roman" w:eastAsia="宋体" w:hAnsi="Times New Roman" w:cs="Times New Roman" w:hint="eastAsia"/>
                <w:b w:val="0"/>
                <w:szCs w:val="21"/>
              </w:rPr>
              <w:t>-</w:t>
            </w:r>
          </w:p>
        </w:tc>
        <w:tc>
          <w:tcPr>
            <w:tcW w:w="992" w:type="dxa"/>
          </w:tcPr>
          <w:p w:rsidR="00995D8F" w:rsidRPr="00E62253" w:rsidRDefault="00995D8F" w:rsidP="00995D8F">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995D8F" w:rsidRPr="00E62253" w:rsidRDefault="00995D8F" w:rsidP="00995D8F">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5.14</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多介质过滤器</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FS600</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5.15</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活性炭过滤器</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FC600</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5.16</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精密过滤器</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JD0330</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5.17</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纯化水储罐</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ST6000V2</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5.18</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反渗透系统</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FW2000//RO</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5.19</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臭氧发生器</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OS-W150</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5.20</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完整性测试仪</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FILGUARD-422</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5.21</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超声波清洗机</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HTL-Ⅱ</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5.22</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配液罐</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MT1000V3</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EF3D4B" w:rsidRPr="00E62253" w:rsidTr="00472161">
        <w:trPr>
          <w:trHeight w:val="250"/>
        </w:trPr>
        <w:tc>
          <w:tcPr>
            <w:tcW w:w="637" w:type="dxa"/>
          </w:tcPr>
          <w:p w:rsidR="00EF3D4B" w:rsidRPr="00E62253" w:rsidRDefault="00472161"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5.23</w:t>
            </w:r>
          </w:p>
        </w:tc>
        <w:tc>
          <w:tcPr>
            <w:tcW w:w="2873"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水环式真空泵</w:t>
            </w:r>
          </w:p>
        </w:tc>
        <w:tc>
          <w:tcPr>
            <w:tcW w:w="2127" w:type="dxa"/>
          </w:tcPr>
          <w:p w:rsidR="00EF3D4B" w:rsidRPr="00E62253" w:rsidRDefault="00EF3D4B" w:rsidP="00EF3D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2BV6-110-OKC00-7P</w:t>
            </w:r>
          </w:p>
        </w:tc>
        <w:tc>
          <w:tcPr>
            <w:tcW w:w="992" w:type="dxa"/>
            <w:vAlign w:val="top"/>
          </w:tcPr>
          <w:p w:rsidR="00EF3D4B" w:rsidRPr="00E62253" w:rsidRDefault="00EF3D4B" w:rsidP="00EF3D4B">
            <w:pPr>
              <w:pStyle w:val="a8"/>
              <w:spacing w:line="240" w:lineRule="auto"/>
              <w:rPr>
                <w:rFonts w:ascii="Times New Roman" w:eastAsia="宋体" w:hAnsi="Times New Roman" w:cs="Times New Roman"/>
                <w:b w:val="0"/>
                <w:szCs w:val="21"/>
              </w:rPr>
            </w:pPr>
            <w:r w:rsidRPr="006A1844">
              <w:rPr>
                <w:rFonts w:ascii="Times New Roman" w:eastAsia="宋体" w:hAnsi="Times New Roman" w:cs="Times New Roman" w:hint="eastAsia"/>
                <w:b w:val="0"/>
                <w:szCs w:val="21"/>
              </w:rPr>
              <w:t>-</w:t>
            </w:r>
          </w:p>
        </w:tc>
        <w:tc>
          <w:tcPr>
            <w:tcW w:w="992" w:type="dxa"/>
          </w:tcPr>
          <w:p w:rsidR="00EF3D4B" w:rsidRPr="00E62253" w:rsidRDefault="00EF3D4B" w:rsidP="00EF3D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EF3D4B" w:rsidRPr="00E62253" w:rsidRDefault="00EF3D4B" w:rsidP="00EF3D4B">
            <w:pPr>
              <w:pStyle w:val="a8"/>
              <w:spacing w:line="240" w:lineRule="auto"/>
              <w:rPr>
                <w:rFonts w:ascii="Times New Roman" w:eastAsia="宋体" w:hAnsi="Times New Roman" w:cs="Times New Roman"/>
                <w:b w:val="0"/>
                <w:szCs w:val="21"/>
              </w:rPr>
            </w:pPr>
          </w:p>
        </w:tc>
      </w:tr>
      <w:tr w:rsidR="000113F5" w:rsidRPr="00E62253" w:rsidTr="00472161">
        <w:trPr>
          <w:trHeight w:val="250"/>
        </w:trPr>
        <w:tc>
          <w:tcPr>
            <w:tcW w:w="637" w:type="dxa"/>
          </w:tcPr>
          <w:p w:rsidR="000113F5"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5.24</w:t>
            </w:r>
          </w:p>
        </w:tc>
        <w:tc>
          <w:tcPr>
            <w:tcW w:w="2873" w:type="dxa"/>
          </w:tcPr>
          <w:p w:rsidR="000113F5" w:rsidRPr="00E62253" w:rsidRDefault="000113F5" w:rsidP="00D83586">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r w:rsidRPr="00E62253">
              <w:rPr>
                <w:rFonts w:ascii="Times New Roman" w:eastAsia="宋体" w:hAnsi="宋体" w:cs="Times New Roman"/>
                <w:b w:val="0"/>
                <w:szCs w:val="21"/>
              </w:rPr>
              <w:t>浓配罐</w:t>
            </w:r>
          </w:p>
        </w:tc>
        <w:tc>
          <w:tcPr>
            <w:tcW w:w="2127" w:type="dxa"/>
          </w:tcPr>
          <w:p w:rsidR="000113F5" w:rsidRPr="00E62253" w:rsidRDefault="000113F5" w:rsidP="00D83586">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MT300V3</w:t>
            </w:r>
          </w:p>
        </w:tc>
        <w:tc>
          <w:tcPr>
            <w:tcW w:w="992" w:type="dxa"/>
          </w:tcPr>
          <w:p w:rsidR="000113F5" w:rsidRPr="00E62253" w:rsidRDefault="000113F5" w:rsidP="00915365">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0113F5" w:rsidRPr="00E62253" w:rsidRDefault="000113F5"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0113F5" w:rsidRPr="00E62253" w:rsidRDefault="000113F5" w:rsidP="00915365">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5.25</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贮罐</w:t>
            </w:r>
          </w:p>
        </w:tc>
        <w:tc>
          <w:tcPr>
            <w:tcW w:w="2127"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ZG-0.4</w:t>
            </w:r>
          </w:p>
        </w:tc>
        <w:tc>
          <w:tcPr>
            <w:tcW w:w="992"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27267B">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5.26</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胶体磨</w:t>
            </w:r>
          </w:p>
        </w:tc>
        <w:tc>
          <w:tcPr>
            <w:tcW w:w="2127"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JM-LB100A(</w:t>
            </w:r>
            <w:r w:rsidRPr="00E62253">
              <w:rPr>
                <w:rFonts w:ascii="Times New Roman" w:eastAsia="宋体" w:hAnsi="宋体" w:cs="Times New Roman"/>
                <w:b w:val="0"/>
                <w:szCs w:val="21"/>
              </w:rPr>
              <w:t>机封</w:t>
            </w:r>
            <w:r w:rsidRPr="00E62253">
              <w:rPr>
                <w:rFonts w:ascii="Times New Roman" w:eastAsia="宋体" w:hAnsi="Times New Roman" w:cs="Times New Roman"/>
                <w:b w:val="0"/>
                <w:szCs w:val="21"/>
              </w:rPr>
              <w:t>)</w:t>
            </w:r>
          </w:p>
        </w:tc>
        <w:tc>
          <w:tcPr>
            <w:tcW w:w="992"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27267B">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7C0A2E" w:rsidRPr="00E62253" w:rsidTr="008F277B">
        <w:trPr>
          <w:trHeight w:val="250"/>
        </w:trPr>
        <w:tc>
          <w:tcPr>
            <w:tcW w:w="8522" w:type="dxa"/>
            <w:gridSpan w:val="6"/>
          </w:tcPr>
          <w:p w:rsidR="007C0A2E" w:rsidRPr="00E62253" w:rsidRDefault="007C0A2E" w:rsidP="0093149B">
            <w:pPr>
              <w:pStyle w:val="a8"/>
              <w:spacing w:line="240" w:lineRule="auto"/>
              <w:jc w:val="left"/>
              <w:rPr>
                <w:rFonts w:ascii="Times New Roman" w:eastAsia="宋体" w:hAnsi="Times New Roman" w:cs="Times New Roman"/>
                <w:b w:val="0"/>
                <w:szCs w:val="21"/>
              </w:rPr>
            </w:pPr>
            <w:r w:rsidRPr="00E62253">
              <w:rPr>
                <w:rFonts w:ascii="Times New Roman" w:eastAsia="宋体" w:hAnsi="宋体" w:cs="Times New Roman"/>
                <w:b w:val="0"/>
                <w:szCs w:val="21"/>
              </w:rPr>
              <w:t>六、化学合成原料药生产线（</w:t>
            </w:r>
            <w:r w:rsidRPr="00E62253">
              <w:rPr>
                <w:rFonts w:ascii="Times New Roman" w:eastAsia="宋体" w:hAnsi="Times New Roman" w:cs="Times New Roman"/>
                <w:b w:val="0"/>
                <w:szCs w:val="21"/>
              </w:rPr>
              <w:t>3202</w:t>
            </w:r>
            <w:r w:rsidRPr="00E62253">
              <w:rPr>
                <w:rFonts w:ascii="Times New Roman" w:eastAsia="宋体" w:hAnsi="宋体" w:cs="Times New Roman"/>
                <w:b w:val="0"/>
                <w:szCs w:val="21"/>
              </w:rPr>
              <w:t>车间）</w:t>
            </w: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DN900×1400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玻璃冷凝器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F=6m</w:t>
            </w:r>
            <w:r w:rsidRPr="00C7375D">
              <w:rPr>
                <w:rFonts w:ascii="Times New Roman" w:eastAsia="宋体" w:hAnsi="Times New Roman" w:cs="Times New Roman"/>
                <w:b w:val="0"/>
                <w:szCs w:val="21"/>
                <w:vertAlign w:val="superscript"/>
              </w:rPr>
              <w:t>2</w:t>
            </w:r>
            <w:r w:rsidRPr="00E62253">
              <w:rPr>
                <w:rFonts w:ascii="Times New Roman" w:eastAsia="宋体" w:hAnsi="宋体" w:cs="Times New Roman"/>
                <w:b w:val="0"/>
                <w:szCs w:val="21"/>
              </w:rPr>
              <w:t>，立式螺旋缠绕管</w:t>
            </w:r>
          </w:p>
        </w:tc>
        <w:tc>
          <w:tcPr>
            <w:tcW w:w="992" w:type="dxa"/>
          </w:tcPr>
          <w:p w:rsidR="00287F9A" w:rsidRPr="00E62253" w:rsidRDefault="0035345E" w:rsidP="00B804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计量罐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650×1300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14</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2000L</w:t>
            </w:r>
            <w:r w:rsidRPr="00E62253">
              <w:rPr>
                <w:rFonts w:ascii="Times New Roman" w:eastAsia="宋体" w:hAnsi="宋体" w:cs="Times New Roman"/>
                <w:b w:val="0"/>
                <w:szCs w:val="21"/>
              </w:rPr>
              <w:t>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DN1200×1800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螺旋板立式冷凝器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F=8m</w:t>
            </w:r>
            <w:r w:rsidRPr="00C7375D">
              <w:rPr>
                <w:rFonts w:ascii="Times New Roman" w:eastAsia="宋体" w:hAnsi="Times New Roman" w:cs="Times New Roman"/>
                <w:b w:val="0"/>
                <w:szCs w:val="21"/>
                <w:vertAlign w:val="superscript"/>
              </w:rPr>
              <w:t>2</w:t>
            </w:r>
            <w:r w:rsidRPr="00E62253">
              <w:rPr>
                <w:rFonts w:ascii="Times New Roman" w:eastAsia="宋体" w:hAnsi="宋体" w:cs="Times New Roman"/>
                <w:b w:val="0"/>
                <w:szCs w:val="21"/>
              </w:rPr>
              <w:t>，立式螺旋缠绕管</w:t>
            </w:r>
          </w:p>
        </w:tc>
        <w:tc>
          <w:tcPr>
            <w:tcW w:w="992" w:type="dxa"/>
          </w:tcPr>
          <w:p w:rsidR="00287F9A" w:rsidRPr="00E62253" w:rsidRDefault="0035345E" w:rsidP="00B804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6.6</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DN700×1200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6.7</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650×1300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6.8</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r w:rsidRPr="00E62253">
              <w:rPr>
                <w:rFonts w:ascii="Times New Roman" w:eastAsia="宋体" w:hAnsi="宋体" w:cs="Times New Roman"/>
                <w:b w:val="0"/>
                <w:szCs w:val="21"/>
              </w:rPr>
              <w:t>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DN900×1400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6.9</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螺旋板立式冷凝器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F=6m</w:t>
            </w:r>
            <w:r w:rsidRPr="00C7375D">
              <w:rPr>
                <w:rFonts w:ascii="Times New Roman" w:eastAsia="宋体" w:hAnsi="Times New Roman" w:cs="Times New Roman"/>
                <w:b w:val="0"/>
                <w:szCs w:val="21"/>
                <w:vertAlign w:val="superscript"/>
              </w:rPr>
              <w:t>2</w:t>
            </w:r>
            <w:r w:rsidRPr="00E62253">
              <w:rPr>
                <w:rFonts w:ascii="Times New Roman" w:eastAsia="宋体" w:hAnsi="宋体" w:cs="Times New Roman"/>
                <w:b w:val="0"/>
                <w:szCs w:val="21"/>
              </w:rPr>
              <w:t>，立式螺旋缠绕管</w:t>
            </w:r>
          </w:p>
        </w:tc>
        <w:tc>
          <w:tcPr>
            <w:tcW w:w="992" w:type="dxa"/>
          </w:tcPr>
          <w:p w:rsidR="00287F9A" w:rsidRPr="00E62253" w:rsidRDefault="0035345E" w:rsidP="00B804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9</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6.10</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r w:rsidRPr="00E62253">
              <w:rPr>
                <w:rFonts w:ascii="Times New Roman" w:eastAsia="宋体" w:hAnsi="宋体" w:cs="Times New Roman"/>
                <w:b w:val="0"/>
                <w:szCs w:val="21"/>
              </w:rPr>
              <w:t>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DN700×1200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不锈钢卧式冷凝器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470*1240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12m</w:t>
            </w:r>
            <w:r w:rsidRPr="00C7375D">
              <w:rPr>
                <w:rFonts w:ascii="Times New Roman" w:eastAsia="宋体" w:hAnsi="Times New Roman" w:cs="Times New Roman"/>
                <w:b w:val="0"/>
                <w:szCs w:val="21"/>
                <w:vertAlign w:val="superscript"/>
              </w:rPr>
              <w:t>2</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JSG-300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5</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6.13</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TL-LSG-100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6.14</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移动接收罐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YDG-50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6.15</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DN1000×1600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6.16</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计量罐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TL-LSG-300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6.17</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r w:rsidRPr="00E62253">
              <w:rPr>
                <w:rFonts w:ascii="Times New Roman" w:eastAsia="宋体" w:hAnsi="宋体" w:cs="Times New Roman"/>
                <w:b w:val="0"/>
                <w:szCs w:val="21"/>
              </w:rPr>
              <w:t>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DN1000×1600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lastRenderedPageBreak/>
              <w:t>6.18</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r w:rsidRPr="00E62253">
              <w:rPr>
                <w:rFonts w:ascii="Times New Roman" w:eastAsia="宋体" w:hAnsi="宋体" w:cs="Times New Roman"/>
                <w:b w:val="0"/>
                <w:szCs w:val="21"/>
              </w:rPr>
              <w:t>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DN1200×1800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6.19</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玻璃冷凝器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F=2m</w:t>
            </w:r>
            <w:r w:rsidRPr="00C7375D">
              <w:rPr>
                <w:rFonts w:ascii="Times New Roman" w:eastAsia="宋体" w:hAnsi="Times New Roman" w:cs="Times New Roman"/>
                <w:b w:val="0"/>
                <w:szCs w:val="21"/>
                <w:vertAlign w:val="superscript"/>
              </w:rPr>
              <w:t>2</w:t>
            </w:r>
            <w:r w:rsidRPr="00E62253">
              <w:rPr>
                <w:rFonts w:ascii="Times New Roman" w:eastAsia="宋体" w:hAnsi="宋体" w:cs="Times New Roman"/>
                <w:b w:val="0"/>
                <w:szCs w:val="21"/>
              </w:rPr>
              <w:t>，立式螺旋缠绕管</w:t>
            </w:r>
          </w:p>
        </w:tc>
        <w:tc>
          <w:tcPr>
            <w:tcW w:w="992" w:type="dxa"/>
          </w:tcPr>
          <w:p w:rsidR="00287F9A" w:rsidRPr="00E62253" w:rsidRDefault="0035345E" w:rsidP="00B8044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6.20</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JSG-100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DN1400×2000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不锈钢计量罐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JSG-300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6.23</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不锈钢计量罐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JSG-100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6.24</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Φ1000</w:t>
            </w:r>
            <w:r w:rsidRPr="00E62253">
              <w:rPr>
                <w:rFonts w:ascii="Times New Roman" w:eastAsia="宋体" w:hAnsi="宋体" w:cs="Times New Roman"/>
                <w:b w:val="0"/>
                <w:szCs w:val="21"/>
              </w:rPr>
              <w:t>，平板上出料</w:t>
            </w:r>
          </w:p>
        </w:tc>
        <w:tc>
          <w:tcPr>
            <w:tcW w:w="992"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772BF4">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6.25</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Φ800</w:t>
            </w:r>
            <w:r w:rsidRPr="00E62253">
              <w:rPr>
                <w:rFonts w:ascii="Times New Roman" w:eastAsia="宋体" w:hAnsi="宋体" w:cs="Times New Roman"/>
                <w:b w:val="0"/>
                <w:szCs w:val="21"/>
              </w:rPr>
              <w:t>，平板上出料</w:t>
            </w:r>
          </w:p>
        </w:tc>
        <w:tc>
          <w:tcPr>
            <w:tcW w:w="992"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772BF4">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6.26</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双锥回转真空干燥机</w:t>
            </w:r>
          </w:p>
        </w:tc>
        <w:tc>
          <w:tcPr>
            <w:tcW w:w="2127"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2840×1300×2700mm</w:t>
            </w:r>
          </w:p>
        </w:tc>
        <w:tc>
          <w:tcPr>
            <w:tcW w:w="992"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772BF4">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6.27</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聚丙缓冲罐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500×1300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6.28</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双锥回转真空干燥机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2875*1240*2200mm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6.29</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电加热有机热载体炉</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YGW-60DL</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6.30</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粉碎整粒机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FZB-300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板框过滤器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WBG-1</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真空干燥箱</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DZ-2BCⅡ</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6.33</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真空干燥箱</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DZ-2BC</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2.6m³</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472161">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6.34</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无尘粉碎系统</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DMB6-204-X15172</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6.35</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板框过滤器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HQ-B</w:t>
            </w:r>
          </w:p>
        </w:tc>
        <w:tc>
          <w:tcPr>
            <w:tcW w:w="992" w:type="dxa"/>
          </w:tcPr>
          <w:p w:rsidR="00287F9A" w:rsidRPr="00E62253" w:rsidRDefault="00287F9A" w:rsidP="00C7375D">
            <w:pPr>
              <w:pStyle w:val="a8"/>
              <w:spacing w:line="240" w:lineRule="auto"/>
              <w:rPr>
                <w:rFonts w:ascii="Times New Roman" w:eastAsia="宋体" w:hAnsi="Times New Roman" w:cs="Times New Roman"/>
                <w:b w:val="0"/>
                <w:szCs w:val="21"/>
              </w:rPr>
            </w:pP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6.36</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φ1250</w:t>
            </w:r>
            <w:r w:rsidRPr="00E62253">
              <w:rPr>
                <w:rFonts w:ascii="Times New Roman" w:eastAsia="宋体" w:hAnsi="宋体" w:cs="Times New Roman"/>
                <w:b w:val="0"/>
                <w:szCs w:val="21"/>
              </w:rPr>
              <w:t>，平板上出料</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6.37</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接</w:t>
            </w:r>
            <w:r>
              <w:rPr>
                <w:rFonts w:ascii="Times New Roman" w:eastAsia="宋体" w:hAnsi="宋体" w:cs="Times New Roman" w:hint="eastAsia"/>
                <w:b w:val="0"/>
                <w:szCs w:val="21"/>
              </w:rPr>
              <w:t>收</w:t>
            </w:r>
            <w:r w:rsidRPr="00E62253">
              <w:rPr>
                <w:rFonts w:ascii="Times New Roman" w:eastAsia="宋体" w:hAnsi="宋体" w:cs="Times New Roman"/>
                <w:b w:val="0"/>
                <w:szCs w:val="21"/>
              </w:rPr>
              <w:t>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DN1000×1600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6.38</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DN900×1400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6.39</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DN1000×1600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6.40</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真空干燥箱</w:t>
            </w:r>
          </w:p>
        </w:tc>
        <w:tc>
          <w:tcPr>
            <w:tcW w:w="2127" w:type="dxa"/>
          </w:tcPr>
          <w:p w:rsidR="00287F9A" w:rsidRPr="00E62253" w:rsidRDefault="00287F9A" w:rsidP="00581F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FZG-15</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2.6m³</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母液接受罐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MYGWG-600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600L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双锥干燥机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2875*1240*2200mm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6.43</w:t>
            </w:r>
          </w:p>
        </w:tc>
        <w:tc>
          <w:tcPr>
            <w:tcW w:w="2873" w:type="dxa"/>
          </w:tcPr>
          <w:p w:rsidR="00287F9A" w:rsidRPr="00E62253" w:rsidRDefault="00C7375D"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钛棒过滤器</w:t>
            </w:r>
          </w:p>
        </w:tc>
        <w:tc>
          <w:tcPr>
            <w:tcW w:w="2127" w:type="dxa"/>
          </w:tcPr>
          <w:p w:rsidR="00287F9A" w:rsidRPr="00E62253" w:rsidRDefault="00287F9A" w:rsidP="00C7375D">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9</w:t>
            </w:r>
            <w:r w:rsidRPr="00E62253">
              <w:rPr>
                <w:rFonts w:ascii="Times New Roman" w:eastAsia="宋体" w:hAnsi="宋体" w:cs="Times New Roman"/>
                <w:b w:val="0"/>
                <w:szCs w:val="21"/>
              </w:rPr>
              <w:t>芯</w:t>
            </w:r>
            <w:r w:rsidRPr="00E62253">
              <w:rPr>
                <w:rFonts w:ascii="Times New Roman" w:eastAsia="宋体" w:hAnsi="Times New Roman" w:cs="Times New Roman"/>
                <w:b w:val="0"/>
                <w:szCs w:val="21"/>
              </w:rPr>
              <w:t>10</w:t>
            </w:r>
            <w:r w:rsidRPr="00E62253">
              <w:rPr>
                <w:rFonts w:ascii="Times New Roman" w:eastAsia="宋体" w:hAnsi="宋体" w:cs="Times New Roman"/>
                <w:b w:val="0"/>
                <w:szCs w:val="21"/>
              </w:rPr>
              <w:t>英寸</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C7375D"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6.44</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r w:rsidRPr="00E62253">
              <w:rPr>
                <w:rFonts w:ascii="Times New Roman" w:eastAsia="宋体" w:hAnsi="宋体" w:cs="Times New Roman"/>
                <w:b w:val="0"/>
                <w:szCs w:val="21"/>
              </w:rPr>
              <w:t>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TL-JSG-300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6.45</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板式密闭过滤机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NYB-2</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6.46</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低温真空干燥箱</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FZG-72</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2.6m³</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6.47</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玻璃冷凝器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9*1.5</w:t>
            </w:r>
            <w:r w:rsidRPr="00E62253">
              <w:rPr>
                <w:rFonts w:ascii="Times New Roman" w:eastAsia="宋体" w:hAnsi="宋体" w:cs="Times New Roman"/>
                <w:b w:val="0"/>
                <w:szCs w:val="21"/>
              </w:rPr>
              <w:t>寸</w:t>
            </w:r>
            <w:r w:rsidRPr="00E62253">
              <w:rPr>
                <w:rFonts w:ascii="Times New Roman" w:eastAsia="宋体" w:hAnsi="Times New Roman" w:cs="Times New Roman"/>
                <w:b w:val="0"/>
                <w:szCs w:val="21"/>
              </w:rPr>
              <w:t>-2*1.5</w:t>
            </w:r>
            <w:r w:rsidRPr="00E62253">
              <w:rPr>
                <w:rFonts w:ascii="Times New Roman" w:eastAsia="宋体" w:hAnsi="宋体" w:cs="Times New Roman"/>
                <w:b w:val="0"/>
                <w:szCs w:val="21"/>
              </w:rPr>
              <w:t>平方</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12m²</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10</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6.48</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液体过滤器（衬哈拉）</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9</w:t>
            </w:r>
            <w:r w:rsidRPr="00E62253">
              <w:rPr>
                <w:rFonts w:ascii="Times New Roman" w:eastAsia="宋体" w:hAnsi="宋体" w:cs="Times New Roman"/>
                <w:b w:val="0"/>
                <w:szCs w:val="21"/>
              </w:rPr>
              <w:t>芯</w:t>
            </w:r>
            <w:r w:rsidRPr="00E62253">
              <w:rPr>
                <w:rFonts w:ascii="Times New Roman" w:eastAsia="宋体" w:hAnsi="Times New Roman" w:cs="Times New Roman"/>
                <w:b w:val="0"/>
                <w:szCs w:val="21"/>
              </w:rPr>
              <w:t>10</w:t>
            </w:r>
            <w:r w:rsidRPr="00E62253">
              <w:rPr>
                <w:rFonts w:ascii="Times New Roman" w:eastAsia="宋体" w:hAnsi="宋体" w:cs="Times New Roman"/>
                <w:b w:val="0"/>
                <w:szCs w:val="21"/>
              </w:rPr>
              <w:t>英寸</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6.49</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双锥干燥机</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2840×1300×2700mm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6.50</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聚丙烯立式接收罐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Φ700*800mm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4</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6.51</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聚丙烯立式接收罐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Φ300*450mm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6.52</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DN1200×1800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6.53</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搪玻璃反应釜</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DN700×1200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6.54</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计量罐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Φ700*800mm</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6.55</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螺旋管玻璃冷凝器</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9*1.5</w:t>
            </w:r>
            <w:r w:rsidRPr="00E62253">
              <w:rPr>
                <w:rFonts w:ascii="Times New Roman" w:eastAsia="宋体" w:hAnsi="宋体" w:cs="Times New Roman"/>
                <w:b w:val="0"/>
                <w:szCs w:val="21"/>
              </w:rPr>
              <w:t>寸</w:t>
            </w:r>
            <w:r w:rsidRPr="00E62253">
              <w:rPr>
                <w:rFonts w:ascii="Times New Roman" w:eastAsia="宋体" w:hAnsi="Times New Roman" w:cs="Times New Roman"/>
                <w:b w:val="0"/>
                <w:szCs w:val="21"/>
              </w:rPr>
              <w:t>-2*1.5</w:t>
            </w:r>
            <w:r w:rsidRPr="00E62253">
              <w:rPr>
                <w:rFonts w:ascii="Times New Roman" w:eastAsia="宋体" w:hAnsi="宋体" w:cs="Times New Roman"/>
                <w:b w:val="0"/>
                <w:szCs w:val="21"/>
              </w:rPr>
              <w:t>平方</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12m²</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6.56</w:t>
            </w:r>
          </w:p>
        </w:tc>
        <w:tc>
          <w:tcPr>
            <w:tcW w:w="2873"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接收罐</w:t>
            </w:r>
          </w:p>
        </w:tc>
        <w:tc>
          <w:tcPr>
            <w:tcW w:w="2127" w:type="dxa"/>
          </w:tcPr>
          <w:p w:rsidR="00287F9A" w:rsidRPr="00E62253" w:rsidRDefault="00287F9A" w:rsidP="00C33284">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JSG-200</w:t>
            </w:r>
          </w:p>
        </w:tc>
        <w:tc>
          <w:tcPr>
            <w:tcW w:w="992" w:type="dxa"/>
          </w:tcPr>
          <w:p w:rsidR="00287F9A" w:rsidRPr="00E62253" w:rsidRDefault="00287F9A" w:rsidP="00B8044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7C0A2E" w:rsidRPr="00E62253" w:rsidTr="008F277B">
        <w:trPr>
          <w:trHeight w:val="250"/>
        </w:trPr>
        <w:tc>
          <w:tcPr>
            <w:tcW w:w="8522" w:type="dxa"/>
            <w:gridSpan w:val="6"/>
          </w:tcPr>
          <w:p w:rsidR="007C0A2E" w:rsidRPr="00E62253" w:rsidRDefault="002D537B" w:rsidP="002D537B">
            <w:pPr>
              <w:pStyle w:val="a8"/>
              <w:spacing w:line="240" w:lineRule="auto"/>
              <w:jc w:val="left"/>
              <w:rPr>
                <w:rFonts w:ascii="Times New Roman" w:eastAsia="宋体" w:hAnsi="Times New Roman" w:cs="Times New Roman"/>
                <w:b w:val="0"/>
                <w:szCs w:val="21"/>
              </w:rPr>
            </w:pPr>
            <w:r>
              <w:rPr>
                <w:rFonts w:ascii="Times New Roman" w:eastAsia="宋体" w:hAnsi="宋体" w:cs="Times New Roman" w:hint="eastAsia"/>
                <w:b w:val="0"/>
                <w:szCs w:val="21"/>
              </w:rPr>
              <w:t>七</w:t>
            </w:r>
            <w:r w:rsidRPr="00E62253">
              <w:rPr>
                <w:rFonts w:ascii="Times New Roman" w:eastAsia="宋体" w:hAnsi="宋体" w:cs="Times New Roman"/>
                <w:b w:val="0"/>
                <w:szCs w:val="21"/>
              </w:rPr>
              <w:t>、合成药生产线（</w:t>
            </w:r>
            <w:r w:rsidRPr="00E62253">
              <w:rPr>
                <w:rFonts w:ascii="Times New Roman" w:eastAsia="宋体" w:hAnsi="Times New Roman" w:cs="Times New Roman"/>
                <w:b w:val="0"/>
                <w:szCs w:val="21"/>
              </w:rPr>
              <w:t>320</w:t>
            </w:r>
            <w:r>
              <w:rPr>
                <w:rFonts w:ascii="Times New Roman" w:eastAsia="宋体" w:hAnsi="Times New Roman" w:cs="Times New Roman" w:hint="eastAsia"/>
                <w:b w:val="0"/>
                <w:szCs w:val="21"/>
              </w:rPr>
              <w:t>1</w:t>
            </w:r>
            <w:r w:rsidRPr="00E62253">
              <w:rPr>
                <w:rFonts w:ascii="Times New Roman" w:eastAsia="宋体" w:hAnsi="宋体" w:cs="Times New Roman"/>
                <w:b w:val="0"/>
                <w:szCs w:val="21"/>
              </w:rPr>
              <w:t>车间）</w:t>
            </w: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lastRenderedPageBreak/>
              <w:t>7.1</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搪瓷反应釜</w:t>
            </w:r>
          </w:p>
        </w:tc>
        <w:tc>
          <w:tcPr>
            <w:tcW w:w="2127" w:type="dxa"/>
          </w:tcPr>
          <w:p w:rsidR="00287F9A" w:rsidRPr="00E62253" w:rsidRDefault="0035345E" w:rsidP="0093149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val="restart"/>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b w:val="0"/>
                <w:szCs w:val="21"/>
              </w:rPr>
              <w:t>已投产</w:t>
            </w: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7.2</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Φ800</w:t>
            </w:r>
            <w:r w:rsidRPr="00E62253">
              <w:rPr>
                <w:rFonts w:ascii="Times New Roman" w:eastAsia="宋体" w:hAnsi="宋体" w:cs="Times New Roman"/>
                <w:b w:val="0"/>
                <w:szCs w:val="21"/>
              </w:rPr>
              <w:t>，上出料</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800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7.3</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玻璃反应釜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7.4</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搪瓷反应釜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7.5</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搪瓷反应釜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7.6</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300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3</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7.7</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玻璃反应釜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7.8</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搪瓷反应釜</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7.9</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真空干燥箱</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15m2</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7.10</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双锥干燥机</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A83EE9">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7.11</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Φ800</w:t>
            </w:r>
            <w:r w:rsidRPr="00E62253">
              <w:rPr>
                <w:rFonts w:ascii="Times New Roman" w:eastAsia="宋体" w:hAnsi="宋体" w:cs="Times New Roman"/>
                <w:b w:val="0"/>
                <w:szCs w:val="21"/>
              </w:rPr>
              <w:t>，上出料</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800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7.12</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双锥干燥机</w:t>
            </w:r>
          </w:p>
        </w:tc>
        <w:tc>
          <w:tcPr>
            <w:tcW w:w="2127"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7.13</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Φ450</w:t>
            </w:r>
            <w:r w:rsidRPr="00E62253">
              <w:rPr>
                <w:rFonts w:ascii="Times New Roman" w:eastAsia="宋体" w:hAnsi="宋体" w:cs="Times New Roman"/>
                <w:b w:val="0"/>
                <w:szCs w:val="21"/>
              </w:rPr>
              <w:t>，上出料</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450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7.14</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不锈钢反应釜</w:t>
            </w:r>
          </w:p>
        </w:tc>
        <w:tc>
          <w:tcPr>
            <w:tcW w:w="2127" w:type="dxa"/>
          </w:tcPr>
          <w:p w:rsidR="00287F9A" w:rsidRPr="00E62253" w:rsidRDefault="0035345E" w:rsidP="0093149B">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500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2</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287F9A" w:rsidRPr="00E62253" w:rsidTr="00472161">
        <w:trPr>
          <w:trHeight w:val="250"/>
        </w:trPr>
        <w:tc>
          <w:tcPr>
            <w:tcW w:w="637" w:type="dxa"/>
          </w:tcPr>
          <w:p w:rsidR="00287F9A" w:rsidRPr="00E62253" w:rsidRDefault="00472161"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7.15</w:t>
            </w:r>
          </w:p>
        </w:tc>
        <w:tc>
          <w:tcPr>
            <w:tcW w:w="2873"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离心机</w:t>
            </w:r>
          </w:p>
        </w:tc>
        <w:tc>
          <w:tcPr>
            <w:tcW w:w="2127" w:type="dxa"/>
          </w:tcPr>
          <w:p w:rsidR="00287F9A" w:rsidRPr="00E62253" w:rsidRDefault="00287F9A" w:rsidP="0093149B">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Φ1000</w:t>
            </w:r>
            <w:r w:rsidRPr="00E62253">
              <w:rPr>
                <w:rFonts w:ascii="Times New Roman" w:eastAsia="宋体" w:hAnsi="宋体" w:cs="Times New Roman"/>
                <w:b w:val="0"/>
                <w:szCs w:val="21"/>
              </w:rPr>
              <w:t>，上出料</w:t>
            </w:r>
          </w:p>
        </w:tc>
        <w:tc>
          <w:tcPr>
            <w:tcW w:w="992" w:type="dxa"/>
          </w:tcPr>
          <w:p w:rsidR="00287F9A" w:rsidRPr="00E62253" w:rsidRDefault="00287F9A" w:rsidP="00EF56F8">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1000</w:t>
            </w:r>
            <w:r w:rsidRPr="00E62253">
              <w:rPr>
                <w:rFonts w:ascii="Times New Roman" w:eastAsia="宋体" w:hAnsi="Times New Roman" w:cs="Times New Roman"/>
                <w:b w:val="0"/>
                <w:spacing w:val="-19"/>
                <w:szCs w:val="21"/>
              </w:rPr>
              <w:t xml:space="preserve"> L</w:t>
            </w:r>
          </w:p>
        </w:tc>
        <w:tc>
          <w:tcPr>
            <w:tcW w:w="992" w:type="dxa"/>
          </w:tcPr>
          <w:p w:rsidR="00287F9A" w:rsidRPr="00E62253" w:rsidRDefault="00287F9A" w:rsidP="00915365">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287F9A" w:rsidRPr="00E62253" w:rsidRDefault="00287F9A" w:rsidP="00915365">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7.16</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旋转蒸发仪</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71104B">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w:t>
            </w:r>
            <w:r w:rsidRPr="00E62253">
              <w:rPr>
                <w:rFonts w:ascii="Times New Roman" w:eastAsia="宋体" w:hAnsi="Times New Roman" w:cs="Times New Roman"/>
                <w:b w:val="0"/>
                <w:spacing w:val="-19"/>
                <w:szCs w:val="21"/>
              </w:rPr>
              <w:t xml:space="preserve"> L</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35345E" w:rsidRPr="00E62253" w:rsidTr="00472161">
        <w:trPr>
          <w:trHeight w:val="250"/>
        </w:trPr>
        <w:tc>
          <w:tcPr>
            <w:tcW w:w="637" w:type="dxa"/>
          </w:tcPr>
          <w:p w:rsidR="0035345E" w:rsidRPr="00E62253" w:rsidRDefault="00472161"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7.17</w:t>
            </w:r>
          </w:p>
        </w:tc>
        <w:tc>
          <w:tcPr>
            <w:tcW w:w="2873" w:type="dxa"/>
          </w:tcPr>
          <w:p w:rsidR="0035345E" w:rsidRPr="00E62253" w:rsidRDefault="0035345E" w:rsidP="0035345E">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制备液相</w:t>
            </w:r>
          </w:p>
        </w:tc>
        <w:tc>
          <w:tcPr>
            <w:tcW w:w="2127" w:type="dxa"/>
            <w:vAlign w:val="top"/>
          </w:tcPr>
          <w:p w:rsidR="0035345E" w:rsidRPr="00E62253" w:rsidRDefault="0035345E" w:rsidP="0035345E">
            <w:pPr>
              <w:pStyle w:val="a8"/>
              <w:spacing w:line="240" w:lineRule="auto"/>
              <w:rPr>
                <w:rFonts w:ascii="Times New Roman" w:eastAsia="宋体" w:hAnsi="Times New Roman" w:cs="Times New Roman"/>
                <w:b w:val="0"/>
                <w:szCs w:val="21"/>
              </w:rPr>
            </w:pPr>
            <w:r w:rsidRPr="0071104B">
              <w:rPr>
                <w:rFonts w:ascii="Times New Roman" w:eastAsia="宋体" w:hAnsi="Times New Roman" w:cs="Times New Roman" w:hint="eastAsia"/>
                <w:b w:val="0"/>
                <w:szCs w:val="21"/>
              </w:rPr>
              <w:t>-</w:t>
            </w:r>
          </w:p>
        </w:tc>
        <w:tc>
          <w:tcPr>
            <w:tcW w:w="992" w:type="dxa"/>
          </w:tcPr>
          <w:p w:rsidR="0035345E" w:rsidRPr="00E62253" w:rsidRDefault="00510DC2"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w:t>
            </w:r>
          </w:p>
        </w:tc>
        <w:tc>
          <w:tcPr>
            <w:tcW w:w="992" w:type="dxa"/>
          </w:tcPr>
          <w:p w:rsidR="0035345E" w:rsidRPr="00E62253" w:rsidRDefault="0035345E" w:rsidP="0035345E">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1</w:t>
            </w:r>
          </w:p>
        </w:tc>
        <w:tc>
          <w:tcPr>
            <w:tcW w:w="901" w:type="dxa"/>
            <w:vMerge/>
          </w:tcPr>
          <w:p w:rsidR="0035345E" w:rsidRPr="00E62253" w:rsidRDefault="0035345E" w:rsidP="0035345E">
            <w:pPr>
              <w:pStyle w:val="a8"/>
              <w:spacing w:line="240" w:lineRule="auto"/>
              <w:rPr>
                <w:rFonts w:ascii="Times New Roman" w:eastAsia="宋体" w:hAnsi="Times New Roman" w:cs="Times New Roman"/>
                <w:b w:val="0"/>
                <w:szCs w:val="21"/>
              </w:rPr>
            </w:pPr>
          </w:p>
        </w:tc>
      </w:tr>
      <w:tr w:rsidR="00CD2541" w:rsidRPr="00E62253" w:rsidTr="00472161">
        <w:trPr>
          <w:trHeight w:val="250"/>
        </w:trPr>
        <w:tc>
          <w:tcPr>
            <w:tcW w:w="637" w:type="dxa"/>
          </w:tcPr>
          <w:p w:rsidR="00CD2541" w:rsidRPr="00E62253" w:rsidRDefault="00472161" w:rsidP="00CD2541">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7.18</w:t>
            </w:r>
          </w:p>
        </w:tc>
        <w:tc>
          <w:tcPr>
            <w:tcW w:w="2873"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盐酸滴加罐</w:t>
            </w:r>
          </w:p>
        </w:tc>
        <w:tc>
          <w:tcPr>
            <w:tcW w:w="2127" w:type="dxa"/>
            <w:vAlign w:val="top"/>
          </w:tcPr>
          <w:p w:rsidR="00CD2541" w:rsidRPr="00E62253" w:rsidRDefault="00CD2541" w:rsidP="00CD2541">
            <w:pPr>
              <w:pStyle w:val="a8"/>
              <w:spacing w:line="240" w:lineRule="auto"/>
              <w:rPr>
                <w:rFonts w:ascii="Times New Roman" w:eastAsia="宋体" w:hAnsi="Times New Roman" w:cs="Times New Roman"/>
                <w:b w:val="0"/>
                <w:szCs w:val="21"/>
              </w:rPr>
            </w:pPr>
            <w:r w:rsidRPr="00422B97">
              <w:rPr>
                <w:rFonts w:ascii="Times New Roman" w:eastAsia="宋体" w:hAnsi="Times New Roman" w:cs="Times New Roman" w:hint="eastAsia"/>
                <w:b w:val="0"/>
                <w:szCs w:val="21"/>
              </w:rPr>
              <w:t>-</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 L</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w:t>
            </w:r>
          </w:p>
        </w:tc>
        <w:tc>
          <w:tcPr>
            <w:tcW w:w="901" w:type="dxa"/>
            <w:vMerge/>
          </w:tcPr>
          <w:p w:rsidR="00CD2541" w:rsidRPr="00E62253" w:rsidRDefault="00CD2541" w:rsidP="00CD2541">
            <w:pPr>
              <w:pStyle w:val="a8"/>
              <w:spacing w:line="240" w:lineRule="auto"/>
              <w:rPr>
                <w:rFonts w:ascii="Times New Roman" w:eastAsia="宋体" w:hAnsi="Times New Roman" w:cs="Times New Roman"/>
                <w:b w:val="0"/>
                <w:szCs w:val="21"/>
              </w:rPr>
            </w:pPr>
          </w:p>
        </w:tc>
      </w:tr>
      <w:tr w:rsidR="00CD2541" w:rsidRPr="00E62253" w:rsidTr="00472161">
        <w:trPr>
          <w:trHeight w:val="250"/>
        </w:trPr>
        <w:tc>
          <w:tcPr>
            <w:tcW w:w="637" w:type="dxa"/>
          </w:tcPr>
          <w:p w:rsidR="00CD2541" w:rsidRPr="00E62253" w:rsidRDefault="00472161" w:rsidP="00CD2541">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7.19</w:t>
            </w:r>
          </w:p>
        </w:tc>
        <w:tc>
          <w:tcPr>
            <w:tcW w:w="2873"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氨水滴加罐</w:t>
            </w:r>
          </w:p>
        </w:tc>
        <w:tc>
          <w:tcPr>
            <w:tcW w:w="2127" w:type="dxa"/>
            <w:vAlign w:val="top"/>
          </w:tcPr>
          <w:p w:rsidR="00CD2541" w:rsidRPr="00E62253" w:rsidRDefault="00CD2541" w:rsidP="00CD2541">
            <w:pPr>
              <w:pStyle w:val="a8"/>
              <w:spacing w:line="240" w:lineRule="auto"/>
              <w:rPr>
                <w:rFonts w:ascii="Times New Roman" w:eastAsia="宋体" w:hAnsi="Times New Roman" w:cs="Times New Roman"/>
                <w:b w:val="0"/>
                <w:szCs w:val="21"/>
              </w:rPr>
            </w:pPr>
            <w:r w:rsidRPr="00422B97">
              <w:rPr>
                <w:rFonts w:ascii="Times New Roman" w:eastAsia="宋体" w:hAnsi="Times New Roman" w:cs="Times New Roman" w:hint="eastAsia"/>
                <w:b w:val="0"/>
                <w:szCs w:val="21"/>
              </w:rPr>
              <w:t>-</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100 L</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w:t>
            </w:r>
          </w:p>
        </w:tc>
        <w:tc>
          <w:tcPr>
            <w:tcW w:w="901" w:type="dxa"/>
            <w:vMerge/>
          </w:tcPr>
          <w:p w:rsidR="00CD2541" w:rsidRPr="00E62253" w:rsidRDefault="00CD2541" w:rsidP="00CD2541">
            <w:pPr>
              <w:pStyle w:val="a8"/>
              <w:spacing w:line="240" w:lineRule="auto"/>
              <w:rPr>
                <w:rFonts w:ascii="Times New Roman" w:eastAsia="宋体" w:hAnsi="Times New Roman" w:cs="Times New Roman"/>
                <w:b w:val="0"/>
                <w:szCs w:val="21"/>
              </w:rPr>
            </w:pPr>
          </w:p>
        </w:tc>
      </w:tr>
      <w:tr w:rsidR="00CD2541" w:rsidRPr="00E62253" w:rsidTr="00472161">
        <w:trPr>
          <w:trHeight w:val="250"/>
        </w:trPr>
        <w:tc>
          <w:tcPr>
            <w:tcW w:w="637" w:type="dxa"/>
          </w:tcPr>
          <w:p w:rsidR="00CD2541" w:rsidRPr="00E62253" w:rsidRDefault="00472161" w:rsidP="00CD2541">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7.20</w:t>
            </w:r>
          </w:p>
        </w:tc>
        <w:tc>
          <w:tcPr>
            <w:tcW w:w="2873"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母液储罐</w:t>
            </w:r>
          </w:p>
        </w:tc>
        <w:tc>
          <w:tcPr>
            <w:tcW w:w="2127" w:type="dxa"/>
            <w:vAlign w:val="top"/>
          </w:tcPr>
          <w:p w:rsidR="00CD2541" w:rsidRPr="00E62253" w:rsidRDefault="00CD2541" w:rsidP="00CD2541">
            <w:pPr>
              <w:pStyle w:val="a8"/>
              <w:spacing w:line="240" w:lineRule="auto"/>
              <w:rPr>
                <w:rFonts w:ascii="Times New Roman" w:eastAsia="宋体" w:hAnsi="Times New Roman" w:cs="Times New Roman"/>
                <w:b w:val="0"/>
                <w:szCs w:val="21"/>
              </w:rPr>
            </w:pPr>
            <w:r w:rsidRPr="00422B97">
              <w:rPr>
                <w:rFonts w:ascii="Times New Roman" w:eastAsia="宋体" w:hAnsi="Times New Roman" w:cs="Times New Roman" w:hint="eastAsia"/>
                <w:b w:val="0"/>
                <w:szCs w:val="21"/>
              </w:rPr>
              <w:t>-</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2000 L</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w:t>
            </w:r>
          </w:p>
        </w:tc>
        <w:tc>
          <w:tcPr>
            <w:tcW w:w="901" w:type="dxa"/>
            <w:vMerge/>
          </w:tcPr>
          <w:p w:rsidR="00CD2541" w:rsidRPr="00E62253" w:rsidRDefault="00CD2541" w:rsidP="00CD2541">
            <w:pPr>
              <w:pStyle w:val="a8"/>
              <w:spacing w:line="240" w:lineRule="auto"/>
              <w:rPr>
                <w:rFonts w:ascii="Times New Roman" w:eastAsia="宋体" w:hAnsi="Times New Roman" w:cs="Times New Roman"/>
                <w:b w:val="0"/>
                <w:szCs w:val="21"/>
              </w:rPr>
            </w:pPr>
          </w:p>
        </w:tc>
      </w:tr>
      <w:tr w:rsidR="00CD2541" w:rsidRPr="00E62253" w:rsidTr="00472161">
        <w:trPr>
          <w:trHeight w:val="250"/>
        </w:trPr>
        <w:tc>
          <w:tcPr>
            <w:tcW w:w="637" w:type="dxa"/>
          </w:tcPr>
          <w:p w:rsidR="00CD2541" w:rsidRPr="00E62253" w:rsidRDefault="00472161" w:rsidP="00CD2541">
            <w:pPr>
              <w:pStyle w:val="a8"/>
              <w:spacing w:line="240" w:lineRule="auto"/>
              <w:rPr>
                <w:rFonts w:ascii="Times New Roman" w:eastAsia="宋体" w:hAnsi="Times New Roman" w:cs="Times New Roman"/>
                <w:b w:val="0"/>
                <w:szCs w:val="21"/>
              </w:rPr>
            </w:pPr>
            <w:r>
              <w:rPr>
                <w:rFonts w:ascii="Times New Roman" w:eastAsia="宋体" w:hAnsi="Times New Roman" w:cs="Times New Roman" w:hint="eastAsia"/>
                <w:b w:val="0"/>
                <w:szCs w:val="21"/>
              </w:rPr>
              <w:t>7.21</w:t>
            </w:r>
          </w:p>
        </w:tc>
        <w:tc>
          <w:tcPr>
            <w:tcW w:w="2873"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宋体" w:cs="Times New Roman"/>
                <w:b w:val="0"/>
                <w:szCs w:val="21"/>
              </w:rPr>
              <w:t>离心液储罐</w:t>
            </w:r>
          </w:p>
        </w:tc>
        <w:tc>
          <w:tcPr>
            <w:tcW w:w="2127" w:type="dxa"/>
            <w:vAlign w:val="top"/>
          </w:tcPr>
          <w:p w:rsidR="00CD2541" w:rsidRPr="00E62253" w:rsidRDefault="00CD2541" w:rsidP="00CD2541">
            <w:pPr>
              <w:pStyle w:val="a8"/>
              <w:spacing w:line="240" w:lineRule="auto"/>
              <w:rPr>
                <w:rFonts w:ascii="Times New Roman" w:eastAsia="宋体" w:hAnsi="Times New Roman" w:cs="Times New Roman"/>
                <w:b w:val="0"/>
                <w:szCs w:val="21"/>
              </w:rPr>
            </w:pPr>
            <w:r w:rsidRPr="00422B97">
              <w:rPr>
                <w:rFonts w:ascii="Times New Roman" w:eastAsia="宋体" w:hAnsi="Times New Roman" w:cs="Times New Roman" w:hint="eastAsia"/>
                <w:b w:val="0"/>
                <w:szCs w:val="21"/>
              </w:rPr>
              <w:t>-</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2000 L</w:t>
            </w:r>
          </w:p>
        </w:tc>
        <w:tc>
          <w:tcPr>
            <w:tcW w:w="992" w:type="dxa"/>
          </w:tcPr>
          <w:p w:rsidR="00CD2541" w:rsidRPr="00E62253" w:rsidRDefault="00CD2541" w:rsidP="00CD2541">
            <w:pPr>
              <w:pStyle w:val="a8"/>
              <w:spacing w:line="240" w:lineRule="auto"/>
              <w:rPr>
                <w:rFonts w:ascii="Times New Roman" w:eastAsia="宋体" w:hAnsi="Times New Roman" w:cs="Times New Roman"/>
                <w:b w:val="0"/>
                <w:szCs w:val="21"/>
              </w:rPr>
            </w:pPr>
            <w:r w:rsidRPr="00E62253">
              <w:rPr>
                <w:rFonts w:ascii="Times New Roman" w:eastAsia="宋体" w:hAnsi="Times New Roman" w:cs="Times New Roman"/>
                <w:b w:val="0"/>
                <w:szCs w:val="21"/>
              </w:rPr>
              <w:t>1</w:t>
            </w:r>
          </w:p>
        </w:tc>
        <w:tc>
          <w:tcPr>
            <w:tcW w:w="901" w:type="dxa"/>
            <w:vMerge/>
          </w:tcPr>
          <w:p w:rsidR="00CD2541" w:rsidRPr="00E62253" w:rsidRDefault="00CD2541" w:rsidP="00CD2541">
            <w:pPr>
              <w:pStyle w:val="a8"/>
              <w:spacing w:line="240" w:lineRule="auto"/>
              <w:rPr>
                <w:rFonts w:ascii="Times New Roman" w:eastAsia="宋体" w:hAnsi="Times New Roman" w:cs="Times New Roman"/>
                <w:b w:val="0"/>
                <w:szCs w:val="21"/>
              </w:rPr>
            </w:pPr>
          </w:p>
        </w:tc>
      </w:tr>
    </w:tbl>
    <w:p w:rsidR="00AC017E" w:rsidRDefault="00AD7760" w:rsidP="00AC017E">
      <w:pPr>
        <w:spacing w:after="0" w:line="360" w:lineRule="auto"/>
        <w:ind w:firstLineChars="200" w:firstLine="480"/>
        <w:rPr>
          <w:rFonts w:ascii="Times New Roman" w:hAnsi="Times New Roman"/>
        </w:rPr>
      </w:pPr>
      <w:r>
        <w:rPr>
          <w:rFonts w:ascii="Times New Roman" w:hAnsi="Times New Roman" w:hint="eastAsia"/>
        </w:rPr>
        <w:t>3</w:t>
      </w:r>
      <w:r>
        <w:rPr>
          <w:rFonts w:ascii="Times New Roman" w:hAnsi="Times New Roman" w:hint="eastAsia"/>
        </w:rPr>
        <w:t>、</w:t>
      </w:r>
      <w:r w:rsidRPr="00AD7760">
        <w:rPr>
          <w:rFonts w:ascii="Times New Roman" w:hAnsi="Times New Roman" w:hint="eastAsia"/>
        </w:rPr>
        <w:t>现有及在建工艺流程及产污节点</w:t>
      </w:r>
    </w:p>
    <w:p w:rsidR="00AD7760" w:rsidRDefault="00AD7760" w:rsidP="00AC017E">
      <w:pPr>
        <w:spacing w:after="0" w:line="360" w:lineRule="auto"/>
        <w:ind w:firstLineChars="200" w:firstLine="480"/>
        <w:rPr>
          <w:rFonts w:ascii="Times New Roman" w:hAnsi="Times New Roman"/>
        </w:rPr>
      </w:pPr>
      <w:r>
        <w:rPr>
          <w:rFonts w:ascii="Times New Roman" w:hAnsi="Times New Roman" w:hint="eastAsia"/>
        </w:rPr>
        <w:t>3201</w:t>
      </w:r>
      <w:r>
        <w:rPr>
          <w:rFonts w:ascii="Times New Roman" w:hAnsi="Times New Roman" w:hint="eastAsia"/>
        </w:rPr>
        <w:t>、</w:t>
      </w:r>
      <w:r>
        <w:rPr>
          <w:rFonts w:ascii="Times New Roman" w:hAnsi="Times New Roman" w:hint="eastAsia"/>
        </w:rPr>
        <w:t>3202</w:t>
      </w:r>
      <w:r>
        <w:rPr>
          <w:rFonts w:ascii="Times New Roman" w:hAnsi="Times New Roman" w:hint="eastAsia"/>
        </w:rPr>
        <w:t>车间原料药生产线</w:t>
      </w:r>
      <w:r w:rsidR="001B5E94">
        <w:rPr>
          <w:rFonts w:ascii="Times New Roman" w:hAnsi="Times New Roman" w:hint="eastAsia"/>
        </w:rPr>
        <w:t>生产流程</w:t>
      </w:r>
      <w:r w:rsidR="00BB1441">
        <w:rPr>
          <w:rFonts w:ascii="Times New Roman" w:hAnsi="Times New Roman" w:hint="eastAsia"/>
        </w:rPr>
        <w:t>大致相同，现有工程生产流程如下：</w:t>
      </w:r>
    </w:p>
    <w:p w:rsidR="00AD7760" w:rsidRDefault="00AD7760" w:rsidP="00AC017E">
      <w:pPr>
        <w:spacing w:after="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1</w:t>
      </w:r>
      <w:r>
        <w:rPr>
          <w:rFonts w:ascii="Times New Roman" w:hAnsi="Times New Roman" w:hint="eastAsia"/>
        </w:rPr>
        <w:t>）</w:t>
      </w:r>
      <w:r w:rsidR="0024036F">
        <w:rPr>
          <w:rFonts w:ascii="Times New Roman" w:hAnsi="Times New Roman" w:hint="eastAsia"/>
        </w:rPr>
        <w:t>化学合成原料药生产</w:t>
      </w:r>
      <w:r w:rsidR="00841FEA">
        <w:rPr>
          <w:rFonts w:ascii="Times New Roman" w:hAnsi="Times New Roman" w:hint="eastAsia"/>
        </w:rPr>
        <w:t>流程</w:t>
      </w:r>
    </w:p>
    <w:p w:rsidR="0028012C" w:rsidRDefault="007004D6" w:rsidP="0028012C">
      <w:pPr>
        <w:spacing w:after="0" w:line="360" w:lineRule="auto"/>
        <w:jc w:val="center"/>
        <w:rPr>
          <w:rFonts w:ascii="Times New Roman" w:hAnsi="Times New Roman"/>
        </w:rPr>
      </w:pPr>
      <w:r>
        <w:rPr>
          <w:rFonts w:ascii="Times New Roman" w:hAnsi="Times New Roman"/>
        </w:rPr>
      </w:r>
      <w:r>
        <w:rPr>
          <w:rFonts w:ascii="Times New Roman" w:hAnsi="Times New Roman"/>
        </w:rPr>
        <w:pict>
          <v:group id="_x0000_s4488" editas="canvas" style="width:400.4pt;height:232.65pt;mso-position-horizontal-relative:char;mso-position-vertical-relative:line" coordorigin="1816,2487" coordsize="8008,4653">
            <o:lock v:ext="edit" aspectratio="t"/>
            <v:shape id="_x0000_s4487" type="#_x0000_t75" style="position:absolute;left:1816;top:2487;width:8008;height:4653" o:preferrelative="f" stroked="t" strokecolor="black [3213]">
              <v:fill o:detectmouseclick="t"/>
              <v:path o:extrusionok="t" o:connecttype="none"/>
              <o:lock v:ext="edit" text="t"/>
            </v:shape>
            <v:shape id="_x0000_s4489" type="#_x0000_t202" style="position:absolute;left:2111;top:3739;width:1086;height:449" filled="f" fillcolor="white [3212]" strokecolor="black [3213]">
              <v:fill o:opacity2=".5"/>
              <v:textbox style="mso-next-textbox:#_x0000_s4489">
                <w:txbxContent>
                  <w:p w:rsidR="00264815" w:rsidRPr="004026A0" w:rsidRDefault="00264815" w:rsidP="00D56B7D">
                    <w:pPr>
                      <w:spacing w:after="0"/>
                      <w:jc w:val="center"/>
                      <w:rPr>
                        <w:sz w:val="21"/>
                        <w:szCs w:val="21"/>
                      </w:rPr>
                    </w:pPr>
                    <w:r w:rsidRPr="004026A0">
                      <w:rPr>
                        <w:sz w:val="21"/>
                        <w:szCs w:val="21"/>
                      </w:rPr>
                      <w:t>原料</w:t>
                    </w:r>
                  </w:p>
                </w:txbxContent>
              </v:textbox>
            </v:shape>
            <v:shape id="_x0000_s4490" type="#_x0000_t202" style="position:absolute;left:3829;top:3739;width:1086;height:449" filled="f" fillcolor="white [3212]" strokecolor="black [3213]">
              <v:fill o:opacity2=".5"/>
              <v:textbox style="mso-next-textbox:#_x0000_s4490">
                <w:txbxContent>
                  <w:p w:rsidR="00264815" w:rsidRPr="004026A0" w:rsidRDefault="00264815" w:rsidP="00D56B7D">
                    <w:pPr>
                      <w:spacing w:after="0"/>
                      <w:jc w:val="center"/>
                      <w:rPr>
                        <w:sz w:val="21"/>
                        <w:szCs w:val="21"/>
                      </w:rPr>
                    </w:pPr>
                    <w:r w:rsidRPr="004026A0">
                      <w:rPr>
                        <w:rFonts w:hint="eastAsia"/>
                        <w:sz w:val="21"/>
                        <w:szCs w:val="21"/>
                      </w:rPr>
                      <w:t>反应釜</w:t>
                    </w:r>
                  </w:p>
                </w:txbxContent>
              </v:textbox>
            </v:shape>
            <v:shape id="_x0000_s4491" type="#_x0000_t202" style="position:absolute;left:5416;top:3739;width:1086;height:449" filled="f" fillcolor="white [3212]" strokecolor="black [3213]">
              <v:fill o:opacity2=".5"/>
              <v:textbox style="mso-next-textbox:#_x0000_s4491">
                <w:txbxContent>
                  <w:p w:rsidR="00264815" w:rsidRPr="004026A0" w:rsidRDefault="00264815" w:rsidP="00D56B7D">
                    <w:pPr>
                      <w:spacing w:after="0"/>
                      <w:jc w:val="center"/>
                      <w:rPr>
                        <w:sz w:val="21"/>
                        <w:szCs w:val="21"/>
                      </w:rPr>
                    </w:pPr>
                    <w:r w:rsidRPr="004026A0">
                      <w:rPr>
                        <w:rFonts w:hint="eastAsia"/>
                        <w:sz w:val="21"/>
                        <w:szCs w:val="21"/>
                      </w:rPr>
                      <w:t>过滤</w:t>
                    </w:r>
                  </w:p>
                </w:txbxContent>
              </v:textbox>
            </v:shape>
            <v:shape id="_x0000_s4492" type="#_x0000_t202" style="position:absolute;left:7065;top:3739;width:1086;height:449" filled="f" fillcolor="white [3212]" strokecolor="black [3213]">
              <v:fill o:opacity2=".5"/>
              <v:textbox style="mso-next-textbox:#_x0000_s4492">
                <w:txbxContent>
                  <w:p w:rsidR="00264815" w:rsidRPr="004026A0" w:rsidRDefault="00264815" w:rsidP="00D56B7D">
                    <w:pPr>
                      <w:spacing w:after="0"/>
                      <w:jc w:val="center"/>
                      <w:rPr>
                        <w:sz w:val="21"/>
                        <w:szCs w:val="21"/>
                      </w:rPr>
                    </w:pPr>
                    <w:r w:rsidRPr="004026A0">
                      <w:rPr>
                        <w:rFonts w:hint="eastAsia"/>
                        <w:sz w:val="21"/>
                        <w:szCs w:val="21"/>
                      </w:rPr>
                      <w:t>浓缩</w:t>
                    </w:r>
                  </w:p>
                </w:txbxContent>
              </v:textbox>
            </v:shape>
            <v:shape id="_x0000_s4493" type="#_x0000_t202" style="position:absolute;left:7073;top:4574;width:1086;height:449" filled="f" fillcolor="white [3212]" strokecolor="black [3213]">
              <v:fill o:opacity2=".5"/>
              <v:textbox style="mso-next-textbox:#_x0000_s4493">
                <w:txbxContent>
                  <w:p w:rsidR="00264815" w:rsidRPr="004026A0" w:rsidRDefault="00264815" w:rsidP="00D56B7D">
                    <w:pPr>
                      <w:spacing w:after="0"/>
                      <w:jc w:val="center"/>
                      <w:rPr>
                        <w:sz w:val="21"/>
                        <w:szCs w:val="21"/>
                      </w:rPr>
                    </w:pPr>
                    <w:r w:rsidRPr="004026A0">
                      <w:rPr>
                        <w:rFonts w:hint="eastAsia"/>
                        <w:sz w:val="21"/>
                        <w:szCs w:val="21"/>
                      </w:rPr>
                      <w:t>离心</w:t>
                    </w:r>
                  </w:p>
                </w:txbxContent>
              </v:textbox>
            </v:shape>
            <v:shape id="_x0000_s4494" type="#_x0000_t32" style="position:absolute;left:3197;top:3964;width:632;height:1" o:connectortype="straight" strokecolor="black [3213]">
              <v:stroke endarrow="block"/>
            </v:shape>
            <v:shape id="_x0000_s4495" type="#_x0000_t32" style="position:absolute;left:4915;top:3964;width:501;height:1" o:connectortype="straight" strokecolor="black [3213]">
              <v:stroke endarrow="block"/>
            </v:shape>
            <v:shape id="_x0000_s4496" type="#_x0000_t32" style="position:absolute;left:6502;top:3964;width:563;height:1" o:connectortype="straight" strokecolor="black [3213]">
              <v:stroke endarrow="block"/>
            </v:shape>
            <v:shape id="_x0000_s4497" type="#_x0000_t32" style="position:absolute;left:7608;top:4188;width:8;height:386" o:connectortype="straight" strokecolor="black [3213]">
              <v:stroke endarrow="block"/>
            </v:shape>
            <v:shape id="_x0000_s4498" type="#_x0000_t202" style="position:absolute;left:3677;top:2640;width:1370;height:449" filled="f" fillcolor="white [3212]" stroked="f" strokecolor="black [3213]">
              <v:fill o:opacity2=".5"/>
              <v:stroke dashstyle="dash"/>
              <v:textbox style="mso-next-textbox:#_x0000_s4498">
                <w:txbxContent>
                  <w:p w:rsidR="00264815" w:rsidRPr="004026A0" w:rsidRDefault="00264815" w:rsidP="00D56B7D">
                    <w:pPr>
                      <w:spacing w:after="0"/>
                      <w:jc w:val="center"/>
                      <w:rPr>
                        <w:sz w:val="21"/>
                        <w:szCs w:val="21"/>
                      </w:rPr>
                    </w:pPr>
                    <w:r w:rsidRPr="004026A0">
                      <w:rPr>
                        <w:rFonts w:hint="eastAsia"/>
                        <w:sz w:val="21"/>
                        <w:szCs w:val="21"/>
                      </w:rPr>
                      <w:t>废气</w:t>
                    </w:r>
                  </w:p>
                </w:txbxContent>
              </v:textbox>
            </v:shape>
            <v:shape id="_x0000_s4500" type="#_x0000_t32" style="position:absolute;left:4362;top:3089;width:10;height:650;flip:x y" o:connectortype="straight" strokecolor="black [3213]">
              <v:stroke dashstyle="dash" endarrow="block"/>
            </v:shape>
            <v:shape id="_x0000_s4501" type="#_x0000_t202" style="position:absolute;left:5153;top:4693;width:1571;height:449" filled="f" fillcolor="white [3212]" stroked="f" strokecolor="black [3213]">
              <v:fill o:opacity2=".5"/>
              <v:stroke dashstyle="dash"/>
              <v:textbox style="mso-next-textbox:#_x0000_s4501">
                <w:txbxContent>
                  <w:p w:rsidR="00264815" w:rsidRPr="004026A0" w:rsidRDefault="00264815" w:rsidP="00D56B7D">
                    <w:pPr>
                      <w:spacing w:after="0"/>
                      <w:jc w:val="center"/>
                      <w:rPr>
                        <w:sz w:val="21"/>
                        <w:szCs w:val="21"/>
                      </w:rPr>
                    </w:pPr>
                    <w:r w:rsidRPr="004026A0">
                      <w:rPr>
                        <w:sz w:val="21"/>
                        <w:szCs w:val="21"/>
                      </w:rPr>
                      <w:t>废</w:t>
                    </w:r>
                    <w:r>
                      <w:rPr>
                        <w:rFonts w:hint="eastAsia"/>
                        <w:sz w:val="21"/>
                        <w:szCs w:val="21"/>
                      </w:rPr>
                      <w:t>固</w:t>
                    </w:r>
                    <w:r w:rsidRPr="004026A0">
                      <w:rPr>
                        <w:sz w:val="21"/>
                        <w:szCs w:val="21"/>
                      </w:rPr>
                      <w:t>、废液</w:t>
                    </w:r>
                  </w:p>
                </w:txbxContent>
              </v:textbox>
            </v:shape>
            <v:shape id="_x0000_s4502" type="#_x0000_t32" style="position:absolute;left:5939;top:4188;width:20;height:505;flip:x" o:connectortype="straight" strokecolor="black [3213]">
              <v:stroke dashstyle="dash" endarrow="block"/>
            </v:shape>
            <v:shape id="_x0000_s4503" type="#_x0000_t202" style="position:absolute;left:8705;top:4574;width:1119;height:449" filled="f" fillcolor="white [3212]" stroked="f" strokecolor="black [3213]">
              <v:fill o:opacity2=".5"/>
              <v:stroke dashstyle="dash"/>
              <v:textbox style="mso-next-textbox:#_x0000_s4503">
                <w:txbxContent>
                  <w:p w:rsidR="00264815" w:rsidRPr="004026A0" w:rsidRDefault="00264815" w:rsidP="00D56B7D">
                    <w:pPr>
                      <w:spacing w:after="0"/>
                      <w:jc w:val="center"/>
                      <w:rPr>
                        <w:sz w:val="21"/>
                        <w:szCs w:val="21"/>
                      </w:rPr>
                    </w:pPr>
                    <w:r w:rsidRPr="004026A0">
                      <w:rPr>
                        <w:sz w:val="21"/>
                        <w:szCs w:val="21"/>
                      </w:rPr>
                      <w:t>废液</w:t>
                    </w:r>
                  </w:p>
                </w:txbxContent>
              </v:textbox>
            </v:shape>
            <v:shape id="_x0000_s4505" type="#_x0000_t202" style="position:absolute;left:7074;top:5431;width:1086;height:449" filled="f" fillcolor="white [3212]" strokecolor="black [3213]">
              <v:fill o:opacity2=".5"/>
              <v:textbox style="mso-next-textbox:#_x0000_s4505">
                <w:txbxContent>
                  <w:p w:rsidR="00264815" w:rsidRPr="004026A0" w:rsidRDefault="00264815" w:rsidP="00D56B7D">
                    <w:pPr>
                      <w:spacing w:after="0"/>
                      <w:jc w:val="center"/>
                      <w:rPr>
                        <w:sz w:val="21"/>
                        <w:szCs w:val="21"/>
                      </w:rPr>
                    </w:pPr>
                    <w:r w:rsidRPr="004026A0">
                      <w:rPr>
                        <w:rFonts w:hint="eastAsia"/>
                        <w:sz w:val="21"/>
                        <w:szCs w:val="21"/>
                      </w:rPr>
                      <w:t>干燥</w:t>
                    </w:r>
                  </w:p>
                </w:txbxContent>
              </v:textbox>
            </v:shape>
            <v:shape id="_x0000_s4506" type="#_x0000_t202" style="position:absolute;left:7074;top:6285;width:1086;height:449" filled="f" fillcolor="white [3212]" strokecolor="black [3213]">
              <v:fill o:opacity2=".5"/>
              <v:textbox style="mso-next-textbox:#_x0000_s4506">
                <w:txbxContent>
                  <w:p w:rsidR="00264815" w:rsidRPr="004026A0" w:rsidRDefault="00264815" w:rsidP="00D56B7D">
                    <w:pPr>
                      <w:spacing w:after="0"/>
                      <w:jc w:val="center"/>
                      <w:rPr>
                        <w:sz w:val="21"/>
                        <w:szCs w:val="21"/>
                      </w:rPr>
                    </w:pPr>
                    <w:r w:rsidRPr="004026A0">
                      <w:rPr>
                        <w:rFonts w:hint="eastAsia"/>
                        <w:sz w:val="21"/>
                        <w:szCs w:val="21"/>
                      </w:rPr>
                      <w:t>成品</w:t>
                    </w:r>
                  </w:p>
                </w:txbxContent>
              </v:textbox>
            </v:shape>
            <v:shape id="_x0000_s4507" type="#_x0000_t32" style="position:absolute;left:7616;top:5023;width:1;height:408" o:connectortype="straight" strokecolor="black [3213]">
              <v:stroke endarrow="block"/>
            </v:shape>
            <v:shape id="_x0000_s4508" type="#_x0000_t32" style="position:absolute;left:7617;top:5880;width:1;height:405" o:connectortype="straight" strokecolor="black [3213]">
              <v:stroke endarrow="block"/>
            </v:shape>
            <v:shape id="_x0000_s4511" type="#_x0000_t32" style="position:absolute;left:8159;top:4799;width:546;height:1" o:connectortype="straight" strokecolor="black [3213]">
              <v:stroke dashstyle="dash" endarrow="block"/>
            </v:shape>
            <v:shape id="_x0000_s33771" type="#_x0000_t202" style="position:absolute;left:7125;top:2751;width:989;height:449" filled="f" fillcolor="white [3212]" stroked="f" strokecolor="black [3213]">
              <v:fill o:opacity2=".5"/>
              <v:stroke dashstyle="dash"/>
              <v:textbox style="mso-next-textbox:#_x0000_s33771">
                <w:txbxContent>
                  <w:p w:rsidR="00264815" w:rsidRPr="004026A0" w:rsidRDefault="00264815" w:rsidP="00D56B7D">
                    <w:pPr>
                      <w:spacing w:after="0"/>
                      <w:jc w:val="center"/>
                      <w:rPr>
                        <w:sz w:val="21"/>
                        <w:szCs w:val="21"/>
                      </w:rPr>
                    </w:pPr>
                    <w:r w:rsidRPr="004026A0">
                      <w:rPr>
                        <w:rFonts w:hint="eastAsia"/>
                        <w:sz w:val="21"/>
                        <w:szCs w:val="21"/>
                      </w:rPr>
                      <w:t>废气</w:t>
                    </w:r>
                  </w:p>
                </w:txbxContent>
              </v:textbox>
            </v:shape>
            <v:shape id="_x0000_s33772" type="#_x0000_t32" style="position:absolute;left:7608;top:3200;width:12;height:539;flip:y" o:connectortype="straight" strokecolor="black [3213]">
              <v:stroke dashstyle="dash" endarrow="block"/>
            </v:shape>
            <v:shape id="_x0000_s33773" type="#_x0000_t202" style="position:absolute;left:8735;top:5430;width:1044;height:449" filled="f" fillcolor="white [3212]" stroked="f" strokecolor="black [3213]">
              <v:fill o:opacity2=".5"/>
              <v:stroke dashstyle="dash"/>
              <v:textbox style="mso-next-textbox:#_x0000_s33773">
                <w:txbxContent>
                  <w:p w:rsidR="00264815" w:rsidRPr="004026A0" w:rsidRDefault="00264815" w:rsidP="00D56B7D">
                    <w:pPr>
                      <w:spacing w:after="0"/>
                      <w:jc w:val="center"/>
                      <w:rPr>
                        <w:sz w:val="21"/>
                        <w:szCs w:val="21"/>
                      </w:rPr>
                    </w:pPr>
                    <w:r w:rsidRPr="004026A0">
                      <w:rPr>
                        <w:sz w:val="21"/>
                        <w:szCs w:val="21"/>
                      </w:rPr>
                      <w:t>废</w:t>
                    </w:r>
                    <w:r>
                      <w:rPr>
                        <w:rFonts w:hint="eastAsia"/>
                        <w:sz w:val="21"/>
                        <w:szCs w:val="21"/>
                      </w:rPr>
                      <w:t>气</w:t>
                    </w:r>
                  </w:p>
                </w:txbxContent>
              </v:textbox>
            </v:shape>
            <v:shape id="_x0000_s33774" type="#_x0000_t32" style="position:absolute;left:8160;top:5655;width:575;height:1;flip:y" o:connectortype="straight" strokecolor="black [3213]">
              <v:stroke dashstyle="dash" endarrow="block"/>
            </v:shape>
            <w10:wrap type="none"/>
            <w10:anchorlock/>
          </v:group>
        </w:pict>
      </w:r>
    </w:p>
    <w:p w:rsidR="00972EC4" w:rsidRPr="00972EC4" w:rsidRDefault="00972EC4" w:rsidP="0028012C">
      <w:pPr>
        <w:spacing w:after="0" w:line="360" w:lineRule="auto"/>
        <w:jc w:val="center"/>
        <w:rPr>
          <w:rFonts w:ascii="Times New Roman" w:hAnsi="Times New Roman"/>
          <w:b/>
        </w:rPr>
      </w:pPr>
      <w:r w:rsidRPr="00972EC4">
        <w:rPr>
          <w:rFonts w:ascii="Times New Roman" w:hAnsi="Times New Roman" w:hint="eastAsia"/>
          <w:b/>
        </w:rPr>
        <w:t>图</w:t>
      </w:r>
      <w:r w:rsidRPr="00972EC4">
        <w:rPr>
          <w:rFonts w:ascii="Times New Roman" w:hAnsi="Times New Roman" w:hint="eastAsia"/>
          <w:b/>
        </w:rPr>
        <w:t xml:space="preserve">3-1-1 </w:t>
      </w:r>
      <w:r w:rsidRPr="00972EC4">
        <w:rPr>
          <w:rFonts w:ascii="Times New Roman" w:hAnsi="Times New Roman" w:hint="eastAsia"/>
          <w:b/>
        </w:rPr>
        <w:t>化学原料药生产流程及产污节点</w:t>
      </w:r>
    </w:p>
    <w:p w:rsidR="005B157B" w:rsidRDefault="005B157B" w:rsidP="005B157B">
      <w:pPr>
        <w:spacing w:after="0" w:line="360" w:lineRule="auto"/>
        <w:ind w:firstLineChars="200" w:firstLine="480"/>
        <w:rPr>
          <w:rFonts w:ascii="Times New Roman" w:hAnsi="Times New Roman"/>
        </w:rPr>
      </w:pPr>
      <w:r w:rsidRPr="005B157B">
        <w:rPr>
          <w:rFonts w:ascii="Times New Roman" w:hAnsi="Times New Roman"/>
        </w:rPr>
        <w:lastRenderedPageBreak/>
        <w:t>液体物料桶装储存，叉车运输，采用高位槽或计量泵投加</w:t>
      </w:r>
      <w:r w:rsidR="00380688">
        <w:rPr>
          <w:rFonts w:ascii="Times New Roman" w:hAnsi="Times New Roman"/>
        </w:rPr>
        <w:t>至反应釜内</w:t>
      </w:r>
      <w:r w:rsidRPr="005B157B">
        <w:rPr>
          <w:rFonts w:ascii="Times New Roman" w:hAnsi="Times New Roman"/>
        </w:rPr>
        <w:t>；固体物料采用人工投料。</w:t>
      </w:r>
      <w:r w:rsidR="00380688">
        <w:rPr>
          <w:rFonts w:ascii="Times New Roman" w:hAnsi="Times New Roman" w:hint="eastAsia"/>
        </w:rPr>
        <w:t>投料结束后</w:t>
      </w:r>
      <w:r w:rsidR="00380688">
        <w:rPr>
          <w:rFonts w:ascii="Times New Roman" w:hAnsi="Times New Roman"/>
        </w:rPr>
        <w:t>根据工艺要求控制反应釜反应温度及压力，反应结束后</w:t>
      </w:r>
      <w:r w:rsidR="00C36DEA">
        <w:rPr>
          <w:rFonts w:ascii="Times New Roman" w:hAnsi="Times New Roman" w:hint="eastAsia"/>
        </w:rPr>
        <w:t>反应液经固液分离</w:t>
      </w:r>
      <w:r w:rsidR="00702FF2">
        <w:rPr>
          <w:rFonts w:ascii="Times New Roman" w:hAnsi="Times New Roman" w:hint="eastAsia"/>
        </w:rPr>
        <w:t>（过滤、浓缩、离心）</w:t>
      </w:r>
      <w:r w:rsidR="00C36DEA">
        <w:rPr>
          <w:rFonts w:ascii="Times New Roman" w:hAnsi="Times New Roman" w:hint="eastAsia"/>
        </w:rPr>
        <w:t>后</w:t>
      </w:r>
      <w:r w:rsidRPr="005B157B">
        <w:rPr>
          <w:rFonts w:ascii="Times New Roman" w:hAnsi="Times New Roman"/>
        </w:rPr>
        <w:t>固体转化为产品或固废，液体</w:t>
      </w:r>
      <w:r w:rsidR="005B1CF5">
        <w:rPr>
          <w:rFonts w:ascii="Times New Roman" w:hAnsi="Times New Roman" w:hint="eastAsia"/>
        </w:rPr>
        <w:t>通过</w:t>
      </w:r>
      <w:r w:rsidR="005B1CF5">
        <w:rPr>
          <w:rFonts w:ascii="Times New Roman" w:hAnsi="Times New Roman"/>
        </w:rPr>
        <w:t>各反应釜配置的冷凝器</w:t>
      </w:r>
      <w:r w:rsidRPr="005B157B">
        <w:rPr>
          <w:rFonts w:ascii="Times New Roman" w:hAnsi="Times New Roman"/>
        </w:rPr>
        <w:t>转化为回用的溶剂，气体</w:t>
      </w:r>
      <w:r w:rsidR="005B106D">
        <w:rPr>
          <w:rFonts w:ascii="Times New Roman" w:hAnsi="Times New Roman"/>
        </w:rPr>
        <w:t>通过管道</w:t>
      </w:r>
      <w:r w:rsidR="00FA793D">
        <w:rPr>
          <w:rFonts w:ascii="Times New Roman" w:hAnsi="Times New Roman"/>
        </w:rPr>
        <w:t>和集气罩输送至有机废气净化系统处理后排放</w:t>
      </w:r>
      <w:r w:rsidR="00DF5C38">
        <w:rPr>
          <w:rFonts w:ascii="Times New Roman" w:hAnsi="Times New Roman"/>
        </w:rPr>
        <w:t>。</w:t>
      </w:r>
    </w:p>
    <w:p w:rsidR="00A06D67" w:rsidRDefault="00A06D67" w:rsidP="005B157B">
      <w:pPr>
        <w:spacing w:after="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2</w:t>
      </w:r>
      <w:r>
        <w:rPr>
          <w:rFonts w:ascii="Times New Roman" w:hAnsi="Times New Roman" w:hint="eastAsia"/>
        </w:rPr>
        <w:t>）</w:t>
      </w:r>
      <w:r w:rsidR="003A7926" w:rsidRPr="003A7926">
        <w:rPr>
          <w:rFonts w:ascii="Times New Roman" w:hAnsi="Times New Roman"/>
        </w:rPr>
        <w:t>生化原料药生产</w:t>
      </w:r>
      <w:r w:rsidR="003A7926">
        <w:rPr>
          <w:rFonts w:ascii="Times New Roman" w:hAnsi="Times New Roman" w:hint="eastAsia"/>
        </w:rPr>
        <w:t>流程</w:t>
      </w:r>
    </w:p>
    <w:p w:rsidR="003A7926" w:rsidRDefault="007004D6" w:rsidP="00833EAE">
      <w:pPr>
        <w:spacing w:after="0" w:line="360" w:lineRule="auto"/>
        <w:jc w:val="center"/>
        <w:rPr>
          <w:rFonts w:ascii="Times New Roman" w:hAnsi="Times New Roman"/>
        </w:rPr>
      </w:pPr>
      <w:r>
        <w:rPr>
          <w:rFonts w:ascii="Times New Roman" w:hAnsi="Times New Roman"/>
        </w:rPr>
      </w:r>
      <w:r>
        <w:rPr>
          <w:rFonts w:ascii="Times New Roman" w:hAnsi="Times New Roman"/>
        </w:rPr>
        <w:pict>
          <v:group id="_x0000_s4536" editas="canvas" style="width:426.3pt;height:147.8pt;mso-position-horizontal-relative:char;mso-position-vertical-relative:line" coordorigin="1816,2487" coordsize="8526,2956">
            <o:lock v:ext="edit" aspectratio="t"/>
            <v:shape id="_x0000_s4537" type="#_x0000_t75" style="position:absolute;left:1816;top:2487;width:8526;height:2956" o:preferrelative="f" stroked="t" strokecolor="black [3213]">
              <v:fill o:detectmouseclick="t"/>
              <v:path o:extrusionok="t" o:connecttype="none"/>
              <o:lock v:ext="edit" text="t"/>
            </v:shape>
            <v:shape id="_x0000_s4538" type="#_x0000_t202" style="position:absolute;left:2111;top:3739;width:1086;height:449" filled="f" fillcolor="white [3212]" strokecolor="black [3213]">
              <v:fill o:opacity2=".5"/>
              <v:textbox style="mso-next-textbox:#_x0000_s4538">
                <w:txbxContent>
                  <w:p w:rsidR="00264815" w:rsidRPr="004026A0" w:rsidRDefault="00264815" w:rsidP="004026A0">
                    <w:pPr>
                      <w:spacing w:after="0"/>
                      <w:jc w:val="center"/>
                      <w:rPr>
                        <w:sz w:val="21"/>
                        <w:szCs w:val="21"/>
                      </w:rPr>
                    </w:pPr>
                    <w:r w:rsidRPr="004026A0">
                      <w:rPr>
                        <w:sz w:val="21"/>
                        <w:szCs w:val="21"/>
                      </w:rPr>
                      <w:t>原料</w:t>
                    </w:r>
                  </w:p>
                </w:txbxContent>
              </v:textbox>
            </v:shape>
            <v:shape id="_x0000_s4539" type="#_x0000_t202" style="position:absolute;left:3544;top:3739;width:1086;height:449" filled="f" fillcolor="white [3212]" strokecolor="black [3213]">
              <v:fill o:opacity2=".5"/>
              <v:textbox style="mso-next-textbox:#_x0000_s4539">
                <w:txbxContent>
                  <w:p w:rsidR="00264815" w:rsidRPr="004026A0" w:rsidRDefault="00264815" w:rsidP="004026A0">
                    <w:pPr>
                      <w:spacing w:after="0"/>
                      <w:jc w:val="center"/>
                      <w:rPr>
                        <w:sz w:val="21"/>
                        <w:szCs w:val="21"/>
                      </w:rPr>
                    </w:pPr>
                    <w:r w:rsidRPr="004026A0">
                      <w:rPr>
                        <w:rFonts w:hint="eastAsia"/>
                        <w:sz w:val="21"/>
                        <w:szCs w:val="21"/>
                      </w:rPr>
                      <w:t>预处理</w:t>
                    </w:r>
                  </w:p>
                </w:txbxContent>
              </v:textbox>
            </v:shape>
            <v:shape id="_x0000_s4541" type="#_x0000_t202" style="position:absolute;left:5142;top:3739;width:912;height:449" filled="f" fillcolor="white [3212]" strokecolor="black [3213]">
              <v:fill o:opacity2=".5"/>
              <v:textbox style="mso-next-textbox:#_x0000_s4541">
                <w:txbxContent>
                  <w:p w:rsidR="00264815" w:rsidRPr="004026A0" w:rsidRDefault="00264815" w:rsidP="004026A0">
                    <w:pPr>
                      <w:spacing w:after="0"/>
                      <w:jc w:val="center"/>
                      <w:rPr>
                        <w:sz w:val="21"/>
                        <w:szCs w:val="21"/>
                      </w:rPr>
                    </w:pPr>
                    <w:r w:rsidRPr="004026A0">
                      <w:rPr>
                        <w:rFonts w:hint="eastAsia"/>
                        <w:sz w:val="21"/>
                        <w:szCs w:val="21"/>
                      </w:rPr>
                      <w:t>过滤</w:t>
                    </w:r>
                  </w:p>
                </w:txbxContent>
              </v:textbox>
            </v:shape>
            <v:shape id="_x0000_s4542" type="#_x0000_t202" style="position:absolute;left:6672;top:3739;width:885;height:449" filled="f" fillcolor="white [3212]" strokecolor="black [3213]">
              <v:fill o:opacity2=".5"/>
              <v:textbox style="mso-next-textbox:#_x0000_s4542">
                <w:txbxContent>
                  <w:p w:rsidR="00264815" w:rsidRPr="004026A0" w:rsidRDefault="00264815" w:rsidP="004026A0">
                    <w:pPr>
                      <w:spacing w:after="0"/>
                      <w:jc w:val="center"/>
                      <w:rPr>
                        <w:sz w:val="21"/>
                        <w:szCs w:val="21"/>
                      </w:rPr>
                    </w:pPr>
                    <w:r w:rsidRPr="004026A0">
                      <w:rPr>
                        <w:rFonts w:hint="eastAsia"/>
                        <w:sz w:val="21"/>
                        <w:szCs w:val="21"/>
                      </w:rPr>
                      <w:t>浓缩</w:t>
                    </w:r>
                  </w:p>
                </w:txbxContent>
              </v:textbox>
            </v:shape>
            <v:shape id="_x0000_s4543" type="#_x0000_t32" style="position:absolute;left:3197;top:3964;width:347;height:1" o:connectortype="straight" strokecolor="black [3213]">
              <v:stroke endarrow="block"/>
            </v:shape>
            <v:shape id="_x0000_s4545" type="#_x0000_t32" style="position:absolute;left:4630;top:3964;width:512;height:1" o:connectortype="straight" strokecolor="black [3213]">
              <v:stroke endarrow="block"/>
            </v:shape>
            <v:shape id="_x0000_s4546" type="#_x0000_t32" style="position:absolute;left:6054;top:3964;width:618;height:1" o:connectortype="straight" strokecolor="black [3213]">
              <v:stroke endarrow="block"/>
            </v:shape>
            <v:shape id="_x0000_s4547" type="#_x0000_t202" style="position:absolute;left:3566;top:2803;width:1045;height:449" filled="f" fillcolor="white [3212]" stroked="f" strokecolor="black [3213]">
              <v:fill o:opacity2=".5"/>
              <v:stroke dashstyle="dash"/>
              <v:textbox style="mso-next-textbox:#_x0000_s4547">
                <w:txbxContent>
                  <w:p w:rsidR="00264815" w:rsidRPr="004026A0" w:rsidRDefault="00264815" w:rsidP="004026A0">
                    <w:pPr>
                      <w:spacing w:after="0"/>
                      <w:jc w:val="center"/>
                      <w:rPr>
                        <w:sz w:val="21"/>
                        <w:szCs w:val="21"/>
                      </w:rPr>
                    </w:pPr>
                    <w:r w:rsidRPr="004026A0">
                      <w:rPr>
                        <w:rFonts w:hint="eastAsia"/>
                        <w:sz w:val="21"/>
                        <w:szCs w:val="21"/>
                      </w:rPr>
                      <w:t>异味</w:t>
                    </w:r>
                  </w:p>
                </w:txbxContent>
              </v:textbox>
            </v:shape>
            <v:shape id="_x0000_s4548" type="#_x0000_t32" style="position:absolute;left:4087;top:3252;width:2;height:487;flip:y" o:connectortype="straight" strokecolor="black [3213]">
              <v:stroke dashstyle="dash" endarrow="block"/>
            </v:shape>
            <v:shape id="_x0000_s4549" type="#_x0000_t202" style="position:absolute;left:4823;top:4696;width:1571;height:449" filled="f" fillcolor="white [3212]" stroked="f" strokecolor="black [3213]">
              <v:fill o:opacity2=".5"/>
              <v:stroke dashstyle="dash"/>
              <v:textbox style="mso-next-textbox:#_x0000_s4549">
                <w:txbxContent>
                  <w:p w:rsidR="00264815" w:rsidRPr="004026A0" w:rsidRDefault="00264815" w:rsidP="004026A0">
                    <w:pPr>
                      <w:spacing w:after="0"/>
                      <w:jc w:val="center"/>
                      <w:rPr>
                        <w:sz w:val="21"/>
                        <w:szCs w:val="21"/>
                      </w:rPr>
                    </w:pPr>
                    <w:r w:rsidRPr="004026A0">
                      <w:rPr>
                        <w:sz w:val="21"/>
                        <w:szCs w:val="21"/>
                      </w:rPr>
                      <w:t>废渣、废液</w:t>
                    </w:r>
                  </w:p>
                </w:txbxContent>
              </v:textbox>
            </v:shape>
            <v:shape id="_x0000_s4551" type="#_x0000_t202" style="position:absolute;left:7867;top:4753;width:1429;height:449" filled="f" fillcolor="white [3212]" stroked="f" strokecolor="black [3213]">
              <v:fill o:opacity2=".5"/>
              <v:stroke dashstyle="dash"/>
              <v:textbox style="mso-next-textbox:#_x0000_s4551">
                <w:txbxContent>
                  <w:p w:rsidR="00264815" w:rsidRPr="004026A0" w:rsidRDefault="00264815" w:rsidP="004026A0">
                    <w:pPr>
                      <w:spacing w:after="0"/>
                      <w:jc w:val="center"/>
                      <w:rPr>
                        <w:sz w:val="21"/>
                        <w:szCs w:val="21"/>
                      </w:rPr>
                    </w:pPr>
                    <w:r w:rsidRPr="004026A0">
                      <w:rPr>
                        <w:sz w:val="21"/>
                        <w:szCs w:val="21"/>
                      </w:rPr>
                      <w:t>废渣</w:t>
                    </w:r>
                    <w:r>
                      <w:rPr>
                        <w:sz w:val="21"/>
                        <w:szCs w:val="21"/>
                      </w:rPr>
                      <w:t>、</w:t>
                    </w:r>
                    <w:r w:rsidRPr="004026A0">
                      <w:rPr>
                        <w:sz w:val="21"/>
                        <w:szCs w:val="21"/>
                      </w:rPr>
                      <w:t>废液</w:t>
                    </w:r>
                  </w:p>
                </w:txbxContent>
              </v:textbox>
            </v:shape>
            <v:shape id="_x0000_s4552" type="#_x0000_t32" style="position:absolute;left:5598;top:4188;width:11;height:508" o:connectortype="straight" strokecolor="black [3213]">
              <v:stroke dashstyle="dash" endarrow="block"/>
            </v:shape>
            <v:shape id="_x0000_s4553" type="#_x0000_t202" style="position:absolute;left:8151;top:3739;width:814;height:449" filled="f" fillcolor="white [3212]" strokecolor="black [3213]">
              <v:fill o:opacity2=".5"/>
              <v:textbox style="mso-next-textbox:#_x0000_s4553">
                <w:txbxContent>
                  <w:p w:rsidR="00264815" w:rsidRPr="004026A0" w:rsidRDefault="00264815" w:rsidP="004026A0">
                    <w:pPr>
                      <w:spacing w:after="0"/>
                      <w:jc w:val="center"/>
                      <w:rPr>
                        <w:sz w:val="21"/>
                        <w:szCs w:val="21"/>
                      </w:rPr>
                    </w:pPr>
                    <w:r w:rsidRPr="004026A0">
                      <w:rPr>
                        <w:rFonts w:hint="eastAsia"/>
                        <w:sz w:val="21"/>
                        <w:szCs w:val="21"/>
                      </w:rPr>
                      <w:t>超滤</w:t>
                    </w:r>
                  </w:p>
                </w:txbxContent>
              </v:textbox>
            </v:shape>
            <v:shape id="_x0000_s4554" type="#_x0000_t202" style="position:absolute;left:9429;top:3739;width:724;height:449" filled="f" fillcolor="white [3212]" strokecolor="black [3213]">
              <v:fill o:opacity2=".5"/>
              <v:textbox style="mso-next-textbox:#_x0000_s4554">
                <w:txbxContent>
                  <w:p w:rsidR="00264815" w:rsidRPr="004026A0" w:rsidRDefault="00264815" w:rsidP="004026A0">
                    <w:pPr>
                      <w:spacing w:after="0"/>
                      <w:jc w:val="center"/>
                      <w:rPr>
                        <w:sz w:val="21"/>
                        <w:szCs w:val="21"/>
                      </w:rPr>
                    </w:pPr>
                    <w:r w:rsidRPr="004026A0">
                      <w:rPr>
                        <w:rFonts w:hint="eastAsia"/>
                        <w:sz w:val="21"/>
                        <w:szCs w:val="21"/>
                      </w:rPr>
                      <w:t>成品</w:t>
                    </w:r>
                  </w:p>
                </w:txbxContent>
              </v:textbox>
            </v:shape>
            <v:shape id="_x0000_s4555" type="#_x0000_t32" style="position:absolute;left:7557;top:3964;width:594;height:1" o:connectortype="straight" strokecolor="black [3213]">
              <v:stroke endarrow="block"/>
            </v:shape>
            <v:shape id="_x0000_s4556" type="#_x0000_t32" style="position:absolute;left:8965;top:3964;width:464;height:1" o:connectortype="straight" strokecolor="black [3213]">
              <v:stroke endarrow="block"/>
            </v:shape>
            <v:shape id="_x0000_s4558" type="#_x0000_t32" style="position:absolute;left:7105;top:3252;width:10;height:487;flip:x y" o:connectortype="straight" strokecolor="black [3213]">
              <v:stroke dashstyle="dash" endarrow="block"/>
            </v:shape>
            <v:shape id="_x0000_s4559" type="#_x0000_t32" style="position:absolute;left:8558;top:4188;width:24;height:565" o:connectortype="straight" strokecolor="black [3213]">
              <v:stroke dashstyle="dash" endarrow="block"/>
            </v:shape>
            <v:shape id="_x0000_s4560" type="#_x0000_t202" style="position:absolute;left:5066;top:2803;width:1045;height:449" filled="f" fillcolor="white [3212]" stroked="f" strokecolor="black [3213]">
              <v:fill o:opacity2=".5"/>
              <v:stroke dashstyle="dash"/>
              <v:textbox style="mso-next-textbox:#_x0000_s4560">
                <w:txbxContent>
                  <w:p w:rsidR="00264815" w:rsidRPr="004026A0" w:rsidRDefault="00264815" w:rsidP="004026A0">
                    <w:pPr>
                      <w:spacing w:after="0"/>
                      <w:jc w:val="center"/>
                      <w:rPr>
                        <w:sz w:val="21"/>
                        <w:szCs w:val="21"/>
                      </w:rPr>
                    </w:pPr>
                    <w:r w:rsidRPr="004026A0">
                      <w:rPr>
                        <w:rFonts w:hint="eastAsia"/>
                        <w:sz w:val="21"/>
                        <w:szCs w:val="21"/>
                      </w:rPr>
                      <w:t>异味</w:t>
                    </w:r>
                  </w:p>
                </w:txbxContent>
              </v:textbox>
            </v:shape>
            <v:shape id="_x0000_s4561" type="#_x0000_t202" style="position:absolute;left:6582;top:2803;width:1045;height:449" filled="f" fillcolor="white [3212]" stroked="f" strokecolor="black [3213]">
              <v:fill o:opacity2=".5"/>
              <v:stroke dashstyle="dash"/>
              <v:textbox style="mso-next-textbox:#_x0000_s4561">
                <w:txbxContent>
                  <w:p w:rsidR="00264815" w:rsidRPr="004026A0" w:rsidRDefault="00264815" w:rsidP="004026A0">
                    <w:pPr>
                      <w:spacing w:after="0"/>
                      <w:jc w:val="center"/>
                      <w:rPr>
                        <w:sz w:val="21"/>
                        <w:szCs w:val="21"/>
                      </w:rPr>
                    </w:pPr>
                    <w:r w:rsidRPr="004026A0">
                      <w:rPr>
                        <w:rFonts w:hint="eastAsia"/>
                        <w:sz w:val="21"/>
                        <w:szCs w:val="21"/>
                      </w:rPr>
                      <w:t>异味</w:t>
                    </w:r>
                  </w:p>
                </w:txbxContent>
              </v:textbox>
            </v:shape>
            <v:shape id="_x0000_s4562" type="#_x0000_t32" style="position:absolute;left:5589;top:3252;width:9;height:487;flip:x y" o:connectortype="straight" strokecolor="black [3213]">
              <v:stroke dashstyle="dash" endarrow="block"/>
            </v:shape>
            <w10:wrap type="none"/>
            <w10:anchorlock/>
          </v:group>
        </w:pict>
      </w:r>
    </w:p>
    <w:p w:rsidR="00972EC4" w:rsidRPr="00972EC4" w:rsidRDefault="00972EC4" w:rsidP="00972EC4">
      <w:pPr>
        <w:spacing w:after="0" w:line="360" w:lineRule="auto"/>
        <w:jc w:val="center"/>
        <w:rPr>
          <w:rFonts w:ascii="Times New Roman" w:hAnsi="Times New Roman"/>
          <w:b/>
        </w:rPr>
      </w:pPr>
      <w:r w:rsidRPr="00972EC4">
        <w:rPr>
          <w:rFonts w:ascii="Times New Roman" w:hAnsi="Times New Roman" w:hint="eastAsia"/>
          <w:b/>
        </w:rPr>
        <w:t>图</w:t>
      </w:r>
      <w:r w:rsidRPr="00972EC4">
        <w:rPr>
          <w:rFonts w:ascii="Times New Roman" w:hAnsi="Times New Roman" w:hint="eastAsia"/>
          <w:b/>
        </w:rPr>
        <w:t>3-1-</w:t>
      </w:r>
      <w:r>
        <w:rPr>
          <w:rFonts w:ascii="Times New Roman" w:hAnsi="Times New Roman" w:hint="eastAsia"/>
          <w:b/>
        </w:rPr>
        <w:t>2</w:t>
      </w:r>
      <w:r w:rsidR="00EA4853">
        <w:rPr>
          <w:rFonts w:ascii="Times New Roman" w:hAnsi="Times New Roman" w:hint="eastAsia"/>
          <w:b/>
        </w:rPr>
        <w:t xml:space="preserve"> </w:t>
      </w:r>
      <w:r>
        <w:rPr>
          <w:rFonts w:ascii="Times New Roman" w:hAnsi="Times New Roman" w:hint="eastAsia"/>
          <w:b/>
        </w:rPr>
        <w:t>生化</w:t>
      </w:r>
      <w:r w:rsidRPr="00972EC4">
        <w:rPr>
          <w:rFonts w:ascii="Times New Roman" w:hAnsi="Times New Roman" w:hint="eastAsia"/>
          <w:b/>
        </w:rPr>
        <w:t>原料药生产流程及产污节点</w:t>
      </w:r>
    </w:p>
    <w:p w:rsidR="00833EAE" w:rsidRDefault="006C5302" w:rsidP="005B157B">
      <w:pPr>
        <w:spacing w:after="0" w:line="360" w:lineRule="auto"/>
        <w:ind w:firstLineChars="200" w:firstLine="480"/>
        <w:rPr>
          <w:rFonts w:ascii="Times New Roman" w:hAnsi="Times New Roman"/>
        </w:rPr>
      </w:pPr>
      <w:r>
        <w:rPr>
          <w:rFonts w:ascii="Times New Roman" w:hAnsi="Times New Roman" w:hint="eastAsia"/>
        </w:rPr>
        <w:t>动物组织原料经破碎、加热、冻融等预处理后形成浆液，然后进行浓缩、过滤得到超滤液即成品。在动物组织处理过程</w:t>
      </w:r>
      <w:r w:rsidR="006A523A">
        <w:rPr>
          <w:rFonts w:ascii="Times New Roman" w:hAnsi="Times New Roman" w:hint="eastAsia"/>
        </w:rPr>
        <w:t>产生的异味通过车间空调集气系统收集后经活性炭吸附装置净化后有组织排放</w:t>
      </w:r>
      <w:r>
        <w:rPr>
          <w:rFonts w:ascii="Times New Roman" w:hAnsi="Times New Roman" w:hint="eastAsia"/>
        </w:rPr>
        <w:t>，过滤过程</w:t>
      </w:r>
      <w:r w:rsidR="006A523A">
        <w:rPr>
          <w:rFonts w:ascii="Times New Roman" w:hAnsi="Times New Roman" w:hint="eastAsia"/>
        </w:rPr>
        <w:t>产生的</w:t>
      </w:r>
      <w:r>
        <w:rPr>
          <w:rFonts w:ascii="Times New Roman" w:hAnsi="Times New Roman" w:hint="eastAsia"/>
        </w:rPr>
        <w:t>废渣</w:t>
      </w:r>
      <w:r w:rsidR="006A523A">
        <w:rPr>
          <w:rFonts w:ascii="Times New Roman" w:hAnsi="Times New Roman" w:hint="eastAsia"/>
        </w:rPr>
        <w:t>按照危废处置，</w:t>
      </w:r>
      <w:r>
        <w:rPr>
          <w:rFonts w:ascii="Times New Roman" w:hAnsi="Times New Roman" w:hint="eastAsia"/>
        </w:rPr>
        <w:t>废液产生</w:t>
      </w:r>
      <w:r w:rsidR="006A523A">
        <w:rPr>
          <w:rFonts w:ascii="Times New Roman" w:hAnsi="Times New Roman" w:hint="eastAsia"/>
        </w:rPr>
        <w:t>后进入厂区污水处理站处理</w:t>
      </w:r>
      <w:r w:rsidR="00A31D24">
        <w:rPr>
          <w:rFonts w:ascii="Times New Roman" w:hAnsi="Times New Roman" w:hint="eastAsia"/>
        </w:rPr>
        <w:t>后排放</w:t>
      </w:r>
      <w:r>
        <w:rPr>
          <w:rFonts w:ascii="Times New Roman" w:hAnsi="Times New Roman" w:hint="eastAsia"/>
        </w:rPr>
        <w:t>。</w:t>
      </w:r>
    </w:p>
    <w:p w:rsidR="005579DC" w:rsidRDefault="005579DC" w:rsidP="005B157B">
      <w:pPr>
        <w:spacing w:after="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3</w:t>
      </w:r>
      <w:r>
        <w:rPr>
          <w:rFonts w:ascii="Times New Roman" w:hAnsi="Times New Roman" w:hint="eastAsia"/>
        </w:rPr>
        <w:t>）</w:t>
      </w:r>
      <w:r w:rsidR="001F2A54" w:rsidRPr="001F2A54">
        <w:rPr>
          <w:rFonts w:ascii="Times New Roman" w:hAnsi="Times New Roman"/>
        </w:rPr>
        <w:t>水凝胶剂生产</w:t>
      </w:r>
      <w:r w:rsidR="001F2A54">
        <w:rPr>
          <w:rFonts w:ascii="Times New Roman" w:hAnsi="Times New Roman"/>
        </w:rPr>
        <w:t>流程</w:t>
      </w:r>
    </w:p>
    <w:p w:rsidR="00833EAE" w:rsidRDefault="007004D6" w:rsidP="00146D00">
      <w:pPr>
        <w:spacing w:after="0" w:line="360" w:lineRule="auto"/>
        <w:jc w:val="center"/>
        <w:rPr>
          <w:rFonts w:ascii="Times New Roman" w:hAnsi="Times New Roman"/>
        </w:rPr>
      </w:pPr>
      <w:r>
        <w:rPr>
          <w:rFonts w:ascii="Times New Roman" w:hAnsi="Times New Roman"/>
        </w:rPr>
      </w:r>
      <w:r>
        <w:rPr>
          <w:rFonts w:ascii="Times New Roman" w:hAnsi="Times New Roman"/>
        </w:rPr>
        <w:pict>
          <v:group id="_x0000_s4563" editas="canvas" style="width:426.3pt;height:108.55pt;mso-position-horizontal-relative:char;mso-position-vertical-relative:line" coordorigin="1816,2487" coordsize="8526,2171">
            <o:lock v:ext="edit" aspectratio="t"/>
            <v:shape id="_x0000_s4564" type="#_x0000_t75" style="position:absolute;left:1816;top:2487;width:8526;height:2171" o:preferrelative="f" stroked="t" strokecolor="black [3213]">
              <v:fill o:detectmouseclick="t"/>
              <v:path o:extrusionok="t" o:connecttype="none"/>
              <o:lock v:ext="edit" text="t"/>
            </v:shape>
            <v:shape id="_x0000_s4565" type="#_x0000_t202" style="position:absolute;left:2111;top:3739;width:1086;height:449" filled="f" fillcolor="white [3212]" strokecolor="black [3213]">
              <v:fill o:opacity2=".5"/>
              <v:textbox style="mso-next-textbox:#_x0000_s4565">
                <w:txbxContent>
                  <w:p w:rsidR="00264815" w:rsidRPr="004026A0" w:rsidRDefault="00264815" w:rsidP="00146D00">
                    <w:pPr>
                      <w:spacing w:after="0"/>
                      <w:jc w:val="center"/>
                      <w:rPr>
                        <w:sz w:val="21"/>
                        <w:szCs w:val="21"/>
                      </w:rPr>
                    </w:pPr>
                    <w:r w:rsidRPr="004026A0">
                      <w:rPr>
                        <w:sz w:val="21"/>
                        <w:szCs w:val="21"/>
                      </w:rPr>
                      <w:t>原料</w:t>
                    </w:r>
                  </w:p>
                </w:txbxContent>
              </v:textbox>
            </v:shape>
            <v:shape id="_x0000_s4566" type="#_x0000_t202" style="position:absolute;left:3544;top:3739;width:1294;height:449" filled="f" fillcolor="white [3212]" strokecolor="black [3213]">
              <v:fill o:opacity2=".5"/>
              <v:textbox style="mso-next-textbox:#_x0000_s4566">
                <w:txbxContent>
                  <w:p w:rsidR="00264815" w:rsidRPr="004026A0" w:rsidRDefault="00264815" w:rsidP="00146D00">
                    <w:pPr>
                      <w:spacing w:after="0"/>
                      <w:jc w:val="center"/>
                      <w:rPr>
                        <w:sz w:val="21"/>
                        <w:szCs w:val="21"/>
                      </w:rPr>
                    </w:pPr>
                    <w:r>
                      <w:rPr>
                        <w:rFonts w:hint="eastAsia"/>
                        <w:sz w:val="21"/>
                        <w:szCs w:val="21"/>
                      </w:rPr>
                      <w:t>配置溶液</w:t>
                    </w:r>
                  </w:p>
                </w:txbxContent>
              </v:textbox>
            </v:shape>
            <v:shape id="_x0000_s4567" type="#_x0000_t202" style="position:absolute;left:5348;top:3739;width:1234;height:449" filled="f" fillcolor="white [3212]" strokecolor="black [3213]">
              <v:fill o:opacity2=".5"/>
              <v:textbox style="mso-next-textbox:#_x0000_s4567">
                <w:txbxContent>
                  <w:p w:rsidR="00264815" w:rsidRPr="004026A0" w:rsidRDefault="00264815" w:rsidP="00146D00">
                    <w:pPr>
                      <w:spacing w:after="0"/>
                      <w:jc w:val="center"/>
                      <w:rPr>
                        <w:sz w:val="21"/>
                        <w:szCs w:val="21"/>
                      </w:rPr>
                    </w:pPr>
                    <w:r>
                      <w:rPr>
                        <w:rFonts w:hint="eastAsia"/>
                        <w:sz w:val="21"/>
                        <w:szCs w:val="21"/>
                      </w:rPr>
                      <w:t>交联复配</w:t>
                    </w:r>
                    <w:r>
                      <w:rPr>
                        <w:rFonts w:hint="eastAsia"/>
                        <w:sz w:val="21"/>
                        <w:szCs w:val="21"/>
                      </w:rPr>
                      <w:t>lianfupei</w:t>
                    </w:r>
                  </w:p>
                </w:txbxContent>
              </v:textbox>
            </v:shape>
            <v:shape id="_x0000_s4568" type="#_x0000_t202" style="position:absolute;left:6913;top:3739;width:885;height:449" filled="f" fillcolor="white [3212]" strokecolor="black [3213]">
              <v:fill o:opacity2=".5"/>
              <v:textbox style="mso-next-textbox:#_x0000_s4568">
                <w:txbxContent>
                  <w:p w:rsidR="00264815" w:rsidRPr="004026A0" w:rsidRDefault="00264815" w:rsidP="00146D00">
                    <w:pPr>
                      <w:spacing w:after="0"/>
                      <w:jc w:val="center"/>
                      <w:rPr>
                        <w:sz w:val="21"/>
                        <w:szCs w:val="21"/>
                      </w:rPr>
                    </w:pPr>
                    <w:r>
                      <w:rPr>
                        <w:rFonts w:hint="eastAsia"/>
                        <w:sz w:val="21"/>
                        <w:szCs w:val="21"/>
                      </w:rPr>
                      <w:t>涂布</w:t>
                    </w:r>
                  </w:p>
                </w:txbxContent>
              </v:textbox>
            </v:shape>
            <v:shape id="_x0000_s4569" type="#_x0000_t32" style="position:absolute;left:3197;top:3964;width:347;height:1" o:connectortype="straight" strokecolor="black [3213]">
              <v:stroke endarrow="block"/>
            </v:shape>
            <v:shape id="_x0000_s4570" type="#_x0000_t32" style="position:absolute;left:4838;top:3964;width:510;height:1" o:connectortype="straight" strokecolor="black [3213]">
              <v:stroke endarrow="block"/>
            </v:shape>
            <v:shape id="_x0000_s4571" type="#_x0000_t32" style="position:absolute;left:6582;top:3964;width:331;height:1" o:connectortype="straight" strokecolor="black [3213]">
              <v:stroke endarrow="block"/>
            </v:shape>
            <v:shape id="_x0000_s4577" type="#_x0000_t202" style="position:absolute;left:8151;top:3739;width:814;height:449" filled="f" fillcolor="white [3212]" strokecolor="black [3213]">
              <v:fill o:opacity2=".5"/>
              <v:textbox style="mso-next-textbox:#_x0000_s4577">
                <w:txbxContent>
                  <w:p w:rsidR="00264815" w:rsidRPr="004026A0" w:rsidRDefault="00264815" w:rsidP="00146D00">
                    <w:pPr>
                      <w:spacing w:after="0"/>
                      <w:jc w:val="center"/>
                      <w:rPr>
                        <w:sz w:val="21"/>
                        <w:szCs w:val="21"/>
                      </w:rPr>
                    </w:pPr>
                    <w:r>
                      <w:rPr>
                        <w:rFonts w:hint="eastAsia"/>
                        <w:sz w:val="21"/>
                        <w:szCs w:val="21"/>
                      </w:rPr>
                      <w:t>剪切</w:t>
                    </w:r>
                  </w:p>
                </w:txbxContent>
              </v:textbox>
            </v:shape>
            <v:shape id="_x0000_s4578" type="#_x0000_t202" style="position:absolute;left:9429;top:3739;width:724;height:449" filled="f" fillcolor="white [3212]" strokecolor="black [3213]">
              <v:fill o:opacity2=".5"/>
              <v:textbox style="mso-next-textbox:#_x0000_s4578">
                <w:txbxContent>
                  <w:p w:rsidR="00264815" w:rsidRPr="004026A0" w:rsidRDefault="00264815" w:rsidP="00146D00">
                    <w:pPr>
                      <w:spacing w:after="0"/>
                      <w:jc w:val="center"/>
                      <w:rPr>
                        <w:sz w:val="21"/>
                        <w:szCs w:val="21"/>
                      </w:rPr>
                    </w:pPr>
                    <w:r w:rsidRPr="004026A0">
                      <w:rPr>
                        <w:rFonts w:hint="eastAsia"/>
                        <w:sz w:val="21"/>
                        <w:szCs w:val="21"/>
                      </w:rPr>
                      <w:t>成品</w:t>
                    </w:r>
                  </w:p>
                </w:txbxContent>
              </v:textbox>
            </v:shape>
            <v:shape id="_x0000_s4579" type="#_x0000_t32" style="position:absolute;left:7798;top:3964;width:353;height:1" o:connectortype="straight" strokecolor="black [3213]">
              <v:stroke endarrow="block"/>
            </v:shape>
            <v:shape id="_x0000_s4580" type="#_x0000_t32" style="position:absolute;left:8965;top:3964;width:464;height:1" o:connectortype="straight" strokecolor="black [3213]">
              <v:stroke endarrow="block"/>
            </v:shape>
            <v:shape id="_x0000_s4581" type="#_x0000_t32" style="position:absolute;left:7345;top:3257;width:11;height:482;flip:x y" o:connectortype="straight" strokecolor="black [3213]">
              <v:stroke dashstyle="dash" endarrow="block"/>
            </v:shape>
            <v:shape id="_x0000_s4583" type="#_x0000_t202" style="position:absolute;left:5333;top:2803;width:1250;height:449" filled="f" fillcolor="white [3212]" stroked="f" strokecolor="black [3213]">
              <v:fill o:opacity2=".5"/>
              <v:stroke dashstyle="dash"/>
              <v:textbox style="mso-next-textbox:#_x0000_s4583">
                <w:txbxContent>
                  <w:p w:rsidR="00264815" w:rsidRPr="004026A0" w:rsidRDefault="00264815" w:rsidP="00146D00">
                    <w:pPr>
                      <w:spacing w:after="0"/>
                      <w:jc w:val="center"/>
                      <w:rPr>
                        <w:sz w:val="21"/>
                        <w:szCs w:val="21"/>
                      </w:rPr>
                    </w:pPr>
                    <w:r>
                      <w:rPr>
                        <w:rFonts w:hint="eastAsia"/>
                        <w:sz w:val="21"/>
                        <w:szCs w:val="21"/>
                      </w:rPr>
                      <w:t>有机废气</w:t>
                    </w:r>
                  </w:p>
                </w:txbxContent>
              </v:textbox>
            </v:shape>
            <v:shape id="_x0000_s4584" type="#_x0000_t202" style="position:absolute;left:6822;top:2808;width:1045;height:449" filled="f" fillcolor="white [3212]" stroked="f" strokecolor="black [3213]">
              <v:fill o:opacity2=".5"/>
              <v:stroke dashstyle="dash"/>
              <v:textbox style="mso-next-textbox:#_x0000_s4584">
                <w:txbxContent>
                  <w:p w:rsidR="00264815" w:rsidRPr="004026A0" w:rsidRDefault="00264815" w:rsidP="00146D00">
                    <w:pPr>
                      <w:spacing w:after="0"/>
                      <w:jc w:val="center"/>
                      <w:rPr>
                        <w:sz w:val="21"/>
                        <w:szCs w:val="21"/>
                      </w:rPr>
                    </w:pPr>
                    <w:r w:rsidRPr="004026A0">
                      <w:rPr>
                        <w:rFonts w:hint="eastAsia"/>
                        <w:sz w:val="21"/>
                        <w:szCs w:val="21"/>
                      </w:rPr>
                      <w:t>异味</w:t>
                    </w:r>
                  </w:p>
                </w:txbxContent>
              </v:textbox>
            </v:shape>
            <v:shape id="_x0000_s4585" type="#_x0000_t32" style="position:absolute;left:5958;top:3252;width:7;height:487;flip:x y" o:connectortype="straight" strokecolor="black [3213]">
              <v:stroke dashstyle="dash" endarrow="block"/>
            </v:shape>
            <w10:wrap type="none"/>
            <w10:anchorlock/>
          </v:group>
        </w:pict>
      </w:r>
    </w:p>
    <w:p w:rsidR="00972EC4" w:rsidRPr="00972EC4" w:rsidRDefault="00972EC4" w:rsidP="00972EC4">
      <w:pPr>
        <w:spacing w:after="0" w:line="360" w:lineRule="auto"/>
        <w:jc w:val="center"/>
        <w:rPr>
          <w:rFonts w:ascii="Times New Roman" w:hAnsi="Times New Roman"/>
          <w:b/>
        </w:rPr>
      </w:pPr>
      <w:r w:rsidRPr="00972EC4">
        <w:rPr>
          <w:rFonts w:ascii="Times New Roman" w:hAnsi="Times New Roman" w:hint="eastAsia"/>
          <w:b/>
        </w:rPr>
        <w:t>图</w:t>
      </w:r>
      <w:r w:rsidRPr="00972EC4">
        <w:rPr>
          <w:rFonts w:ascii="Times New Roman" w:hAnsi="Times New Roman" w:hint="eastAsia"/>
          <w:b/>
        </w:rPr>
        <w:t>3-1-</w:t>
      </w:r>
      <w:r>
        <w:rPr>
          <w:rFonts w:ascii="Times New Roman" w:hAnsi="Times New Roman" w:hint="eastAsia"/>
          <w:b/>
        </w:rPr>
        <w:t>3</w:t>
      </w:r>
      <w:r>
        <w:rPr>
          <w:rFonts w:ascii="Times New Roman" w:hAnsi="Times New Roman" w:hint="eastAsia"/>
          <w:b/>
        </w:rPr>
        <w:t>水凝胶剂</w:t>
      </w:r>
      <w:r w:rsidRPr="00972EC4">
        <w:rPr>
          <w:rFonts w:ascii="Times New Roman" w:hAnsi="Times New Roman" w:hint="eastAsia"/>
          <w:b/>
        </w:rPr>
        <w:t>生产流程及产污节点</w:t>
      </w:r>
    </w:p>
    <w:p w:rsidR="00146D00" w:rsidRDefault="001F2A54" w:rsidP="001F2A54">
      <w:pPr>
        <w:spacing w:after="0" w:line="360" w:lineRule="auto"/>
        <w:ind w:firstLineChars="200" w:firstLine="480"/>
        <w:rPr>
          <w:rFonts w:ascii="Times New Roman" w:hAnsi="Times New Roman"/>
        </w:rPr>
      </w:pPr>
      <w:r w:rsidRPr="001F2A54">
        <w:rPr>
          <w:rFonts w:ascii="Times New Roman" w:hAnsi="Times New Roman"/>
        </w:rPr>
        <w:t>将</w:t>
      </w:r>
      <w:r>
        <w:rPr>
          <w:rFonts w:ascii="Times New Roman" w:hAnsi="Times New Roman" w:hint="eastAsia"/>
        </w:rPr>
        <w:t>各种</w:t>
      </w:r>
      <w:r>
        <w:rPr>
          <w:rFonts w:ascii="Times New Roman" w:hAnsi="Times New Roman"/>
        </w:rPr>
        <w:t>原料经过称量后混合在甘油中搅拌溶解，然后将配置好的溶液进行复配</w:t>
      </w:r>
      <w:r>
        <w:rPr>
          <w:rFonts w:ascii="Times New Roman" w:hAnsi="Times New Roman" w:hint="eastAsia"/>
        </w:rPr>
        <w:t>制成</w:t>
      </w:r>
      <w:r>
        <w:rPr>
          <w:rFonts w:ascii="Times New Roman" w:hAnsi="Times New Roman"/>
        </w:rPr>
        <w:t>面团状膏体。然后使用涂布机将膏体均匀的喷涂在基衬上，最后将凝胶贴膏按照一定的规格进行剪切，然后包装</w:t>
      </w:r>
      <w:r w:rsidR="00DE0A55">
        <w:rPr>
          <w:rFonts w:ascii="Times New Roman" w:hAnsi="Times New Roman"/>
        </w:rPr>
        <w:t>成成品。</w:t>
      </w:r>
      <w:r w:rsidR="003B4941" w:rsidRPr="003B4941">
        <w:rPr>
          <w:rFonts w:ascii="Times New Roman" w:hAnsi="Times New Roman"/>
        </w:rPr>
        <w:t>水凝胶剂交联复配、涂布过程产生的挥发性有机物</w:t>
      </w:r>
      <w:r w:rsidR="003B4941">
        <w:rPr>
          <w:rFonts w:ascii="Times New Roman" w:hAnsi="Times New Roman"/>
        </w:rPr>
        <w:t>经</w:t>
      </w:r>
      <w:r w:rsidR="003B4941" w:rsidRPr="003B4941">
        <w:rPr>
          <w:rFonts w:ascii="Times New Roman" w:hAnsi="Times New Roman"/>
        </w:rPr>
        <w:t>车间初效、中效、高效三级过滤空调系统过滤后排出室外</w:t>
      </w:r>
    </w:p>
    <w:p w:rsidR="00567A4D" w:rsidRDefault="00567A4D" w:rsidP="001F2A54">
      <w:pPr>
        <w:spacing w:after="0" w:line="360" w:lineRule="auto"/>
        <w:ind w:firstLineChars="200" w:firstLine="480"/>
        <w:rPr>
          <w:rFonts w:ascii="Times New Roman" w:hAnsi="Times New Roman"/>
        </w:rPr>
      </w:pPr>
      <w:r>
        <w:rPr>
          <w:rFonts w:ascii="Times New Roman" w:hAnsi="Times New Roman" w:hint="eastAsia"/>
        </w:rPr>
        <w:t>（</w:t>
      </w:r>
      <w:r>
        <w:rPr>
          <w:rFonts w:ascii="Times New Roman" w:hAnsi="Times New Roman" w:hint="eastAsia"/>
        </w:rPr>
        <w:t>4</w:t>
      </w:r>
      <w:r>
        <w:rPr>
          <w:rFonts w:ascii="Times New Roman" w:hAnsi="Times New Roman" w:hint="eastAsia"/>
        </w:rPr>
        <w:t>）固体制剂生产流程</w:t>
      </w:r>
    </w:p>
    <w:p w:rsidR="00567A4D" w:rsidRDefault="007004D6" w:rsidP="00EE3BAD">
      <w:pPr>
        <w:spacing w:after="0" w:line="360" w:lineRule="auto"/>
        <w:jc w:val="center"/>
        <w:rPr>
          <w:rFonts w:ascii="Times New Roman" w:hAnsi="Times New Roman"/>
        </w:rPr>
      </w:pPr>
      <w:r>
        <w:rPr>
          <w:rFonts w:ascii="Times New Roman" w:hAnsi="Times New Roman"/>
        </w:rPr>
      </w:r>
      <w:r>
        <w:rPr>
          <w:rFonts w:ascii="Times New Roman" w:hAnsi="Times New Roman"/>
        </w:rPr>
        <w:pict>
          <v:group id="_x0000_s4586" editas="canvas" style="width:426.3pt;height:181.4pt;mso-position-horizontal-relative:char;mso-position-vertical-relative:line" coordorigin="1816,2487" coordsize="8526,3628">
            <o:lock v:ext="edit" aspectratio="t"/>
            <v:shape id="_x0000_s4587" type="#_x0000_t75" style="position:absolute;left:1816;top:2487;width:8526;height:3628" o:preferrelative="f" stroked="t" strokecolor="black [3213]">
              <v:fill o:detectmouseclick="t"/>
              <v:path o:extrusionok="t" o:connecttype="none"/>
              <o:lock v:ext="edit" text="t"/>
            </v:shape>
            <v:shape id="_x0000_s4588" type="#_x0000_t202" style="position:absolute;left:2111;top:3739;width:1086;height:449" filled="f" fillcolor="white [3212]" strokecolor="black [3213]">
              <v:fill o:opacity2=".5"/>
              <v:textbox style="mso-next-textbox:#_x0000_s4588">
                <w:txbxContent>
                  <w:p w:rsidR="00264815" w:rsidRPr="004026A0" w:rsidRDefault="00264815" w:rsidP="00FA7594">
                    <w:pPr>
                      <w:spacing w:after="0"/>
                      <w:jc w:val="center"/>
                      <w:rPr>
                        <w:sz w:val="21"/>
                        <w:szCs w:val="21"/>
                      </w:rPr>
                    </w:pPr>
                    <w:r w:rsidRPr="004026A0">
                      <w:rPr>
                        <w:sz w:val="21"/>
                        <w:szCs w:val="21"/>
                      </w:rPr>
                      <w:t>原料</w:t>
                    </w:r>
                  </w:p>
                </w:txbxContent>
              </v:textbox>
            </v:shape>
            <v:shape id="_x0000_s4589" type="#_x0000_t202" style="position:absolute;left:3544;top:3739;width:1086;height:449" filled="f" fillcolor="white [3212]" strokecolor="black [3213]">
              <v:fill o:opacity2=".5"/>
              <v:textbox style="mso-next-textbox:#_x0000_s4589">
                <w:txbxContent>
                  <w:p w:rsidR="00264815" w:rsidRPr="004026A0" w:rsidRDefault="00264815" w:rsidP="00FA7594">
                    <w:pPr>
                      <w:spacing w:after="0"/>
                      <w:jc w:val="center"/>
                      <w:rPr>
                        <w:sz w:val="21"/>
                        <w:szCs w:val="21"/>
                      </w:rPr>
                    </w:pPr>
                    <w:r>
                      <w:rPr>
                        <w:rFonts w:hint="eastAsia"/>
                        <w:sz w:val="21"/>
                        <w:szCs w:val="21"/>
                      </w:rPr>
                      <w:t>粉碎</w:t>
                    </w:r>
                  </w:p>
                </w:txbxContent>
              </v:textbox>
            </v:shape>
            <v:shape id="_x0000_s4590" type="#_x0000_t202" style="position:absolute;left:5142;top:3739;width:912;height:449" filled="f" fillcolor="white [3212]" strokecolor="black [3213]">
              <v:fill o:opacity2=".5"/>
              <v:textbox style="mso-next-textbox:#_x0000_s4590">
                <w:txbxContent>
                  <w:p w:rsidR="00264815" w:rsidRPr="004026A0" w:rsidRDefault="00264815" w:rsidP="00FA7594">
                    <w:pPr>
                      <w:spacing w:after="0"/>
                      <w:jc w:val="center"/>
                      <w:rPr>
                        <w:sz w:val="21"/>
                        <w:szCs w:val="21"/>
                      </w:rPr>
                    </w:pPr>
                    <w:r>
                      <w:rPr>
                        <w:rFonts w:hint="eastAsia"/>
                        <w:sz w:val="21"/>
                        <w:szCs w:val="21"/>
                      </w:rPr>
                      <w:t>制粒</w:t>
                    </w:r>
                  </w:p>
                </w:txbxContent>
              </v:textbox>
            </v:shape>
            <v:shape id="_x0000_s4591" type="#_x0000_t202" style="position:absolute;left:6672;top:3739;width:885;height:449" filled="f" fillcolor="white [3212]" strokecolor="black [3213]">
              <v:fill o:opacity2=".5"/>
              <v:textbox style="mso-next-textbox:#_x0000_s4591">
                <w:txbxContent>
                  <w:p w:rsidR="00264815" w:rsidRPr="004026A0" w:rsidRDefault="00264815" w:rsidP="00FA7594">
                    <w:pPr>
                      <w:spacing w:after="0"/>
                      <w:jc w:val="center"/>
                      <w:rPr>
                        <w:sz w:val="21"/>
                        <w:szCs w:val="21"/>
                      </w:rPr>
                    </w:pPr>
                    <w:r>
                      <w:rPr>
                        <w:rFonts w:hint="eastAsia"/>
                        <w:sz w:val="21"/>
                        <w:szCs w:val="21"/>
                      </w:rPr>
                      <w:t>总混</w:t>
                    </w:r>
                  </w:p>
                </w:txbxContent>
              </v:textbox>
            </v:shape>
            <v:shape id="_x0000_s4592" type="#_x0000_t32" style="position:absolute;left:3197;top:3964;width:347;height:1" o:connectortype="straight" strokecolor="black [3213]">
              <v:stroke endarrow="block"/>
            </v:shape>
            <v:shape id="_x0000_s4593" type="#_x0000_t32" style="position:absolute;left:4630;top:3964;width:512;height:1" o:connectortype="straight" strokecolor="black [3213]">
              <v:stroke endarrow="block"/>
            </v:shape>
            <v:shape id="_x0000_s4594" type="#_x0000_t32" style="position:absolute;left:6054;top:3964;width:618;height:1" o:connectortype="straight" strokecolor="black [3213]">
              <v:stroke endarrow="block"/>
            </v:shape>
            <v:shape id="_x0000_s4595" type="#_x0000_t202" style="position:absolute;left:3566;top:2803;width:1045;height:449" filled="f" fillcolor="white [3212]" stroked="f" strokecolor="black [3213]">
              <v:fill o:opacity2=".5"/>
              <v:stroke dashstyle="dash"/>
              <v:textbox style="mso-next-textbox:#_x0000_s4595">
                <w:txbxContent>
                  <w:p w:rsidR="00264815" w:rsidRPr="004026A0" w:rsidRDefault="00264815" w:rsidP="00FA7594">
                    <w:pPr>
                      <w:spacing w:after="0"/>
                      <w:jc w:val="center"/>
                      <w:rPr>
                        <w:sz w:val="21"/>
                        <w:szCs w:val="21"/>
                      </w:rPr>
                    </w:pPr>
                    <w:r w:rsidRPr="004026A0">
                      <w:rPr>
                        <w:rFonts w:hint="eastAsia"/>
                        <w:sz w:val="21"/>
                        <w:szCs w:val="21"/>
                      </w:rPr>
                      <w:t>异味</w:t>
                    </w:r>
                  </w:p>
                </w:txbxContent>
              </v:textbox>
            </v:shape>
            <v:shape id="_x0000_s4596" type="#_x0000_t32" style="position:absolute;left:4087;top:3252;width:2;height:487;flip:y" o:connectortype="straight" strokecolor="black [3213]">
              <v:stroke dashstyle="dash" endarrow="block"/>
            </v:shape>
            <v:shape id="_x0000_s4597" type="#_x0000_t202" style="position:absolute;left:4838;top:4696;width:1571;height:449" filled="f" fillcolor="white [3212]" stroked="f" strokecolor="black [3213]">
              <v:fill o:opacity2=".5"/>
              <v:stroke dashstyle="dash"/>
              <v:textbox style="mso-next-textbox:#_x0000_s4597">
                <w:txbxContent>
                  <w:p w:rsidR="00264815" w:rsidRPr="004026A0" w:rsidRDefault="00264815" w:rsidP="00FA7594">
                    <w:pPr>
                      <w:spacing w:after="0"/>
                      <w:jc w:val="center"/>
                      <w:rPr>
                        <w:sz w:val="21"/>
                        <w:szCs w:val="21"/>
                      </w:rPr>
                    </w:pPr>
                    <w:r w:rsidRPr="004026A0">
                      <w:rPr>
                        <w:sz w:val="21"/>
                        <w:szCs w:val="21"/>
                      </w:rPr>
                      <w:t>废渣、废液</w:t>
                    </w:r>
                  </w:p>
                </w:txbxContent>
              </v:textbox>
            </v:shape>
            <v:shape id="_x0000_s4598" type="#_x0000_t202" style="position:absolute;left:7867;top:4753;width:1429;height:449" filled="f" fillcolor="white [3212]" stroked="f" strokecolor="black [3213]">
              <v:fill o:opacity2=".5"/>
              <v:stroke dashstyle="dash"/>
              <v:textbox style="mso-next-textbox:#_x0000_s4598">
                <w:txbxContent>
                  <w:p w:rsidR="00264815" w:rsidRPr="004026A0" w:rsidRDefault="00264815" w:rsidP="00FA7594">
                    <w:pPr>
                      <w:spacing w:after="0"/>
                      <w:jc w:val="center"/>
                      <w:rPr>
                        <w:sz w:val="21"/>
                        <w:szCs w:val="21"/>
                      </w:rPr>
                    </w:pPr>
                    <w:r w:rsidRPr="004026A0">
                      <w:rPr>
                        <w:sz w:val="21"/>
                        <w:szCs w:val="21"/>
                      </w:rPr>
                      <w:t>废渣</w:t>
                    </w:r>
                    <w:r>
                      <w:rPr>
                        <w:sz w:val="21"/>
                        <w:szCs w:val="21"/>
                      </w:rPr>
                      <w:t>、</w:t>
                    </w:r>
                    <w:r w:rsidRPr="004026A0">
                      <w:rPr>
                        <w:sz w:val="21"/>
                        <w:szCs w:val="21"/>
                      </w:rPr>
                      <w:t>废液</w:t>
                    </w:r>
                  </w:p>
                </w:txbxContent>
              </v:textbox>
            </v:shape>
            <v:shape id="_x0000_s4599" type="#_x0000_t32" style="position:absolute;left:5598;top:4188;width:26;height:508" o:connectortype="straight" strokecolor="black [3213]">
              <v:stroke dashstyle="dash" endarrow="block"/>
            </v:shape>
            <v:shape id="_x0000_s4600" type="#_x0000_t202" style="position:absolute;left:8151;top:3739;width:814;height:449" filled="f" fillcolor="white [3212]" strokecolor="black [3213]">
              <v:fill o:opacity2=".5"/>
              <v:textbox style="mso-next-textbox:#_x0000_s4600">
                <w:txbxContent>
                  <w:p w:rsidR="00264815" w:rsidRPr="004026A0" w:rsidRDefault="00264815" w:rsidP="00FA7594">
                    <w:pPr>
                      <w:spacing w:after="0"/>
                      <w:jc w:val="center"/>
                      <w:rPr>
                        <w:sz w:val="21"/>
                        <w:szCs w:val="21"/>
                      </w:rPr>
                    </w:pPr>
                    <w:r>
                      <w:rPr>
                        <w:rFonts w:hint="eastAsia"/>
                        <w:sz w:val="21"/>
                        <w:szCs w:val="21"/>
                      </w:rPr>
                      <w:t>压片</w:t>
                    </w:r>
                  </w:p>
                </w:txbxContent>
              </v:textbox>
            </v:shape>
            <v:shape id="_x0000_s4601" type="#_x0000_t202" style="position:absolute;left:9429;top:3739;width:724;height:449" filled="f" fillcolor="white [3212]" strokecolor="black [3213]">
              <v:fill o:opacity2=".5"/>
              <v:textbox style="mso-next-textbox:#_x0000_s4601">
                <w:txbxContent>
                  <w:p w:rsidR="00264815" w:rsidRPr="004026A0" w:rsidRDefault="00264815" w:rsidP="00FA7594">
                    <w:pPr>
                      <w:spacing w:after="0"/>
                      <w:jc w:val="center"/>
                      <w:rPr>
                        <w:sz w:val="21"/>
                        <w:szCs w:val="21"/>
                      </w:rPr>
                    </w:pPr>
                    <w:r>
                      <w:rPr>
                        <w:rFonts w:hint="eastAsia"/>
                        <w:sz w:val="21"/>
                        <w:szCs w:val="21"/>
                      </w:rPr>
                      <w:t>包衣</w:t>
                    </w:r>
                  </w:p>
                </w:txbxContent>
              </v:textbox>
            </v:shape>
            <v:shape id="_x0000_s4602" type="#_x0000_t32" style="position:absolute;left:7557;top:3964;width:594;height:1" o:connectortype="straight" strokecolor="black [3213]">
              <v:stroke endarrow="block"/>
            </v:shape>
            <v:shape id="_x0000_s4603" type="#_x0000_t32" style="position:absolute;left:8965;top:3964;width:464;height:1" o:connectortype="straight" strokecolor="black [3213]">
              <v:stroke endarrow="block"/>
            </v:shape>
            <v:shape id="_x0000_s4604" type="#_x0000_t32" style="position:absolute;left:7105;top:3252;width:10;height:487;flip:x y" o:connectortype="straight" strokecolor="black [3213]">
              <v:stroke dashstyle="dash" endarrow="block"/>
            </v:shape>
            <v:shape id="_x0000_s4605" type="#_x0000_t32" style="position:absolute;left:8558;top:4188;width:24;height:565" o:connectortype="straight" strokecolor="black [3213]">
              <v:stroke dashstyle="dash" endarrow="block"/>
            </v:shape>
            <v:shape id="_x0000_s4606" type="#_x0000_t202" style="position:absolute;left:5066;top:2803;width:1045;height:449" filled="f" fillcolor="white [3212]" stroked="f" strokecolor="black [3213]">
              <v:fill o:opacity2=".5"/>
              <v:stroke dashstyle="dash"/>
              <v:textbox style="mso-next-textbox:#_x0000_s4606">
                <w:txbxContent>
                  <w:p w:rsidR="00264815" w:rsidRPr="004026A0" w:rsidRDefault="00264815" w:rsidP="00FA7594">
                    <w:pPr>
                      <w:spacing w:after="0"/>
                      <w:jc w:val="center"/>
                      <w:rPr>
                        <w:sz w:val="21"/>
                        <w:szCs w:val="21"/>
                      </w:rPr>
                    </w:pPr>
                    <w:r w:rsidRPr="004026A0">
                      <w:rPr>
                        <w:rFonts w:hint="eastAsia"/>
                        <w:sz w:val="21"/>
                        <w:szCs w:val="21"/>
                      </w:rPr>
                      <w:t>异味</w:t>
                    </w:r>
                  </w:p>
                </w:txbxContent>
              </v:textbox>
            </v:shape>
            <v:shape id="_x0000_s4607" type="#_x0000_t202" style="position:absolute;left:6582;top:2803;width:1045;height:449" filled="f" fillcolor="white [3212]" stroked="f" strokecolor="black [3213]">
              <v:fill o:opacity2=".5"/>
              <v:stroke dashstyle="dash"/>
              <v:textbox style="mso-next-textbox:#_x0000_s4607">
                <w:txbxContent>
                  <w:p w:rsidR="00264815" w:rsidRPr="004026A0" w:rsidRDefault="00264815" w:rsidP="00FA7594">
                    <w:pPr>
                      <w:spacing w:after="0"/>
                      <w:jc w:val="center"/>
                      <w:rPr>
                        <w:sz w:val="21"/>
                        <w:szCs w:val="21"/>
                      </w:rPr>
                    </w:pPr>
                    <w:r w:rsidRPr="004026A0">
                      <w:rPr>
                        <w:rFonts w:hint="eastAsia"/>
                        <w:sz w:val="21"/>
                        <w:szCs w:val="21"/>
                      </w:rPr>
                      <w:t>异味</w:t>
                    </w:r>
                  </w:p>
                </w:txbxContent>
              </v:textbox>
            </v:shape>
            <v:shape id="_x0000_s4608" type="#_x0000_t32" style="position:absolute;left:5589;top:3252;width:9;height:487;flip:x y" o:connectortype="straight" strokecolor="black [3213]">
              <v:stroke dashstyle="dash" endarrow="block"/>
            </v:shape>
            <v:shape id="_x0000_s4609" type="#_x0000_t202" style="position:absolute;left:9429;top:4620;width:724;height:449" filled="f" fillcolor="white [3212]" strokecolor="black [3213]">
              <v:fill o:opacity2=".5"/>
              <v:textbox style="mso-next-textbox:#_x0000_s4609">
                <w:txbxContent>
                  <w:p w:rsidR="00264815" w:rsidRPr="004026A0" w:rsidRDefault="00264815" w:rsidP="00FA7594">
                    <w:pPr>
                      <w:spacing w:after="0"/>
                      <w:jc w:val="center"/>
                      <w:rPr>
                        <w:sz w:val="21"/>
                        <w:szCs w:val="21"/>
                      </w:rPr>
                    </w:pPr>
                    <w:r>
                      <w:rPr>
                        <w:rFonts w:hint="eastAsia"/>
                        <w:sz w:val="21"/>
                        <w:szCs w:val="21"/>
                      </w:rPr>
                      <w:t>包装</w:t>
                    </w:r>
                  </w:p>
                </w:txbxContent>
              </v:textbox>
            </v:shape>
            <v:shape id="_x0000_s4610" type="#_x0000_t202" style="position:absolute;left:9429;top:5461;width:724;height:449" filled="f" fillcolor="white [3212]" strokecolor="black [3213]">
              <v:fill o:opacity2=".5"/>
              <v:textbox style="mso-next-textbox:#_x0000_s4610">
                <w:txbxContent>
                  <w:p w:rsidR="00264815" w:rsidRPr="004026A0" w:rsidRDefault="00264815" w:rsidP="00FA7594">
                    <w:pPr>
                      <w:spacing w:after="0"/>
                      <w:jc w:val="center"/>
                      <w:rPr>
                        <w:sz w:val="21"/>
                        <w:szCs w:val="21"/>
                      </w:rPr>
                    </w:pPr>
                    <w:r>
                      <w:rPr>
                        <w:rFonts w:hint="eastAsia"/>
                        <w:sz w:val="21"/>
                        <w:szCs w:val="21"/>
                      </w:rPr>
                      <w:t>包衣</w:t>
                    </w:r>
                  </w:p>
                </w:txbxContent>
              </v:textbox>
            </v:shape>
            <v:shape id="_x0000_s4611" type="#_x0000_t32" style="position:absolute;left:9791;top:4188;width:1;height:432" o:connectortype="straight" strokecolor="black [3213]">
              <v:stroke endarrow="block"/>
            </v:shape>
            <v:shape id="_x0000_s4612" type="#_x0000_t32" style="position:absolute;left:9791;top:5069;width:1;height:392" o:connectortype="straight" strokecolor="black [3213]">
              <v:stroke endarrow="block"/>
            </v:shape>
            <w10:wrap type="none"/>
            <w10:anchorlock/>
          </v:group>
        </w:pict>
      </w:r>
    </w:p>
    <w:p w:rsidR="00972EC4" w:rsidRPr="00972EC4" w:rsidRDefault="00972EC4" w:rsidP="00972EC4">
      <w:pPr>
        <w:spacing w:after="0" w:line="360" w:lineRule="auto"/>
        <w:jc w:val="center"/>
        <w:rPr>
          <w:rFonts w:ascii="Times New Roman" w:hAnsi="Times New Roman"/>
          <w:b/>
        </w:rPr>
      </w:pPr>
      <w:r w:rsidRPr="00972EC4">
        <w:rPr>
          <w:rFonts w:ascii="Times New Roman" w:hAnsi="Times New Roman" w:hint="eastAsia"/>
          <w:b/>
        </w:rPr>
        <w:t>图</w:t>
      </w:r>
      <w:r w:rsidRPr="00972EC4">
        <w:rPr>
          <w:rFonts w:ascii="Times New Roman" w:hAnsi="Times New Roman" w:hint="eastAsia"/>
          <w:b/>
        </w:rPr>
        <w:t>3-1-</w:t>
      </w:r>
      <w:r>
        <w:rPr>
          <w:rFonts w:ascii="Times New Roman" w:hAnsi="Times New Roman" w:hint="eastAsia"/>
          <w:b/>
        </w:rPr>
        <w:t>4</w:t>
      </w:r>
      <w:r>
        <w:rPr>
          <w:rFonts w:ascii="Times New Roman" w:hAnsi="Times New Roman" w:hint="eastAsia"/>
          <w:b/>
        </w:rPr>
        <w:t>固体制剂</w:t>
      </w:r>
      <w:r w:rsidRPr="00972EC4">
        <w:rPr>
          <w:rFonts w:ascii="Times New Roman" w:hAnsi="Times New Roman" w:hint="eastAsia"/>
          <w:b/>
        </w:rPr>
        <w:t>生产流程及产污节点</w:t>
      </w:r>
    </w:p>
    <w:p w:rsidR="00EE3BAD" w:rsidRDefault="003C56E8" w:rsidP="001F2A54">
      <w:pPr>
        <w:spacing w:after="0" w:line="360" w:lineRule="auto"/>
        <w:ind w:firstLineChars="200" w:firstLine="480"/>
        <w:rPr>
          <w:rFonts w:ascii="Times New Roman" w:hAnsi="Times New Roman"/>
        </w:rPr>
      </w:pPr>
      <w:r>
        <w:rPr>
          <w:rFonts w:ascii="Times New Roman" w:hAnsi="Times New Roman"/>
        </w:rPr>
        <w:t>将大块固体原料粉碎过筛后按照工艺要求称量备料，然后湿法制粒</w:t>
      </w:r>
      <w:r>
        <w:rPr>
          <w:rFonts w:ascii="Times New Roman" w:hAnsi="Times New Roman" w:hint="eastAsia"/>
        </w:rPr>
        <w:t>。</w:t>
      </w:r>
      <w:r>
        <w:rPr>
          <w:rFonts w:ascii="Times New Roman" w:hAnsi="Times New Roman"/>
        </w:rPr>
        <w:t>制粒完成后进行总混，添加润滑剂后进行压片，素片检测合格后根据产品需要进行包衣，最后进行铝塑包装</w:t>
      </w:r>
      <w:r w:rsidR="00A54ACF">
        <w:rPr>
          <w:rFonts w:ascii="Times New Roman" w:hAnsi="Times New Roman"/>
        </w:rPr>
        <w:t>。</w:t>
      </w:r>
      <w:r w:rsidR="003B4941" w:rsidRPr="003B4941">
        <w:rPr>
          <w:rFonts w:ascii="Times New Roman" w:hAnsi="Times New Roman"/>
        </w:rPr>
        <w:t>粉碎、干燥、制粒工序产生的粉尘</w:t>
      </w:r>
      <w:r w:rsidR="003B4941">
        <w:rPr>
          <w:rFonts w:ascii="Times New Roman" w:hAnsi="Times New Roman" w:hint="eastAsia"/>
        </w:rPr>
        <w:t>经</w:t>
      </w:r>
      <w:r w:rsidR="003B4941" w:rsidRPr="003B4941">
        <w:rPr>
          <w:rFonts w:ascii="Times New Roman" w:hAnsi="Times New Roman"/>
        </w:rPr>
        <w:t>车间初效、中效、高效三级过滤空调系统过滤后排出室外</w:t>
      </w:r>
      <w:r w:rsidR="003B4941">
        <w:rPr>
          <w:rFonts w:ascii="Times New Roman" w:hAnsi="Times New Roman"/>
        </w:rPr>
        <w:t>。</w:t>
      </w:r>
    </w:p>
    <w:p w:rsidR="00AD7760" w:rsidRPr="00B24755" w:rsidRDefault="00AD7760" w:rsidP="0000430F">
      <w:pPr>
        <w:tabs>
          <w:tab w:val="right" w:leader="dot" w:pos="8505"/>
        </w:tabs>
        <w:spacing w:beforeLines="50" w:after="0" w:line="360" w:lineRule="auto"/>
        <w:outlineLvl w:val="2"/>
        <w:rPr>
          <w:rFonts w:ascii="Times New Roman" w:hAnsi="Times New Roman"/>
          <w:b/>
          <w:color w:val="000000" w:themeColor="text1"/>
        </w:rPr>
      </w:pPr>
      <w:r>
        <w:rPr>
          <w:rFonts w:ascii="Times New Roman" w:hAnsi="Times New Roman" w:hint="eastAsia"/>
          <w:b/>
          <w:color w:val="000000" w:themeColor="text1"/>
        </w:rPr>
        <w:t>3.1.3</w:t>
      </w:r>
      <w:r w:rsidRPr="00B24755">
        <w:rPr>
          <w:rFonts w:ascii="Times New Roman" w:hAnsi="Times New Roman" w:hint="eastAsia"/>
          <w:b/>
          <w:color w:val="000000" w:themeColor="text1"/>
        </w:rPr>
        <w:t>现有工程污染物排放及达标情况</w:t>
      </w:r>
    </w:p>
    <w:p w:rsidR="00AD7760" w:rsidRPr="00AD7760" w:rsidRDefault="003C415D" w:rsidP="00AC017E">
      <w:pPr>
        <w:spacing w:after="0" w:line="360" w:lineRule="auto"/>
        <w:ind w:firstLineChars="200" w:firstLine="480"/>
        <w:rPr>
          <w:rFonts w:ascii="Times New Roman" w:hAnsi="Times New Roman"/>
        </w:rPr>
      </w:pPr>
      <w:r>
        <w:rPr>
          <w:rFonts w:ascii="Times New Roman" w:hAnsi="Times New Roman" w:hint="eastAsia"/>
        </w:rPr>
        <w:t>1</w:t>
      </w:r>
      <w:r>
        <w:rPr>
          <w:rFonts w:ascii="Times New Roman" w:hAnsi="Times New Roman" w:hint="eastAsia"/>
        </w:rPr>
        <w:t>、废水</w:t>
      </w:r>
    </w:p>
    <w:p w:rsidR="00AD7760" w:rsidRDefault="000E5608" w:rsidP="000E5608">
      <w:pPr>
        <w:spacing w:after="0" w:line="360" w:lineRule="auto"/>
        <w:ind w:firstLineChars="200" w:firstLine="480"/>
        <w:rPr>
          <w:rFonts w:ascii="Times New Roman" w:hAnsi="Times New Roman"/>
        </w:rPr>
      </w:pPr>
      <w:r w:rsidRPr="000E5608">
        <w:rPr>
          <w:rFonts w:ascii="Times New Roman" w:hAnsi="Times New Roman"/>
        </w:rPr>
        <w:t>企业现有工程生产废水分为高浓废水和低浓废水，高浓废水包括工艺废水、水环真空设备排水和废气处理设施排水，低浓废水包括地面冲洗废水、循环冷却水排水、制水排水和锅炉排污水，生产废水、生活污水和初期雨水经厂区污水处理站处理后满足兰西县污水处理厂</w:t>
      </w:r>
      <w:r w:rsidR="00FC4F97" w:rsidRPr="00FC4F97">
        <w:rPr>
          <w:rFonts w:ascii="Times New Roman" w:hAnsi="Times New Roman"/>
        </w:rPr>
        <w:t>进水指标通过污水管网排至兰西县污水处理厂</w:t>
      </w:r>
      <w:r w:rsidR="00ED541B">
        <w:rPr>
          <w:rFonts w:ascii="Times New Roman" w:hAnsi="Times New Roman"/>
        </w:rPr>
        <w:t>。</w:t>
      </w:r>
    </w:p>
    <w:p w:rsidR="00F916C1" w:rsidRDefault="00F916C1" w:rsidP="00F916C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F916C1">
        <w:rPr>
          <w:rFonts w:ascii="Times New Roman" w:hAnsi="Times New Roman"/>
          <w:bCs/>
          <w:color w:val="000000" w:themeColor="text1"/>
        </w:rPr>
        <w:t>根据</w:t>
      </w:r>
      <w:r w:rsidR="00A14A8D">
        <w:rPr>
          <w:rFonts w:ascii="Times New Roman" w:hAnsi="Times New Roman" w:hint="eastAsia"/>
          <w:bCs/>
          <w:color w:val="000000" w:themeColor="text1"/>
        </w:rPr>
        <w:t>兰西哈三联制药有限公司</w:t>
      </w:r>
      <w:r w:rsidR="00A14A8D">
        <w:rPr>
          <w:rFonts w:ascii="Times New Roman" w:hAnsi="Times New Roman" w:hint="eastAsia"/>
          <w:bCs/>
          <w:color w:val="000000" w:themeColor="text1"/>
        </w:rPr>
        <w:t>2021</w:t>
      </w:r>
      <w:r w:rsidR="00A14A8D">
        <w:rPr>
          <w:rFonts w:ascii="Times New Roman" w:hAnsi="Times New Roman" w:hint="eastAsia"/>
          <w:bCs/>
          <w:color w:val="000000" w:themeColor="text1"/>
        </w:rPr>
        <w:t>年度排污许可证执行报告年报</w:t>
      </w:r>
      <w:r w:rsidRPr="00F916C1">
        <w:rPr>
          <w:rFonts w:ascii="Times New Roman" w:hAnsi="Times New Roman"/>
          <w:bCs/>
          <w:color w:val="000000" w:themeColor="text1"/>
        </w:rPr>
        <w:t>：</w:t>
      </w:r>
      <w:r w:rsidR="00A14A8D">
        <w:rPr>
          <w:rFonts w:ascii="Times New Roman" w:hAnsi="Times New Roman"/>
          <w:bCs/>
          <w:color w:val="000000" w:themeColor="text1"/>
        </w:rPr>
        <w:t>企业排放废水污染物中总氮有效监测数据数量</w:t>
      </w:r>
      <w:r w:rsidR="00A14A8D">
        <w:rPr>
          <w:rFonts w:ascii="Times New Roman" w:hAnsi="Times New Roman" w:hint="eastAsia"/>
          <w:bCs/>
          <w:color w:val="000000" w:themeColor="text1"/>
        </w:rPr>
        <w:t>11</w:t>
      </w:r>
      <w:r w:rsidR="00A14A8D">
        <w:rPr>
          <w:rFonts w:ascii="Times New Roman" w:hAnsi="Times New Roman" w:hint="eastAsia"/>
          <w:bCs/>
          <w:color w:val="000000" w:themeColor="text1"/>
        </w:rPr>
        <w:t>个，日均浓度最大值为</w:t>
      </w:r>
      <w:r w:rsidR="00A14A8D">
        <w:rPr>
          <w:rFonts w:ascii="Times New Roman" w:hAnsi="Times New Roman" w:hint="eastAsia"/>
          <w:bCs/>
          <w:color w:val="000000" w:themeColor="text1"/>
        </w:rPr>
        <w:t>28.4mg/L</w:t>
      </w:r>
      <w:r w:rsidR="00A14A8D">
        <w:rPr>
          <w:rFonts w:ascii="Times New Roman" w:hAnsi="Times New Roman" w:hint="eastAsia"/>
          <w:bCs/>
          <w:color w:val="000000" w:themeColor="text1"/>
        </w:rPr>
        <w:t>，日均平均浓度</w:t>
      </w:r>
      <w:r w:rsidR="00A14A8D">
        <w:rPr>
          <w:rFonts w:ascii="Times New Roman" w:hAnsi="Times New Roman" w:hint="eastAsia"/>
          <w:bCs/>
          <w:color w:val="000000" w:themeColor="text1"/>
        </w:rPr>
        <w:t>13.08mg/L</w:t>
      </w:r>
      <w:r w:rsidR="00A14A8D">
        <w:rPr>
          <w:rFonts w:ascii="Times New Roman" w:hAnsi="Times New Roman" w:hint="eastAsia"/>
          <w:bCs/>
          <w:color w:val="000000" w:themeColor="text1"/>
        </w:rPr>
        <w:t>；</w:t>
      </w:r>
      <w:r w:rsidR="00A14A8D">
        <w:rPr>
          <w:rFonts w:ascii="Times New Roman" w:hAnsi="Times New Roman" w:hint="eastAsia"/>
          <w:bCs/>
          <w:color w:val="000000" w:themeColor="text1"/>
        </w:rPr>
        <w:t>pH</w:t>
      </w:r>
      <w:r w:rsidR="00A14A8D">
        <w:rPr>
          <w:rFonts w:ascii="Times New Roman" w:hAnsi="Times New Roman"/>
          <w:bCs/>
          <w:color w:val="000000" w:themeColor="text1"/>
        </w:rPr>
        <w:t>有效监测数据数量</w:t>
      </w:r>
      <w:r w:rsidR="00A14A8D">
        <w:rPr>
          <w:rFonts w:ascii="Times New Roman" w:hAnsi="Times New Roman" w:hint="eastAsia"/>
          <w:bCs/>
          <w:color w:val="000000" w:themeColor="text1"/>
        </w:rPr>
        <w:t>365</w:t>
      </w:r>
      <w:r w:rsidR="00A14A8D">
        <w:rPr>
          <w:rFonts w:ascii="Times New Roman" w:hAnsi="Times New Roman" w:hint="eastAsia"/>
          <w:bCs/>
          <w:color w:val="000000" w:themeColor="text1"/>
        </w:rPr>
        <w:t>个，浓度范围为</w:t>
      </w:r>
      <w:r w:rsidR="00A14A8D">
        <w:rPr>
          <w:rFonts w:ascii="Times New Roman" w:hAnsi="Times New Roman" w:hint="eastAsia"/>
          <w:bCs/>
          <w:color w:val="000000" w:themeColor="text1"/>
        </w:rPr>
        <w:t>6.43~8.63</w:t>
      </w:r>
      <w:r w:rsidR="00A14A8D">
        <w:rPr>
          <w:rFonts w:ascii="Times New Roman" w:hAnsi="Times New Roman" w:hint="eastAsia"/>
          <w:bCs/>
          <w:color w:val="000000" w:themeColor="text1"/>
        </w:rPr>
        <w:t>无量纲；总磷</w:t>
      </w:r>
      <w:r w:rsidR="00A14A8D">
        <w:rPr>
          <w:rFonts w:ascii="Times New Roman" w:hAnsi="Times New Roman"/>
          <w:bCs/>
          <w:color w:val="000000" w:themeColor="text1"/>
        </w:rPr>
        <w:t>有效监测数据数量</w:t>
      </w:r>
      <w:r w:rsidR="00A14A8D">
        <w:rPr>
          <w:rFonts w:ascii="Times New Roman" w:hAnsi="Times New Roman" w:hint="eastAsia"/>
          <w:bCs/>
          <w:color w:val="000000" w:themeColor="text1"/>
        </w:rPr>
        <w:t>11</w:t>
      </w:r>
      <w:r w:rsidR="00A14A8D">
        <w:rPr>
          <w:rFonts w:ascii="Times New Roman" w:hAnsi="Times New Roman" w:hint="eastAsia"/>
          <w:bCs/>
          <w:color w:val="000000" w:themeColor="text1"/>
        </w:rPr>
        <w:t>个，日均浓度最大值为</w:t>
      </w:r>
      <w:r w:rsidR="00A14A8D">
        <w:rPr>
          <w:rFonts w:ascii="Times New Roman" w:hAnsi="Times New Roman" w:hint="eastAsia"/>
          <w:bCs/>
          <w:color w:val="000000" w:themeColor="text1"/>
        </w:rPr>
        <w:t>0.68mg/L</w:t>
      </w:r>
      <w:r w:rsidR="00A14A8D">
        <w:rPr>
          <w:rFonts w:ascii="Times New Roman" w:hAnsi="Times New Roman" w:hint="eastAsia"/>
          <w:bCs/>
          <w:color w:val="000000" w:themeColor="text1"/>
        </w:rPr>
        <w:t>，日均平均浓度</w:t>
      </w:r>
      <w:r w:rsidR="00A14A8D">
        <w:rPr>
          <w:rFonts w:ascii="Times New Roman" w:hAnsi="Times New Roman" w:hint="eastAsia"/>
          <w:bCs/>
          <w:color w:val="000000" w:themeColor="text1"/>
        </w:rPr>
        <w:t>0.36mg/L</w:t>
      </w:r>
      <w:r w:rsidR="00A14A8D">
        <w:rPr>
          <w:rFonts w:ascii="Times New Roman" w:hAnsi="Times New Roman" w:hint="eastAsia"/>
          <w:bCs/>
          <w:color w:val="000000" w:themeColor="text1"/>
        </w:rPr>
        <w:t>；</w:t>
      </w:r>
      <w:r w:rsidR="00537F7F">
        <w:rPr>
          <w:rFonts w:ascii="Times New Roman" w:hAnsi="Times New Roman" w:hint="eastAsia"/>
          <w:bCs/>
          <w:color w:val="000000" w:themeColor="text1"/>
        </w:rPr>
        <w:t>化学需氧量</w:t>
      </w:r>
      <w:r w:rsidR="00537F7F">
        <w:rPr>
          <w:rFonts w:ascii="Times New Roman" w:hAnsi="Times New Roman"/>
          <w:bCs/>
          <w:color w:val="000000" w:themeColor="text1"/>
        </w:rPr>
        <w:t>有效监测数据数量</w:t>
      </w:r>
      <w:r w:rsidR="00537F7F">
        <w:rPr>
          <w:rFonts w:ascii="Times New Roman" w:hAnsi="Times New Roman" w:hint="eastAsia"/>
          <w:bCs/>
          <w:color w:val="000000" w:themeColor="text1"/>
        </w:rPr>
        <w:t>365</w:t>
      </w:r>
      <w:r w:rsidR="00537F7F">
        <w:rPr>
          <w:rFonts w:ascii="Times New Roman" w:hAnsi="Times New Roman" w:hint="eastAsia"/>
          <w:bCs/>
          <w:color w:val="000000" w:themeColor="text1"/>
        </w:rPr>
        <w:t>个，日均浓度最大值为</w:t>
      </w:r>
      <w:r w:rsidR="00537F7F">
        <w:rPr>
          <w:rFonts w:ascii="Times New Roman" w:hAnsi="Times New Roman" w:hint="eastAsia"/>
          <w:bCs/>
          <w:color w:val="000000" w:themeColor="text1"/>
        </w:rPr>
        <w:t>296.3mg/L</w:t>
      </w:r>
      <w:r w:rsidR="00537F7F">
        <w:rPr>
          <w:rFonts w:ascii="Times New Roman" w:hAnsi="Times New Roman" w:hint="eastAsia"/>
          <w:bCs/>
          <w:color w:val="000000" w:themeColor="text1"/>
        </w:rPr>
        <w:t>，日均平均浓度</w:t>
      </w:r>
      <w:r w:rsidR="00537F7F">
        <w:rPr>
          <w:rFonts w:ascii="Times New Roman" w:hAnsi="Times New Roman" w:hint="eastAsia"/>
          <w:bCs/>
          <w:color w:val="000000" w:themeColor="text1"/>
        </w:rPr>
        <w:t>133.18mg/L</w:t>
      </w:r>
      <w:r w:rsidR="00537F7F">
        <w:rPr>
          <w:rFonts w:ascii="Times New Roman" w:hAnsi="Times New Roman" w:hint="eastAsia"/>
          <w:bCs/>
          <w:color w:val="000000" w:themeColor="text1"/>
        </w:rPr>
        <w:t>；</w:t>
      </w:r>
      <w:r w:rsidR="002E3CB8">
        <w:rPr>
          <w:rFonts w:ascii="Times New Roman" w:hAnsi="Times New Roman" w:hint="eastAsia"/>
          <w:bCs/>
          <w:color w:val="000000" w:themeColor="text1"/>
        </w:rPr>
        <w:t>氨氮</w:t>
      </w:r>
      <w:r w:rsidR="002E3CB8">
        <w:rPr>
          <w:rFonts w:ascii="Times New Roman" w:hAnsi="Times New Roman"/>
          <w:bCs/>
          <w:color w:val="000000" w:themeColor="text1"/>
        </w:rPr>
        <w:t>有效监测数据数量</w:t>
      </w:r>
      <w:r w:rsidR="002E3CB8">
        <w:rPr>
          <w:rFonts w:ascii="Times New Roman" w:hAnsi="Times New Roman" w:hint="eastAsia"/>
          <w:bCs/>
          <w:color w:val="000000" w:themeColor="text1"/>
        </w:rPr>
        <w:t>365</w:t>
      </w:r>
      <w:r w:rsidR="002E3CB8">
        <w:rPr>
          <w:rFonts w:ascii="Times New Roman" w:hAnsi="Times New Roman" w:hint="eastAsia"/>
          <w:bCs/>
          <w:color w:val="000000" w:themeColor="text1"/>
        </w:rPr>
        <w:t>个，日均浓度最大值为</w:t>
      </w:r>
      <w:r w:rsidR="00C82A80">
        <w:rPr>
          <w:rFonts w:ascii="Times New Roman" w:hAnsi="Times New Roman" w:hint="eastAsia"/>
          <w:bCs/>
          <w:color w:val="000000" w:themeColor="text1"/>
        </w:rPr>
        <w:t>20.81</w:t>
      </w:r>
      <w:r w:rsidR="002E3CB8">
        <w:rPr>
          <w:rFonts w:ascii="Times New Roman" w:hAnsi="Times New Roman" w:hint="eastAsia"/>
          <w:bCs/>
          <w:color w:val="000000" w:themeColor="text1"/>
        </w:rPr>
        <w:t>mg/L</w:t>
      </w:r>
      <w:r w:rsidR="002E3CB8">
        <w:rPr>
          <w:rFonts w:ascii="Times New Roman" w:hAnsi="Times New Roman" w:hint="eastAsia"/>
          <w:bCs/>
          <w:color w:val="000000" w:themeColor="text1"/>
        </w:rPr>
        <w:t>，日均平均浓度</w:t>
      </w:r>
      <w:r w:rsidR="00C82A80">
        <w:rPr>
          <w:rFonts w:ascii="Times New Roman" w:hAnsi="Times New Roman" w:hint="eastAsia"/>
          <w:bCs/>
          <w:color w:val="000000" w:themeColor="text1"/>
        </w:rPr>
        <w:t>4.64</w:t>
      </w:r>
      <w:r w:rsidR="002E3CB8">
        <w:rPr>
          <w:rFonts w:ascii="Times New Roman" w:hAnsi="Times New Roman" w:hint="eastAsia"/>
          <w:bCs/>
          <w:color w:val="000000" w:themeColor="text1"/>
        </w:rPr>
        <w:t>mg/L</w:t>
      </w:r>
      <w:r w:rsidR="004B013F">
        <w:rPr>
          <w:rFonts w:ascii="Times New Roman" w:hAnsi="Times New Roman" w:hint="eastAsia"/>
          <w:bCs/>
          <w:color w:val="000000" w:themeColor="text1"/>
        </w:rPr>
        <w:t>。</w:t>
      </w:r>
      <w:r w:rsidR="00E36099">
        <w:rPr>
          <w:rFonts w:ascii="Times New Roman" w:hAnsi="Times New Roman" w:hint="eastAsia"/>
          <w:bCs/>
          <w:color w:val="000000" w:themeColor="text1"/>
        </w:rPr>
        <w:t>根据黑龙江省洁源检测技术有限公司</w:t>
      </w:r>
      <w:r w:rsidR="00E36099">
        <w:rPr>
          <w:rFonts w:ascii="Times New Roman" w:hAnsi="Times New Roman" w:hint="eastAsia"/>
          <w:bCs/>
          <w:color w:val="000000" w:themeColor="text1"/>
        </w:rPr>
        <w:t>2022</w:t>
      </w:r>
      <w:r w:rsidR="00E36099">
        <w:rPr>
          <w:rFonts w:ascii="Times New Roman" w:hAnsi="Times New Roman" w:hint="eastAsia"/>
          <w:bCs/>
          <w:color w:val="000000" w:themeColor="text1"/>
        </w:rPr>
        <w:t>年</w:t>
      </w:r>
      <w:r w:rsidR="00E36099">
        <w:rPr>
          <w:rFonts w:ascii="Times New Roman" w:hAnsi="Times New Roman" w:hint="eastAsia"/>
          <w:bCs/>
          <w:color w:val="000000" w:themeColor="text1"/>
        </w:rPr>
        <w:t>1</w:t>
      </w:r>
      <w:r w:rsidR="00E36099">
        <w:rPr>
          <w:rFonts w:ascii="Times New Roman" w:hAnsi="Times New Roman" w:hint="eastAsia"/>
          <w:bCs/>
          <w:color w:val="000000" w:themeColor="text1"/>
        </w:rPr>
        <w:t>月出具的检测报告可知：排放废水中色度为</w:t>
      </w:r>
      <w:r w:rsidR="00E36099">
        <w:rPr>
          <w:rFonts w:ascii="Times New Roman" w:hAnsi="Times New Roman" w:hint="eastAsia"/>
          <w:bCs/>
          <w:color w:val="000000" w:themeColor="text1"/>
        </w:rPr>
        <w:t>5</w:t>
      </w:r>
      <w:r w:rsidR="00E36099">
        <w:rPr>
          <w:rFonts w:ascii="Times New Roman" w:hAnsi="Times New Roman" w:hint="eastAsia"/>
          <w:bCs/>
          <w:color w:val="000000" w:themeColor="text1"/>
        </w:rPr>
        <w:t>（稀释倍数），悬浮物为</w:t>
      </w:r>
      <w:r w:rsidR="00E36099">
        <w:rPr>
          <w:rFonts w:ascii="Times New Roman" w:hAnsi="Times New Roman" w:hint="eastAsia"/>
          <w:bCs/>
          <w:color w:val="000000" w:themeColor="text1"/>
        </w:rPr>
        <w:t>13mg/L</w:t>
      </w:r>
      <w:r w:rsidR="00E36099">
        <w:rPr>
          <w:rFonts w:ascii="Times New Roman" w:hAnsi="Times New Roman" w:hint="eastAsia"/>
          <w:bCs/>
          <w:color w:val="000000" w:themeColor="text1"/>
        </w:rPr>
        <w:t>，急性毒性为</w:t>
      </w:r>
      <w:r w:rsidR="00E36099">
        <w:rPr>
          <w:rFonts w:ascii="Times New Roman" w:hAnsi="Times New Roman" w:hint="eastAsia"/>
          <w:bCs/>
          <w:color w:val="000000" w:themeColor="text1"/>
        </w:rPr>
        <w:t>0.04mg/L</w:t>
      </w:r>
      <w:r w:rsidR="00E36099">
        <w:rPr>
          <w:rFonts w:ascii="Times New Roman" w:hAnsi="Times New Roman" w:hint="eastAsia"/>
          <w:bCs/>
          <w:color w:val="000000" w:themeColor="text1"/>
        </w:rPr>
        <w:t>，</w:t>
      </w:r>
      <w:r w:rsidR="00912A75">
        <w:rPr>
          <w:rFonts w:ascii="Times New Roman" w:hAnsi="Times New Roman" w:hint="eastAsia"/>
          <w:bCs/>
          <w:color w:val="000000" w:themeColor="text1"/>
        </w:rPr>
        <w:t>五日生化需氧量</w:t>
      </w:r>
      <w:r w:rsidR="00912A75">
        <w:rPr>
          <w:rFonts w:ascii="Times New Roman" w:hAnsi="Times New Roman" w:hint="eastAsia"/>
          <w:bCs/>
          <w:color w:val="000000" w:themeColor="text1"/>
        </w:rPr>
        <w:t>17.4mg/L</w:t>
      </w:r>
      <w:r w:rsidR="00912A75">
        <w:rPr>
          <w:rFonts w:ascii="Times New Roman" w:hAnsi="Times New Roman" w:hint="eastAsia"/>
          <w:bCs/>
          <w:color w:val="000000" w:themeColor="text1"/>
        </w:rPr>
        <w:t>，总有机碳</w:t>
      </w:r>
      <w:r w:rsidR="00912A75">
        <w:rPr>
          <w:rFonts w:ascii="Times New Roman" w:hAnsi="Times New Roman" w:hint="eastAsia"/>
          <w:bCs/>
          <w:color w:val="000000" w:themeColor="text1"/>
        </w:rPr>
        <w:t>21.3mg/L</w:t>
      </w:r>
      <w:r w:rsidR="00912A75">
        <w:rPr>
          <w:rFonts w:ascii="Times New Roman" w:hAnsi="Times New Roman" w:hint="eastAsia"/>
          <w:bCs/>
          <w:color w:val="000000" w:themeColor="text1"/>
        </w:rPr>
        <w:t>，总氮</w:t>
      </w:r>
      <w:r w:rsidR="00912A75">
        <w:rPr>
          <w:rFonts w:ascii="Times New Roman" w:hAnsi="Times New Roman" w:hint="eastAsia"/>
          <w:bCs/>
          <w:color w:val="000000" w:themeColor="text1"/>
        </w:rPr>
        <w:lastRenderedPageBreak/>
        <w:t>7.50mg/L</w:t>
      </w:r>
      <w:r w:rsidR="00912A75">
        <w:rPr>
          <w:rFonts w:ascii="Times New Roman" w:hAnsi="Times New Roman" w:hint="eastAsia"/>
          <w:bCs/>
          <w:color w:val="000000" w:themeColor="text1"/>
        </w:rPr>
        <w:t>，总磷</w:t>
      </w:r>
      <w:r w:rsidR="00912A75">
        <w:rPr>
          <w:rFonts w:ascii="Times New Roman" w:hAnsi="Times New Roman" w:hint="eastAsia"/>
          <w:bCs/>
          <w:color w:val="000000" w:themeColor="text1"/>
        </w:rPr>
        <w:t>0.17mg/L</w:t>
      </w:r>
      <w:r w:rsidR="00912A75">
        <w:rPr>
          <w:rFonts w:ascii="Times New Roman" w:hAnsi="Times New Roman" w:hint="eastAsia"/>
          <w:bCs/>
          <w:color w:val="000000" w:themeColor="text1"/>
        </w:rPr>
        <w:t>，铜、总锌、挥发酚、二氯甲烷、硝基苯类、苯胺类、氰化物、硫化物等均未检出</w:t>
      </w:r>
      <w:r w:rsidR="00EC6501">
        <w:rPr>
          <w:rFonts w:ascii="Times New Roman" w:hAnsi="Times New Roman" w:hint="eastAsia"/>
          <w:bCs/>
          <w:color w:val="000000" w:themeColor="text1"/>
        </w:rPr>
        <w:t>。</w:t>
      </w:r>
      <w:r w:rsidR="00EC6501">
        <w:rPr>
          <w:rFonts w:ascii="Times New Roman" w:hAnsi="Times New Roman"/>
          <w:bCs/>
          <w:color w:val="000000" w:themeColor="text1"/>
        </w:rPr>
        <w:t>综上，企业污水处理站</w:t>
      </w:r>
      <w:r w:rsidRPr="00F916C1">
        <w:rPr>
          <w:rFonts w:ascii="Times New Roman" w:hAnsi="Times New Roman"/>
          <w:bCs/>
          <w:color w:val="000000" w:themeColor="text1"/>
        </w:rPr>
        <w:t>出水水质</w:t>
      </w:r>
      <w:r w:rsidR="00C21039">
        <w:rPr>
          <w:rFonts w:ascii="Times New Roman" w:hAnsi="Times New Roman"/>
          <w:bCs/>
          <w:color w:val="000000" w:themeColor="text1"/>
        </w:rPr>
        <w:t>无超标</w:t>
      </w:r>
      <w:r w:rsidR="00004149">
        <w:rPr>
          <w:rFonts w:ascii="Times New Roman" w:hAnsi="Times New Roman" w:hint="eastAsia"/>
          <w:bCs/>
          <w:color w:val="000000" w:themeColor="text1"/>
        </w:rPr>
        <w:t>情况</w:t>
      </w:r>
      <w:r w:rsidR="00C21039">
        <w:rPr>
          <w:rFonts w:ascii="Times New Roman" w:hAnsi="Times New Roman"/>
          <w:bCs/>
          <w:color w:val="000000" w:themeColor="text1"/>
        </w:rPr>
        <w:t>，均</w:t>
      </w:r>
      <w:r w:rsidRPr="00F916C1">
        <w:rPr>
          <w:rFonts w:ascii="Times New Roman" w:hAnsi="Times New Roman"/>
          <w:bCs/>
          <w:color w:val="000000" w:themeColor="text1"/>
        </w:rPr>
        <w:t>满足兰西县污水处理厂进水要求（</w:t>
      </w:r>
      <w:r w:rsidRPr="00F916C1">
        <w:rPr>
          <w:rFonts w:ascii="Times New Roman" w:hAnsi="Times New Roman"/>
          <w:bCs/>
          <w:color w:val="000000" w:themeColor="text1"/>
        </w:rPr>
        <w:t>COD</w:t>
      </w:r>
      <w:r w:rsidRPr="00F916C1">
        <w:rPr>
          <w:rFonts w:ascii="Times New Roman" w:hAnsi="Times New Roman"/>
          <w:bCs/>
          <w:color w:val="000000" w:themeColor="text1"/>
        </w:rPr>
        <w:t>：</w:t>
      </w:r>
      <w:r w:rsidRPr="00F916C1">
        <w:rPr>
          <w:rFonts w:ascii="Times New Roman" w:hAnsi="Times New Roman"/>
          <w:bCs/>
          <w:color w:val="000000" w:themeColor="text1"/>
        </w:rPr>
        <w:t>300mg/L</w:t>
      </w:r>
      <w:r w:rsidRPr="00F916C1">
        <w:rPr>
          <w:rFonts w:ascii="Times New Roman" w:hAnsi="Times New Roman"/>
          <w:bCs/>
          <w:color w:val="000000" w:themeColor="text1"/>
        </w:rPr>
        <w:t>；</w:t>
      </w:r>
      <w:r w:rsidRPr="00F916C1">
        <w:rPr>
          <w:rFonts w:ascii="Times New Roman" w:hAnsi="Times New Roman"/>
          <w:bCs/>
          <w:color w:val="000000" w:themeColor="text1"/>
        </w:rPr>
        <w:t>BOD</w:t>
      </w:r>
      <w:r w:rsidRPr="00F54BC7">
        <w:rPr>
          <w:rFonts w:ascii="Times New Roman" w:hAnsi="Times New Roman"/>
          <w:bCs/>
          <w:color w:val="000000" w:themeColor="text1"/>
          <w:vertAlign w:val="subscript"/>
        </w:rPr>
        <w:t>5</w:t>
      </w:r>
      <w:r w:rsidRPr="00F916C1">
        <w:rPr>
          <w:rFonts w:ascii="Times New Roman" w:hAnsi="Times New Roman"/>
          <w:bCs/>
          <w:color w:val="000000" w:themeColor="text1"/>
        </w:rPr>
        <w:t>:25mg/L</w:t>
      </w:r>
      <w:r w:rsidRPr="00F916C1">
        <w:rPr>
          <w:rFonts w:ascii="Times New Roman" w:hAnsi="Times New Roman"/>
          <w:bCs/>
          <w:color w:val="000000" w:themeColor="text1"/>
        </w:rPr>
        <w:t>；</w:t>
      </w:r>
      <w:r w:rsidRPr="00F916C1">
        <w:rPr>
          <w:rFonts w:ascii="Times New Roman" w:hAnsi="Times New Roman"/>
          <w:bCs/>
          <w:color w:val="000000" w:themeColor="text1"/>
        </w:rPr>
        <w:t>SS:30mg/L</w:t>
      </w:r>
      <w:r w:rsidRPr="00F916C1">
        <w:rPr>
          <w:rFonts w:ascii="Times New Roman" w:hAnsi="Times New Roman"/>
          <w:bCs/>
          <w:color w:val="000000" w:themeColor="text1"/>
        </w:rPr>
        <w:t>；氨氮：</w:t>
      </w:r>
      <w:r w:rsidRPr="00F916C1">
        <w:rPr>
          <w:rFonts w:ascii="Times New Roman" w:hAnsi="Times New Roman"/>
          <w:bCs/>
          <w:color w:val="000000" w:themeColor="text1"/>
        </w:rPr>
        <w:t>25mg/L</w:t>
      </w:r>
      <w:r w:rsidRPr="00F916C1">
        <w:rPr>
          <w:rFonts w:ascii="Times New Roman" w:hAnsi="Times New Roman"/>
          <w:bCs/>
          <w:color w:val="000000" w:themeColor="text1"/>
        </w:rPr>
        <w:t>）</w:t>
      </w:r>
      <w:r w:rsidR="00F34AA7">
        <w:rPr>
          <w:rFonts w:ascii="Times New Roman" w:hAnsi="Times New Roman"/>
          <w:bCs/>
          <w:color w:val="000000" w:themeColor="text1"/>
        </w:rPr>
        <w:t>。</w:t>
      </w:r>
    </w:p>
    <w:p w:rsidR="00F34AA7" w:rsidRDefault="00F34AA7" w:rsidP="00F916C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2</w:t>
      </w:r>
      <w:r>
        <w:rPr>
          <w:rFonts w:ascii="Times New Roman" w:hAnsi="Times New Roman" w:hint="eastAsia"/>
          <w:bCs/>
          <w:color w:val="000000" w:themeColor="text1"/>
        </w:rPr>
        <w:t>、废气</w:t>
      </w:r>
    </w:p>
    <w:p w:rsidR="00DC5FB5" w:rsidRDefault="00DC5FB5" w:rsidP="00DC5FB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Pr>
          <w:rFonts w:ascii="Times New Roman" w:hAnsi="Times New Roman" w:hint="eastAsia"/>
          <w:bCs/>
          <w:color w:val="000000" w:themeColor="text1"/>
        </w:rPr>
        <w:t>1</w:t>
      </w:r>
      <w:r>
        <w:rPr>
          <w:rFonts w:ascii="Times New Roman" w:hAnsi="Times New Roman" w:hint="eastAsia"/>
          <w:bCs/>
          <w:color w:val="000000" w:themeColor="text1"/>
        </w:rPr>
        <w:t>）污水处理站废气</w:t>
      </w:r>
      <w:r w:rsidR="004819FB">
        <w:rPr>
          <w:rFonts w:ascii="Times New Roman" w:hAnsi="Times New Roman" w:hint="eastAsia"/>
          <w:bCs/>
          <w:color w:val="000000" w:themeColor="text1"/>
        </w:rPr>
        <w:t>（</w:t>
      </w:r>
      <w:r w:rsidR="004819FB">
        <w:rPr>
          <w:rFonts w:ascii="Times New Roman" w:hAnsi="Times New Roman" w:hint="eastAsia"/>
          <w:bCs/>
          <w:color w:val="000000" w:themeColor="text1"/>
        </w:rPr>
        <w:t>DA001</w:t>
      </w:r>
      <w:r w:rsidR="004819FB">
        <w:rPr>
          <w:rFonts w:ascii="Times New Roman" w:hAnsi="Times New Roman" w:hint="eastAsia"/>
          <w:bCs/>
          <w:color w:val="000000" w:themeColor="text1"/>
        </w:rPr>
        <w:t>）</w:t>
      </w:r>
    </w:p>
    <w:p w:rsidR="00DC5FB5" w:rsidRDefault="00696C0B" w:rsidP="00F916C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F916C1">
        <w:rPr>
          <w:rFonts w:ascii="Times New Roman" w:hAnsi="Times New Roman"/>
          <w:bCs/>
          <w:color w:val="000000" w:themeColor="text1"/>
        </w:rPr>
        <w:t>根据</w:t>
      </w:r>
      <w:r>
        <w:rPr>
          <w:rFonts w:ascii="Times New Roman" w:hAnsi="Times New Roman" w:hint="eastAsia"/>
          <w:bCs/>
          <w:color w:val="000000" w:themeColor="text1"/>
        </w:rPr>
        <w:t>兰西哈三联制药有限公司</w:t>
      </w:r>
      <w:r>
        <w:rPr>
          <w:rFonts w:ascii="Times New Roman" w:hAnsi="Times New Roman" w:hint="eastAsia"/>
          <w:bCs/>
          <w:color w:val="000000" w:themeColor="text1"/>
        </w:rPr>
        <w:t>2021</w:t>
      </w:r>
      <w:r>
        <w:rPr>
          <w:rFonts w:ascii="Times New Roman" w:hAnsi="Times New Roman" w:hint="eastAsia"/>
          <w:bCs/>
          <w:color w:val="000000" w:themeColor="text1"/>
        </w:rPr>
        <w:t>年度排污许可证执行报告年报</w:t>
      </w:r>
      <w:r w:rsidRPr="00F916C1">
        <w:rPr>
          <w:rFonts w:ascii="Times New Roman" w:hAnsi="Times New Roman"/>
          <w:bCs/>
          <w:color w:val="000000" w:themeColor="text1"/>
        </w:rPr>
        <w:t>：</w:t>
      </w:r>
      <w:r>
        <w:rPr>
          <w:rFonts w:ascii="Times New Roman" w:hAnsi="Times New Roman"/>
          <w:bCs/>
          <w:color w:val="000000" w:themeColor="text1"/>
        </w:rPr>
        <w:t>污水处理站废气中挥发性有机物有效监测数据数量</w:t>
      </w:r>
      <w:r>
        <w:rPr>
          <w:rFonts w:ascii="Times New Roman" w:hAnsi="Times New Roman" w:hint="eastAsia"/>
          <w:bCs/>
          <w:color w:val="000000" w:themeColor="text1"/>
        </w:rPr>
        <w:t>11</w:t>
      </w:r>
      <w:r>
        <w:rPr>
          <w:rFonts w:ascii="Times New Roman" w:hAnsi="Times New Roman" w:hint="eastAsia"/>
          <w:bCs/>
          <w:color w:val="000000" w:themeColor="text1"/>
        </w:rPr>
        <w:t>个，小时浓度最大值为</w:t>
      </w:r>
      <w:r>
        <w:rPr>
          <w:rFonts w:ascii="Times New Roman" w:hAnsi="Times New Roman" w:hint="eastAsia"/>
          <w:bCs/>
          <w:color w:val="000000" w:themeColor="text1"/>
        </w:rPr>
        <w:t>50.3mg/m</w:t>
      </w:r>
      <w:r>
        <w:rPr>
          <w:rFonts w:ascii="Times New Roman" w:hAnsi="Times New Roman" w:hint="eastAsia"/>
          <w:bCs/>
          <w:color w:val="000000" w:themeColor="text1"/>
          <w:vertAlign w:val="superscript"/>
        </w:rPr>
        <w:t>3</w:t>
      </w:r>
      <w:r>
        <w:rPr>
          <w:rFonts w:ascii="Times New Roman" w:hAnsi="Times New Roman" w:hint="eastAsia"/>
          <w:bCs/>
          <w:color w:val="000000" w:themeColor="text1"/>
        </w:rPr>
        <w:t>，小时浓度平均浓度</w:t>
      </w:r>
      <w:r>
        <w:rPr>
          <w:rFonts w:ascii="Times New Roman" w:hAnsi="Times New Roman" w:hint="eastAsia"/>
          <w:bCs/>
          <w:color w:val="000000" w:themeColor="text1"/>
        </w:rPr>
        <w:t>21.27mg/m</w:t>
      </w:r>
      <w:r>
        <w:rPr>
          <w:rFonts w:ascii="Times New Roman" w:hAnsi="Times New Roman" w:hint="eastAsia"/>
          <w:bCs/>
          <w:color w:val="000000" w:themeColor="text1"/>
          <w:vertAlign w:val="superscript"/>
        </w:rPr>
        <w:t>3</w:t>
      </w:r>
      <w:r w:rsidR="004F0B30">
        <w:rPr>
          <w:rFonts w:ascii="Times New Roman" w:hAnsi="Times New Roman" w:hint="eastAsia"/>
          <w:bCs/>
          <w:color w:val="000000" w:themeColor="text1"/>
        </w:rPr>
        <w:t>；</w:t>
      </w:r>
      <w:r w:rsidR="004F0B30" w:rsidRPr="00CB23D1">
        <w:rPr>
          <w:rFonts w:ascii="Times New Roman" w:hAnsi="Times New Roman" w:hint="eastAsia"/>
          <w:bCs/>
          <w:color w:val="000000" w:themeColor="text1"/>
        </w:rPr>
        <w:t>根据黑龙江省洁源检测技术有限公司</w:t>
      </w:r>
      <w:r w:rsidR="004F0B30" w:rsidRPr="00CB23D1">
        <w:rPr>
          <w:rFonts w:ascii="Times New Roman" w:hAnsi="Times New Roman" w:hint="eastAsia"/>
          <w:bCs/>
          <w:color w:val="000000" w:themeColor="text1"/>
        </w:rPr>
        <w:t>2022</w:t>
      </w:r>
      <w:r w:rsidR="004F0B30" w:rsidRPr="00CB23D1">
        <w:rPr>
          <w:rFonts w:ascii="Times New Roman" w:hAnsi="Times New Roman" w:hint="eastAsia"/>
          <w:bCs/>
          <w:color w:val="000000" w:themeColor="text1"/>
        </w:rPr>
        <w:t>年</w:t>
      </w:r>
      <w:r w:rsidR="004F0B30" w:rsidRPr="00CB23D1">
        <w:rPr>
          <w:rFonts w:ascii="Times New Roman" w:hAnsi="Times New Roman" w:hint="eastAsia"/>
          <w:bCs/>
          <w:color w:val="000000" w:themeColor="text1"/>
        </w:rPr>
        <w:t>1</w:t>
      </w:r>
      <w:r w:rsidR="004F0B30" w:rsidRPr="00CB23D1">
        <w:rPr>
          <w:rFonts w:ascii="Times New Roman" w:hAnsi="Times New Roman" w:hint="eastAsia"/>
          <w:bCs/>
          <w:color w:val="000000" w:themeColor="text1"/>
        </w:rPr>
        <w:t>月出具的检测报告可知：</w:t>
      </w:r>
      <w:r w:rsidR="004F0B30">
        <w:rPr>
          <w:rFonts w:ascii="Times New Roman" w:hAnsi="Times New Roman"/>
          <w:bCs/>
          <w:color w:val="000000" w:themeColor="text1"/>
        </w:rPr>
        <w:t>污水处理站废气中氨排放浓度为</w:t>
      </w:r>
      <w:r w:rsidR="004F0B30">
        <w:rPr>
          <w:rFonts w:ascii="Times New Roman" w:hAnsi="Times New Roman" w:hint="eastAsia"/>
          <w:bCs/>
          <w:color w:val="000000" w:themeColor="text1"/>
        </w:rPr>
        <w:t>2.12mg/m</w:t>
      </w:r>
      <w:r w:rsidR="004F0B30">
        <w:rPr>
          <w:rFonts w:ascii="Times New Roman" w:hAnsi="Times New Roman" w:hint="eastAsia"/>
          <w:bCs/>
          <w:color w:val="000000" w:themeColor="text1"/>
          <w:vertAlign w:val="superscript"/>
        </w:rPr>
        <w:t>3</w:t>
      </w:r>
      <w:r w:rsidR="004F0B30">
        <w:rPr>
          <w:rFonts w:ascii="Times New Roman" w:hAnsi="Times New Roman" w:hint="eastAsia"/>
          <w:bCs/>
          <w:color w:val="000000" w:themeColor="text1"/>
        </w:rPr>
        <w:t>，硫化氢排放浓度为</w:t>
      </w:r>
      <w:r w:rsidR="004F0B30">
        <w:rPr>
          <w:rFonts w:ascii="Times New Roman" w:hAnsi="Times New Roman" w:hint="eastAsia"/>
          <w:bCs/>
          <w:color w:val="000000" w:themeColor="text1"/>
        </w:rPr>
        <w:t>1.36mg/m</w:t>
      </w:r>
      <w:r w:rsidR="004F0B30">
        <w:rPr>
          <w:rFonts w:ascii="Times New Roman" w:hAnsi="Times New Roman" w:hint="eastAsia"/>
          <w:bCs/>
          <w:color w:val="000000" w:themeColor="text1"/>
          <w:vertAlign w:val="superscript"/>
        </w:rPr>
        <w:t>3</w:t>
      </w:r>
      <w:r w:rsidR="00D652CD">
        <w:rPr>
          <w:rFonts w:ascii="Times New Roman" w:hAnsi="Times New Roman" w:hint="eastAsia"/>
          <w:bCs/>
          <w:color w:val="000000" w:themeColor="text1"/>
        </w:rPr>
        <w:t>，臭气浓度为</w:t>
      </w:r>
      <w:r w:rsidR="00D652CD">
        <w:rPr>
          <w:rFonts w:ascii="Times New Roman" w:hAnsi="Times New Roman" w:hint="eastAsia"/>
          <w:bCs/>
          <w:color w:val="000000" w:themeColor="text1"/>
        </w:rPr>
        <w:t>97</w:t>
      </w:r>
      <w:r w:rsidR="00D652CD">
        <w:rPr>
          <w:rFonts w:ascii="Times New Roman" w:hAnsi="Times New Roman" w:hint="eastAsia"/>
          <w:bCs/>
          <w:color w:val="000000" w:themeColor="text1"/>
        </w:rPr>
        <w:t>无量纲。</w:t>
      </w:r>
      <w:r w:rsidR="00047BE1">
        <w:rPr>
          <w:rFonts w:ascii="Times New Roman" w:hAnsi="Times New Roman" w:hint="eastAsia"/>
          <w:bCs/>
          <w:color w:val="000000" w:themeColor="text1"/>
        </w:rPr>
        <w:t>综上，</w:t>
      </w:r>
      <w:r w:rsidR="00047BE1">
        <w:rPr>
          <w:rFonts w:ascii="Times New Roman" w:hAnsi="Times New Roman"/>
          <w:bCs/>
          <w:color w:val="000000" w:themeColor="text1"/>
        </w:rPr>
        <w:t>污水处理站废气中</w:t>
      </w:r>
      <w:r w:rsidR="00D652CD">
        <w:rPr>
          <w:rFonts w:ascii="Times New Roman" w:hAnsi="Times New Roman"/>
          <w:bCs/>
          <w:color w:val="000000" w:themeColor="text1"/>
        </w:rPr>
        <w:t>挥发性有机物、氨和硫化氢排放浓度</w:t>
      </w:r>
      <w:r w:rsidR="006D1755">
        <w:rPr>
          <w:rFonts w:ascii="Times New Roman" w:hAnsi="Times New Roman" w:hint="eastAsia"/>
          <w:bCs/>
          <w:color w:val="000000" w:themeColor="text1"/>
        </w:rPr>
        <w:t>均</w:t>
      </w:r>
      <w:r w:rsidR="009B5A57" w:rsidRPr="009B5A57">
        <w:rPr>
          <w:rFonts w:ascii="Times New Roman" w:hAnsi="Times New Roman"/>
          <w:bCs/>
          <w:color w:val="000000" w:themeColor="text1"/>
        </w:rPr>
        <w:t>满足《制药工业大气污染物排放标准》（</w:t>
      </w:r>
      <w:r w:rsidR="009B5A57" w:rsidRPr="009B5A57">
        <w:rPr>
          <w:rFonts w:ascii="Times New Roman" w:hAnsi="Times New Roman"/>
          <w:bCs/>
          <w:color w:val="000000" w:themeColor="text1"/>
        </w:rPr>
        <w:t>GB37823-2019</w:t>
      </w:r>
      <w:r w:rsidR="009B5A57" w:rsidRPr="009B5A57">
        <w:rPr>
          <w:rFonts w:ascii="Times New Roman" w:hAnsi="Times New Roman"/>
          <w:bCs/>
          <w:color w:val="000000" w:themeColor="text1"/>
        </w:rPr>
        <w:t>）表</w:t>
      </w:r>
      <w:r w:rsidR="009B5A57" w:rsidRPr="009B5A57">
        <w:rPr>
          <w:rFonts w:ascii="Times New Roman" w:hAnsi="Times New Roman"/>
          <w:bCs/>
          <w:color w:val="000000" w:themeColor="text1"/>
        </w:rPr>
        <w:t>1</w:t>
      </w:r>
      <w:r w:rsidR="009B5A57" w:rsidRPr="009B5A57">
        <w:rPr>
          <w:rFonts w:ascii="Times New Roman" w:hAnsi="Times New Roman"/>
          <w:bCs/>
          <w:color w:val="000000" w:themeColor="text1"/>
        </w:rPr>
        <w:t>要求</w:t>
      </w:r>
      <w:r w:rsidR="00047BE1">
        <w:rPr>
          <w:rFonts w:ascii="Times New Roman" w:hAnsi="Times New Roman" w:hint="eastAsia"/>
          <w:bCs/>
          <w:color w:val="000000" w:themeColor="text1"/>
        </w:rPr>
        <w:t>，</w:t>
      </w:r>
      <w:r w:rsidR="00047BE1">
        <w:rPr>
          <w:rFonts w:ascii="Times New Roman" w:hAnsi="Times New Roman"/>
          <w:bCs/>
          <w:color w:val="000000" w:themeColor="text1"/>
        </w:rPr>
        <w:t>臭气浓度满足</w:t>
      </w:r>
      <w:r w:rsidR="00047BE1" w:rsidRPr="00F23D57">
        <w:rPr>
          <w:rFonts w:ascii="Times New Roman" w:hAnsi="Times New Roman"/>
          <w:bCs/>
          <w:color w:val="000000" w:themeColor="text1"/>
        </w:rPr>
        <w:t>《恶臭污染物排放标准》（</w:t>
      </w:r>
      <w:r w:rsidR="00047BE1" w:rsidRPr="00F23D57">
        <w:rPr>
          <w:rFonts w:ascii="Times New Roman" w:hAnsi="Times New Roman"/>
          <w:bCs/>
          <w:color w:val="000000" w:themeColor="text1"/>
        </w:rPr>
        <w:t>GB14554-93</w:t>
      </w:r>
      <w:r w:rsidR="00047BE1" w:rsidRPr="00F23D57">
        <w:rPr>
          <w:rFonts w:ascii="Times New Roman" w:hAnsi="Times New Roman"/>
          <w:bCs/>
          <w:color w:val="000000" w:themeColor="text1"/>
        </w:rPr>
        <w:t>）表</w:t>
      </w:r>
      <w:r w:rsidR="00047BE1" w:rsidRPr="00F23D57">
        <w:rPr>
          <w:rFonts w:ascii="Times New Roman" w:hAnsi="Times New Roman"/>
          <w:bCs/>
          <w:color w:val="000000" w:themeColor="text1"/>
        </w:rPr>
        <w:t>2</w:t>
      </w:r>
      <w:r w:rsidR="00047BE1" w:rsidRPr="00F23D57">
        <w:rPr>
          <w:rFonts w:ascii="Times New Roman" w:hAnsi="Times New Roman"/>
          <w:bCs/>
          <w:color w:val="000000" w:themeColor="text1"/>
        </w:rPr>
        <w:t>要求</w:t>
      </w:r>
      <w:r w:rsidR="00047BE1">
        <w:rPr>
          <w:rFonts w:ascii="Times New Roman" w:hAnsi="Times New Roman"/>
          <w:bCs/>
          <w:color w:val="000000" w:themeColor="text1"/>
        </w:rPr>
        <w:t>。</w:t>
      </w:r>
    </w:p>
    <w:p w:rsidR="00F34AA7" w:rsidRDefault="00F34AA7" w:rsidP="00F916C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sidR="00DC5FB5">
        <w:rPr>
          <w:rFonts w:ascii="Times New Roman" w:hAnsi="Times New Roman" w:hint="eastAsia"/>
          <w:bCs/>
          <w:color w:val="000000" w:themeColor="text1"/>
        </w:rPr>
        <w:t>2</w:t>
      </w:r>
      <w:r>
        <w:rPr>
          <w:rFonts w:ascii="Times New Roman" w:hAnsi="Times New Roman" w:hint="eastAsia"/>
          <w:bCs/>
          <w:color w:val="000000" w:themeColor="text1"/>
        </w:rPr>
        <w:t>）锅炉烟气</w:t>
      </w:r>
      <w:r w:rsidR="000D20B8">
        <w:rPr>
          <w:rFonts w:ascii="Times New Roman" w:hAnsi="Times New Roman" w:hint="eastAsia"/>
          <w:bCs/>
          <w:color w:val="000000" w:themeColor="text1"/>
        </w:rPr>
        <w:t>（</w:t>
      </w:r>
      <w:r w:rsidR="000D20B8">
        <w:rPr>
          <w:rFonts w:ascii="Times New Roman" w:hAnsi="Times New Roman" w:hint="eastAsia"/>
          <w:bCs/>
          <w:color w:val="000000" w:themeColor="text1"/>
        </w:rPr>
        <w:t>DA00</w:t>
      </w:r>
      <w:r w:rsidR="004819FB">
        <w:rPr>
          <w:rFonts w:ascii="Times New Roman" w:hAnsi="Times New Roman" w:hint="eastAsia"/>
          <w:bCs/>
          <w:color w:val="000000" w:themeColor="text1"/>
        </w:rPr>
        <w:t>2</w:t>
      </w:r>
      <w:r w:rsidR="000D20B8">
        <w:rPr>
          <w:rFonts w:ascii="Times New Roman" w:hAnsi="Times New Roman" w:hint="eastAsia"/>
          <w:bCs/>
          <w:color w:val="000000" w:themeColor="text1"/>
        </w:rPr>
        <w:t>）</w:t>
      </w:r>
    </w:p>
    <w:p w:rsidR="001467AF" w:rsidRDefault="00C73919" w:rsidP="001467AF">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F916C1">
        <w:rPr>
          <w:rFonts w:ascii="Times New Roman" w:hAnsi="Times New Roman"/>
          <w:bCs/>
          <w:color w:val="000000" w:themeColor="text1"/>
        </w:rPr>
        <w:t>根据</w:t>
      </w:r>
      <w:r>
        <w:rPr>
          <w:rFonts w:ascii="Times New Roman" w:hAnsi="Times New Roman" w:hint="eastAsia"/>
          <w:bCs/>
          <w:color w:val="000000" w:themeColor="text1"/>
        </w:rPr>
        <w:t>兰西哈三联制药有限公司</w:t>
      </w:r>
      <w:r>
        <w:rPr>
          <w:rFonts w:ascii="Times New Roman" w:hAnsi="Times New Roman" w:hint="eastAsia"/>
          <w:bCs/>
          <w:color w:val="000000" w:themeColor="text1"/>
        </w:rPr>
        <w:t>2021</w:t>
      </w:r>
      <w:r>
        <w:rPr>
          <w:rFonts w:ascii="Times New Roman" w:hAnsi="Times New Roman" w:hint="eastAsia"/>
          <w:bCs/>
          <w:color w:val="000000" w:themeColor="text1"/>
        </w:rPr>
        <w:t>年度排污许可证执行报告年报</w:t>
      </w:r>
      <w:r w:rsidRPr="00F916C1">
        <w:rPr>
          <w:rFonts w:ascii="Times New Roman" w:hAnsi="Times New Roman"/>
          <w:bCs/>
          <w:color w:val="000000" w:themeColor="text1"/>
        </w:rPr>
        <w:t>：</w:t>
      </w:r>
      <w:r w:rsidR="00655726">
        <w:rPr>
          <w:rFonts w:ascii="Times New Roman" w:hAnsi="Times New Roman"/>
          <w:bCs/>
          <w:color w:val="000000" w:themeColor="text1"/>
        </w:rPr>
        <w:t>锅炉烟气污染物中颗粒物有效监测数据数量</w:t>
      </w:r>
      <w:r w:rsidR="00655726">
        <w:rPr>
          <w:rFonts w:ascii="Times New Roman" w:hAnsi="Times New Roman" w:hint="eastAsia"/>
          <w:bCs/>
          <w:color w:val="000000" w:themeColor="text1"/>
        </w:rPr>
        <w:t>8544</w:t>
      </w:r>
      <w:r w:rsidR="00655726">
        <w:rPr>
          <w:rFonts w:ascii="Times New Roman" w:hAnsi="Times New Roman" w:hint="eastAsia"/>
          <w:bCs/>
          <w:color w:val="000000" w:themeColor="text1"/>
        </w:rPr>
        <w:t>个，</w:t>
      </w:r>
      <w:r w:rsidR="00C80589">
        <w:rPr>
          <w:rFonts w:ascii="Times New Roman" w:hAnsi="Times New Roman" w:hint="eastAsia"/>
          <w:bCs/>
          <w:color w:val="000000" w:themeColor="text1"/>
        </w:rPr>
        <w:t>小时</w:t>
      </w:r>
      <w:r w:rsidR="00655726">
        <w:rPr>
          <w:rFonts w:ascii="Times New Roman" w:hAnsi="Times New Roman" w:hint="eastAsia"/>
          <w:bCs/>
          <w:color w:val="000000" w:themeColor="text1"/>
        </w:rPr>
        <w:t>浓度最大值为</w:t>
      </w:r>
      <w:r w:rsidR="00C80589">
        <w:rPr>
          <w:rFonts w:ascii="Times New Roman" w:hAnsi="Times New Roman" w:hint="eastAsia"/>
          <w:bCs/>
          <w:color w:val="000000" w:themeColor="text1"/>
        </w:rPr>
        <w:t>22.89</w:t>
      </w:r>
      <w:r w:rsidR="00655726">
        <w:rPr>
          <w:rFonts w:ascii="Times New Roman" w:hAnsi="Times New Roman" w:hint="eastAsia"/>
          <w:bCs/>
          <w:color w:val="000000" w:themeColor="text1"/>
        </w:rPr>
        <w:t>mg/</w:t>
      </w:r>
      <w:r w:rsidR="00C80589">
        <w:rPr>
          <w:rFonts w:ascii="Times New Roman" w:hAnsi="Times New Roman" w:hint="eastAsia"/>
          <w:bCs/>
          <w:color w:val="000000" w:themeColor="text1"/>
        </w:rPr>
        <w:t>m</w:t>
      </w:r>
      <w:r w:rsidR="00C80589">
        <w:rPr>
          <w:rFonts w:ascii="Times New Roman" w:hAnsi="Times New Roman" w:hint="eastAsia"/>
          <w:bCs/>
          <w:color w:val="000000" w:themeColor="text1"/>
          <w:vertAlign w:val="superscript"/>
        </w:rPr>
        <w:t>3</w:t>
      </w:r>
      <w:r w:rsidR="00655726">
        <w:rPr>
          <w:rFonts w:ascii="Times New Roman" w:hAnsi="Times New Roman" w:hint="eastAsia"/>
          <w:bCs/>
          <w:color w:val="000000" w:themeColor="text1"/>
        </w:rPr>
        <w:t>，</w:t>
      </w:r>
      <w:r w:rsidR="00D56D1F">
        <w:rPr>
          <w:rFonts w:ascii="Times New Roman" w:hAnsi="Times New Roman" w:hint="eastAsia"/>
          <w:bCs/>
          <w:color w:val="000000" w:themeColor="text1"/>
        </w:rPr>
        <w:t>小时浓度</w:t>
      </w:r>
      <w:r w:rsidR="00655726">
        <w:rPr>
          <w:rFonts w:ascii="Times New Roman" w:hAnsi="Times New Roman" w:hint="eastAsia"/>
          <w:bCs/>
          <w:color w:val="000000" w:themeColor="text1"/>
        </w:rPr>
        <w:t>平均浓度</w:t>
      </w:r>
      <w:r w:rsidR="00D56D1F">
        <w:rPr>
          <w:rFonts w:ascii="Times New Roman" w:hAnsi="Times New Roman" w:hint="eastAsia"/>
          <w:bCs/>
          <w:color w:val="000000" w:themeColor="text1"/>
        </w:rPr>
        <w:t>8.37</w:t>
      </w:r>
      <w:r w:rsidR="00381015">
        <w:rPr>
          <w:rFonts w:ascii="Times New Roman" w:hAnsi="Times New Roman" w:hint="eastAsia"/>
          <w:bCs/>
          <w:color w:val="000000" w:themeColor="text1"/>
        </w:rPr>
        <w:t>mg/m</w:t>
      </w:r>
      <w:r w:rsidR="00381015">
        <w:rPr>
          <w:rFonts w:ascii="Times New Roman" w:hAnsi="Times New Roman" w:hint="eastAsia"/>
          <w:bCs/>
          <w:color w:val="000000" w:themeColor="text1"/>
          <w:vertAlign w:val="superscript"/>
        </w:rPr>
        <w:t>3</w:t>
      </w:r>
      <w:r w:rsidR="00655726">
        <w:rPr>
          <w:rFonts w:ascii="Times New Roman" w:hAnsi="Times New Roman" w:hint="eastAsia"/>
          <w:bCs/>
          <w:color w:val="000000" w:themeColor="text1"/>
        </w:rPr>
        <w:t>；</w:t>
      </w:r>
      <w:r w:rsidR="009B2001">
        <w:rPr>
          <w:rFonts w:ascii="Times New Roman" w:hAnsi="Times New Roman" w:hint="eastAsia"/>
          <w:bCs/>
          <w:color w:val="000000" w:themeColor="text1"/>
        </w:rPr>
        <w:t>二氧化硫</w:t>
      </w:r>
      <w:r w:rsidR="009B2001">
        <w:rPr>
          <w:rFonts w:ascii="Times New Roman" w:hAnsi="Times New Roman"/>
          <w:bCs/>
          <w:color w:val="000000" w:themeColor="text1"/>
        </w:rPr>
        <w:t>有效监测数据数量</w:t>
      </w:r>
      <w:r w:rsidR="009B2001">
        <w:rPr>
          <w:rFonts w:ascii="Times New Roman" w:hAnsi="Times New Roman" w:hint="eastAsia"/>
          <w:bCs/>
          <w:color w:val="000000" w:themeColor="text1"/>
        </w:rPr>
        <w:t>8544</w:t>
      </w:r>
      <w:r w:rsidR="009B2001">
        <w:rPr>
          <w:rFonts w:ascii="Times New Roman" w:hAnsi="Times New Roman" w:hint="eastAsia"/>
          <w:bCs/>
          <w:color w:val="000000" w:themeColor="text1"/>
        </w:rPr>
        <w:t>个，小时浓度最大值为</w:t>
      </w:r>
      <w:r w:rsidR="000616E9">
        <w:rPr>
          <w:rFonts w:ascii="Times New Roman" w:hAnsi="Times New Roman" w:hint="eastAsia"/>
          <w:bCs/>
          <w:color w:val="000000" w:themeColor="text1"/>
        </w:rPr>
        <w:t>88.57</w:t>
      </w:r>
      <w:r w:rsidR="009B2001">
        <w:rPr>
          <w:rFonts w:ascii="Times New Roman" w:hAnsi="Times New Roman" w:hint="eastAsia"/>
          <w:bCs/>
          <w:color w:val="000000" w:themeColor="text1"/>
        </w:rPr>
        <w:t>mg/m</w:t>
      </w:r>
      <w:r w:rsidR="009B2001">
        <w:rPr>
          <w:rFonts w:ascii="Times New Roman" w:hAnsi="Times New Roman" w:hint="eastAsia"/>
          <w:bCs/>
          <w:color w:val="000000" w:themeColor="text1"/>
          <w:vertAlign w:val="superscript"/>
        </w:rPr>
        <w:t>3</w:t>
      </w:r>
      <w:r w:rsidR="009B2001">
        <w:rPr>
          <w:rFonts w:ascii="Times New Roman" w:hAnsi="Times New Roman" w:hint="eastAsia"/>
          <w:bCs/>
          <w:color w:val="000000" w:themeColor="text1"/>
        </w:rPr>
        <w:t>，小时浓度平均浓度</w:t>
      </w:r>
      <w:r w:rsidR="000616E9">
        <w:rPr>
          <w:rFonts w:ascii="Times New Roman" w:hAnsi="Times New Roman" w:hint="eastAsia"/>
          <w:bCs/>
          <w:color w:val="000000" w:themeColor="text1"/>
        </w:rPr>
        <w:t>57.60</w:t>
      </w:r>
      <w:r w:rsidR="009B2001">
        <w:rPr>
          <w:rFonts w:ascii="Times New Roman" w:hAnsi="Times New Roman" w:hint="eastAsia"/>
          <w:bCs/>
          <w:color w:val="000000" w:themeColor="text1"/>
        </w:rPr>
        <w:t>mg/m</w:t>
      </w:r>
      <w:r w:rsidR="009B2001">
        <w:rPr>
          <w:rFonts w:ascii="Times New Roman" w:hAnsi="Times New Roman" w:hint="eastAsia"/>
          <w:bCs/>
          <w:color w:val="000000" w:themeColor="text1"/>
          <w:vertAlign w:val="superscript"/>
        </w:rPr>
        <w:t>3</w:t>
      </w:r>
      <w:r w:rsidR="009B2001">
        <w:rPr>
          <w:rFonts w:ascii="Times New Roman" w:hAnsi="Times New Roman" w:hint="eastAsia"/>
          <w:bCs/>
          <w:color w:val="000000" w:themeColor="text1"/>
        </w:rPr>
        <w:t>；</w:t>
      </w:r>
      <w:r w:rsidR="000616E9">
        <w:rPr>
          <w:rFonts w:ascii="Times New Roman" w:hAnsi="Times New Roman" w:hint="eastAsia"/>
          <w:bCs/>
          <w:color w:val="000000" w:themeColor="text1"/>
        </w:rPr>
        <w:t>氮氧化物</w:t>
      </w:r>
      <w:r w:rsidR="000616E9">
        <w:rPr>
          <w:rFonts w:ascii="Times New Roman" w:hAnsi="Times New Roman"/>
          <w:bCs/>
          <w:color w:val="000000" w:themeColor="text1"/>
        </w:rPr>
        <w:t>有效监测数据数量</w:t>
      </w:r>
      <w:r w:rsidR="000616E9">
        <w:rPr>
          <w:rFonts w:ascii="Times New Roman" w:hAnsi="Times New Roman" w:hint="eastAsia"/>
          <w:bCs/>
          <w:color w:val="000000" w:themeColor="text1"/>
        </w:rPr>
        <w:t>8544</w:t>
      </w:r>
      <w:r w:rsidR="000616E9">
        <w:rPr>
          <w:rFonts w:ascii="Times New Roman" w:hAnsi="Times New Roman" w:hint="eastAsia"/>
          <w:bCs/>
          <w:color w:val="000000" w:themeColor="text1"/>
        </w:rPr>
        <w:t>个，小时浓度最大值为</w:t>
      </w:r>
      <w:r w:rsidR="000616E9">
        <w:rPr>
          <w:rFonts w:ascii="Times New Roman" w:hAnsi="Times New Roman" w:hint="eastAsia"/>
          <w:bCs/>
          <w:color w:val="000000" w:themeColor="text1"/>
        </w:rPr>
        <w:t>110.38mg/m</w:t>
      </w:r>
      <w:r w:rsidR="000616E9">
        <w:rPr>
          <w:rFonts w:ascii="Times New Roman" w:hAnsi="Times New Roman" w:hint="eastAsia"/>
          <w:bCs/>
          <w:color w:val="000000" w:themeColor="text1"/>
          <w:vertAlign w:val="superscript"/>
        </w:rPr>
        <w:t>3</w:t>
      </w:r>
      <w:r w:rsidR="000616E9">
        <w:rPr>
          <w:rFonts w:ascii="Times New Roman" w:hAnsi="Times New Roman" w:hint="eastAsia"/>
          <w:bCs/>
          <w:color w:val="000000" w:themeColor="text1"/>
        </w:rPr>
        <w:t>，小时浓度平均浓度</w:t>
      </w:r>
      <w:r w:rsidR="000616E9">
        <w:rPr>
          <w:rFonts w:ascii="Times New Roman" w:hAnsi="Times New Roman" w:hint="eastAsia"/>
          <w:bCs/>
          <w:color w:val="000000" w:themeColor="text1"/>
        </w:rPr>
        <w:t>40.21mg/m</w:t>
      </w:r>
      <w:r w:rsidR="000616E9">
        <w:rPr>
          <w:rFonts w:ascii="Times New Roman" w:hAnsi="Times New Roman" w:hint="eastAsia"/>
          <w:bCs/>
          <w:color w:val="000000" w:themeColor="text1"/>
          <w:vertAlign w:val="superscript"/>
        </w:rPr>
        <w:t>3</w:t>
      </w:r>
      <w:r w:rsidR="000616E9">
        <w:rPr>
          <w:rFonts w:ascii="Times New Roman" w:hAnsi="Times New Roman" w:hint="eastAsia"/>
          <w:bCs/>
          <w:color w:val="000000" w:themeColor="text1"/>
        </w:rPr>
        <w:t>；</w:t>
      </w:r>
      <w:r w:rsidR="00587816">
        <w:rPr>
          <w:rFonts w:ascii="Times New Roman" w:hAnsi="Times New Roman" w:hint="eastAsia"/>
          <w:bCs/>
          <w:color w:val="000000" w:themeColor="text1"/>
        </w:rPr>
        <w:t>二氧化硫</w:t>
      </w:r>
      <w:r w:rsidR="00587816">
        <w:rPr>
          <w:rFonts w:ascii="Times New Roman" w:hAnsi="Times New Roman"/>
          <w:bCs/>
          <w:color w:val="000000" w:themeColor="text1"/>
        </w:rPr>
        <w:t>有效监测数据数量</w:t>
      </w:r>
      <w:r w:rsidR="00587816">
        <w:rPr>
          <w:rFonts w:ascii="Times New Roman" w:hAnsi="Times New Roman" w:hint="eastAsia"/>
          <w:bCs/>
          <w:color w:val="000000" w:themeColor="text1"/>
        </w:rPr>
        <w:t>8544</w:t>
      </w:r>
      <w:r w:rsidR="00587816">
        <w:rPr>
          <w:rFonts w:ascii="Times New Roman" w:hAnsi="Times New Roman" w:hint="eastAsia"/>
          <w:bCs/>
          <w:color w:val="000000" w:themeColor="text1"/>
        </w:rPr>
        <w:t>个，小时浓度最大值为</w:t>
      </w:r>
      <w:r w:rsidR="00587816">
        <w:rPr>
          <w:rFonts w:ascii="Times New Roman" w:hAnsi="Times New Roman" w:hint="eastAsia"/>
          <w:bCs/>
          <w:color w:val="000000" w:themeColor="text1"/>
        </w:rPr>
        <w:t>88.57mg/m</w:t>
      </w:r>
      <w:r w:rsidR="00587816">
        <w:rPr>
          <w:rFonts w:ascii="Times New Roman" w:hAnsi="Times New Roman" w:hint="eastAsia"/>
          <w:bCs/>
          <w:color w:val="000000" w:themeColor="text1"/>
          <w:vertAlign w:val="superscript"/>
        </w:rPr>
        <w:t>3</w:t>
      </w:r>
      <w:r w:rsidR="00587816">
        <w:rPr>
          <w:rFonts w:ascii="Times New Roman" w:hAnsi="Times New Roman" w:hint="eastAsia"/>
          <w:bCs/>
          <w:color w:val="000000" w:themeColor="text1"/>
        </w:rPr>
        <w:t>，小时浓度平均浓度</w:t>
      </w:r>
      <w:r w:rsidR="00587816">
        <w:rPr>
          <w:rFonts w:ascii="Times New Roman" w:hAnsi="Times New Roman" w:hint="eastAsia"/>
          <w:bCs/>
          <w:color w:val="000000" w:themeColor="text1"/>
        </w:rPr>
        <w:t>57.60mg/m</w:t>
      </w:r>
      <w:r w:rsidR="00587816">
        <w:rPr>
          <w:rFonts w:ascii="Times New Roman" w:hAnsi="Times New Roman" w:hint="eastAsia"/>
          <w:bCs/>
          <w:color w:val="000000" w:themeColor="text1"/>
          <w:vertAlign w:val="superscript"/>
        </w:rPr>
        <w:t>3</w:t>
      </w:r>
      <w:r w:rsidR="00B441F4">
        <w:rPr>
          <w:rFonts w:ascii="Times New Roman" w:hAnsi="Times New Roman" w:hint="eastAsia"/>
          <w:bCs/>
          <w:color w:val="000000" w:themeColor="text1"/>
        </w:rPr>
        <w:t>。根据黑龙江省洁源检测技术有限公司</w:t>
      </w:r>
      <w:r w:rsidR="00B441F4">
        <w:rPr>
          <w:rFonts w:ascii="Times New Roman" w:hAnsi="Times New Roman" w:hint="eastAsia"/>
          <w:bCs/>
          <w:color w:val="000000" w:themeColor="text1"/>
        </w:rPr>
        <w:t>2021</w:t>
      </w:r>
      <w:r w:rsidR="00B441F4">
        <w:rPr>
          <w:rFonts w:ascii="Times New Roman" w:hAnsi="Times New Roman" w:hint="eastAsia"/>
          <w:bCs/>
          <w:color w:val="000000" w:themeColor="text1"/>
        </w:rPr>
        <w:t>年</w:t>
      </w:r>
      <w:r w:rsidR="00B441F4">
        <w:rPr>
          <w:rFonts w:ascii="Times New Roman" w:hAnsi="Times New Roman" w:hint="eastAsia"/>
          <w:bCs/>
          <w:color w:val="000000" w:themeColor="text1"/>
        </w:rPr>
        <w:t>7</w:t>
      </w:r>
      <w:r w:rsidR="00B441F4">
        <w:rPr>
          <w:rFonts w:ascii="Times New Roman" w:hAnsi="Times New Roman" w:hint="eastAsia"/>
          <w:bCs/>
          <w:color w:val="000000" w:themeColor="text1"/>
        </w:rPr>
        <w:t>月出具的检测报告可知：</w:t>
      </w:r>
      <w:r w:rsidR="00114879">
        <w:rPr>
          <w:rFonts w:ascii="Times New Roman" w:hAnsi="Times New Roman" w:hint="eastAsia"/>
          <w:bCs/>
          <w:color w:val="000000" w:themeColor="text1"/>
        </w:rPr>
        <w:t>锅炉烟气中汞及其化合物排放浓度小于</w:t>
      </w:r>
      <w:r w:rsidR="00114879">
        <w:rPr>
          <w:rFonts w:ascii="Times New Roman" w:hAnsi="Times New Roman" w:hint="eastAsia"/>
          <w:bCs/>
          <w:color w:val="000000" w:themeColor="text1"/>
        </w:rPr>
        <w:t>0.001mg/m</w:t>
      </w:r>
      <w:r w:rsidR="00114879">
        <w:rPr>
          <w:rFonts w:ascii="Times New Roman" w:hAnsi="Times New Roman" w:hint="eastAsia"/>
          <w:bCs/>
          <w:color w:val="000000" w:themeColor="text1"/>
          <w:vertAlign w:val="superscript"/>
        </w:rPr>
        <w:t>3</w:t>
      </w:r>
      <w:r w:rsidR="00114879">
        <w:rPr>
          <w:rFonts w:ascii="Times New Roman" w:hAnsi="Times New Roman" w:hint="eastAsia"/>
          <w:bCs/>
          <w:color w:val="000000" w:themeColor="text1"/>
        </w:rPr>
        <w:t>，烟气黑度小于</w:t>
      </w:r>
      <w:r w:rsidR="00114879">
        <w:rPr>
          <w:rFonts w:ascii="Times New Roman" w:hAnsi="Times New Roman" w:hint="eastAsia"/>
          <w:bCs/>
          <w:color w:val="000000" w:themeColor="text1"/>
        </w:rPr>
        <w:t>1</w:t>
      </w:r>
      <w:r w:rsidR="00114879">
        <w:rPr>
          <w:rFonts w:ascii="Times New Roman" w:hAnsi="Times New Roman" w:hint="eastAsia"/>
          <w:bCs/>
          <w:color w:val="000000" w:themeColor="text1"/>
        </w:rPr>
        <w:t>级。综上，</w:t>
      </w:r>
      <w:r w:rsidR="00096A01">
        <w:rPr>
          <w:rFonts w:ascii="Times New Roman" w:hAnsi="Times New Roman" w:hint="eastAsia"/>
          <w:bCs/>
          <w:color w:val="000000" w:themeColor="text1"/>
        </w:rPr>
        <w:t>企业锅炉烟气污染物排放浓度</w:t>
      </w:r>
      <w:r w:rsidR="00096A01" w:rsidRPr="00096A01">
        <w:rPr>
          <w:rFonts w:ascii="Times New Roman" w:hAnsi="Times New Roman"/>
          <w:bCs/>
          <w:color w:val="000000" w:themeColor="text1"/>
        </w:rPr>
        <w:t>均满足《锅炉大气污染物排放标准》（</w:t>
      </w:r>
      <w:r w:rsidR="00096A01" w:rsidRPr="00096A01">
        <w:rPr>
          <w:rFonts w:ascii="Times New Roman" w:hAnsi="Times New Roman"/>
          <w:bCs/>
          <w:color w:val="000000" w:themeColor="text1"/>
        </w:rPr>
        <w:t>GB13271-2014</w:t>
      </w:r>
      <w:r w:rsidR="00096A01" w:rsidRPr="00096A01">
        <w:rPr>
          <w:rFonts w:ascii="Times New Roman" w:hAnsi="Times New Roman"/>
          <w:bCs/>
          <w:color w:val="000000" w:themeColor="text1"/>
        </w:rPr>
        <w:t>）表</w:t>
      </w:r>
      <w:r w:rsidR="00096A01" w:rsidRPr="00096A01">
        <w:rPr>
          <w:rFonts w:ascii="Times New Roman" w:hAnsi="Times New Roman"/>
          <w:bCs/>
          <w:color w:val="000000" w:themeColor="text1"/>
        </w:rPr>
        <w:t>2</w:t>
      </w:r>
      <w:r w:rsidR="00096A01" w:rsidRPr="00096A01">
        <w:rPr>
          <w:rFonts w:ascii="Times New Roman" w:hAnsi="Times New Roman"/>
          <w:bCs/>
          <w:color w:val="000000" w:themeColor="text1"/>
        </w:rPr>
        <w:t>要求</w:t>
      </w:r>
      <w:r w:rsidR="00B03CEE">
        <w:rPr>
          <w:rFonts w:ascii="Times New Roman" w:hAnsi="Times New Roman"/>
          <w:bCs/>
          <w:color w:val="000000" w:themeColor="text1"/>
        </w:rPr>
        <w:t>。</w:t>
      </w:r>
    </w:p>
    <w:p w:rsidR="00400EFC" w:rsidRDefault="00400EFC" w:rsidP="001467AF">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sidR="00DC5FB5">
        <w:rPr>
          <w:rFonts w:ascii="Times New Roman" w:hAnsi="Times New Roman" w:hint="eastAsia"/>
          <w:bCs/>
          <w:color w:val="000000" w:themeColor="text1"/>
        </w:rPr>
        <w:t>3</w:t>
      </w:r>
      <w:r>
        <w:rPr>
          <w:rFonts w:ascii="Times New Roman" w:hAnsi="Times New Roman" w:hint="eastAsia"/>
          <w:bCs/>
          <w:color w:val="000000" w:themeColor="text1"/>
        </w:rPr>
        <w:t>）</w:t>
      </w:r>
      <w:r w:rsidR="009D0337">
        <w:rPr>
          <w:rFonts w:ascii="Times New Roman" w:hAnsi="Times New Roman" w:hint="eastAsia"/>
          <w:bCs/>
          <w:color w:val="000000" w:themeColor="text1"/>
        </w:rPr>
        <w:t>有机废气</w:t>
      </w:r>
      <w:r w:rsidR="00C52B33">
        <w:rPr>
          <w:rFonts w:ascii="Times New Roman" w:hAnsi="Times New Roman" w:hint="eastAsia"/>
          <w:bCs/>
          <w:color w:val="000000" w:themeColor="text1"/>
        </w:rPr>
        <w:t>（</w:t>
      </w:r>
      <w:r w:rsidR="00C52B33">
        <w:rPr>
          <w:rFonts w:ascii="Times New Roman" w:hAnsi="Times New Roman" w:hint="eastAsia"/>
          <w:bCs/>
          <w:color w:val="000000" w:themeColor="text1"/>
        </w:rPr>
        <w:t>DA003</w:t>
      </w:r>
      <w:r w:rsidR="00C52B33">
        <w:rPr>
          <w:rFonts w:ascii="Times New Roman" w:hAnsi="Times New Roman" w:hint="eastAsia"/>
          <w:bCs/>
          <w:color w:val="000000" w:themeColor="text1"/>
        </w:rPr>
        <w:t>和</w:t>
      </w:r>
      <w:r w:rsidR="00C52B33">
        <w:rPr>
          <w:rFonts w:ascii="Times New Roman" w:hAnsi="Times New Roman" w:hint="eastAsia"/>
          <w:bCs/>
          <w:color w:val="000000" w:themeColor="text1"/>
        </w:rPr>
        <w:t>DA004</w:t>
      </w:r>
      <w:r w:rsidR="00C52B33">
        <w:rPr>
          <w:rFonts w:ascii="Times New Roman" w:hAnsi="Times New Roman" w:hint="eastAsia"/>
          <w:bCs/>
          <w:color w:val="000000" w:themeColor="text1"/>
        </w:rPr>
        <w:t>）</w:t>
      </w:r>
    </w:p>
    <w:p w:rsidR="009A0D41" w:rsidRDefault="009A0D41" w:rsidP="001467AF">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F916C1">
        <w:rPr>
          <w:rFonts w:ascii="Times New Roman" w:hAnsi="Times New Roman"/>
          <w:bCs/>
          <w:color w:val="000000" w:themeColor="text1"/>
        </w:rPr>
        <w:t>根据</w:t>
      </w:r>
      <w:r>
        <w:rPr>
          <w:rFonts w:ascii="Times New Roman" w:hAnsi="Times New Roman" w:hint="eastAsia"/>
          <w:bCs/>
          <w:color w:val="000000" w:themeColor="text1"/>
        </w:rPr>
        <w:t>兰西哈三联制药有限公司</w:t>
      </w:r>
      <w:r>
        <w:rPr>
          <w:rFonts w:ascii="Times New Roman" w:hAnsi="Times New Roman" w:hint="eastAsia"/>
          <w:bCs/>
          <w:color w:val="000000" w:themeColor="text1"/>
        </w:rPr>
        <w:t>2021</w:t>
      </w:r>
      <w:r>
        <w:rPr>
          <w:rFonts w:ascii="Times New Roman" w:hAnsi="Times New Roman" w:hint="eastAsia"/>
          <w:bCs/>
          <w:color w:val="000000" w:themeColor="text1"/>
        </w:rPr>
        <w:t>年度排污许可证执行报告年报</w:t>
      </w:r>
      <w:r w:rsidRPr="00F916C1">
        <w:rPr>
          <w:rFonts w:ascii="Times New Roman" w:hAnsi="Times New Roman"/>
          <w:bCs/>
          <w:color w:val="000000" w:themeColor="text1"/>
        </w:rPr>
        <w:t>：</w:t>
      </w:r>
      <w:r>
        <w:rPr>
          <w:rFonts w:ascii="Times New Roman" w:hAnsi="Times New Roman" w:hint="eastAsia"/>
          <w:bCs/>
          <w:color w:val="000000" w:themeColor="text1"/>
        </w:rPr>
        <w:t>DA003</w:t>
      </w:r>
      <w:r w:rsidR="00847279">
        <w:rPr>
          <w:rFonts w:ascii="Times New Roman" w:hAnsi="Times New Roman"/>
          <w:bCs/>
          <w:color w:val="000000" w:themeColor="text1"/>
        </w:rPr>
        <w:t>挥发性有机物有效监测数据数量</w:t>
      </w:r>
      <w:r w:rsidR="00847279">
        <w:rPr>
          <w:rFonts w:ascii="Times New Roman" w:hAnsi="Times New Roman" w:hint="eastAsia"/>
          <w:bCs/>
          <w:color w:val="000000" w:themeColor="text1"/>
        </w:rPr>
        <w:t>11</w:t>
      </w:r>
      <w:r w:rsidR="00847279">
        <w:rPr>
          <w:rFonts w:ascii="Times New Roman" w:hAnsi="Times New Roman" w:hint="eastAsia"/>
          <w:bCs/>
          <w:color w:val="000000" w:themeColor="text1"/>
        </w:rPr>
        <w:t>个，小时浓度最大值为</w:t>
      </w:r>
      <w:r w:rsidR="00847279">
        <w:rPr>
          <w:rFonts w:ascii="Times New Roman" w:hAnsi="Times New Roman" w:hint="eastAsia"/>
          <w:bCs/>
          <w:color w:val="000000" w:themeColor="text1"/>
        </w:rPr>
        <w:t>51.9mg/m</w:t>
      </w:r>
      <w:r w:rsidR="00847279">
        <w:rPr>
          <w:rFonts w:ascii="Times New Roman" w:hAnsi="Times New Roman" w:hint="eastAsia"/>
          <w:bCs/>
          <w:color w:val="000000" w:themeColor="text1"/>
          <w:vertAlign w:val="superscript"/>
        </w:rPr>
        <w:t>3</w:t>
      </w:r>
      <w:r w:rsidR="00847279">
        <w:rPr>
          <w:rFonts w:ascii="Times New Roman" w:hAnsi="Times New Roman" w:hint="eastAsia"/>
          <w:bCs/>
          <w:color w:val="000000" w:themeColor="text1"/>
        </w:rPr>
        <w:t>，小时浓</w:t>
      </w:r>
      <w:r w:rsidR="00847279">
        <w:rPr>
          <w:rFonts w:ascii="Times New Roman" w:hAnsi="Times New Roman" w:hint="eastAsia"/>
          <w:bCs/>
          <w:color w:val="000000" w:themeColor="text1"/>
        </w:rPr>
        <w:lastRenderedPageBreak/>
        <w:t>度平均浓度</w:t>
      </w:r>
      <w:r w:rsidR="00847279">
        <w:rPr>
          <w:rFonts w:ascii="Times New Roman" w:hAnsi="Times New Roman" w:hint="eastAsia"/>
          <w:bCs/>
          <w:color w:val="000000" w:themeColor="text1"/>
        </w:rPr>
        <w:t>21.14mg/m</w:t>
      </w:r>
      <w:r w:rsidR="00847279">
        <w:rPr>
          <w:rFonts w:ascii="Times New Roman" w:hAnsi="Times New Roman" w:hint="eastAsia"/>
          <w:bCs/>
          <w:color w:val="000000" w:themeColor="text1"/>
          <w:vertAlign w:val="superscript"/>
        </w:rPr>
        <w:t>3</w:t>
      </w:r>
      <w:r w:rsidR="00847279">
        <w:rPr>
          <w:rFonts w:ascii="Times New Roman" w:hAnsi="Times New Roman" w:hint="eastAsia"/>
          <w:bCs/>
          <w:color w:val="000000" w:themeColor="text1"/>
        </w:rPr>
        <w:t>；</w:t>
      </w:r>
      <w:r w:rsidR="00847279">
        <w:rPr>
          <w:rFonts w:ascii="Times New Roman" w:hAnsi="Times New Roman" w:hint="eastAsia"/>
          <w:bCs/>
          <w:color w:val="000000" w:themeColor="text1"/>
        </w:rPr>
        <w:t>DA004</w:t>
      </w:r>
      <w:r w:rsidR="00847279">
        <w:rPr>
          <w:rFonts w:ascii="Times New Roman" w:hAnsi="Times New Roman"/>
          <w:bCs/>
          <w:color w:val="000000" w:themeColor="text1"/>
        </w:rPr>
        <w:t>挥发性有机物有效监测数据数量</w:t>
      </w:r>
      <w:r w:rsidR="00847279">
        <w:rPr>
          <w:rFonts w:ascii="Times New Roman" w:hAnsi="Times New Roman" w:hint="eastAsia"/>
          <w:bCs/>
          <w:color w:val="000000" w:themeColor="text1"/>
        </w:rPr>
        <w:t>11</w:t>
      </w:r>
      <w:r w:rsidR="00847279">
        <w:rPr>
          <w:rFonts w:ascii="Times New Roman" w:hAnsi="Times New Roman" w:hint="eastAsia"/>
          <w:bCs/>
          <w:color w:val="000000" w:themeColor="text1"/>
        </w:rPr>
        <w:t>个，小时浓度最大值为</w:t>
      </w:r>
      <w:r w:rsidR="00847279">
        <w:rPr>
          <w:rFonts w:ascii="Times New Roman" w:hAnsi="Times New Roman" w:hint="eastAsia"/>
          <w:bCs/>
          <w:color w:val="000000" w:themeColor="text1"/>
        </w:rPr>
        <w:t>52.4mg/m</w:t>
      </w:r>
      <w:r w:rsidR="00847279">
        <w:rPr>
          <w:rFonts w:ascii="Times New Roman" w:hAnsi="Times New Roman" w:hint="eastAsia"/>
          <w:bCs/>
          <w:color w:val="000000" w:themeColor="text1"/>
          <w:vertAlign w:val="superscript"/>
        </w:rPr>
        <w:t>3</w:t>
      </w:r>
      <w:r w:rsidR="00847279">
        <w:rPr>
          <w:rFonts w:ascii="Times New Roman" w:hAnsi="Times New Roman" w:hint="eastAsia"/>
          <w:bCs/>
          <w:color w:val="000000" w:themeColor="text1"/>
        </w:rPr>
        <w:t>，小时浓度平均浓度</w:t>
      </w:r>
      <w:r w:rsidR="00847279">
        <w:rPr>
          <w:rFonts w:ascii="Times New Roman" w:hAnsi="Times New Roman" w:hint="eastAsia"/>
          <w:bCs/>
          <w:color w:val="000000" w:themeColor="text1"/>
        </w:rPr>
        <w:t>21.70mg/m</w:t>
      </w:r>
      <w:r w:rsidR="00847279">
        <w:rPr>
          <w:rFonts w:ascii="Times New Roman" w:hAnsi="Times New Roman" w:hint="eastAsia"/>
          <w:bCs/>
          <w:color w:val="000000" w:themeColor="text1"/>
          <w:vertAlign w:val="superscript"/>
        </w:rPr>
        <w:t>3</w:t>
      </w:r>
      <w:r w:rsidR="0061613D">
        <w:rPr>
          <w:rFonts w:ascii="Times New Roman" w:hAnsi="Times New Roman" w:hint="eastAsia"/>
          <w:bCs/>
          <w:color w:val="000000" w:themeColor="text1"/>
        </w:rPr>
        <w:t>。综上，企业现有</w:t>
      </w:r>
      <w:r w:rsidR="0061613D">
        <w:rPr>
          <w:rFonts w:ascii="Times New Roman" w:hAnsi="Times New Roman" w:hint="eastAsia"/>
          <w:bCs/>
          <w:color w:val="000000" w:themeColor="text1"/>
        </w:rPr>
        <w:t>3201</w:t>
      </w:r>
      <w:r w:rsidR="0061613D">
        <w:rPr>
          <w:rFonts w:ascii="Times New Roman" w:hAnsi="Times New Roman" w:hint="eastAsia"/>
          <w:bCs/>
          <w:color w:val="000000" w:themeColor="text1"/>
        </w:rPr>
        <w:t>车间和</w:t>
      </w:r>
      <w:r w:rsidR="0061613D">
        <w:rPr>
          <w:rFonts w:ascii="Times New Roman" w:hAnsi="Times New Roman" w:hint="eastAsia"/>
          <w:bCs/>
          <w:color w:val="000000" w:themeColor="text1"/>
        </w:rPr>
        <w:t>3202</w:t>
      </w:r>
      <w:r w:rsidR="0061613D">
        <w:rPr>
          <w:rFonts w:ascii="Times New Roman" w:hAnsi="Times New Roman" w:hint="eastAsia"/>
          <w:bCs/>
          <w:color w:val="000000" w:themeColor="text1"/>
        </w:rPr>
        <w:t>车间排放的</w:t>
      </w:r>
      <w:r w:rsidR="0061613D">
        <w:rPr>
          <w:rFonts w:ascii="Times New Roman" w:hAnsi="Times New Roman"/>
          <w:bCs/>
          <w:color w:val="000000" w:themeColor="text1"/>
        </w:rPr>
        <w:t>挥发性有机物排放浓度均</w:t>
      </w:r>
      <w:r w:rsidR="00847279" w:rsidRPr="009B5A57">
        <w:rPr>
          <w:rFonts w:ascii="Times New Roman" w:hAnsi="Times New Roman"/>
          <w:bCs/>
          <w:color w:val="000000" w:themeColor="text1"/>
        </w:rPr>
        <w:t>满足《制药工业大气污染物排放标准》（</w:t>
      </w:r>
      <w:r w:rsidR="00847279" w:rsidRPr="009B5A57">
        <w:rPr>
          <w:rFonts w:ascii="Times New Roman" w:hAnsi="Times New Roman"/>
          <w:bCs/>
          <w:color w:val="000000" w:themeColor="text1"/>
        </w:rPr>
        <w:t>GB37823-2019</w:t>
      </w:r>
      <w:r w:rsidR="00847279" w:rsidRPr="009B5A57">
        <w:rPr>
          <w:rFonts w:ascii="Times New Roman" w:hAnsi="Times New Roman"/>
          <w:bCs/>
          <w:color w:val="000000" w:themeColor="text1"/>
        </w:rPr>
        <w:t>）表</w:t>
      </w:r>
      <w:r w:rsidR="00847279" w:rsidRPr="009B5A57">
        <w:rPr>
          <w:rFonts w:ascii="Times New Roman" w:hAnsi="Times New Roman"/>
          <w:bCs/>
          <w:color w:val="000000" w:themeColor="text1"/>
        </w:rPr>
        <w:t>1</w:t>
      </w:r>
      <w:r w:rsidR="00847279" w:rsidRPr="009B5A57">
        <w:rPr>
          <w:rFonts w:ascii="Times New Roman" w:hAnsi="Times New Roman"/>
          <w:bCs/>
          <w:color w:val="000000" w:themeColor="text1"/>
        </w:rPr>
        <w:t>要求</w:t>
      </w:r>
      <w:r w:rsidR="00847279">
        <w:rPr>
          <w:rFonts w:ascii="Times New Roman" w:hAnsi="Times New Roman"/>
          <w:bCs/>
          <w:color w:val="000000" w:themeColor="text1"/>
        </w:rPr>
        <w:t>。</w:t>
      </w:r>
    </w:p>
    <w:p w:rsidR="00415338" w:rsidRDefault="00415338" w:rsidP="001467AF">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Pr>
          <w:rFonts w:ascii="Times New Roman" w:hAnsi="Times New Roman" w:hint="eastAsia"/>
          <w:bCs/>
          <w:color w:val="000000" w:themeColor="text1"/>
        </w:rPr>
        <w:t>4</w:t>
      </w:r>
      <w:r>
        <w:rPr>
          <w:rFonts w:ascii="Times New Roman" w:hAnsi="Times New Roman" w:hint="eastAsia"/>
          <w:bCs/>
          <w:color w:val="000000" w:themeColor="text1"/>
        </w:rPr>
        <w:t>）</w:t>
      </w:r>
      <w:r w:rsidR="00A94E92">
        <w:rPr>
          <w:rFonts w:ascii="Times New Roman" w:hAnsi="Times New Roman" w:hint="eastAsia"/>
          <w:bCs/>
          <w:color w:val="000000" w:themeColor="text1"/>
        </w:rPr>
        <w:t>车间异味</w:t>
      </w:r>
    </w:p>
    <w:p w:rsidR="005C1922" w:rsidRDefault="00032861" w:rsidP="0003286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032861">
        <w:rPr>
          <w:rFonts w:ascii="Times New Roman" w:hAnsi="Times New Roman"/>
          <w:bCs/>
          <w:color w:val="000000" w:themeColor="text1"/>
        </w:rPr>
        <w:t>根据《关于兰西哈三联制药有限公司医药生产基地建设项目（一期）竣工环境保护验收批复意见的函》（绥化市环境保护局，绥环函</w:t>
      </w:r>
      <w:r w:rsidRPr="00032861">
        <w:rPr>
          <w:rFonts w:ascii="Times New Roman" w:hAnsi="Times New Roman"/>
          <w:bCs/>
          <w:color w:val="000000" w:themeColor="text1"/>
        </w:rPr>
        <w:t xml:space="preserve"> [2016]200</w:t>
      </w:r>
      <w:r w:rsidRPr="00032861">
        <w:rPr>
          <w:rFonts w:ascii="Times New Roman" w:hAnsi="Times New Roman"/>
          <w:bCs/>
          <w:color w:val="000000" w:themeColor="text1"/>
        </w:rPr>
        <w:t>号，</w:t>
      </w:r>
      <w:r w:rsidRPr="00032861">
        <w:rPr>
          <w:rFonts w:ascii="Times New Roman" w:hAnsi="Times New Roman"/>
          <w:bCs/>
          <w:color w:val="000000" w:themeColor="text1"/>
        </w:rPr>
        <w:t>2016</w:t>
      </w:r>
      <w:r w:rsidRPr="00032861">
        <w:rPr>
          <w:rFonts w:ascii="Times New Roman" w:hAnsi="Times New Roman"/>
          <w:bCs/>
          <w:color w:val="000000" w:themeColor="text1"/>
        </w:rPr>
        <w:t>年</w:t>
      </w:r>
      <w:r w:rsidRPr="00032861">
        <w:rPr>
          <w:rFonts w:ascii="Times New Roman" w:hAnsi="Times New Roman"/>
          <w:bCs/>
          <w:color w:val="000000" w:themeColor="text1"/>
        </w:rPr>
        <w:t>6</w:t>
      </w:r>
      <w:r w:rsidRPr="00032861">
        <w:rPr>
          <w:rFonts w:ascii="Times New Roman" w:hAnsi="Times New Roman"/>
          <w:bCs/>
          <w:color w:val="000000" w:themeColor="text1"/>
        </w:rPr>
        <w:t>月</w:t>
      </w:r>
      <w:r w:rsidRPr="00032861">
        <w:rPr>
          <w:rFonts w:ascii="Times New Roman" w:hAnsi="Times New Roman"/>
          <w:bCs/>
          <w:color w:val="000000" w:themeColor="text1"/>
        </w:rPr>
        <w:t>1</w:t>
      </w:r>
      <w:r w:rsidRPr="00032861">
        <w:rPr>
          <w:rFonts w:ascii="Times New Roman" w:hAnsi="Times New Roman"/>
          <w:bCs/>
          <w:color w:val="000000" w:themeColor="text1"/>
        </w:rPr>
        <w:t>日）：</w:t>
      </w:r>
      <w:r>
        <w:rPr>
          <w:rFonts w:ascii="Times New Roman" w:hAnsi="Times New Roman" w:hint="eastAsia"/>
          <w:bCs/>
          <w:color w:val="000000" w:themeColor="text1"/>
        </w:rPr>
        <w:t>318</w:t>
      </w:r>
      <w:r w:rsidRPr="00032861">
        <w:rPr>
          <w:rFonts w:ascii="Times New Roman" w:hAnsi="Times New Roman"/>
          <w:bCs/>
          <w:color w:val="000000" w:themeColor="text1"/>
        </w:rPr>
        <w:t>车间</w:t>
      </w:r>
      <w:r>
        <w:rPr>
          <w:rFonts w:ascii="Times New Roman" w:hAnsi="Times New Roman"/>
          <w:bCs/>
          <w:color w:val="000000" w:themeColor="text1"/>
        </w:rPr>
        <w:t>排放</w:t>
      </w:r>
      <w:r w:rsidRPr="00032861">
        <w:rPr>
          <w:rFonts w:ascii="Times New Roman" w:hAnsi="Times New Roman"/>
          <w:bCs/>
          <w:color w:val="000000" w:themeColor="text1"/>
        </w:rPr>
        <w:t>臭气浓度最大值为</w:t>
      </w:r>
      <w:r w:rsidRPr="00032861">
        <w:rPr>
          <w:rFonts w:ascii="Times New Roman" w:hAnsi="Times New Roman"/>
          <w:bCs/>
          <w:color w:val="000000" w:themeColor="text1"/>
        </w:rPr>
        <w:t>24.5</w:t>
      </w:r>
      <w:r w:rsidRPr="00032861">
        <w:rPr>
          <w:rFonts w:ascii="Times New Roman" w:hAnsi="Times New Roman"/>
          <w:bCs/>
          <w:color w:val="000000" w:themeColor="text1"/>
        </w:rPr>
        <w:t>（无量纲），</w:t>
      </w:r>
      <w:r w:rsidR="00F23D57" w:rsidRPr="00F23D57">
        <w:rPr>
          <w:rFonts w:ascii="Times New Roman" w:hAnsi="Times New Roman"/>
          <w:bCs/>
          <w:color w:val="000000" w:themeColor="text1"/>
        </w:rPr>
        <w:t>可满足《恶臭污染物排放标准》（</w:t>
      </w:r>
      <w:r w:rsidR="00F23D57" w:rsidRPr="00F23D57">
        <w:rPr>
          <w:rFonts w:ascii="Times New Roman" w:hAnsi="Times New Roman"/>
          <w:bCs/>
          <w:color w:val="000000" w:themeColor="text1"/>
        </w:rPr>
        <w:t>GB14554-93</w:t>
      </w:r>
      <w:r w:rsidR="00F23D57" w:rsidRPr="00F23D57">
        <w:rPr>
          <w:rFonts w:ascii="Times New Roman" w:hAnsi="Times New Roman"/>
          <w:bCs/>
          <w:color w:val="000000" w:themeColor="text1"/>
        </w:rPr>
        <w:t>）表</w:t>
      </w:r>
      <w:r w:rsidR="00F23D57" w:rsidRPr="00F23D57">
        <w:rPr>
          <w:rFonts w:ascii="Times New Roman" w:hAnsi="Times New Roman"/>
          <w:bCs/>
          <w:color w:val="000000" w:themeColor="text1"/>
        </w:rPr>
        <w:t>2</w:t>
      </w:r>
      <w:r w:rsidR="00F23D57" w:rsidRPr="00F23D57">
        <w:rPr>
          <w:rFonts w:ascii="Times New Roman" w:hAnsi="Times New Roman"/>
          <w:bCs/>
          <w:color w:val="000000" w:themeColor="text1"/>
        </w:rPr>
        <w:t>要求</w:t>
      </w:r>
      <w:r w:rsidR="00F23D57">
        <w:rPr>
          <w:rFonts w:ascii="Times New Roman" w:hAnsi="Times New Roman"/>
          <w:bCs/>
          <w:color w:val="000000" w:themeColor="text1"/>
        </w:rPr>
        <w:t>。</w:t>
      </w:r>
    </w:p>
    <w:p w:rsidR="0041485F" w:rsidRDefault="0041485F" w:rsidP="00032861">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Pr>
          <w:rFonts w:ascii="Times New Roman" w:hAnsi="Times New Roman" w:hint="eastAsia"/>
          <w:bCs/>
          <w:color w:val="000000" w:themeColor="text1"/>
        </w:rPr>
        <w:t>5</w:t>
      </w:r>
      <w:r>
        <w:rPr>
          <w:rFonts w:ascii="Times New Roman" w:hAnsi="Times New Roman" w:hint="eastAsia"/>
          <w:bCs/>
          <w:color w:val="000000" w:themeColor="text1"/>
        </w:rPr>
        <w:t>）食堂油烟</w:t>
      </w:r>
    </w:p>
    <w:p w:rsidR="00B02035" w:rsidRDefault="00B02035"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B02035">
        <w:rPr>
          <w:rFonts w:ascii="Times New Roman" w:hAnsi="Times New Roman"/>
          <w:bCs/>
          <w:color w:val="000000" w:themeColor="text1"/>
        </w:rPr>
        <w:t>根据《关于兰西哈三联制药有限公司医药生产基地建设项目（一期）竣工环境保护验收批复意见的函》（绥化市环境保护局，绥环函</w:t>
      </w:r>
      <w:r w:rsidRPr="00B02035">
        <w:rPr>
          <w:rFonts w:ascii="Times New Roman" w:hAnsi="Times New Roman"/>
          <w:bCs/>
          <w:color w:val="000000" w:themeColor="text1"/>
        </w:rPr>
        <w:t xml:space="preserve"> [2016]200</w:t>
      </w:r>
      <w:r w:rsidRPr="00B02035">
        <w:rPr>
          <w:rFonts w:ascii="Times New Roman" w:hAnsi="Times New Roman"/>
          <w:bCs/>
          <w:color w:val="000000" w:themeColor="text1"/>
        </w:rPr>
        <w:t>号，</w:t>
      </w:r>
      <w:r w:rsidRPr="00B02035">
        <w:rPr>
          <w:rFonts w:ascii="Times New Roman" w:hAnsi="Times New Roman"/>
          <w:bCs/>
          <w:color w:val="000000" w:themeColor="text1"/>
        </w:rPr>
        <w:t>2016</w:t>
      </w:r>
      <w:r w:rsidRPr="00B02035">
        <w:rPr>
          <w:rFonts w:ascii="Times New Roman" w:hAnsi="Times New Roman"/>
          <w:bCs/>
          <w:color w:val="000000" w:themeColor="text1"/>
        </w:rPr>
        <w:t>年</w:t>
      </w:r>
      <w:r w:rsidRPr="00B02035">
        <w:rPr>
          <w:rFonts w:ascii="Times New Roman" w:hAnsi="Times New Roman"/>
          <w:bCs/>
          <w:color w:val="000000" w:themeColor="text1"/>
        </w:rPr>
        <w:t>6</w:t>
      </w:r>
      <w:r w:rsidRPr="00B02035">
        <w:rPr>
          <w:rFonts w:ascii="Times New Roman" w:hAnsi="Times New Roman"/>
          <w:bCs/>
          <w:color w:val="000000" w:themeColor="text1"/>
        </w:rPr>
        <w:t>月</w:t>
      </w:r>
      <w:r w:rsidRPr="00B02035">
        <w:rPr>
          <w:rFonts w:ascii="Times New Roman" w:hAnsi="Times New Roman"/>
          <w:bCs/>
          <w:color w:val="000000" w:themeColor="text1"/>
        </w:rPr>
        <w:t>1</w:t>
      </w:r>
      <w:r w:rsidRPr="00B02035">
        <w:rPr>
          <w:rFonts w:ascii="Times New Roman" w:hAnsi="Times New Roman"/>
          <w:bCs/>
          <w:color w:val="000000" w:themeColor="text1"/>
        </w:rPr>
        <w:t>日）：食堂油烟排放浓度最大值为</w:t>
      </w:r>
      <w:r w:rsidRPr="00B02035">
        <w:rPr>
          <w:rFonts w:ascii="Times New Roman" w:hAnsi="Times New Roman"/>
          <w:bCs/>
          <w:color w:val="000000" w:themeColor="text1"/>
        </w:rPr>
        <w:t>1.44mg/m</w:t>
      </w:r>
      <w:r w:rsidRPr="00B02035">
        <w:rPr>
          <w:rFonts w:ascii="Times New Roman" w:hAnsi="Times New Roman"/>
          <w:bCs/>
          <w:color w:val="000000" w:themeColor="text1"/>
          <w:vertAlign w:val="superscript"/>
        </w:rPr>
        <w:t>3</w:t>
      </w:r>
      <w:r w:rsidRPr="00B02035">
        <w:rPr>
          <w:rFonts w:ascii="Times New Roman" w:hAnsi="Times New Roman"/>
          <w:bCs/>
          <w:color w:val="000000" w:themeColor="text1"/>
        </w:rPr>
        <w:t>，可满足《饮食业油烟排放标准（试行）》（</w:t>
      </w:r>
      <w:r w:rsidRPr="00B02035">
        <w:rPr>
          <w:rFonts w:ascii="Times New Roman" w:hAnsi="Times New Roman"/>
          <w:bCs/>
          <w:color w:val="000000" w:themeColor="text1"/>
        </w:rPr>
        <w:t>GB18483-2001</w:t>
      </w:r>
      <w:r w:rsidRPr="00B02035">
        <w:rPr>
          <w:rFonts w:ascii="Times New Roman" w:hAnsi="Times New Roman"/>
          <w:bCs/>
          <w:color w:val="000000" w:themeColor="text1"/>
        </w:rPr>
        <w:t>）要求</w:t>
      </w:r>
      <w:r>
        <w:rPr>
          <w:rFonts w:ascii="Times New Roman" w:hAnsi="Times New Roman"/>
          <w:bCs/>
          <w:color w:val="000000" w:themeColor="text1"/>
        </w:rPr>
        <w:t>。</w:t>
      </w:r>
    </w:p>
    <w:p w:rsidR="00B02035" w:rsidRDefault="00B02035"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w:t>
      </w:r>
      <w:r>
        <w:rPr>
          <w:rFonts w:ascii="Times New Roman" w:hAnsi="Times New Roman" w:hint="eastAsia"/>
          <w:bCs/>
          <w:color w:val="000000" w:themeColor="text1"/>
        </w:rPr>
        <w:t>6</w:t>
      </w:r>
      <w:r>
        <w:rPr>
          <w:rFonts w:ascii="Times New Roman" w:hAnsi="Times New Roman" w:hint="eastAsia"/>
          <w:bCs/>
          <w:color w:val="000000" w:themeColor="text1"/>
        </w:rPr>
        <w:t>）</w:t>
      </w:r>
      <w:r w:rsidR="00CB23D1">
        <w:rPr>
          <w:rFonts w:ascii="Times New Roman" w:hAnsi="Times New Roman" w:hint="eastAsia"/>
          <w:bCs/>
          <w:color w:val="000000" w:themeColor="text1"/>
        </w:rPr>
        <w:t>无组织废气</w:t>
      </w:r>
    </w:p>
    <w:p w:rsidR="00CB23D1" w:rsidRDefault="00CB23D1"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CB23D1">
        <w:rPr>
          <w:rFonts w:ascii="Times New Roman" w:hAnsi="Times New Roman" w:hint="eastAsia"/>
          <w:bCs/>
          <w:color w:val="000000" w:themeColor="text1"/>
        </w:rPr>
        <w:t>根据黑龙江省洁源检测技术有限公司</w:t>
      </w:r>
      <w:r w:rsidRPr="00CB23D1">
        <w:rPr>
          <w:rFonts w:ascii="Times New Roman" w:hAnsi="Times New Roman" w:hint="eastAsia"/>
          <w:bCs/>
          <w:color w:val="000000" w:themeColor="text1"/>
        </w:rPr>
        <w:t>2022</w:t>
      </w:r>
      <w:r w:rsidRPr="00CB23D1">
        <w:rPr>
          <w:rFonts w:ascii="Times New Roman" w:hAnsi="Times New Roman" w:hint="eastAsia"/>
          <w:bCs/>
          <w:color w:val="000000" w:themeColor="text1"/>
        </w:rPr>
        <w:t>年</w:t>
      </w:r>
      <w:r w:rsidRPr="00CB23D1">
        <w:rPr>
          <w:rFonts w:ascii="Times New Roman" w:hAnsi="Times New Roman" w:hint="eastAsia"/>
          <w:bCs/>
          <w:color w:val="000000" w:themeColor="text1"/>
        </w:rPr>
        <w:t>1</w:t>
      </w:r>
      <w:r w:rsidRPr="00CB23D1">
        <w:rPr>
          <w:rFonts w:ascii="Times New Roman" w:hAnsi="Times New Roman" w:hint="eastAsia"/>
          <w:bCs/>
          <w:color w:val="000000" w:themeColor="text1"/>
        </w:rPr>
        <w:t>月出具的检测报告可知：</w:t>
      </w:r>
      <w:r>
        <w:rPr>
          <w:rFonts w:ascii="Times New Roman" w:hAnsi="Times New Roman" w:hint="eastAsia"/>
          <w:bCs/>
          <w:color w:val="000000" w:themeColor="text1"/>
        </w:rPr>
        <w:t>厂界下风向总悬浮颗粒物浓度范围为</w:t>
      </w:r>
      <w:r>
        <w:rPr>
          <w:rFonts w:ascii="Times New Roman" w:hAnsi="Times New Roman" w:hint="eastAsia"/>
          <w:bCs/>
          <w:color w:val="000000" w:themeColor="text1"/>
        </w:rPr>
        <w:t>0.208~0.217mg/m</w:t>
      </w:r>
      <w:r>
        <w:rPr>
          <w:rFonts w:ascii="Times New Roman" w:hAnsi="Times New Roman" w:hint="eastAsia"/>
          <w:bCs/>
          <w:color w:val="000000" w:themeColor="text1"/>
          <w:vertAlign w:val="superscript"/>
        </w:rPr>
        <w:t>3</w:t>
      </w:r>
      <w:r w:rsidR="002708E6">
        <w:rPr>
          <w:rFonts w:ascii="Times New Roman" w:hAnsi="Times New Roman" w:hint="eastAsia"/>
          <w:bCs/>
          <w:color w:val="000000" w:themeColor="text1"/>
        </w:rPr>
        <w:t>，</w:t>
      </w:r>
      <w:r w:rsidR="00626CB9" w:rsidRPr="00626CB9">
        <w:rPr>
          <w:rFonts w:ascii="Times New Roman" w:hAnsi="Times New Roman"/>
          <w:bCs/>
          <w:color w:val="000000" w:themeColor="text1"/>
        </w:rPr>
        <w:t>满足《大气污染物综合排放标准》（</w:t>
      </w:r>
      <w:r w:rsidR="00626CB9" w:rsidRPr="00626CB9">
        <w:rPr>
          <w:rFonts w:ascii="Times New Roman" w:hAnsi="Times New Roman"/>
          <w:bCs/>
          <w:color w:val="000000" w:themeColor="text1"/>
        </w:rPr>
        <w:t>GB16297-1996</w:t>
      </w:r>
      <w:r w:rsidR="00626CB9" w:rsidRPr="00626CB9">
        <w:rPr>
          <w:rFonts w:ascii="Times New Roman" w:hAnsi="Times New Roman"/>
          <w:bCs/>
          <w:color w:val="000000" w:themeColor="text1"/>
        </w:rPr>
        <w:t>）表</w:t>
      </w:r>
      <w:r w:rsidR="00626CB9" w:rsidRPr="00626CB9">
        <w:rPr>
          <w:rFonts w:ascii="Times New Roman" w:hAnsi="Times New Roman"/>
          <w:bCs/>
          <w:color w:val="000000" w:themeColor="text1"/>
        </w:rPr>
        <w:t>2</w:t>
      </w:r>
      <w:r w:rsidR="00626CB9" w:rsidRPr="00626CB9">
        <w:rPr>
          <w:rFonts w:ascii="Times New Roman" w:hAnsi="Times New Roman"/>
          <w:bCs/>
          <w:color w:val="000000" w:themeColor="text1"/>
        </w:rPr>
        <w:t>要求</w:t>
      </w:r>
      <w:r w:rsidR="00626CB9">
        <w:rPr>
          <w:rFonts w:ascii="Times New Roman" w:hAnsi="Times New Roman"/>
          <w:bCs/>
          <w:color w:val="000000" w:themeColor="text1"/>
        </w:rPr>
        <w:t>；</w:t>
      </w:r>
      <w:r w:rsidR="002708E6">
        <w:rPr>
          <w:rFonts w:ascii="Times New Roman" w:hAnsi="Times New Roman" w:hint="eastAsia"/>
          <w:bCs/>
          <w:color w:val="000000" w:themeColor="text1"/>
        </w:rPr>
        <w:t>氨浓度范围为</w:t>
      </w:r>
      <w:r w:rsidR="002708E6">
        <w:rPr>
          <w:rFonts w:ascii="Times New Roman" w:hAnsi="Times New Roman" w:hint="eastAsia"/>
          <w:bCs/>
          <w:color w:val="000000" w:themeColor="text1"/>
        </w:rPr>
        <w:t>0.06~0.07mg/m</w:t>
      </w:r>
      <w:r w:rsidR="002708E6">
        <w:rPr>
          <w:rFonts w:ascii="Times New Roman" w:hAnsi="Times New Roman" w:hint="eastAsia"/>
          <w:bCs/>
          <w:color w:val="000000" w:themeColor="text1"/>
          <w:vertAlign w:val="superscript"/>
        </w:rPr>
        <w:t>3</w:t>
      </w:r>
      <w:r w:rsidR="002708E6">
        <w:rPr>
          <w:rFonts w:ascii="Times New Roman" w:hAnsi="Times New Roman" w:hint="eastAsia"/>
          <w:bCs/>
          <w:color w:val="000000" w:themeColor="text1"/>
        </w:rPr>
        <w:t>，</w:t>
      </w:r>
      <w:r w:rsidR="00757DFF">
        <w:rPr>
          <w:rFonts w:ascii="Times New Roman" w:hAnsi="Times New Roman" w:hint="eastAsia"/>
          <w:bCs/>
          <w:color w:val="000000" w:themeColor="text1"/>
        </w:rPr>
        <w:t>硫化氢浓度范围为</w:t>
      </w:r>
      <w:r w:rsidR="00757DFF">
        <w:rPr>
          <w:rFonts w:ascii="Times New Roman" w:hAnsi="Times New Roman" w:hint="eastAsia"/>
          <w:bCs/>
          <w:color w:val="000000" w:themeColor="text1"/>
        </w:rPr>
        <w:t>0.006~0.007mg/m</w:t>
      </w:r>
      <w:r w:rsidR="00757DFF">
        <w:rPr>
          <w:rFonts w:ascii="Times New Roman" w:hAnsi="Times New Roman" w:hint="eastAsia"/>
          <w:bCs/>
          <w:color w:val="000000" w:themeColor="text1"/>
          <w:vertAlign w:val="superscript"/>
        </w:rPr>
        <w:t>3</w:t>
      </w:r>
      <w:r w:rsidR="00757DFF">
        <w:rPr>
          <w:rFonts w:ascii="Times New Roman" w:hAnsi="Times New Roman" w:hint="eastAsia"/>
          <w:bCs/>
          <w:color w:val="000000" w:themeColor="text1"/>
        </w:rPr>
        <w:t>，臭气浓度范围为</w:t>
      </w:r>
      <w:r w:rsidR="00757DFF">
        <w:rPr>
          <w:rFonts w:ascii="Times New Roman" w:hAnsi="Times New Roman" w:hint="eastAsia"/>
          <w:bCs/>
          <w:color w:val="000000" w:themeColor="text1"/>
        </w:rPr>
        <w:t>11~13</w:t>
      </w:r>
      <w:r w:rsidR="006D29D7">
        <w:rPr>
          <w:rFonts w:ascii="Times New Roman" w:hAnsi="Times New Roman" w:hint="eastAsia"/>
          <w:bCs/>
          <w:color w:val="000000" w:themeColor="text1"/>
        </w:rPr>
        <w:t>无量纲</w:t>
      </w:r>
      <w:r w:rsidR="00757DFF">
        <w:rPr>
          <w:rFonts w:ascii="Times New Roman" w:hAnsi="Times New Roman" w:hint="eastAsia"/>
          <w:bCs/>
          <w:color w:val="000000" w:themeColor="text1"/>
        </w:rPr>
        <w:t>，</w:t>
      </w:r>
      <w:r w:rsidR="00626CB9" w:rsidRPr="00626CB9">
        <w:rPr>
          <w:rFonts w:ascii="Times New Roman" w:hAnsi="Times New Roman"/>
          <w:bCs/>
          <w:color w:val="000000" w:themeColor="text1"/>
        </w:rPr>
        <w:t>均满足《恶臭污染物排放标准》（</w:t>
      </w:r>
      <w:r w:rsidR="00626CB9" w:rsidRPr="00626CB9">
        <w:rPr>
          <w:rFonts w:ascii="Times New Roman" w:hAnsi="Times New Roman"/>
          <w:bCs/>
          <w:color w:val="000000" w:themeColor="text1"/>
        </w:rPr>
        <w:t>GB14554-93</w:t>
      </w:r>
      <w:r w:rsidR="00626CB9" w:rsidRPr="00626CB9">
        <w:rPr>
          <w:rFonts w:ascii="Times New Roman" w:hAnsi="Times New Roman"/>
          <w:bCs/>
          <w:color w:val="000000" w:themeColor="text1"/>
        </w:rPr>
        <w:t>）表</w:t>
      </w:r>
      <w:r w:rsidR="00626CB9" w:rsidRPr="00626CB9">
        <w:rPr>
          <w:rFonts w:ascii="Times New Roman" w:hAnsi="Times New Roman"/>
          <w:bCs/>
          <w:color w:val="000000" w:themeColor="text1"/>
        </w:rPr>
        <w:t>1</w:t>
      </w:r>
      <w:r w:rsidR="00626CB9" w:rsidRPr="00626CB9">
        <w:rPr>
          <w:rFonts w:ascii="Times New Roman" w:hAnsi="Times New Roman"/>
          <w:bCs/>
          <w:color w:val="000000" w:themeColor="text1"/>
        </w:rPr>
        <w:t>要求</w:t>
      </w:r>
      <w:r w:rsidR="00626CB9">
        <w:rPr>
          <w:rFonts w:ascii="Times New Roman" w:hAnsi="Times New Roman"/>
          <w:bCs/>
          <w:color w:val="000000" w:themeColor="text1"/>
        </w:rPr>
        <w:t>。</w:t>
      </w:r>
    </w:p>
    <w:p w:rsidR="00F10106" w:rsidRDefault="00F10106"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3</w:t>
      </w:r>
      <w:r>
        <w:rPr>
          <w:rFonts w:ascii="Times New Roman" w:hAnsi="Times New Roman" w:hint="eastAsia"/>
          <w:bCs/>
          <w:color w:val="000000" w:themeColor="text1"/>
        </w:rPr>
        <w:t>、噪声</w:t>
      </w:r>
    </w:p>
    <w:p w:rsidR="008D21C8" w:rsidRDefault="008D21C8"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sidRPr="00CB23D1">
        <w:rPr>
          <w:rFonts w:ascii="Times New Roman" w:hAnsi="Times New Roman" w:hint="eastAsia"/>
          <w:bCs/>
          <w:color w:val="000000" w:themeColor="text1"/>
        </w:rPr>
        <w:t>根据黑龙江省洁源检测技术有限公司</w:t>
      </w:r>
      <w:r w:rsidRPr="00CB23D1">
        <w:rPr>
          <w:rFonts w:ascii="Times New Roman" w:hAnsi="Times New Roman" w:hint="eastAsia"/>
          <w:bCs/>
          <w:color w:val="000000" w:themeColor="text1"/>
        </w:rPr>
        <w:t>2022</w:t>
      </w:r>
      <w:r w:rsidRPr="00CB23D1">
        <w:rPr>
          <w:rFonts w:ascii="Times New Roman" w:hAnsi="Times New Roman" w:hint="eastAsia"/>
          <w:bCs/>
          <w:color w:val="000000" w:themeColor="text1"/>
        </w:rPr>
        <w:t>年</w:t>
      </w:r>
      <w:r w:rsidRPr="00CB23D1">
        <w:rPr>
          <w:rFonts w:ascii="Times New Roman" w:hAnsi="Times New Roman" w:hint="eastAsia"/>
          <w:bCs/>
          <w:color w:val="000000" w:themeColor="text1"/>
        </w:rPr>
        <w:t>1</w:t>
      </w:r>
      <w:r w:rsidRPr="00CB23D1">
        <w:rPr>
          <w:rFonts w:ascii="Times New Roman" w:hAnsi="Times New Roman" w:hint="eastAsia"/>
          <w:bCs/>
          <w:color w:val="000000" w:themeColor="text1"/>
        </w:rPr>
        <w:t>月出具的检测报告可知：</w:t>
      </w:r>
      <w:r w:rsidR="008B32E9" w:rsidRPr="008B32E9">
        <w:rPr>
          <w:rFonts w:ascii="Times New Roman" w:hAnsi="Times New Roman"/>
          <w:bCs/>
          <w:color w:val="000000" w:themeColor="text1"/>
        </w:rPr>
        <w:t>企业厂界昼间噪声</w:t>
      </w:r>
      <w:r w:rsidR="008B32E9">
        <w:rPr>
          <w:rFonts w:ascii="Times New Roman" w:hAnsi="Times New Roman" w:hint="eastAsia"/>
          <w:bCs/>
          <w:color w:val="000000" w:themeColor="text1"/>
        </w:rPr>
        <w:t>范围</w:t>
      </w:r>
      <w:r w:rsidR="008B32E9" w:rsidRPr="008B32E9">
        <w:rPr>
          <w:rFonts w:ascii="Times New Roman" w:hAnsi="Times New Roman"/>
          <w:bCs/>
          <w:color w:val="000000" w:themeColor="text1"/>
        </w:rPr>
        <w:t>为</w:t>
      </w:r>
      <w:r w:rsidR="008B32E9">
        <w:rPr>
          <w:rFonts w:ascii="Times New Roman" w:hAnsi="Times New Roman" w:hint="eastAsia"/>
          <w:bCs/>
          <w:color w:val="000000" w:themeColor="text1"/>
        </w:rPr>
        <w:t>54~58</w:t>
      </w:r>
      <w:r w:rsidR="008B32E9" w:rsidRPr="008B32E9">
        <w:rPr>
          <w:rFonts w:ascii="Times New Roman" w:hAnsi="Times New Roman"/>
          <w:bCs/>
          <w:color w:val="000000" w:themeColor="text1"/>
        </w:rPr>
        <w:t>dB(A)</w:t>
      </w:r>
      <w:r w:rsidR="008B32E9" w:rsidRPr="008B32E9">
        <w:rPr>
          <w:rFonts w:ascii="Times New Roman" w:hAnsi="Times New Roman"/>
          <w:bCs/>
          <w:color w:val="000000" w:themeColor="text1"/>
        </w:rPr>
        <w:t>，夜间</w:t>
      </w:r>
      <w:r w:rsidR="000404DB" w:rsidRPr="008B32E9">
        <w:rPr>
          <w:rFonts w:ascii="Times New Roman" w:hAnsi="Times New Roman"/>
          <w:bCs/>
          <w:color w:val="000000" w:themeColor="text1"/>
        </w:rPr>
        <w:t>噪声</w:t>
      </w:r>
      <w:r w:rsidR="000404DB">
        <w:rPr>
          <w:rFonts w:ascii="Times New Roman" w:hAnsi="Times New Roman" w:hint="eastAsia"/>
          <w:bCs/>
          <w:color w:val="000000" w:themeColor="text1"/>
        </w:rPr>
        <w:t>范围</w:t>
      </w:r>
      <w:r w:rsidR="000404DB" w:rsidRPr="008B32E9">
        <w:rPr>
          <w:rFonts w:ascii="Times New Roman" w:hAnsi="Times New Roman"/>
          <w:bCs/>
          <w:color w:val="000000" w:themeColor="text1"/>
        </w:rPr>
        <w:t>为</w:t>
      </w:r>
      <w:r w:rsidR="000404DB">
        <w:rPr>
          <w:rFonts w:ascii="Times New Roman" w:hAnsi="Times New Roman" w:hint="eastAsia"/>
          <w:bCs/>
          <w:color w:val="000000" w:themeColor="text1"/>
        </w:rPr>
        <w:t>43~44</w:t>
      </w:r>
      <w:r w:rsidR="000404DB" w:rsidRPr="008B32E9">
        <w:rPr>
          <w:rFonts w:ascii="Times New Roman" w:hAnsi="Times New Roman"/>
          <w:bCs/>
          <w:color w:val="000000" w:themeColor="text1"/>
        </w:rPr>
        <w:t>dB(A)</w:t>
      </w:r>
      <w:r w:rsidR="008B32E9" w:rsidRPr="008B32E9">
        <w:rPr>
          <w:rFonts w:ascii="Times New Roman" w:hAnsi="Times New Roman"/>
          <w:bCs/>
          <w:color w:val="000000" w:themeColor="text1"/>
        </w:rPr>
        <w:t>，均满足《工业企业厂界环境噪声排放标准》（</w:t>
      </w:r>
      <w:r w:rsidR="008B32E9" w:rsidRPr="008B32E9">
        <w:rPr>
          <w:rFonts w:ascii="Times New Roman" w:hAnsi="Times New Roman"/>
          <w:bCs/>
          <w:color w:val="000000" w:themeColor="text1"/>
        </w:rPr>
        <w:t>GB12348-2008</w:t>
      </w:r>
      <w:r w:rsidR="008B32E9" w:rsidRPr="008B32E9">
        <w:rPr>
          <w:rFonts w:ascii="Times New Roman" w:hAnsi="Times New Roman"/>
          <w:bCs/>
          <w:color w:val="000000" w:themeColor="text1"/>
        </w:rPr>
        <w:t>）表</w:t>
      </w:r>
      <w:r w:rsidR="008B32E9" w:rsidRPr="008B32E9">
        <w:rPr>
          <w:rFonts w:ascii="Times New Roman" w:hAnsi="Times New Roman"/>
          <w:bCs/>
          <w:color w:val="000000" w:themeColor="text1"/>
        </w:rPr>
        <w:t>1</w:t>
      </w:r>
      <w:r w:rsidR="008B32E9" w:rsidRPr="008B32E9">
        <w:rPr>
          <w:rFonts w:ascii="Times New Roman" w:hAnsi="Times New Roman"/>
          <w:bCs/>
          <w:color w:val="000000" w:themeColor="text1"/>
        </w:rPr>
        <w:t>中的</w:t>
      </w:r>
      <w:r w:rsidR="008B32E9" w:rsidRPr="008B32E9">
        <w:rPr>
          <w:rFonts w:ascii="Times New Roman" w:hAnsi="Times New Roman"/>
          <w:bCs/>
          <w:color w:val="000000" w:themeColor="text1"/>
        </w:rPr>
        <w:t>3</w:t>
      </w:r>
      <w:r w:rsidR="008B32E9" w:rsidRPr="008B32E9">
        <w:rPr>
          <w:rFonts w:ascii="Times New Roman" w:hAnsi="Times New Roman"/>
          <w:bCs/>
          <w:color w:val="000000" w:themeColor="text1"/>
        </w:rPr>
        <w:t>类标准</w:t>
      </w:r>
      <w:r w:rsidR="005E313C">
        <w:rPr>
          <w:rFonts w:ascii="Times New Roman" w:hAnsi="Times New Roman"/>
          <w:bCs/>
          <w:color w:val="000000" w:themeColor="text1"/>
        </w:rPr>
        <w:t>。</w:t>
      </w:r>
    </w:p>
    <w:p w:rsidR="000C6663" w:rsidRDefault="000C6663" w:rsidP="00B02035">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4</w:t>
      </w:r>
      <w:r>
        <w:rPr>
          <w:rFonts w:ascii="Times New Roman" w:hAnsi="Times New Roman" w:hint="eastAsia"/>
          <w:bCs/>
          <w:color w:val="000000" w:themeColor="text1"/>
        </w:rPr>
        <w:t>、固体废物</w:t>
      </w:r>
    </w:p>
    <w:p w:rsidR="000C6663" w:rsidRDefault="00BD62B2" w:rsidP="00BD62B2">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bCs/>
          <w:color w:val="000000" w:themeColor="text1"/>
        </w:rPr>
        <w:t>企业现有工程</w:t>
      </w:r>
      <w:r w:rsidRPr="00BD62B2">
        <w:rPr>
          <w:rFonts w:ascii="Times New Roman" w:hAnsi="Times New Roman"/>
          <w:bCs/>
          <w:color w:val="000000" w:themeColor="text1"/>
        </w:rPr>
        <w:t>生活垃圾交由市政环卫部门统一清运；不沾染危险化学品的废弃包装外售，锅炉灰渣外售；其余固体废物均属于危险废物，在企业现有的</w:t>
      </w:r>
      <w:r w:rsidRPr="00BD62B2">
        <w:rPr>
          <w:rFonts w:ascii="Times New Roman" w:hAnsi="Times New Roman"/>
          <w:bCs/>
          <w:color w:val="000000" w:themeColor="text1"/>
        </w:rPr>
        <w:t>2</w:t>
      </w:r>
      <w:r w:rsidRPr="00BD62B2">
        <w:rPr>
          <w:rFonts w:ascii="Times New Roman" w:hAnsi="Times New Roman"/>
          <w:bCs/>
          <w:color w:val="000000" w:themeColor="text1"/>
        </w:rPr>
        <w:t>座危险废物暂存间进行暂存，</w:t>
      </w:r>
      <w:r>
        <w:rPr>
          <w:rFonts w:ascii="Times New Roman" w:hAnsi="Times New Roman" w:hint="eastAsia"/>
          <w:bCs/>
          <w:color w:val="000000" w:themeColor="text1"/>
        </w:rPr>
        <w:t>其中</w:t>
      </w:r>
      <w:hyperlink r:id="rId26" w:history="1">
        <w:r w:rsidRPr="00BD62B2">
          <w:rPr>
            <w:color w:val="000000" w:themeColor="text1"/>
          </w:rPr>
          <w:t>动物残渣委托哈尔滨国环医疗固体废物无害化</w:t>
        </w:r>
        <w:r w:rsidRPr="00BD62B2">
          <w:rPr>
            <w:color w:val="000000" w:themeColor="text1"/>
          </w:rPr>
          <w:lastRenderedPageBreak/>
          <w:t>集中处</w:t>
        </w:r>
        <w:r>
          <w:rPr>
            <w:rFonts w:hint="eastAsia"/>
            <w:color w:val="000000" w:themeColor="text1"/>
          </w:rPr>
          <w:t>置</w:t>
        </w:r>
        <w:r w:rsidRPr="00BD62B2">
          <w:rPr>
            <w:color w:val="000000" w:themeColor="text1"/>
          </w:rPr>
          <w:t>中心有限</w:t>
        </w:r>
      </w:hyperlink>
      <w:hyperlink r:id="rId27" w:history="1">
        <w:r w:rsidRPr="00BD62B2">
          <w:rPr>
            <w:color w:val="000000" w:themeColor="text1"/>
          </w:rPr>
          <w:t>公司进行处理；其余危险废物均委托黑龙江京盛华环保科技有限公司</w:t>
        </w:r>
      </w:hyperlink>
      <w:r w:rsidRPr="00BD62B2">
        <w:rPr>
          <w:rFonts w:ascii="Times New Roman" w:hAnsi="Times New Roman"/>
          <w:bCs/>
          <w:color w:val="000000" w:themeColor="text1"/>
        </w:rPr>
        <w:t>进行处理</w:t>
      </w:r>
      <w:r w:rsidR="00F42425">
        <w:rPr>
          <w:rFonts w:ascii="Times New Roman" w:hAnsi="Times New Roman"/>
          <w:bCs/>
          <w:color w:val="000000" w:themeColor="text1"/>
        </w:rPr>
        <w:t>。</w:t>
      </w:r>
    </w:p>
    <w:p w:rsidR="00BF3C56" w:rsidRDefault="00BF3C56" w:rsidP="00BD62B2">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5</w:t>
      </w:r>
      <w:r>
        <w:rPr>
          <w:rFonts w:ascii="Times New Roman" w:hAnsi="Times New Roman" w:hint="eastAsia"/>
          <w:bCs/>
          <w:color w:val="000000" w:themeColor="text1"/>
        </w:rPr>
        <w:t>、环境风险</w:t>
      </w:r>
    </w:p>
    <w:p w:rsidR="00BF3C56" w:rsidRDefault="007004D6" w:rsidP="00796B16">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hyperlink r:id="rId28" w:history="1">
        <w:r w:rsidR="00796B16" w:rsidRPr="00796B16">
          <w:rPr>
            <w:color w:val="000000" w:themeColor="text1"/>
          </w:rPr>
          <w:t>目前，企业已编制了《兰西哈三联制药有限公司突发环境环境事</w:t>
        </w:r>
      </w:hyperlink>
      <w:hyperlink r:id="rId29" w:history="1">
        <w:r w:rsidR="00796B16" w:rsidRPr="00796B16">
          <w:rPr>
            <w:color w:val="000000" w:themeColor="text1"/>
          </w:rPr>
          <w:t>件应急预案</w:t>
        </w:r>
      </w:hyperlink>
      <w:r w:rsidR="00796B16" w:rsidRPr="00796B16">
        <w:rPr>
          <w:rFonts w:ascii="Times New Roman" w:hAnsi="Times New Roman"/>
          <w:bCs/>
          <w:color w:val="000000" w:themeColor="text1"/>
        </w:rPr>
        <w:t>》并在绥化市兰西生态环境局备案</w:t>
      </w:r>
      <w:r w:rsidR="00796B16">
        <w:rPr>
          <w:rFonts w:ascii="Times New Roman" w:hAnsi="Times New Roman"/>
          <w:bCs/>
          <w:color w:val="000000" w:themeColor="text1"/>
        </w:rPr>
        <w:t>。</w:t>
      </w:r>
    </w:p>
    <w:p w:rsidR="007D6C0C" w:rsidRPr="00B24755" w:rsidRDefault="007D6C0C" w:rsidP="0000430F">
      <w:pPr>
        <w:tabs>
          <w:tab w:val="right" w:leader="dot" w:pos="8505"/>
        </w:tabs>
        <w:spacing w:beforeLines="50" w:after="0" w:line="360" w:lineRule="auto"/>
        <w:outlineLvl w:val="2"/>
        <w:rPr>
          <w:rFonts w:ascii="Times New Roman" w:hAnsi="Times New Roman"/>
          <w:b/>
          <w:color w:val="000000" w:themeColor="text1"/>
        </w:rPr>
      </w:pPr>
      <w:r>
        <w:rPr>
          <w:rFonts w:ascii="Times New Roman" w:hAnsi="Times New Roman" w:hint="eastAsia"/>
          <w:b/>
          <w:color w:val="000000" w:themeColor="text1"/>
        </w:rPr>
        <w:t>3.1.4</w:t>
      </w:r>
      <w:r w:rsidRPr="00B24755">
        <w:rPr>
          <w:rFonts w:ascii="Times New Roman" w:hAnsi="Times New Roman" w:hint="eastAsia"/>
          <w:b/>
          <w:color w:val="000000" w:themeColor="text1"/>
        </w:rPr>
        <w:t>现有工程</w:t>
      </w:r>
      <w:r w:rsidR="002A4D9D">
        <w:rPr>
          <w:rFonts w:ascii="Times New Roman" w:hAnsi="Times New Roman" w:hint="eastAsia"/>
          <w:b/>
          <w:color w:val="000000" w:themeColor="text1"/>
        </w:rPr>
        <w:t>环保问题及整改建议</w:t>
      </w:r>
    </w:p>
    <w:p w:rsidR="007D6C0C" w:rsidRDefault="001B12CE" w:rsidP="00796B16">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bCs/>
          <w:color w:val="000000" w:themeColor="text1"/>
        </w:rPr>
        <w:t>根据现场调查结果结合企业现有污染物排放情况，企业现有工程不存在环境污染问题，现有工程环保手续</w:t>
      </w:r>
      <w:r>
        <w:rPr>
          <w:rFonts w:ascii="Times New Roman" w:hAnsi="Times New Roman" w:hint="eastAsia"/>
          <w:bCs/>
          <w:color w:val="000000" w:themeColor="text1"/>
        </w:rPr>
        <w:t>完善</w:t>
      </w:r>
      <w:r w:rsidR="007B74B4">
        <w:rPr>
          <w:rFonts w:ascii="Times New Roman" w:hAnsi="Times New Roman"/>
          <w:bCs/>
          <w:color w:val="000000" w:themeColor="text1"/>
        </w:rPr>
        <w:t>，</w:t>
      </w:r>
      <w:r w:rsidR="00877620">
        <w:rPr>
          <w:rFonts w:ascii="Times New Roman" w:hAnsi="Times New Roman" w:hint="eastAsia"/>
          <w:bCs/>
          <w:color w:val="000000" w:themeColor="text1"/>
        </w:rPr>
        <w:t>因此</w:t>
      </w:r>
      <w:r w:rsidR="007B74B4">
        <w:rPr>
          <w:rFonts w:ascii="Times New Roman" w:hAnsi="Times New Roman" w:hint="eastAsia"/>
          <w:bCs/>
          <w:color w:val="000000" w:themeColor="text1"/>
        </w:rPr>
        <w:t>针对</w:t>
      </w:r>
      <w:r w:rsidR="007B74B4">
        <w:rPr>
          <w:rFonts w:ascii="Times New Roman" w:hAnsi="Times New Roman"/>
          <w:bCs/>
          <w:color w:val="000000" w:themeColor="text1"/>
        </w:rPr>
        <w:t>环境管理提出以下建议：</w:t>
      </w:r>
    </w:p>
    <w:p w:rsidR="007B74B4" w:rsidRDefault="00C57C2B" w:rsidP="00796B16">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1</w:t>
      </w:r>
      <w:r>
        <w:rPr>
          <w:rFonts w:ascii="Times New Roman" w:hAnsi="Times New Roman" w:hint="eastAsia"/>
          <w:bCs/>
          <w:color w:val="000000" w:themeColor="text1"/>
        </w:rPr>
        <w:t>、</w:t>
      </w:r>
      <w:r w:rsidR="00B070D7">
        <w:rPr>
          <w:rFonts w:ascii="Times New Roman" w:hAnsi="Times New Roman" w:hint="eastAsia"/>
          <w:bCs/>
          <w:color w:val="000000" w:themeColor="text1"/>
        </w:rPr>
        <w:t>建议企业根据</w:t>
      </w:r>
      <w:r w:rsidR="003A3FDF" w:rsidRPr="003A3FDF">
        <w:rPr>
          <w:rFonts w:ascii="Times New Roman" w:hAnsi="Times New Roman"/>
          <w:bCs/>
          <w:color w:val="000000" w:themeColor="text1"/>
        </w:rPr>
        <w:t>《制药工业大气污染物排放标准》（</w:t>
      </w:r>
      <w:r w:rsidR="003A3FDF" w:rsidRPr="003A3FDF">
        <w:rPr>
          <w:rFonts w:ascii="Times New Roman" w:hAnsi="Times New Roman"/>
          <w:bCs/>
          <w:color w:val="000000" w:themeColor="text1"/>
        </w:rPr>
        <w:t>GB37823-2019</w:t>
      </w:r>
      <w:r w:rsidR="003A3FDF" w:rsidRPr="003A3FDF">
        <w:rPr>
          <w:rFonts w:ascii="Times New Roman" w:hAnsi="Times New Roman"/>
          <w:bCs/>
          <w:color w:val="000000" w:themeColor="text1"/>
        </w:rPr>
        <w:t>）</w:t>
      </w:r>
      <w:r w:rsidR="003A3FDF" w:rsidRPr="003A3FDF">
        <w:rPr>
          <w:rFonts w:ascii="Times New Roman" w:hAnsi="Times New Roman"/>
          <w:bCs/>
          <w:color w:val="000000" w:themeColor="text1"/>
        </w:rPr>
        <w:t>5.4.1.4</w:t>
      </w:r>
      <w:r w:rsidR="003A3FDF" w:rsidRPr="003A3FDF">
        <w:rPr>
          <w:rFonts w:ascii="Times New Roman" w:hAnsi="Times New Roman"/>
          <w:bCs/>
          <w:color w:val="000000" w:themeColor="text1"/>
        </w:rPr>
        <w:t>要求</w:t>
      </w:r>
      <w:r w:rsidR="003A3FDF">
        <w:rPr>
          <w:rFonts w:ascii="Times New Roman" w:hAnsi="Times New Roman"/>
          <w:bCs/>
          <w:color w:val="000000" w:themeColor="text1"/>
        </w:rPr>
        <w:t>在</w:t>
      </w:r>
      <w:r w:rsidR="003A3FDF" w:rsidRPr="003A3FDF">
        <w:rPr>
          <w:rFonts w:ascii="Times New Roman" w:hAnsi="Times New Roman"/>
          <w:bCs/>
          <w:color w:val="000000" w:themeColor="text1"/>
        </w:rPr>
        <w:t>危险废物暂存间</w:t>
      </w:r>
      <w:r w:rsidR="003A3FDF">
        <w:rPr>
          <w:rFonts w:ascii="Times New Roman" w:hAnsi="Times New Roman" w:hint="eastAsia"/>
          <w:bCs/>
          <w:color w:val="000000" w:themeColor="text1"/>
        </w:rPr>
        <w:t>内</w:t>
      </w:r>
      <w:r w:rsidR="003A3FDF">
        <w:rPr>
          <w:rFonts w:ascii="Times New Roman" w:hAnsi="Times New Roman"/>
          <w:bCs/>
          <w:color w:val="000000" w:themeColor="text1"/>
        </w:rPr>
        <w:t>设置</w:t>
      </w:r>
      <w:r w:rsidR="003A3FDF" w:rsidRPr="003A3FDF">
        <w:rPr>
          <w:rFonts w:ascii="Times New Roman" w:hAnsi="Times New Roman"/>
          <w:bCs/>
          <w:color w:val="000000" w:themeColor="text1"/>
        </w:rPr>
        <w:t>废气收集处理系统</w:t>
      </w:r>
      <w:r w:rsidR="009B4462">
        <w:rPr>
          <w:rFonts w:ascii="Times New Roman" w:hAnsi="Times New Roman"/>
          <w:bCs/>
          <w:color w:val="000000" w:themeColor="text1"/>
        </w:rPr>
        <w:t>；</w:t>
      </w:r>
    </w:p>
    <w:p w:rsidR="009B4462" w:rsidRPr="007D6C0C" w:rsidRDefault="009B4462" w:rsidP="00796B16">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2</w:t>
      </w:r>
      <w:r>
        <w:rPr>
          <w:rFonts w:ascii="Times New Roman" w:hAnsi="Times New Roman" w:hint="eastAsia"/>
          <w:bCs/>
          <w:color w:val="000000" w:themeColor="text1"/>
        </w:rPr>
        <w:t>、</w:t>
      </w:r>
      <w:r w:rsidR="00D0792D">
        <w:rPr>
          <w:rFonts w:ascii="Times New Roman" w:hAnsi="Times New Roman" w:hint="eastAsia"/>
          <w:bCs/>
          <w:color w:val="000000" w:themeColor="text1"/>
        </w:rPr>
        <w:t>建议企业根据</w:t>
      </w:r>
      <w:r w:rsidR="00D0792D" w:rsidRPr="00D0792D">
        <w:rPr>
          <w:rFonts w:ascii="Times New Roman" w:hAnsi="Times New Roman"/>
          <w:bCs/>
          <w:color w:val="000000" w:themeColor="text1"/>
        </w:rPr>
        <w:t>《排污单位自行监测技术指南化学合成类制药工业》（</w:t>
      </w:r>
      <w:r w:rsidR="00D0792D" w:rsidRPr="00D0792D">
        <w:rPr>
          <w:rFonts w:ascii="Times New Roman" w:hAnsi="Times New Roman"/>
          <w:bCs/>
          <w:color w:val="000000" w:themeColor="text1"/>
        </w:rPr>
        <w:t>HJ883-2017</w:t>
      </w:r>
      <w:r w:rsidR="00D0792D" w:rsidRPr="00D0792D">
        <w:rPr>
          <w:rFonts w:ascii="Times New Roman" w:hAnsi="Times New Roman"/>
          <w:bCs/>
          <w:color w:val="000000" w:themeColor="text1"/>
        </w:rPr>
        <w:t>）的要求</w:t>
      </w:r>
      <w:r w:rsidR="00D0792D">
        <w:rPr>
          <w:rFonts w:ascii="Times New Roman" w:hAnsi="Times New Roman"/>
          <w:bCs/>
          <w:color w:val="000000" w:themeColor="text1"/>
        </w:rPr>
        <w:t>和</w:t>
      </w:r>
      <w:r w:rsidR="00C44753" w:rsidRPr="00C44753">
        <w:rPr>
          <w:rFonts w:ascii="Times New Roman" w:hAnsi="Times New Roman" w:hint="eastAsia"/>
          <w:bCs/>
          <w:color w:val="000000" w:themeColor="text1"/>
        </w:rPr>
        <w:t>《排污单位自行监测技术指南总则》（</w:t>
      </w:r>
      <w:r w:rsidR="00C44753" w:rsidRPr="00C44753">
        <w:rPr>
          <w:rFonts w:ascii="Times New Roman" w:hAnsi="Times New Roman" w:hint="eastAsia"/>
          <w:bCs/>
          <w:color w:val="000000" w:themeColor="text1"/>
        </w:rPr>
        <w:t>HJ819-2017</w:t>
      </w:r>
      <w:r w:rsidR="00C44753" w:rsidRPr="00C44753">
        <w:rPr>
          <w:rFonts w:ascii="Times New Roman" w:hAnsi="Times New Roman" w:hint="eastAsia"/>
          <w:bCs/>
          <w:color w:val="000000" w:themeColor="text1"/>
        </w:rPr>
        <w:t>）</w:t>
      </w:r>
      <w:r w:rsidR="00C44753">
        <w:rPr>
          <w:rFonts w:ascii="Times New Roman" w:hAnsi="Times New Roman" w:hint="eastAsia"/>
          <w:bCs/>
          <w:color w:val="000000" w:themeColor="text1"/>
        </w:rPr>
        <w:t>完善企业自行监测方案，定期对</w:t>
      </w:r>
      <w:r w:rsidR="00C44753">
        <w:rPr>
          <w:rFonts w:ascii="Times New Roman" w:hAnsi="Times New Roman" w:hint="eastAsia"/>
          <w:bCs/>
          <w:color w:val="000000" w:themeColor="text1"/>
        </w:rPr>
        <w:t>318</w:t>
      </w:r>
      <w:r w:rsidR="00C44753">
        <w:rPr>
          <w:rFonts w:ascii="Times New Roman" w:hAnsi="Times New Roman" w:hint="eastAsia"/>
          <w:bCs/>
          <w:color w:val="000000" w:themeColor="text1"/>
        </w:rPr>
        <w:t>车间废气</w:t>
      </w:r>
      <w:r w:rsidR="00CA328B">
        <w:rPr>
          <w:rFonts w:ascii="Times New Roman" w:hAnsi="Times New Roman" w:hint="eastAsia"/>
          <w:bCs/>
          <w:color w:val="000000" w:themeColor="text1"/>
        </w:rPr>
        <w:t>和危废暂存间废气</w:t>
      </w:r>
      <w:r w:rsidR="00C44753">
        <w:rPr>
          <w:rFonts w:ascii="Times New Roman" w:hAnsi="Times New Roman" w:hint="eastAsia"/>
          <w:bCs/>
          <w:color w:val="000000" w:themeColor="text1"/>
        </w:rPr>
        <w:t>进行监测</w:t>
      </w:r>
      <w:r w:rsidR="00383900">
        <w:rPr>
          <w:rFonts w:ascii="Times New Roman" w:hAnsi="Times New Roman" w:hint="eastAsia"/>
          <w:bCs/>
          <w:color w:val="000000" w:themeColor="text1"/>
        </w:rPr>
        <w:t>，</w:t>
      </w:r>
      <w:r w:rsidR="00C44753">
        <w:rPr>
          <w:rFonts w:ascii="Times New Roman" w:hAnsi="Times New Roman" w:hint="eastAsia"/>
          <w:bCs/>
          <w:color w:val="000000" w:themeColor="text1"/>
        </w:rPr>
        <w:t>确保污染物稳定达标排放</w:t>
      </w:r>
      <w:r w:rsidR="00520A11">
        <w:rPr>
          <w:rFonts w:ascii="Times New Roman" w:hAnsi="Times New Roman" w:hint="eastAsia"/>
          <w:bCs/>
          <w:color w:val="000000" w:themeColor="text1"/>
        </w:rPr>
        <w:t>。</w:t>
      </w:r>
    </w:p>
    <w:p w:rsidR="002334F1" w:rsidRPr="00AC2B2C" w:rsidRDefault="002334F1"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44" w:name="_Toc106115702"/>
      <w:bookmarkEnd w:id="41"/>
      <w:bookmarkEnd w:id="42"/>
      <w:r w:rsidRPr="00AC2B2C">
        <w:rPr>
          <w:rFonts w:ascii="Times New Roman" w:hAnsi="Times New Roman"/>
          <w:b/>
          <w:bCs/>
          <w:color w:val="000000" w:themeColor="text1"/>
          <w:sz w:val="28"/>
          <w:szCs w:val="28"/>
        </w:rPr>
        <w:t>3.</w:t>
      </w:r>
      <w:r w:rsidR="005C76C1">
        <w:rPr>
          <w:rFonts w:ascii="Times New Roman" w:hAnsi="Times New Roman" w:hint="eastAsia"/>
          <w:b/>
          <w:bCs/>
          <w:color w:val="000000" w:themeColor="text1"/>
          <w:sz w:val="28"/>
          <w:szCs w:val="28"/>
        </w:rPr>
        <w:t>2</w:t>
      </w:r>
      <w:r w:rsidR="005C76C1">
        <w:rPr>
          <w:rFonts w:ascii="Times New Roman" w:hAnsi="Times New Roman" w:hint="eastAsia"/>
          <w:b/>
          <w:bCs/>
          <w:color w:val="000000" w:themeColor="text1"/>
          <w:sz w:val="28"/>
          <w:szCs w:val="28"/>
        </w:rPr>
        <w:t>拟建</w:t>
      </w:r>
      <w:r w:rsidRPr="00AC2B2C">
        <w:rPr>
          <w:rFonts w:ascii="Times New Roman" w:hAnsi="Times New Roman"/>
          <w:b/>
          <w:bCs/>
          <w:color w:val="000000" w:themeColor="text1"/>
          <w:sz w:val="28"/>
          <w:szCs w:val="28"/>
        </w:rPr>
        <w:t>项目概况</w:t>
      </w:r>
      <w:bookmarkEnd w:id="44"/>
    </w:p>
    <w:p w:rsidR="0000271D" w:rsidRPr="00AC2B2C" w:rsidRDefault="0000271D" w:rsidP="0000430F">
      <w:pPr>
        <w:keepNext/>
        <w:keepLines/>
        <w:spacing w:beforeLines="50" w:afterLines="50"/>
        <w:ind w:left="-142" w:firstLineChars="59" w:firstLine="142"/>
        <w:outlineLvl w:val="2"/>
        <w:rPr>
          <w:rFonts w:ascii="Times New Roman" w:hAnsi="Times New Roman"/>
          <w:b/>
          <w:bCs/>
          <w:color w:val="000000" w:themeColor="text1"/>
        </w:rPr>
      </w:pPr>
      <w:r w:rsidRPr="00AC2B2C">
        <w:rPr>
          <w:rFonts w:ascii="Times New Roman" w:hAnsi="Times New Roman" w:hint="eastAsia"/>
          <w:b/>
          <w:bCs/>
          <w:color w:val="000000" w:themeColor="text1"/>
        </w:rPr>
        <w:t>3</w:t>
      </w:r>
      <w:r w:rsidRPr="00AC2B2C">
        <w:rPr>
          <w:rFonts w:ascii="Times New Roman" w:hAnsi="Times New Roman"/>
          <w:b/>
          <w:bCs/>
          <w:color w:val="000000" w:themeColor="text1"/>
        </w:rPr>
        <w:t>.</w:t>
      </w:r>
      <w:r w:rsidR="00FE279A">
        <w:rPr>
          <w:rFonts w:ascii="Times New Roman" w:hAnsi="Times New Roman"/>
          <w:b/>
          <w:bCs/>
          <w:color w:val="000000" w:themeColor="text1"/>
        </w:rPr>
        <w:t>2</w:t>
      </w:r>
      <w:r w:rsidRPr="00AC2B2C">
        <w:rPr>
          <w:rFonts w:ascii="Times New Roman" w:hAnsi="Times New Roman"/>
          <w:b/>
          <w:bCs/>
          <w:color w:val="000000" w:themeColor="text1"/>
        </w:rPr>
        <w:t>.1</w:t>
      </w:r>
      <w:r w:rsidRPr="00AC2B2C">
        <w:rPr>
          <w:rFonts w:ascii="Times New Roman" w:hAnsi="Times New Roman"/>
          <w:b/>
          <w:bCs/>
          <w:color w:val="000000" w:themeColor="text1"/>
        </w:rPr>
        <w:t>项目</w:t>
      </w:r>
      <w:r w:rsidR="00A772C8">
        <w:rPr>
          <w:rFonts w:ascii="Times New Roman" w:hAnsi="Times New Roman" w:hint="eastAsia"/>
          <w:b/>
          <w:bCs/>
          <w:color w:val="000000" w:themeColor="text1"/>
        </w:rPr>
        <w:t>概况</w:t>
      </w:r>
    </w:p>
    <w:p w:rsidR="0000271D" w:rsidRDefault="00A772C8" w:rsidP="0000271D">
      <w:pPr>
        <w:widowControl w:val="0"/>
        <w:tabs>
          <w:tab w:val="right" w:leader="dot" w:pos="8505"/>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本项目</w:t>
      </w:r>
      <w:r w:rsidRPr="00A772C8">
        <w:rPr>
          <w:rFonts w:ascii="Times New Roman" w:hAnsi="Times New Roman"/>
          <w:bCs/>
          <w:color w:val="000000" w:themeColor="text1"/>
        </w:rPr>
        <w:t>在现有</w:t>
      </w:r>
      <w:r>
        <w:rPr>
          <w:rFonts w:ascii="Times New Roman" w:hAnsi="Times New Roman" w:hint="eastAsia"/>
          <w:bCs/>
          <w:color w:val="000000" w:themeColor="text1"/>
        </w:rPr>
        <w:t>3201</w:t>
      </w:r>
      <w:r>
        <w:rPr>
          <w:rFonts w:ascii="Times New Roman" w:hAnsi="Times New Roman" w:hint="eastAsia"/>
          <w:bCs/>
          <w:color w:val="000000" w:themeColor="text1"/>
        </w:rPr>
        <w:t>车间和</w:t>
      </w:r>
      <w:r>
        <w:rPr>
          <w:rFonts w:ascii="Times New Roman" w:hAnsi="Times New Roman" w:hint="eastAsia"/>
          <w:bCs/>
          <w:color w:val="000000" w:themeColor="text1"/>
        </w:rPr>
        <w:t>3202</w:t>
      </w:r>
      <w:r w:rsidRPr="00A772C8">
        <w:rPr>
          <w:rFonts w:ascii="Times New Roman" w:hAnsi="Times New Roman"/>
          <w:bCs/>
          <w:color w:val="000000" w:themeColor="text1"/>
        </w:rPr>
        <w:t>车间内进行内部改造增加部分生产设备</w:t>
      </w:r>
      <w:r>
        <w:rPr>
          <w:rFonts w:ascii="Times New Roman" w:hAnsi="Times New Roman"/>
          <w:bCs/>
          <w:color w:val="000000" w:themeColor="text1"/>
        </w:rPr>
        <w:t>，</w:t>
      </w:r>
      <w:r w:rsidRPr="00A772C8">
        <w:rPr>
          <w:rFonts w:ascii="Times New Roman" w:hAnsi="Times New Roman" w:hint="eastAsia"/>
          <w:bCs/>
          <w:color w:val="000000" w:themeColor="text1"/>
        </w:rPr>
        <w:t>新增共线</w:t>
      </w:r>
      <w:r w:rsidRPr="00A772C8">
        <w:rPr>
          <w:rFonts w:ascii="Times New Roman" w:hAnsi="Times New Roman"/>
          <w:bCs/>
          <w:color w:val="000000" w:themeColor="text1"/>
        </w:rPr>
        <w:t>品种</w:t>
      </w:r>
      <w:r w:rsidRPr="00A772C8">
        <w:rPr>
          <w:rFonts w:ascii="Times New Roman" w:hAnsi="Times New Roman" w:hint="eastAsia"/>
          <w:bCs/>
          <w:color w:val="000000" w:themeColor="text1"/>
        </w:rPr>
        <w:t>10</w:t>
      </w:r>
      <w:r w:rsidRPr="00A772C8">
        <w:rPr>
          <w:rFonts w:ascii="Times New Roman" w:hAnsi="Times New Roman" w:hint="eastAsia"/>
          <w:bCs/>
          <w:color w:val="000000" w:themeColor="text1"/>
        </w:rPr>
        <w:t>个（盐酸</w:t>
      </w:r>
      <w:r w:rsidRPr="00A772C8">
        <w:rPr>
          <w:rFonts w:ascii="Times New Roman" w:hAnsi="Times New Roman"/>
          <w:bCs/>
          <w:color w:val="000000" w:themeColor="text1"/>
        </w:rPr>
        <w:t>艾司洛尔、奥沙利铂、卡络磺钠、奥美拉唑钠、盐酸昂丹司琼、奥扎格雷、奥扎格雷钠、甲钴胺、甲磺酸加贝酯、</w:t>
      </w:r>
      <w:r w:rsidRPr="00A772C8">
        <w:rPr>
          <w:rFonts w:ascii="Times New Roman" w:hAnsi="Times New Roman" w:hint="eastAsia"/>
          <w:bCs/>
          <w:color w:val="000000" w:themeColor="text1"/>
        </w:rPr>
        <w:t>L</w:t>
      </w:r>
      <w:r w:rsidRPr="00A772C8">
        <w:rPr>
          <w:rFonts w:ascii="Times New Roman" w:hAnsi="Times New Roman" w:hint="eastAsia"/>
          <w:bCs/>
          <w:color w:val="000000" w:themeColor="text1"/>
        </w:rPr>
        <w:t>苹果酸）</w:t>
      </w:r>
      <w:r w:rsidRPr="00A772C8">
        <w:rPr>
          <w:rFonts w:ascii="Times New Roman" w:hAnsi="Times New Roman"/>
          <w:bCs/>
          <w:color w:val="000000" w:themeColor="text1"/>
        </w:rPr>
        <w:t>，调整现有</w:t>
      </w:r>
      <w:r w:rsidRPr="00A772C8">
        <w:rPr>
          <w:rFonts w:ascii="Times New Roman" w:hAnsi="Times New Roman" w:hint="eastAsia"/>
          <w:bCs/>
          <w:color w:val="000000" w:themeColor="text1"/>
        </w:rPr>
        <w:t>2</w:t>
      </w:r>
      <w:r w:rsidRPr="00A772C8">
        <w:rPr>
          <w:rFonts w:ascii="Times New Roman" w:hAnsi="Times New Roman" w:hint="eastAsia"/>
          <w:bCs/>
          <w:color w:val="000000" w:themeColor="text1"/>
        </w:rPr>
        <w:t>个品种生产规模（米氮平、炎琥宁）</w:t>
      </w:r>
      <w:r w:rsidR="001E3467">
        <w:rPr>
          <w:rFonts w:ascii="Times New Roman" w:hAnsi="Times New Roman" w:hint="eastAsia"/>
          <w:bCs/>
          <w:color w:val="000000" w:themeColor="text1"/>
        </w:rPr>
        <w:t>，其中</w:t>
      </w:r>
      <w:r w:rsidRPr="00A772C8">
        <w:rPr>
          <w:rFonts w:ascii="Times New Roman" w:hAnsi="Times New Roman" w:hint="eastAsia"/>
          <w:bCs/>
          <w:color w:val="000000" w:themeColor="text1"/>
        </w:rPr>
        <w:t>3201</w:t>
      </w:r>
      <w:r w:rsidRPr="00A772C8">
        <w:rPr>
          <w:rFonts w:ascii="Times New Roman" w:hAnsi="Times New Roman" w:hint="eastAsia"/>
          <w:bCs/>
          <w:color w:val="000000" w:themeColor="text1"/>
        </w:rPr>
        <w:t>车间</w:t>
      </w:r>
      <w:r w:rsidRPr="00A772C8">
        <w:rPr>
          <w:rFonts w:ascii="Times New Roman" w:hAnsi="Times New Roman"/>
          <w:bCs/>
          <w:color w:val="000000" w:themeColor="text1"/>
        </w:rPr>
        <w:t>生产线</w:t>
      </w:r>
      <w:r w:rsidR="001E3467">
        <w:rPr>
          <w:rFonts w:ascii="Times New Roman" w:hAnsi="Times New Roman"/>
          <w:bCs/>
          <w:color w:val="000000" w:themeColor="text1"/>
        </w:rPr>
        <w:t>增加共线品种</w:t>
      </w:r>
      <w:r w:rsidRPr="00A772C8">
        <w:rPr>
          <w:rFonts w:ascii="Times New Roman" w:hAnsi="Times New Roman"/>
          <w:bCs/>
          <w:color w:val="000000" w:themeColor="text1"/>
        </w:rPr>
        <w:t>奥扎格雷</w:t>
      </w:r>
      <w:r w:rsidRPr="00A772C8">
        <w:rPr>
          <w:rFonts w:ascii="Times New Roman" w:hAnsi="Times New Roman" w:hint="eastAsia"/>
          <w:bCs/>
          <w:color w:val="000000" w:themeColor="text1"/>
        </w:rPr>
        <w:t>0.8t/a</w:t>
      </w:r>
      <w:r w:rsidRPr="00A772C8">
        <w:rPr>
          <w:rFonts w:ascii="Times New Roman" w:hAnsi="Times New Roman"/>
          <w:bCs/>
          <w:color w:val="000000" w:themeColor="text1"/>
        </w:rPr>
        <w:t>、奥扎格雷钠</w:t>
      </w:r>
      <w:r w:rsidRPr="00A772C8">
        <w:rPr>
          <w:rFonts w:ascii="Times New Roman" w:hAnsi="Times New Roman" w:hint="eastAsia"/>
          <w:bCs/>
          <w:color w:val="000000" w:themeColor="text1"/>
        </w:rPr>
        <w:t>0.8t/a</w:t>
      </w:r>
      <w:r w:rsidRPr="00A772C8">
        <w:rPr>
          <w:rFonts w:ascii="Times New Roman" w:hAnsi="Times New Roman"/>
          <w:bCs/>
          <w:color w:val="000000" w:themeColor="text1"/>
        </w:rPr>
        <w:t>、甲钴胺</w:t>
      </w:r>
      <w:r w:rsidRPr="00A772C8">
        <w:rPr>
          <w:rFonts w:ascii="Times New Roman" w:hAnsi="Times New Roman" w:hint="eastAsia"/>
          <w:bCs/>
          <w:color w:val="000000" w:themeColor="text1"/>
        </w:rPr>
        <w:t>0.02t/a</w:t>
      </w:r>
      <w:r w:rsidRPr="00A772C8">
        <w:rPr>
          <w:rFonts w:ascii="Times New Roman" w:hAnsi="Times New Roman"/>
          <w:bCs/>
          <w:color w:val="000000" w:themeColor="text1"/>
        </w:rPr>
        <w:t>、甲磺酸加贝酯</w:t>
      </w:r>
      <w:r w:rsidRPr="00A772C8">
        <w:rPr>
          <w:rFonts w:ascii="Times New Roman" w:hAnsi="Times New Roman" w:hint="eastAsia"/>
          <w:bCs/>
          <w:color w:val="000000" w:themeColor="text1"/>
        </w:rPr>
        <w:t>0.3t/a</w:t>
      </w:r>
      <w:r w:rsidRPr="00A772C8">
        <w:rPr>
          <w:rFonts w:ascii="Times New Roman" w:hAnsi="Times New Roman"/>
          <w:bCs/>
          <w:color w:val="000000" w:themeColor="text1"/>
        </w:rPr>
        <w:t>、</w:t>
      </w:r>
      <w:r w:rsidRPr="00A772C8">
        <w:rPr>
          <w:rFonts w:ascii="Times New Roman" w:hAnsi="Times New Roman" w:hint="eastAsia"/>
          <w:bCs/>
          <w:color w:val="000000" w:themeColor="text1"/>
        </w:rPr>
        <w:t>L</w:t>
      </w:r>
      <w:r w:rsidRPr="00A772C8">
        <w:rPr>
          <w:rFonts w:ascii="Times New Roman" w:hAnsi="Times New Roman" w:hint="eastAsia"/>
          <w:bCs/>
          <w:color w:val="000000" w:themeColor="text1"/>
        </w:rPr>
        <w:t>苹果酸</w:t>
      </w:r>
      <w:r w:rsidRPr="00A772C8">
        <w:rPr>
          <w:rFonts w:ascii="Times New Roman" w:hAnsi="Times New Roman" w:hint="eastAsia"/>
          <w:bCs/>
          <w:color w:val="000000" w:themeColor="text1"/>
        </w:rPr>
        <w:t>0.1t/a</w:t>
      </w:r>
      <w:r w:rsidRPr="00A772C8">
        <w:rPr>
          <w:rFonts w:ascii="Times New Roman" w:hAnsi="Times New Roman" w:hint="eastAsia"/>
          <w:bCs/>
          <w:color w:val="000000" w:themeColor="text1"/>
        </w:rPr>
        <w:t>；</w:t>
      </w:r>
      <w:r w:rsidRPr="00A772C8">
        <w:rPr>
          <w:rFonts w:ascii="Times New Roman" w:hAnsi="Times New Roman" w:hint="eastAsia"/>
          <w:bCs/>
          <w:color w:val="000000" w:themeColor="text1"/>
        </w:rPr>
        <w:t>3202</w:t>
      </w:r>
      <w:r w:rsidRPr="00A772C8">
        <w:rPr>
          <w:rFonts w:ascii="Times New Roman" w:hAnsi="Times New Roman" w:hint="eastAsia"/>
          <w:bCs/>
          <w:color w:val="000000" w:themeColor="text1"/>
        </w:rPr>
        <w:t>车间生产一线米氮平生产规模调整为</w:t>
      </w:r>
      <w:r w:rsidRPr="00A772C8">
        <w:rPr>
          <w:rFonts w:ascii="Times New Roman" w:hAnsi="Times New Roman" w:hint="eastAsia"/>
          <w:bCs/>
          <w:color w:val="000000" w:themeColor="text1"/>
        </w:rPr>
        <w:t>5t/a</w:t>
      </w:r>
      <w:r w:rsidRPr="00A772C8">
        <w:rPr>
          <w:rFonts w:ascii="Times New Roman" w:hAnsi="Times New Roman" w:hint="eastAsia"/>
          <w:bCs/>
          <w:color w:val="000000" w:themeColor="text1"/>
        </w:rPr>
        <w:t>、</w:t>
      </w:r>
      <w:r w:rsidR="001E3467" w:rsidRPr="001E3467">
        <w:rPr>
          <w:rFonts w:ascii="Times New Roman" w:hAnsi="Times New Roman"/>
          <w:bCs/>
          <w:color w:val="000000" w:themeColor="text1"/>
        </w:rPr>
        <w:t>增加共线品种</w:t>
      </w:r>
      <w:r w:rsidRPr="00A772C8">
        <w:rPr>
          <w:rFonts w:ascii="Times New Roman" w:hAnsi="Times New Roman" w:hint="eastAsia"/>
          <w:bCs/>
          <w:color w:val="000000" w:themeColor="text1"/>
        </w:rPr>
        <w:t>盐酸艾司洛尔</w:t>
      </w:r>
      <w:r w:rsidRPr="00A772C8">
        <w:rPr>
          <w:rFonts w:ascii="Times New Roman" w:hAnsi="Times New Roman" w:hint="eastAsia"/>
          <w:bCs/>
          <w:color w:val="000000" w:themeColor="text1"/>
        </w:rPr>
        <w:t>2t/a</w:t>
      </w:r>
      <w:r w:rsidRPr="00A772C8">
        <w:rPr>
          <w:rFonts w:ascii="Times New Roman" w:hAnsi="Times New Roman" w:hint="eastAsia"/>
          <w:bCs/>
          <w:color w:val="000000" w:themeColor="text1"/>
        </w:rPr>
        <w:t>、卡络磺钠</w:t>
      </w:r>
      <w:r w:rsidRPr="00A772C8">
        <w:rPr>
          <w:rFonts w:ascii="Times New Roman" w:hAnsi="Times New Roman" w:hint="eastAsia"/>
          <w:bCs/>
          <w:color w:val="000000" w:themeColor="text1"/>
        </w:rPr>
        <w:t>0.1t/a</w:t>
      </w:r>
      <w:r w:rsidRPr="00A772C8">
        <w:rPr>
          <w:rFonts w:ascii="Times New Roman" w:hAnsi="Times New Roman" w:hint="eastAsia"/>
          <w:bCs/>
          <w:color w:val="000000" w:themeColor="text1"/>
        </w:rPr>
        <w:t>、奥美拉唑钠</w:t>
      </w:r>
      <w:r w:rsidRPr="00A772C8">
        <w:rPr>
          <w:rFonts w:ascii="Times New Roman" w:hAnsi="Times New Roman" w:hint="eastAsia"/>
          <w:bCs/>
          <w:color w:val="000000" w:themeColor="text1"/>
        </w:rPr>
        <w:t>2t/a</w:t>
      </w:r>
      <w:r w:rsidRPr="00A772C8">
        <w:rPr>
          <w:rFonts w:ascii="Times New Roman" w:hAnsi="Times New Roman" w:hint="eastAsia"/>
          <w:bCs/>
          <w:color w:val="000000" w:themeColor="text1"/>
        </w:rPr>
        <w:t>、盐酸昂丹司琼</w:t>
      </w:r>
      <w:r w:rsidRPr="00A772C8">
        <w:rPr>
          <w:rFonts w:ascii="Times New Roman" w:hAnsi="Times New Roman" w:hint="eastAsia"/>
          <w:bCs/>
          <w:color w:val="000000" w:themeColor="text1"/>
        </w:rPr>
        <w:t>0.5t/a</w:t>
      </w:r>
      <w:r w:rsidRPr="00A772C8">
        <w:rPr>
          <w:rFonts w:ascii="Times New Roman" w:hAnsi="Times New Roman" w:hint="eastAsia"/>
          <w:bCs/>
          <w:color w:val="000000" w:themeColor="text1"/>
        </w:rPr>
        <w:t>，炎琥宁线生产规模调整为</w:t>
      </w:r>
      <w:r w:rsidRPr="00A772C8">
        <w:rPr>
          <w:rFonts w:ascii="Times New Roman" w:hAnsi="Times New Roman" w:hint="eastAsia"/>
          <w:bCs/>
          <w:color w:val="000000" w:themeColor="text1"/>
        </w:rPr>
        <w:t>8t/a</w:t>
      </w:r>
      <w:r w:rsidRPr="00A772C8">
        <w:rPr>
          <w:rFonts w:ascii="Times New Roman" w:hAnsi="Times New Roman" w:hint="eastAsia"/>
          <w:bCs/>
          <w:color w:val="000000" w:themeColor="text1"/>
        </w:rPr>
        <w:t>，抗肿瘤线</w:t>
      </w:r>
      <w:r w:rsidR="001E3467">
        <w:rPr>
          <w:rFonts w:ascii="Times New Roman" w:hAnsi="Times New Roman"/>
          <w:bCs/>
          <w:color w:val="000000" w:themeColor="text1"/>
        </w:rPr>
        <w:t>增加共线品种</w:t>
      </w:r>
      <w:r w:rsidRPr="00A772C8">
        <w:rPr>
          <w:rFonts w:ascii="Times New Roman" w:hAnsi="Times New Roman" w:hint="eastAsia"/>
          <w:bCs/>
          <w:color w:val="000000" w:themeColor="text1"/>
        </w:rPr>
        <w:t>奥沙利铂</w:t>
      </w:r>
      <w:r w:rsidRPr="00A772C8">
        <w:rPr>
          <w:rFonts w:ascii="Times New Roman" w:hAnsi="Times New Roman" w:hint="eastAsia"/>
          <w:bCs/>
          <w:color w:val="000000" w:themeColor="text1"/>
        </w:rPr>
        <w:t>0.03t/a</w:t>
      </w:r>
      <w:r w:rsidRPr="00A772C8">
        <w:rPr>
          <w:rFonts w:ascii="Times New Roman" w:hAnsi="Times New Roman"/>
          <w:bCs/>
          <w:color w:val="000000" w:themeColor="text1"/>
        </w:rPr>
        <w:t>。</w:t>
      </w:r>
    </w:p>
    <w:p w:rsidR="0000271D" w:rsidRPr="00AC2B2C" w:rsidRDefault="0000271D" w:rsidP="0000430F">
      <w:pPr>
        <w:keepNext/>
        <w:keepLines/>
        <w:spacing w:beforeLines="50" w:afterLines="50"/>
        <w:ind w:left="-142" w:firstLineChars="59" w:firstLine="142"/>
        <w:outlineLvl w:val="2"/>
        <w:rPr>
          <w:rFonts w:ascii="Times New Roman" w:hAnsi="Times New Roman"/>
          <w:b/>
          <w:bCs/>
          <w:color w:val="000000" w:themeColor="text1"/>
        </w:rPr>
      </w:pPr>
      <w:bookmarkStart w:id="45" w:name="_Toc8974"/>
      <w:bookmarkStart w:id="46" w:name="_Toc3564"/>
      <w:bookmarkStart w:id="47" w:name="_Toc415842127"/>
      <w:r w:rsidRPr="00AC2B2C">
        <w:rPr>
          <w:rFonts w:ascii="Times New Roman" w:hAnsi="Times New Roman" w:hint="eastAsia"/>
          <w:b/>
          <w:bCs/>
          <w:color w:val="000000" w:themeColor="text1"/>
        </w:rPr>
        <w:t>3</w:t>
      </w:r>
      <w:r w:rsidRPr="00AC2B2C">
        <w:rPr>
          <w:rFonts w:ascii="Times New Roman" w:hAnsi="Times New Roman"/>
          <w:b/>
          <w:bCs/>
          <w:color w:val="000000" w:themeColor="text1"/>
        </w:rPr>
        <w:t>.</w:t>
      </w:r>
      <w:r w:rsidR="00937B1A">
        <w:rPr>
          <w:rFonts w:ascii="Times New Roman" w:hAnsi="Times New Roman"/>
          <w:b/>
          <w:bCs/>
          <w:color w:val="000000" w:themeColor="text1"/>
        </w:rPr>
        <w:t>2</w:t>
      </w:r>
      <w:r w:rsidRPr="00AC2B2C">
        <w:rPr>
          <w:rFonts w:ascii="Times New Roman" w:hAnsi="Times New Roman"/>
          <w:b/>
          <w:bCs/>
          <w:color w:val="000000" w:themeColor="text1"/>
        </w:rPr>
        <w:t>.2</w:t>
      </w:r>
      <w:bookmarkEnd w:id="45"/>
      <w:bookmarkEnd w:id="46"/>
      <w:r w:rsidRPr="00AC2B2C">
        <w:rPr>
          <w:rFonts w:ascii="Times New Roman" w:hAnsi="Times New Roman"/>
          <w:b/>
          <w:bCs/>
          <w:color w:val="000000" w:themeColor="text1"/>
        </w:rPr>
        <w:t>建设</w:t>
      </w:r>
      <w:bookmarkEnd w:id="47"/>
      <w:r w:rsidRPr="00AC2B2C">
        <w:rPr>
          <w:rFonts w:ascii="Times New Roman" w:hAnsi="Times New Roman"/>
          <w:b/>
          <w:bCs/>
          <w:color w:val="000000" w:themeColor="text1"/>
        </w:rPr>
        <w:t>规模及建设内容</w:t>
      </w:r>
    </w:p>
    <w:p w:rsidR="002334F1" w:rsidRPr="00AC2B2C" w:rsidRDefault="007815EA" w:rsidP="00993BC5">
      <w:pPr>
        <w:widowControl w:val="0"/>
        <w:tabs>
          <w:tab w:val="right" w:leader="dot" w:pos="8505"/>
        </w:tabs>
        <w:adjustRightInd/>
        <w:snapToGrid/>
        <w:spacing w:after="0" w:line="360" w:lineRule="auto"/>
        <w:ind w:firstLineChars="200" w:firstLine="480"/>
        <w:jc w:val="both"/>
        <w:rPr>
          <w:rFonts w:ascii="Times New Roman" w:hAnsi="宋体"/>
          <w:color w:val="000000" w:themeColor="text1"/>
        </w:rPr>
      </w:pPr>
      <w:r w:rsidRPr="00AC2B2C">
        <w:rPr>
          <w:rFonts w:ascii="Times New Roman" w:hAnsi="宋体" w:hint="eastAsia"/>
          <w:bCs/>
          <w:color w:val="000000" w:themeColor="text1"/>
        </w:rPr>
        <w:t>本项目</w:t>
      </w:r>
      <w:r w:rsidR="007847CF">
        <w:rPr>
          <w:rFonts w:ascii="Times New Roman" w:hAnsi="宋体" w:hint="eastAsia"/>
          <w:bCs/>
          <w:color w:val="000000" w:themeColor="text1"/>
        </w:rPr>
        <w:t>主体工程利用厂区现有</w:t>
      </w:r>
      <w:r w:rsidR="007847CF">
        <w:rPr>
          <w:rFonts w:ascii="Times New Roman" w:hAnsi="宋体" w:hint="eastAsia"/>
          <w:bCs/>
          <w:color w:val="000000" w:themeColor="text1"/>
        </w:rPr>
        <w:t>3201</w:t>
      </w:r>
      <w:r w:rsidR="007847CF">
        <w:rPr>
          <w:rFonts w:ascii="Times New Roman" w:hAnsi="宋体" w:hint="eastAsia"/>
          <w:bCs/>
          <w:color w:val="000000" w:themeColor="text1"/>
        </w:rPr>
        <w:t>车间和</w:t>
      </w:r>
      <w:r w:rsidR="007847CF">
        <w:rPr>
          <w:rFonts w:ascii="Times New Roman" w:hAnsi="宋体" w:hint="eastAsia"/>
          <w:bCs/>
          <w:color w:val="000000" w:themeColor="text1"/>
        </w:rPr>
        <w:t>3202</w:t>
      </w:r>
      <w:r w:rsidR="007847CF">
        <w:rPr>
          <w:rFonts w:ascii="Times New Roman" w:hAnsi="宋体" w:hint="eastAsia"/>
          <w:bCs/>
          <w:color w:val="000000" w:themeColor="text1"/>
        </w:rPr>
        <w:t>车间</w:t>
      </w:r>
      <w:r w:rsidR="00190277">
        <w:rPr>
          <w:rFonts w:ascii="Times New Roman" w:hAnsi="宋体" w:hint="eastAsia"/>
          <w:bCs/>
          <w:color w:val="000000" w:themeColor="text1"/>
        </w:rPr>
        <w:t>并依托厂区现有储运工程、公用工程及环保工程</w:t>
      </w:r>
      <w:r w:rsidR="001B7C8B">
        <w:rPr>
          <w:rFonts w:ascii="Times New Roman" w:hAnsi="宋体" w:hint="eastAsia"/>
          <w:bCs/>
          <w:color w:val="000000" w:themeColor="text1"/>
        </w:rPr>
        <w:t>，不新增建筑物及构筑物</w:t>
      </w:r>
      <w:r w:rsidR="005050C1" w:rsidRPr="00AC2B2C">
        <w:rPr>
          <w:rFonts w:ascii="Times New Roman" w:hAnsi="Times New Roman" w:hint="eastAsia"/>
          <w:color w:val="000000" w:themeColor="text1"/>
        </w:rPr>
        <w:t>。</w:t>
      </w:r>
      <w:r w:rsidR="001D1F64">
        <w:rPr>
          <w:rFonts w:ascii="Times New Roman" w:hAnsi="Times New Roman" w:hint="eastAsia"/>
          <w:color w:val="000000" w:themeColor="text1"/>
        </w:rPr>
        <w:t>项目</w:t>
      </w:r>
      <w:r w:rsidR="0000271D" w:rsidRPr="00AC2B2C">
        <w:rPr>
          <w:rFonts w:ascii="Times New Roman" w:hAnsi="宋体"/>
          <w:color w:val="000000" w:themeColor="text1"/>
        </w:rPr>
        <w:t>具体</w:t>
      </w:r>
      <w:r w:rsidR="001D1F64">
        <w:rPr>
          <w:rFonts w:ascii="Times New Roman" w:hAnsi="宋体" w:hint="eastAsia"/>
          <w:color w:val="000000" w:themeColor="text1"/>
        </w:rPr>
        <w:t>组成</w:t>
      </w:r>
      <w:r w:rsidR="0000271D" w:rsidRPr="00AC2B2C">
        <w:rPr>
          <w:rFonts w:ascii="Times New Roman" w:hAnsi="宋体"/>
          <w:color w:val="000000" w:themeColor="text1"/>
        </w:rPr>
        <w:t>见表</w:t>
      </w:r>
      <w:r w:rsidR="0000271D" w:rsidRPr="00AC2B2C">
        <w:rPr>
          <w:rFonts w:ascii="Times New Roman" w:hAnsi="Times New Roman"/>
          <w:color w:val="000000" w:themeColor="text1"/>
        </w:rPr>
        <w:t>3-</w:t>
      </w:r>
      <w:r w:rsidR="00FE279A">
        <w:rPr>
          <w:rFonts w:ascii="Times New Roman" w:hAnsi="Times New Roman"/>
          <w:color w:val="000000" w:themeColor="text1"/>
        </w:rPr>
        <w:t>2</w:t>
      </w:r>
      <w:r w:rsidR="0000271D" w:rsidRPr="00AC2B2C">
        <w:rPr>
          <w:rFonts w:ascii="Times New Roman" w:hAnsi="Times New Roman"/>
          <w:color w:val="000000" w:themeColor="text1"/>
        </w:rPr>
        <w:t>-1</w:t>
      </w:r>
      <w:r w:rsidR="0000271D" w:rsidRPr="00AC2B2C">
        <w:rPr>
          <w:rFonts w:ascii="Times New Roman" w:hAnsi="宋体"/>
          <w:color w:val="000000" w:themeColor="text1"/>
        </w:rPr>
        <w:t>。</w:t>
      </w:r>
    </w:p>
    <w:p w:rsidR="008509CB" w:rsidRPr="00AC2B2C" w:rsidRDefault="008509CB" w:rsidP="008A4732">
      <w:pPr>
        <w:spacing w:after="0" w:line="360" w:lineRule="auto"/>
        <w:jc w:val="center"/>
        <w:rPr>
          <w:rFonts w:ascii="Times New Roman" w:hAnsi="Times New Roman"/>
          <w:b/>
          <w:color w:val="000000" w:themeColor="text1"/>
          <w:shd w:val="clear" w:color="auto" w:fill="FFFFFF"/>
        </w:rPr>
      </w:pPr>
      <w:r w:rsidRPr="00AC2B2C">
        <w:rPr>
          <w:rFonts w:ascii="Times New Roman" w:hAnsi="Times New Roman"/>
          <w:b/>
          <w:color w:val="000000" w:themeColor="text1"/>
          <w:shd w:val="clear" w:color="auto" w:fill="FFFFFF"/>
        </w:rPr>
        <w:lastRenderedPageBreak/>
        <w:t>表</w:t>
      </w:r>
      <w:r w:rsidRPr="00AC2B2C">
        <w:rPr>
          <w:rFonts w:ascii="Times New Roman" w:hAnsi="Times New Roman" w:hint="eastAsia"/>
          <w:b/>
          <w:color w:val="000000" w:themeColor="text1"/>
          <w:shd w:val="clear" w:color="auto" w:fill="FFFFFF"/>
        </w:rPr>
        <w:t>3</w:t>
      </w:r>
      <w:r w:rsidRPr="00AC2B2C">
        <w:rPr>
          <w:rFonts w:ascii="Times New Roman" w:hAnsi="Times New Roman"/>
          <w:b/>
          <w:color w:val="000000" w:themeColor="text1"/>
          <w:shd w:val="clear" w:color="auto" w:fill="FFFFFF"/>
        </w:rPr>
        <w:t>-</w:t>
      </w:r>
      <w:r w:rsidR="00FE279A">
        <w:rPr>
          <w:rFonts w:ascii="Times New Roman" w:hAnsi="Times New Roman"/>
          <w:b/>
          <w:color w:val="000000" w:themeColor="text1"/>
          <w:shd w:val="clear" w:color="auto" w:fill="FFFFFF"/>
        </w:rPr>
        <w:t>2</w:t>
      </w:r>
      <w:r w:rsidRPr="00AC2B2C">
        <w:rPr>
          <w:rFonts w:ascii="Times New Roman" w:hAnsi="Times New Roman"/>
          <w:b/>
          <w:color w:val="000000" w:themeColor="text1"/>
          <w:shd w:val="clear" w:color="auto" w:fill="FFFFFF"/>
        </w:rPr>
        <w:t xml:space="preserve">-1 </w:t>
      </w:r>
      <w:r w:rsidRPr="00AC2B2C">
        <w:rPr>
          <w:rFonts w:ascii="Times New Roman" w:hAnsi="Times New Roman"/>
          <w:b/>
          <w:color w:val="000000" w:themeColor="text1"/>
          <w:shd w:val="clear" w:color="auto" w:fill="FFFFFF"/>
        </w:rPr>
        <w:t>工程组成一览表</w:t>
      </w:r>
    </w:p>
    <w:tbl>
      <w:tblPr>
        <w:tblW w:w="8346"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675"/>
        <w:gridCol w:w="615"/>
        <w:gridCol w:w="573"/>
        <w:gridCol w:w="5670"/>
        <w:gridCol w:w="813"/>
      </w:tblGrid>
      <w:tr w:rsidR="008509CB" w:rsidRPr="00AC2B2C" w:rsidTr="00EE5291">
        <w:trPr>
          <w:trHeight w:val="54"/>
          <w:jc w:val="center"/>
        </w:trPr>
        <w:tc>
          <w:tcPr>
            <w:tcW w:w="675" w:type="dxa"/>
            <w:vAlign w:val="center"/>
          </w:tcPr>
          <w:p w:rsidR="008509CB" w:rsidRPr="00AC2B2C" w:rsidRDefault="008509CB" w:rsidP="009461EF">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工程类别</w:t>
            </w:r>
          </w:p>
        </w:tc>
        <w:tc>
          <w:tcPr>
            <w:tcW w:w="1188" w:type="dxa"/>
            <w:gridSpan w:val="2"/>
            <w:shd w:val="clear" w:color="auto" w:fill="auto"/>
            <w:vAlign w:val="center"/>
          </w:tcPr>
          <w:p w:rsidR="008509CB" w:rsidRPr="00AC2B2C" w:rsidRDefault="008509CB" w:rsidP="009461EF">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工程名称</w:t>
            </w:r>
          </w:p>
        </w:tc>
        <w:tc>
          <w:tcPr>
            <w:tcW w:w="5670" w:type="dxa"/>
            <w:shd w:val="clear" w:color="auto" w:fill="auto"/>
            <w:vAlign w:val="center"/>
          </w:tcPr>
          <w:p w:rsidR="008509CB" w:rsidRPr="00AC2B2C" w:rsidRDefault="008509CB" w:rsidP="009461EF">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建设规模</w:t>
            </w:r>
          </w:p>
        </w:tc>
        <w:tc>
          <w:tcPr>
            <w:tcW w:w="813" w:type="dxa"/>
            <w:shd w:val="clear" w:color="auto" w:fill="auto"/>
            <w:vAlign w:val="center"/>
          </w:tcPr>
          <w:p w:rsidR="008509CB" w:rsidRPr="00AC2B2C" w:rsidRDefault="008509CB" w:rsidP="009461EF">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备注</w:t>
            </w:r>
          </w:p>
        </w:tc>
      </w:tr>
      <w:tr w:rsidR="008D42E7" w:rsidRPr="00AC2B2C" w:rsidTr="00EE5291">
        <w:trPr>
          <w:trHeight w:val="391"/>
          <w:jc w:val="center"/>
        </w:trPr>
        <w:tc>
          <w:tcPr>
            <w:tcW w:w="675" w:type="dxa"/>
            <w:vMerge w:val="restart"/>
            <w:vAlign w:val="center"/>
          </w:tcPr>
          <w:p w:rsidR="008D42E7" w:rsidRPr="00AC2B2C" w:rsidRDefault="008D42E7" w:rsidP="009461EF">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主体工程</w:t>
            </w:r>
          </w:p>
        </w:tc>
        <w:tc>
          <w:tcPr>
            <w:tcW w:w="1188" w:type="dxa"/>
            <w:gridSpan w:val="2"/>
            <w:shd w:val="clear" w:color="auto" w:fill="auto"/>
            <w:vAlign w:val="center"/>
          </w:tcPr>
          <w:p w:rsidR="008D42E7" w:rsidRPr="00AC2B2C" w:rsidRDefault="001E3CE0" w:rsidP="009461EF">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3201</w:t>
            </w:r>
            <w:r>
              <w:rPr>
                <w:rFonts w:ascii="Times New Roman" w:hAnsi="Times New Roman" w:hint="eastAsia"/>
                <w:color w:val="000000" w:themeColor="text1"/>
                <w:sz w:val="21"/>
                <w:szCs w:val="21"/>
              </w:rPr>
              <w:t>车间</w:t>
            </w:r>
          </w:p>
        </w:tc>
        <w:tc>
          <w:tcPr>
            <w:tcW w:w="5670" w:type="dxa"/>
            <w:shd w:val="clear" w:color="auto" w:fill="auto"/>
            <w:vAlign w:val="center"/>
          </w:tcPr>
          <w:p w:rsidR="008D42E7" w:rsidRPr="00AC2B2C" w:rsidRDefault="003855FE" w:rsidP="00411441">
            <w:pPr>
              <w:tabs>
                <w:tab w:val="left" w:leader="middleDot" w:pos="0"/>
              </w:tabs>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现有</w:t>
            </w: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条生产线，</w:t>
            </w:r>
            <w:r w:rsidR="00072AB2">
              <w:rPr>
                <w:rFonts w:ascii="Times New Roman" w:hAnsi="Times New Roman" w:hint="eastAsia"/>
                <w:color w:val="000000" w:themeColor="text1"/>
                <w:sz w:val="21"/>
                <w:szCs w:val="21"/>
              </w:rPr>
              <w:t>增加</w:t>
            </w:r>
            <w:r w:rsidR="00B25BC0">
              <w:rPr>
                <w:rFonts w:ascii="Times New Roman" w:hAnsi="Times New Roman"/>
                <w:color w:val="000000" w:themeColor="text1"/>
                <w:sz w:val="21"/>
                <w:szCs w:val="21"/>
              </w:rPr>
              <w:t>5</w:t>
            </w:r>
            <w:r w:rsidR="00072AB2">
              <w:rPr>
                <w:rFonts w:ascii="Times New Roman" w:hAnsi="Times New Roman" w:hint="eastAsia"/>
                <w:color w:val="000000" w:themeColor="text1"/>
                <w:sz w:val="21"/>
                <w:szCs w:val="21"/>
              </w:rPr>
              <w:t>个共线品种</w:t>
            </w:r>
            <w:r w:rsidR="00B25BC0">
              <w:rPr>
                <w:rFonts w:ascii="Times New Roman" w:hAnsi="Times New Roman" w:hint="eastAsia"/>
                <w:color w:val="000000" w:themeColor="text1"/>
                <w:sz w:val="21"/>
                <w:szCs w:val="21"/>
              </w:rPr>
              <w:t>（</w:t>
            </w:r>
            <w:bookmarkStart w:id="48" w:name="_Hlk99703412"/>
            <w:r w:rsidR="00B25BC0" w:rsidRPr="00267EBC">
              <w:rPr>
                <w:rFonts w:ascii="Times New Roman" w:hAnsi="Times New Roman"/>
                <w:color w:val="000000" w:themeColor="text1"/>
                <w:sz w:val="21"/>
                <w:szCs w:val="21"/>
              </w:rPr>
              <w:t>奥扎格雷、奥扎格雷钠、甲钴胺、甲磺酸加贝酯、</w:t>
            </w:r>
            <w:r w:rsidR="00B25BC0" w:rsidRPr="00267EBC">
              <w:rPr>
                <w:rFonts w:ascii="Times New Roman" w:hAnsi="Times New Roman" w:hint="eastAsia"/>
                <w:color w:val="000000" w:themeColor="text1"/>
                <w:sz w:val="21"/>
                <w:szCs w:val="21"/>
              </w:rPr>
              <w:t>L</w:t>
            </w:r>
            <w:r w:rsidR="00B25BC0" w:rsidRPr="00267EBC">
              <w:rPr>
                <w:rFonts w:ascii="Times New Roman" w:hAnsi="Times New Roman" w:hint="eastAsia"/>
                <w:color w:val="000000" w:themeColor="text1"/>
                <w:sz w:val="21"/>
                <w:szCs w:val="21"/>
              </w:rPr>
              <w:t>苹果酸</w:t>
            </w:r>
            <w:bookmarkEnd w:id="48"/>
            <w:r w:rsidR="00B25BC0">
              <w:rPr>
                <w:rFonts w:ascii="Times New Roman" w:hAnsi="Times New Roman" w:hint="eastAsia"/>
                <w:color w:val="000000" w:themeColor="text1"/>
                <w:sz w:val="21"/>
                <w:szCs w:val="21"/>
              </w:rPr>
              <w:t>）</w:t>
            </w:r>
            <w:r w:rsidR="004A1800" w:rsidRPr="004A1800">
              <w:rPr>
                <w:rFonts w:ascii="Times New Roman" w:hAnsi="Times New Roman"/>
                <w:color w:val="000000" w:themeColor="text1"/>
                <w:sz w:val="21"/>
                <w:szCs w:val="21"/>
              </w:rPr>
              <w:t>，生产规模为：奥氮平</w:t>
            </w:r>
            <w:r w:rsidR="004A1800" w:rsidRPr="004A1800">
              <w:rPr>
                <w:rFonts w:ascii="Times New Roman" w:hAnsi="Times New Roman"/>
                <w:color w:val="000000" w:themeColor="text1"/>
                <w:sz w:val="21"/>
                <w:szCs w:val="21"/>
              </w:rPr>
              <w:t>0.05t/a</w:t>
            </w:r>
            <w:r w:rsidR="004A1800" w:rsidRPr="004A1800">
              <w:rPr>
                <w:rFonts w:ascii="Times New Roman" w:hAnsi="Times New Roman"/>
                <w:color w:val="000000" w:themeColor="text1"/>
                <w:sz w:val="21"/>
                <w:szCs w:val="21"/>
              </w:rPr>
              <w:t>、左乙拉西坦</w:t>
            </w:r>
            <w:r w:rsidR="004A1800" w:rsidRPr="004A1800">
              <w:rPr>
                <w:rFonts w:ascii="Times New Roman" w:hAnsi="Times New Roman"/>
                <w:color w:val="000000" w:themeColor="text1"/>
                <w:sz w:val="21"/>
                <w:szCs w:val="21"/>
              </w:rPr>
              <w:t>20t/a</w:t>
            </w:r>
            <w:r w:rsidR="004A1800" w:rsidRPr="004A1800">
              <w:rPr>
                <w:rFonts w:ascii="Times New Roman" w:hAnsi="Times New Roman"/>
                <w:color w:val="000000" w:themeColor="text1"/>
                <w:sz w:val="21"/>
                <w:szCs w:val="21"/>
              </w:rPr>
              <w:t>、维库溴铵</w:t>
            </w:r>
            <w:r w:rsidR="004A1800" w:rsidRPr="004A1800">
              <w:rPr>
                <w:rFonts w:ascii="Times New Roman" w:hAnsi="Times New Roman"/>
                <w:color w:val="000000" w:themeColor="text1"/>
                <w:sz w:val="21"/>
                <w:szCs w:val="21"/>
              </w:rPr>
              <w:t>0.5t/a</w:t>
            </w:r>
            <w:r w:rsidR="004A1800" w:rsidRPr="004A1800">
              <w:rPr>
                <w:rFonts w:ascii="Times New Roman" w:hAnsi="Times New Roman"/>
                <w:color w:val="000000" w:themeColor="text1"/>
                <w:sz w:val="21"/>
                <w:szCs w:val="21"/>
              </w:rPr>
              <w:t>、尼麦角林</w:t>
            </w:r>
            <w:r w:rsidR="004A1800" w:rsidRPr="004A1800">
              <w:rPr>
                <w:rFonts w:ascii="Times New Roman" w:hAnsi="Times New Roman"/>
                <w:color w:val="000000" w:themeColor="text1"/>
                <w:sz w:val="21"/>
                <w:szCs w:val="21"/>
              </w:rPr>
              <w:t>1t/a</w:t>
            </w:r>
            <w:r w:rsidR="004A1800" w:rsidRPr="004A1800">
              <w:rPr>
                <w:rFonts w:ascii="Times New Roman" w:hAnsi="Times New Roman"/>
                <w:color w:val="000000" w:themeColor="text1"/>
                <w:sz w:val="21"/>
                <w:szCs w:val="21"/>
              </w:rPr>
              <w:t>、奥拉西坦</w:t>
            </w:r>
            <w:r w:rsidR="004A1800" w:rsidRPr="004A1800">
              <w:rPr>
                <w:rFonts w:ascii="Times New Roman" w:hAnsi="Times New Roman"/>
                <w:color w:val="000000" w:themeColor="text1"/>
                <w:sz w:val="21"/>
                <w:szCs w:val="21"/>
              </w:rPr>
              <w:t>5t/a</w:t>
            </w:r>
            <w:r w:rsidR="00267EBC">
              <w:rPr>
                <w:rFonts w:ascii="Times New Roman" w:hAnsi="Times New Roman" w:hint="eastAsia"/>
                <w:color w:val="000000" w:themeColor="text1"/>
                <w:sz w:val="21"/>
                <w:szCs w:val="21"/>
              </w:rPr>
              <w:t>、</w:t>
            </w:r>
            <w:r w:rsidR="00267EBC" w:rsidRPr="00267EBC">
              <w:rPr>
                <w:rFonts w:ascii="Times New Roman" w:hAnsi="Times New Roman"/>
                <w:color w:val="000000" w:themeColor="text1"/>
                <w:sz w:val="21"/>
                <w:szCs w:val="21"/>
              </w:rPr>
              <w:t>奥扎格雷</w:t>
            </w:r>
            <w:r w:rsidR="00267EBC" w:rsidRPr="00267EBC">
              <w:rPr>
                <w:rFonts w:ascii="Times New Roman" w:hAnsi="Times New Roman" w:hint="eastAsia"/>
                <w:color w:val="000000" w:themeColor="text1"/>
                <w:sz w:val="21"/>
                <w:szCs w:val="21"/>
              </w:rPr>
              <w:t>0.8t/a</w:t>
            </w:r>
            <w:r w:rsidR="00267EBC" w:rsidRPr="00267EBC">
              <w:rPr>
                <w:rFonts w:ascii="Times New Roman" w:hAnsi="Times New Roman"/>
                <w:color w:val="000000" w:themeColor="text1"/>
                <w:sz w:val="21"/>
                <w:szCs w:val="21"/>
              </w:rPr>
              <w:t>、奥扎格雷钠</w:t>
            </w:r>
            <w:r w:rsidR="00267EBC" w:rsidRPr="00267EBC">
              <w:rPr>
                <w:rFonts w:ascii="Times New Roman" w:hAnsi="Times New Roman" w:hint="eastAsia"/>
                <w:color w:val="000000" w:themeColor="text1"/>
                <w:sz w:val="21"/>
                <w:szCs w:val="21"/>
              </w:rPr>
              <w:t>0.8t/a</w:t>
            </w:r>
            <w:r w:rsidR="00267EBC" w:rsidRPr="00267EBC">
              <w:rPr>
                <w:rFonts w:ascii="Times New Roman" w:hAnsi="Times New Roman"/>
                <w:color w:val="000000" w:themeColor="text1"/>
                <w:sz w:val="21"/>
                <w:szCs w:val="21"/>
              </w:rPr>
              <w:t>、甲钴胺</w:t>
            </w:r>
            <w:r w:rsidR="00267EBC" w:rsidRPr="00267EBC">
              <w:rPr>
                <w:rFonts w:ascii="Times New Roman" w:hAnsi="Times New Roman" w:hint="eastAsia"/>
                <w:color w:val="000000" w:themeColor="text1"/>
                <w:sz w:val="21"/>
                <w:szCs w:val="21"/>
              </w:rPr>
              <w:t>0.02t/a</w:t>
            </w:r>
            <w:r w:rsidR="00267EBC" w:rsidRPr="00267EBC">
              <w:rPr>
                <w:rFonts w:ascii="Times New Roman" w:hAnsi="Times New Roman"/>
                <w:color w:val="000000" w:themeColor="text1"/>
                <w:sz w:val="21"/>
                <w:szCs w:val="21"/>
              </w:rPr>
              <w:t>、甲磺酸加贝酯</w:t>
            </w:r>
            <w:r w:rsidR="00267EBC" w:rsidRPr="00267EBC">
              <w:rPr>
                <w:rFonts w:ascii="Times New Roman" w:hAnsi="Times New Roman" w:hint="eastAsia"/>
                <w:color w:val="000000" w:themeColor="text1"/>
                <w:sz w:val="21"/>
                <w:szCs w:val="21"/>
              </w:rPr>
              <w:t>0.3t/a</w:t>
            </w:r>
            <w:r w:rsidR="00267EBC" w:rsidRPr="00267EBC">
              <w:rPr>
                <w:rFonts w:ascii="Times New Roman" w:hAnsi="Times New Roman"/>
                <w:color w:val="000000" w:themeColor="text1"/>
                <w:sz w:val="21"/>
                <w:szCs w:val="21"/>
              </w:rPr>
              <w:t>、</w:t>
            </w:r>
            <w:r w:rsidR="00267EBC" w:rsidRPr="00267EBC">
              <w:rPr>
                <w:rFonts w:ascii="Times New Roman" w:hAnsi="Times New Roman" w:hint="eastAsia"/>
                <w:color w:val="000000" w:themeColor="text1"/>
                <w:sz w:val="21"/>
                <w:szCs w:val="21"/>
              </w:rPr>
              <w:t>L</w:t>
            </w:r>
            <w:r w:rsidR="00267EBC" w:rsidRPr="00267EBC">
              <w:rPr>
                <w:rFonts w:ascii="Times New Roman" w:hAnsi="Times New Roman" w:hint="eastAsia"/>
                <w:color w:val="000000" w:themeColor="text1"/>
                <w:sz w:val="21"/>
                <w:szCs w:val="21"/>
              </w:rPr>
              <w:t>苹果酸</w:t>
            </w:r>
            <w:r w:rsidR="00267EBC" w:rsidRPr="00267EBC">
              <w:rPr>
                <w:rFonts w:ascii="Times New Roman" w:hAnsi="Times New Roman" w:hint="eastAsia"/>
                <w:color w:val="000000" w:themeColor="text1"/>
                <w:sz w:val="21"/>
                <w:szCs w:val="21"/>
              </w:rPr>
              <w:t>0.1t/a</w:t>
            </w:r>
            <w:r w:rsidR="004A1800" w:rsidRPr="004A1800">
              <w:rPr>
                <w:rFonts w:ascii="Times New Roman" w:hAnsi="Times New Roman"/>
                <w:color w:val="000000" w:themeColor="text1"/>
                <w:sz w:val="21"/>
                <w:szCs w:val="21"/>
              </w:rPr>
              <w:t>，合计</w:t>
            </w:r>
            <w:r w:rsidR="00267EBC">
              <w:rPr>
                <w:rFonts w:ascii="Times New Roman" w:hAnsi="Times New Roman"/>
                <w:color w:val="000000" w:themeColor="text1"/>
                <w:sz w:val="21"/>
                <w:szCs w:val="21"/>
              </w:rPr>
              <w:t>10</w:t>
            </w:r>
            <w:r w:rsidR="004A1800" w:rsidRPr="004A1800">
              <w:rPr>
                <w:rFonts w:ascii="Times New Roman" w:hAnsi="Times New Roman"/>
                <w:color w:val="000000" w:themeColor="text1"/>
                <w:sz w:val="21"/>
                <w:szCs w:val="21"/>
              </w:rPr>
              <w:t>种</w:t>
            </w:r>
            <w:r w:rsidR="00267EBC" w:rsidRPr="00267EBC">
              <w:rPr>
                <w:rFonts w:ascii="Times New Roman" w:hAnsi="Times New Roman" w:hint="eastAsia"/>
                <w:color w:val="000000" w:themeColor="text1"/>
                <w:sz w:val="21"/>
                <w:szCs w:val="21"/>
              </w:rPr>
              <w:t>2</w:t>
            </w:r>
            <w:r w:rsidR="00267EBC" w:rsidRPr="00267EBC">
              <w:rPr>
                <w:rFonts w:ascii="Times New Roman" w:hAnsi="Times New Roman"/>
                <w:color w:val="000000" w:themeColor="text1"/>
                <w:sz w:val="21"/>
                <w:szCs w:val="21"/>
              </w:rPr>
              <w:t>8.57</w:t>
            </w:r>
            <w:r w:rsidR="004A1800" w:rsidRPr="004A1800">
              <w:rPr>
                <w:rFonts w:ascii="Times New Roman" w:hAnsi="Times New Roman"/>
                <w:color w:val="000000" w:themeColor="text1"/>
                <w:sz w:val="21"/>
                <w:szCs w:val="21"/>
              </w:rPr>
              <w:t>t/a</w:t>
            </w:r>
          </w:p>
        </w:tc>
        <w:tc>
          <w:tcPr>
            <w:tcW w:w="813" w:type="dxa"/>
            <w:shd w:val="clear" w:color="auto" w:fill="auto"/>
            <w:vAlign w:val="center"/>
          </w:tcPr>
          <w:p w:rsidR="008D42E7" w:rsidRPr="00AC2B2C" w:rsidRDefault="009E2E46" w:rsidP="009461EF">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生产规模增加</w:t>
            </w:r>
            <w:r w:rsidR="00E10645">
              <w:rPr>
                <w:rFonts w:ascii="Times New Roman" w:hAnsi="Times New Roman"/>
                <w:color w:val="000000" w:themeColor="text1"/>
                <w:sz w:val="21"/>
                <w:szCs w:val="21"/>
              </w:rPr>
              <w:t>2.02</w:t>
            </w:r>
            <w:r>
              <w:rPr>
                <w:rFonts w:ascii="Times New Roman" w:hAnsi="Times New Roman"/>
                <w:color w:val="000000" w:themeColor="text1"/>
                <w:sz w:val="21"/>
                <w:szCs w:val="21"/>
              </w:rPr>
              <w:t>t/a</w:t>
            </w:r>
          </w:p>
        </w:tc>
      </w:tr>
      <w:tr w:rsidR="00CD0D99" w:rsidRPr="00AC2B2C" w:rsidTr="00EE5291">
        <w:trPr>
          <w:trHeight w:val="340"/>
          <w:jc w:val="center"/>
        </w:trPr>
        <w:tc>
          <w:tcPr>
            <w:tcW w:w="675" w:type="dxa"/>
            <w:vMerge/>
            <w:vAlign w:val="center"/>
          </w:tcPr>
          <w:p w:rsidR="00CD0D99" w:rsidRPr="00AC2B2C" w:rsidRDefault="00CD0D99" w:rsidP="009461EF">
            <w:pPr>
              <w:tabs>
                <w:tab w:val="left" w:leader="middleDot" w:pos="0"/>
              </w:tabs>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CD0D99" w:rsidRPr="00AC2B2C" w:rsidRDefault="001E3CE0" w:rsidP="009461EF">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3202</w:t>
            </w:r>
            <w:r>
              <w:rPr>
                <w:rFonts w:ascii="Times New Roman" w:hAnsi="Times New Roman" w:hint="eastAsia"/>
                <w:color w:val="000000" w:themeColor="text1"/>
                <w:sz w:val="21"/>
                <w:szCs w:val="21"/>
              </w:rPr>
              <w:t>车间</w:t>
            </w:r>
          </w:p>
        </w:tc>
        <w:tc>
          <w:tcPr>
            <w:tcW w:w="5670" w:type="dxa"/>
            <w:shd w:val="clear" w:color="auto" w:fill="auto"/>
            <w:noWrap/>
            <w:vAlign w:val="center"/>
          </w:tcPr>
          <w:p w:rsidR="00CD0D99" w:rsidRPr="00AC2B2C" w:rsidRDefault="003855FE" w:rsidP="00DC2F23">
            <w:pPr>
              <w:tabs>
                <w:tab w:val="left" w:leader="middleDot" w:pos="0"/>
              </w:tabs>
              <w:spacing w:after="0"/>
              <w:rPr>
                <w:rFonts w:ascii="Times New Roman" w:hAnsi="Times New Roman"/>
                <w:color w:val="000000" w:themeColor="text1"/>
                <w:sz w:val="21"/>
                <w:szCs w:val="21"/>
              </w:rPr>
            </w:pPr>
            <w:r>
              <w:rPr>
                <w:rFonts w:ascii="Times New Roman" w:hAnsi="Times New Roman"/>
                <w:color w:val="000000" w:themeColor="text1"/>
                <w:sz w:val="21"/>
                <w:szCs w:val="21"/>
              </w:rPr>
              <w:t>现有</w:t>
            </w:r>
            <w:r>
              <w:rPr>
                <w:rFonts w:ascii="Times New Roman" w:hAnsi="Times New Roman" w:hint="eastAsia"/>
                <w:color w:val="000000" w:themeColor="text1"/>
                <w:sz w:val="21"/>
                <w:szCs w:val="21"/>
              </w:rPr>
              <w:t>2</w:t>
            </w:r>
            <w:r>
              <w:rPr>
                <w:rFonts w:ascii="Times New Roman" w:hAnsi="Times New Roman" w:hint="eastAsia"/>
                <w:color w:val="000000" w:themeColor="text1"/>
                <w:sz w:val="21"/>
                <w:szCs w:val="21"/>
              </w:rPr>
              <w:t>条生产线，其中</w:t>
            </w:r>
            <w:r w:rsidR="004A1800" w:rsidRPr="00AC017E">
              <w:rPr>
                <w:rFonts w:ascii="Times New Roman" w:hAnsi="Times New Roman"/>
                <w:color w:val="000000" w:themeColor="text1"/>
                <w:sz w:val="21"/>
                <w:szCs w:val="21"/>
              </w:rPr>
              <w:t>生产一线</w:t>
            </w:r>
            <w:r w:rsidR="004A1800">
              <w:rPr>
                <w:rFonts w:ascii="Times New Roman" w:hAnsi="Times New Roman" w:hint="eastAsia"/>
                <w:color w:val="000000" w:themeColor="text1"/>
                <w:sz w:val="21"/>
                <w:szCs w:val="21"/>
              </w:rPr>
              <w:t>增加</w:t>
            </w:r>
            <w:r w:rsidR="004A1800">
              <w:rPr>
                <w:rFonts w:ascii="Times New Roman" w:hAnsi="Times New Roman" w:hint="eastAsia"/>
                <w:color w:val="000000" w:themeColor="text1"/>
                <w:sz w:val="21"/>
                <w:szCs w:val="21"/>
              </w:rPr>
              <w:t>4</w:t>
            </w:r>
            <w:r w:rsidR="004A1800">
              <w:rPr>
                <w:rFonts w:ascii="Times New Roman" w:hAnsi="Times New Roman" w:hint="eastAsia"/>
                <w:color w:val="000000" w:themeColor="text1"/>
                <w:sz w:val="21"/>
                <w:szCs w:val="21"/>
              </w:rPr>
              <w:t>个共线品种（</w:t>
            </w:r>
            <w:r w:rsidR="007910BA" w:rsidRPr="007910BA">
              <w:rPr>
                <w:rFonts w:ascii="Times New Roman" w:hAnsi="Times New Roman" w:hint="eastAsia"/>
                <w:color w:val="000000" w:themeColor="text1"/>
                <w:sz w:val="21"/>
                <w:szCs w:val="21"/>
                <w:lang w:val="it-IT"/>
              </w:rPr>
              <w:t>盐酸艾司洛尔</w:t>
            </w:r>
            <w:r w:rsidR="007910BA">
              <w:rPr>
                <w:rFonts w:ascii="Times New Roman" w:hAnsi="Times New Roman" w:hint="eastAsia"/>
                <w:color w:val="000000" w:themeColor="text1"/>
                <w:sz w:val="21"/>
                <w:szCs w:val="21"/>
                <w:lang w:val="it-IT"/>
              </w:rPr>
              <w:t>、</w:t>
            </w:r>
            <w:r w:rsidR="007910BA" w:rsidRPr="007910BA">
              <w:rPr>
                <w:rFonts w:ascii="Times New Roman" w:hAnsi="Times New Roman" w:hint="eastAsia"/>
                <w:color w:val="000000" w:themeColor="text1"/>
                <w:sz w:val="21"/>
                <w:szCs w:val="21"/>
                <w:lang w:val="it-IT"/>
              </w:rPr>
              <w:t>卡络磺钠</w:t>
            </w:r>
            <w:r w:rsidR="007910BA">
              <w:rPr>
                <w:rFonts w:ascii="Times New Roman" w:hAnsi="Times New Roman" w:hint="eastAsia"/>
                <w:color w:val="000000" w:themeColor="text1"/>
                <w:sz w:val="21"/>
                <w:szCs w:val="21"/>
                <w:lang w:val="it-IT"/>
              </w:rPr>
              <w:t>、</w:t>
            </w:r>
            <w:r w:rsidR="007910BA" w:rsidRPr="007910BA">
              <w:rPr>
                <w:rFonts w:ascii="Times New Roman" w:hAnsi="Times New Roman" w:hint="eastAsia"/>
                <w:color w:val="000000" w:themeColor="text1"/>
                <w:sz w:val="21"/>
                <w:szCs w:val="21"/>
                <w:lang w:val="it-IT"/>
              </w:rPr>
              <w:t>奥美拉唑钠</w:t>
            </w:r>
            <w:r w:rsidR="007910BA">
              <w:rPr>
                <w:rFonts w:ascii="Times New Roman" w:hAnsi="Times New Roman" w:hint="eastAsia"/>
                <w:color w:val="000000" w:themeColor="text1"/>
                <w:sz w:val="21"/>
                <w:szCs w:val="21"/>
                <w:lang w:val="it-IT"/>
              </w:rPr>
              <w:t>、</w:t>
            </w:r>
            <w:r w:rsidR="007910BA" w:rsidRPr="007910BA">
              <w:rPr>
                <w:rFonts w:ascii="Times New Roman" w:hAnsi="Times New Roman" w:hint="eastAsia"/>
                <w:color w:val="000000" w:themeColor="text1"/>
                <w:sz w:val="21"/>
                <w:szCs w:val="21"/>
                <w:lang w:val="it-IT"/>
              </w:rPr>
              <w:t>盐酸昂丹司琼</w:t>
            </w:r>
            <w:r w:rsidR="004A1800">
              <w:rPr>
                <w:rFonts w:ascii="Times New Roman" w:hAnsi="Times New Roman" w:hint="eastAsia"/>
                <w:color w:val="000000" w:themeColor="text1"/>
                <w:sz w:val="21"/>
                <w:szCs w:val="21"/>
              </w:rPr>
              <w:t>）</w:t>
            </w:r>
            <w:r w:rsidR="007910BA">
              <w:rPr>
                <w:rFonts w:ascii="Times New Roman" w:hAnsi="Times New Roman" w:hint="eastAsia"/>
                <w:color w:val="000000" w:themeColor="text1"/>
                <w:sz w:val="21"/>
                <w:szCs w:val="21"/>
              </w:rPr>
              <w:t>并调整米氮</w:t>
            </w:r>
            <w:r w:rsidR="008A17F3">
              <w:rPr>
                <w:rFonts w:ascii="Times New Roman" w:hAnsi="Times New Roman" w:hint="eastAsia"/>
                <w:color w:val="000000" w:themeColor="text1"/>
                <w:sz w:val="21"/>
                <w:szCs w:val="21"/>
              </w:rPr>
              <w:t>平和炎琥宁</w:t>
            </w:r>
            <w:r w:rsidR="007910BA">
              <w:rPr>
                <w:rFonts w:ascii="Times New Roman" w:hAnsi="Times New Roman" w:hint="eastAsia"/>
                <w:color w:val="000000" w:themeColor="text1"/>
                <w:sz w:val="21"/>
                <w:szCs w:val="21"/>
              </w:rPr>
              <w:t>生产规模</w:t>
            </w:r>
            <w:r w:rsidR="00C95B0C">
              <w:rPr>
                <w:rFonts w:ascii="Times New Roman" w:hAnsi="Times New Roman" w:hint="eastAsia"/>
                <w:color w:val="000000" w:themeColor="text1"/>
                <w:sz w:val="21"/>
                <w:szCs w:val="21"/>
              </w:rPr>
              <w:t>，</w:t>
            </w:r>
            <w:r w:rsidR="004A1800" w:rsidRPr="00AC017E">
              <w:rPr>
                <w:rFonts w:ascii="Times New Roman" w:hAnsi="Times New Roman"/>
                <w:color w:val="000000" w:themeColor="text1"/>
                <w:sz w:val="21"/>
                <w:szCs w:val="21"/>
              </w:rPr>
              <w:t>抗肿瘤线</w:t>
            </w:r>
            <w:r w:rsidR="00C95B0C">
              <w:rPr>
                <w:rFonts w:ascii="Times New Roman" w:hAnsi="Times New Roman" w:hint="eastAsia"/>
                <w:color w:val="000000" w:themeColor="text1"/>
                <w:sz w:val="21"/>
                <w:szCs w:val="21"/>
              </w:rPr>
              <w:t>增加</w:t>
            </w:r>
            <w:r w:rsidR="00C95B0C">
              <w:rPr>
                <w:rFonts w:ascii="Times New Roman" w:hAnsi="Times New Roman" w:hint="eastAsia"/>
                <w:color w:val="000000" w:themeColor="text1"/>
                <w:sz w:val="21"/>
                <w:szCs w:val="21"/>
              </w:rPr>
              <w:t>1</w:t>
            </w:r>
            <w:r w:rsidR="00C95B0C">
              <w:rPr>
                <w:rFonts w:ascii="Times New Roman" w:hAnsi="Times New Roman" w:hint="eastAsia"/>
                <w:color w:val="000000" w:themeColor="text1"/>
                <w:sz w:val="21"/>
                <w:szCs w:val="21"/>
              </w:rPr>
              <w:t>个共线品种（</w:t>
            </w:r>
            <w:r w:rsidR="00C95B0C" w:rsidRPr="00C95B0C">
              <w:rPr>
                <w:rFonts w:ascii="Times New Roman" w:hAnsi="Times New Roman" w:hint="eastAsia"/>
                <w:color w:val="000000" w:themeColor="text1"/>
                <w:sz w:val="21"/>
                <w:szCs w:val="21"/>
                <w:lang w:val="it-IT"/>
              </w:rPr>
              <w:t>奥沙利铂</w:t>
            </w:r>
            <w:r w:rsidR="00C95B0C">
              <w:rPr>
                <w:rFonts w:ascii="Times New Roman" w:hAnsi="Times New Roman" w:hint="eastAsia"/>
                <w:color w:val="000000" w:themeColor="text1"/>
                <w:sz w:val="21"/>
                <w:szCs w:val="21"/>
              </w:rPr>
              <w:t>），其他品种生产规模不变</w:t>
            </w:r>
            <w:r w:rsidR="00443E79">
              <w:rPr>
                <w:rFonts w:ascii="Times New Roman" w:hAnsi="Times New Roman" w:hint="eastAsia"/>
                <w:color w:val="000000" w:themeColor="text1"/>
                <w:sz w:val="21"/>
                <w:szCs w:val="21"/>
              </w:rPr>
              <w:t>。</w:t>
            </w:r>
            <w:r w:rsidR="004A1800" w:rsidRPr="00AC017E">
              <w:rPr>
                <w:rFonts w:ascii="Times New Roman" w:hAnsi="Times New Roman"/>
                <w:color w:val="000000" w:themeColor="text1"/>
                <w:sz w:val="21"/>
                <w:szCs w:val="21"/>
              </w:rPr>
              <w:t>生产规模为：度洛西汀原料</w:t>
            </w:r>
            <w:r w:rsidR="004A1800" w:rsidRPr="00AC017E">
              <w:rPr>
                <w:rFonts w:ascii="Times New Roman" w:hAnsi="Times New Roman"/>
                <w:color w:val="000000" w:themeColor="text1"/>
                <w:sz w:val="21"/>
                <w:szCs w:val="21"/>
              </w:rPr>
              <w:t>0.1t/a</w:t>
            </w:r>
            <w:r w:rsidR="004A1800" w:rsidRPr="00AC017E">
              <w:rPr>
                <w:rFonts w:ascii="Times New Roman" w:hAnsi="Times New Roman"/>
                <w:color w:val="000000" w:themeColor="text1"/>
                <w:sz w:val="21"/>
                <w:szCs w:val="21"/>
              </w:rPr>
              <w:t>、右旋佐匹克隆原料</w:t>
            </w:r>
            <w:r w:rsidR="004A1800" w:rsidRPr="00AC017E">
              <w:rPr>
                <w:rFonts w:ascii="Times New Roman" w:hAnsi="Times New Roman"/>
                <w:color w:val="000000" w:themeColor="text1"/>
                <w:sz w:val="21"/>
                <w:szCs w:val="21"/>
              </w:rPr>
              <w:t>0.002t/a</w:t>
            </w:r>
            <w:r w:rsidR="004A1800" w:rsidRPr="00AC017E">
              <w:rPr>
                <w:rFonts w:ascii="Times New Roman" w:hAnsi="Times New Roman"/>
                <w:color w:val="000000" w:themeColor="text1"/>
                <w:sz w:val="21"/>
                <w:szCs w:val="21"/>
              </w:rPr>
              <w:t>、左乙拉西坦原料</w:t>
            </w:r>
            <w:r w:rsidR="004A1800" w:rsidRPr="00AC017E">
              <w:rPr>
                <w:rFonts w:ascii="Times New Roman" w:hAnsi="Times New Roman"/>
                <w:color w:val="000000" w:themeColor="text1"/>
                <w:sz w:val="21"/>
                <w:szCs w:val="21"/>
              </w:rPr>
              <w:t>1.7t/a</w:t>
            </w:r>
            <w:r w:rsidR="004A1800" w:rsidRPr="00AC017E">
              <w:rPr>
                <w:rFonts w:ascii="Times New Roman" w:hAnsi="Times New Roman"/>
                <w:color w:val="000000" w:themeColor="text1"/>
                <w:sz w:val="21"/>
                <w:szCs w:val="21"/>
              </w:rPr>
              <w:t>、阿立哌唑原料</w:t>
            </w:r>
            <w:r w:rsidR="004A1800" w:rsidRPr="00AC017E">
              <w:rPr>
                <w:rFonts w:ascii="Times New Roman" w:hAnsi="Times New Roman"/>
                <w:color w:val="000000" w:themeColor="text1"/>
                <w:sz w:val="21"/>
                <w:szCs w:val="21"/>
              </w:rPr>
              <w:t>0.035t/a</w:t>
            </w:r>
            <w:r w:rsidR="004A1800" w:rsidRPr="00AC017E">
              <w:rPr>
                <w:rFonts w:ascii="Times New Roman" w:hAnsi="Times New Roman"/>
                <w:color w:val="000000" w:themeColor="text1"/>
                <w:sz w:val="21"/>
                <w:szCs w:val="21"/>
              </w:rPr>
              <w:t>、奥氮平原料</w:t>
            </w:r>
            <w:r w:rsidR="004A1800" w:rsidRPr="00AC017E">
              <w:rPr>
                <w:rFonts w:ascii="Times New Roman" w:hAnsi="Times New Roman"/>
                <w:color w:val="000000" w:themeColor="text1"/>
                <w:sz w:val="21"/>
                <w:szCs w:val="21"/>
              </w:rPr>
              <w:t>0.017t/a</w:t>
            </w:r>
            <w:r w:rsidR="004A1800" w:rsidRPr="00AC017E">
              <w:rPr>
                <w:rFonts w:ascii="Times New Roman" w:hAnsi="Times New Roman"/>
                <w:color w:val="000000" w:themeColor="text1"/>
                <w:sz w:val="21"/>
                <w:szCs w:val="21"/>
              </w:rPr>
              <w:t>、阿加曲班原料</w:t>
            </w:r>
            <w:r w:rsidR="004A1800" w:rsidRPr="00AC017E">
              <w:rPr>
                <w:rFonts w:ascii="Times New Roman" w:hAnsi="Times New Roman"/>
                <w:color w:val="000000" w:themeColor="text1"/>
                <w:sz w:val="21"/>
                <w:szCs w:val="21"/>
              </w:rPr>
              <w:t>0.002t/a</w:t>
            </w:r>
            <w:r w:rsidR="004A1800" w:rsidRPr="00AC017E">
              <w:rPr>
                <w:rFonts w:ascii="Times New Roman" w:hAnsi="Times New Roman"/>
                <w:color w:val="000000" w:themeColor="text1"/>
                <w:sz w:val="21"/>
                <w:szCs w:val="21"/>
              </w:rPr>
              <w:t>、奥拉西坦原料</w:t>
            </w:r>
            <w:r w:rsidR="004A1800" w:rsidRPr="00AC017E">
              <w:rPr>
                <w:rFonts w:ascii="Times New Roman" w:hAnsi="Times New Roman"/>
                <w:color w:val="000000" w:themeColor="text1"/>
                <w:sz w:val="21"/>
                <w:szCs w:val="21"/>
              </w:rPr>
              <w:t>35t/a</w:t>
            </w:r>
            <w:r w:rsidR="004A1800" w:rsidRPr="00AC017E">
              <w:rPr>
                <w:rFonts w:ascii="Times New Roman" w:hAnsi="Times New Roman"/>
                <w:color w:val="000000" w:themeColor="text1"/>
                <w:sz w:val="21"/>
                <w:szCs w:val="21"/>
              </w:rPr>
              <w:t>、盐酸普拉克索原料</w:t>
            </w:r>
            <w:r w:rsidR="004A1800" w:rsidRPr="00AC017E">
              <w:rPr>
                <w:rFonts w:ascii="Times New Roman" w:hAnsi="Times New Roman"/>
                <w:color w:val="000000" w:themeColor="text1"/>
                <w:sz w:val="21"/>
                <w:szCs w:val="21"/>
              </w:rPr>
              <w:t>0.002t/a</w:t>
            </w:r>
            <w:r w:rsidR="004A1800" w:rsidRPr="00AC017E">
              <w:rPr>
                <w:rFonts w:ascii="Times New Roman" w:hAnsi="Times New Roman"/>
                <w:color w:val="000000" w:themeColor="text1"/>
                <w:sz w:val="21"/>
                <w:szCs w:val="21"/>
              </w:rPr>
              <w:t>、穿琥宁</w:t>
            </w:r>
            <w:r w:rsidR="004A1800" w:rsidRPr="00AC017E">
              <w:rPr>
                <w:rFonts w:ascii="Times New Roman" w:hAnsi="Times New Roman"/>
                <w:color w:val="000000" w:themeColor="text1"/>
                <w:sz w:val="21"/>
                <w:szCs w:val="21"/>
              </w:rPr>
              <w:t>1.5t/a</w:t>
            </w:r>
            <w:r w:rsidR="004A1800" w:rsidRPr="00AC017E">
              <w:rPr>
                <w:rFonts w:ascii="Times New Roman" w:hAnsi="Times New Roman"/>
                <w:color w:val="000000" w:themeColor="text1"/>
                <w:sz w:val="21"/>
                <w:szCs w:val="21"/>
              </w:rPr>
              <w:t>、炎琥宁</w:t>
            </w:r>
            <w:r w:rsidR="006C2450">
              <w:rPr>
                <w:rFonts w:ascii="Times New Roman" w:hAnsi="Times New Roman"/>
                <w:color w:val="000000" w:themeColor="text1"/>
                <w:sz w:val="21"/>
                <w:szCs w:val="21"/>
              </w:rPr>
              <w:t>8</w:t>
            </w:r>
            <w:r w:rsidR="004A1800" w:rsidRPr="00AC017E">
              <w:rPr>
                <w:rFonts w:ascii="Times New Roman" w:hAnsi="Times New Roman"/>
                <w:color w:val="000000" w:themeColor="text1"/>
                <w:sz w:val="21"/>
                <w:szCs w:val="21"/>
              </w:rPr>
              <w:t>t/a</w:t>
            </w:r>
            <w:r w:rsidR="004A1800" w:rsidRPr="00AC017E">
              <w:rPr>
                <w:rFonts w:ascii="Times New Roman" w:hAnsi="Times New Roman"/>
                <w:color w:val="000000" w:themeColor="text1"/>
                <w:sz w:val="21"/>
                <w:szCs w:val="21"/>
              </w:rPr>
              <w:t>、米氮平</w:t>
            </w:r>
            <w:r w:rsidR="006C2450">
              <w:rPr>
                <w:rFonts w:ascii="Times New Roman" w:hAnsi="Times New Roman"/>
                <w:color w:val="000000" w:themeColor="text1"/>
                <w:sz w:val="21"/>
                <w:szCs w:val="21"/>
              </w:rPr>
              <w:t>5</w:t>
            </w:r>
            <w:r w:rsidR="004A1800" w:rsidRPr="00AC017E">
              <w:rPr>
                <w:rFonts w:ascii="Times New Roman" w:hAnsi="Times New Roman"/>
                <w:color w:val="000000" w:themeColor="text1"/>
                <w:sz w:val="21"/>
                <w:szCs w:val="21"/>
              </w:rPr>
              <w:t>t/a</w:t>
            </w:r>
            <w:r w:rsidR="004A1800" w:rsidRPr="00AC017E">
              <w:rPr>
                <w:rFonts w:ascii="Times New Roman" w:hAnsi="Times New Roman"/>
                <w:color w:val="000000" w:themeColor="text1"/>
                <w:sz w:val="21"/>
                <w:szCs w:val="21"/>
              </w:rPr>
              <w:t>、细辛脑</w:t>
            </w:r>
            <w:r w:rsidR="004A1800" w:rsidRPr="00AC017E">
              <w:rPr>
                <w:rFonts w:ascii="Times New Roman" w:hAnsi="Times New Roman"/>
                <w:color w:val="000000" w:themeColor="text1"/>
                <w:sz w:val="21"/>
                <w:szCs w:val="21"/>
              </w:rPr>
              <w:t>1.5t/a</w:t>
            </w:r>
            <w:r w:rsidR="004A1800" w:rsidRPr="00AC017E">
              <w:rPr>
                <w:rFonts w:ascii="Times New Roman" w:hAnsi="Times New Roman"/>
                <w:color w:val="000000" w:themeColor="text1"/>
                <w:sz w:val="21"/>
                <w:szCs w:val="21"/>
              </w:rPr>
              <w:t>、重酒石酸卡巴拉汀原料</w:t>
            </w:r>
            <w:r w:rsidR="004A1800" w:rsidRPr="00AC017E">
              <w:rPr>
                <w:rFonts w:ascii="Times New Roman" w:hAnsi="Times New Roman"/>
                <w:color w:val="000000" w:themeColor="text1"/>
                <w:sz w:val="21"/>
                <w:szCs w:val="21"/>
              </w:rPr>
              <w:t>0.02t/a</w:t>
            </w:r>
            <w:r w:rsidR="004A1800" w:rsidRPr="00AC017E">
              <w:rPr>
                <w:rFonts w:ascii="Times New Roman" w:hAnsi="Times New Roman"/>
                <w:color w:val="000000" w:themeColor="text1"/>
                <w:sz w:val="21"/>
                <w:szCs w:val="21"/>
              </w:rPr>
              <w:t>、草酸艾司西酞普兰原料</w:t>
            </w:r>
            <w:r w:rsidR="004A1800" w:rsidRPr="00AC017E">
              <w:rPr>
                <w:rFonts w:ascii="Times New Roman" w:hAnsi="Times New Roman"/>
                <w:color w:val="000000" w:themeColor="text1"/>
                <w:sz w:val="21"/>
                <w:szCs w:val="21"/>
              </w:rPr>
              <w:t>0.013t/a</w:t>
            </w:r>
            <w:r w:rsidR="004A1800" w:rsidRPr="00AC017E">
              <w:rPr>
                <w:rFonts w:ascii="Times New Roman" w:hAnsi="Times New Roman"/>
                <w:color w:val="000000" w:themeColor="text1"/>
                <w:sz w:val="21"/>
                <w:szCs w:val="21"/>
              </w:rPr>
              <w:t>、</w:t>
            </w:r>
            <w:r w:rsidR="004A1800" w:rsidRPr="00AC017E">
              <w:rPr>
                <w:rFonts w:ascii="Times New Roman" w:hAnsi="Times New Roman"/>
                <w:color w:val="000000" w:themeColor="text1"/>
                <w:sz w:val="21"/>
                <w:szCs w:val="21"/>
              </w:rPr>
              <w:t>L-</w:t>
            </w:r>
            <w:r w:rsidR="004A1800" w:rsidRPr="00AC017E">
              <w:rPr>
                <w:rFonts w:ascii="Times New Roman" w:hAnsi="Times New Roman"/>
                <w:color w:val="000000" w:themeColor="text1"/>
                <w:sz w:val="21"/>
                <w:szCs w:val="21"/>
              </w:rPr>
              <w:t>苹果酸原料</w:t>
            </w:r>
            <w:r w:rsidR="004A1800" w:rsidRPr="00AC017E">
              <w:rPr>
                <w:rFonts w:ascii="Times New Roman" w:hAnsi="Times New Roman"/>
                <w:color w:val="000000" w:themeColor="text1"/>
                <w:sz w:val="21"/>
                <w:szCs w:val="21"/>
              </w:rPr>
              <w:t>0.01t/a</w:t>
            </w:r>
            <w:r w:rsidR="004A1800" w:rsidRPr="00AC017E">
              <w:rPr>
                <w:rFonts w:ascii="Times New Roman" w:hAnsi="Times New Roman"/>
                <w:color w:val="000000" w:themeColor="text1"/>
                <w:sz w:val="21"/>
                <w:szCs w:val="21"/>
              </w:rPr>
              <w:t>、富马酸替诺福韦酯</w:t>
            </w:r>
            <w:r w:rsidR="004A1800" w:rsidRPr="00AC017E">
              <w:rPr>
                <w:rFonts w:ascii="Times New Roman" w:hAnsi="Times New Roman"/>
                <w:color w:val="000000" w:themeColor="text1"/>
                <w:sz w:val="21"/>
                <w:szCs w:val="21"/>
              </w:rPr>
              <w:t>0.1t/a</w:t>
            </w:r>
            <w:r w:rsidR="004A1800" w:rsidRPr="00AC017E">
              <w:rPr>
                <w:rFonts w:ascii="Times New Roman" w:hAnsi="Times New Roman"/>
                <w:color w:val="000000" w:themeColor="text1"/>
                <w:sz w:val="21"/>
                <w:szCs w:val="21"/>
              </w:rPr>
              <w:t>，</w:t>
            </w:r>
            <w:r w:rsidR="006C2450" w:rsidRPr="006C2450">
              <w:rPr>
                <w:rFonts w:ascii="Times New Roman" w:hAnsi="Times New Roman" w:hint="eastAsia"/>
                <w:color w:val="000000" w:themeColor="text1"/>
                <w:sz w:val="21"/>
                <w:szCs w:val="21"/>
              </w:rPr>
              <w:t>盐酸艾司洛尔</w:t>
            </w:r>
            <w:r w:rsidR="006C2450" w:rsidRPr="006C2450">
              <w:rPr>
                <w:rFonts w:ascii="Times New Roman" w:hAnsi="Times New Roman" w:hint="eastAsia"/>
                <w:color w:val="000000" w:themeColor="text1"/>
                <w:sz w:val="21"/>
                <w:szCs w:val="21"/>
              </w:rPr>
              <w:t>2t/a</w:t>
            </w:r>
            <w:r w:rsidR="006C2450" w:rsidRPr="006C2450">
              <w:rPr>
                <w:rFonts w:ascii="Times New Roman" w:hAnsi="Times New Roman" w:hint="eastAsia"/>
                <w:color w:val="000000" w:themeColor="text1"/>
                <w:sz w:val="21"/>
                <w:szCs w:val="21"/>
              </w:rPr>
              <w:t>、卡络磺钠</w:t>
            </w:r>
            <w:r w:rsidR="006C2450" w:rsidRPr="006C2450">
              <w:rPr>
                <w:rFonts w:ascii="Times New Roman" w:hAnsi="Times New Roman" w:hint="eastAsia"/>
                <w:color w:val="000000" w:themeColor="text1"/>
                <w:sz w:val="21"/>
                <w:szCs w:val="21"/>
              </w:rPr>
              <w:t>0.1t/a</w:t>
            </w:r>
            <w:r w:rsidR="006C2450" w:rsidRPr="006C2450">
              <w:rPr>
                <w:rFonts w:ascii="Times New Roman" w:hAnsi="Times New Roman" w:hint="eastAsia"/>
                <w:color w:val="000000" w:themeColor="text1"/>
                <w:sz w:val="21"/>
                <w:szCs w:val="21"/>
              </w:rPr>
              <w:t>、奥美拉唑钠</w:t>
            </w:r>
            <w:r w:rsidR="006C2450" w:rsidRPr="006C2450">
              <w:rPr>
                <w:rFonts w:ascii="Times New Roman" w:hAnsi="Times New Roman" w:hint="eastAsia"/>
                <w:color w:val="000000" w:themeColor="text1"/>
                <w:sz w:val="21"/>
                <w:szCs w:val="21"/>
              </w:rPr>
              <w:t>2t/a</w:t>
            </w:r>
            <w:r w:rsidR="006C2450" w:rsidRPr="006C2450">
              <w:rPr>
                <w:rFonts w:ascii="Times New Roman" w:hAnsi="Times New Roman" w:hint="eastAsia"/>
                <w:color w:val="000000" w:themeColor="text1"/>
                <w:sz w:val="21"/>
                <w:szCs w:val="21"/>
              </w:rPr>
              <w:t>、盐酸昂丹司琼</w:t>
            </w:r>
            <w:r w:rsidR="006C2450" w:rsidRPr="006C2450">
              <w:rPr>
                <w:rFonts w:ascii="Times New Roman" w:hAnsi="Times New Roman" w:hint="eastAsia"/>
                <w:color w:val="000000" w:themeColor="text1"/>
                <w:sz w:val="21"/>
                <w:szCs w:val="21"/>
              </w:rPr>
              <w:t>0.5t/a</w:t>
            </w:r>
            <w:r w:rsidR="006C2450">
              <w:rPr>
                <w:rFonts w:ascii="Times New Roman" w:hAnsi="Times New Roman" w:hint="eastAsia"/>
                <w:color w:val="000000" w:themeColor="text1"/>
                <w:sz w:val="21"/>
                <w:szCs w:val="21"/>
              </w:rPr>
              <w:t>，</w:t>
            </w:r>
            <w:r w:rsidR="004A1800" w:rsidRPr="00AC017E">
              <w:rPr>
                <w:rFonts w:ascii="Times New Roman" w:hAnsi="Times New Roman"/>
                <w:color w:val="000000" w:themeColor="text1"/>
                <w:sz w:val="21"/>
                <w:szCs w:val="21"/>
              </w:rPr>
              <w:t>合计</w:t>
            </w:r>
            <w:r w:rsidR="006C2450">
              <w:rPr>
                <w:rFonts w:ascii="Times New Roman" w:hAnsi="Times New Roman"/>
                <w:color w:val="000000" w:themeColor="text1"/>
                <w:sz w:val="21"/>
                <w:szCs w:val="21"/>
              </w:rPr>
              <w:t>21</w:t>
            </w:r>
            <w:r w:rsidR="004A1800" w:rsidRPr="00AC017E">
              <w:rPr>
                <w:rFonts w:ascii="Times New Roman" w:hAnsi="Times New Roman"/>
                <w:color w:val="000000" w:themeColor="text1"/>
                <w:sz w:val="21"/>
                <w:szCs w:val="21"/>
              </w:rPr>
              <w:t>种</w:t>
            </w:r>
            <w:r w:rsidR="006C2450" w:rsidRPr="006C2450">
              <w:rPr>
                <w:rFonts w:ascii="Times New Roman" w:hAnsi="Times New Roman" w:hint="eastAsia"/>
                <w:color w:val="000000" w:themeColor="text1"/>
                <w:sz w:val="21"/>
                <w:szCs w:val="21"/>
              </w:rPr>
              <w:t>5</w:t>
            </w:r>
            <w:r w:rsidR="006C2450" w:rsidRPr="006C2450">
              <w:rPr>
                <w:rFonts w:ascii="Times New Roman" w:hAnsi="Times New Roman"/>
                <w:color w:val="000000" w:themeColor="text1"/>
                <w:sz w:val="21"/>
                <w:szCs w:val="21"/>
              </w:rPr>
              <w:t>7.631</w:t>
            </w:r>
            <w:r w:rsidR="004A1800" w:rsidRPr="00AC017E">
              <w:rPr>
                <w:rFonts w:ascii="Times New Roman" w:hAnsi="Times New Roman"/>
                <w:color w:val="000000" w:themeColor="text1"/>
                <w:sz w:val="21"/>
                <w:szCs w:val="21"/>
              </w:rPr>
              <w:t>t/a</w:t>
            </w:r>
          </w:p>
        </w:tc>
        <w:tc>
          <w:tcPr>
            <w:tcW w:w="813" w:type="dxa"/>
            <w:shd w:val="clear" w:color="auto" w:fill="auto"/>
            <w:vAlign w:val="center"/>
          </w:tcPr>
          <w:p w:rsidR="00CD0D99" w:rsidRPr="00AC2B2C" w:rsidRDefault="00DC4960" w:rsidP="009461EF">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生产规模增加</w:t>
            </w:r>
            <w:r>
              <w:rPr>
                <w:rFonts w:ascii="Times New Roman" w:hAnsi="Times New Roman" w:hint="eastAsia"/>
                <w:color w:val="000000" w:themeColor="text1"/>
                <w:sz w:val="21"/>
                <w:szCs w:val="21"/>
              </w:rPr>
              <w:t>0</w:t>
            </w:r>
            <w:r>
              <w:rPr>
                <w:rFonts w:ascii="Times New Roman" w:hAnsi="Times New Roman"/>
                <w:color w:val="000000" w:themeColor="text1"/>
                <w:sz w:val="21"/>
                <w:szCs w:val="21"/>
              </w:rPr>
              <w:t>.63t/a</w:t>
            </w:r>
          </w:p>
        </w:tc>
      </w:tr>
      <w:tr w:rsidR="00D51D69" w:rsidRPr="00AC2B2C" w:rsidTr="00EE5291">
        <w:trPr>
          <w:trHeight w:val="340"/>
          <w:jc w:val="center"/>
        </w:trPr>
        <w:tc>
          <w:tcPr>
            <w:tcW w:w="675" w:type="dxa"/>
            <w:vMerge w:val="restart"/>
            <w:vAlign w:val="center"/>
          </w:tcPr>
          <w:p w:rsidR="00D51D69" w:rsidRPr="00AC2B2C" w:rsidRDefault="00D51D69" w:rsidP="00EA4EA5">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储运工程</w:t>
            </w:r>
          </w:p>
        </w:tc>
        <w:tc>
          <w:tcPr>
            <w:tcW w:w="1188" w:type="dxa"/>
            <w:gridSpan w:val="2"/>
            <w:shd w:val="clear" w:color="auto" w:fill="auto"/>
            <w:noWrap/>
            <w:vAlign w:val="center"/>
          </w:tcPr>
          <w:p w:rsidR="00D51D69" w:rsidRPr="00AC2B2C" w:rsidRDefault="00D51D69" w:rsidP="00EA4EA5">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号库房</w:t>
            </w:r>
          </w:p>
        </w:tc>
        <w:tc>
          <w:tcPr>
            <w:tcW w:w="5670" w:type="dxa"/>
            <w:shd w:val="clear" w:color="auto" w:fill="auto"/>
            <w:noWrap/>
            <w:vAlign w:val="center"/>
          </w:tcPr>
          <w:p w:rsidR="00D51D69" w:rsidRPr="00AC2B2C" w:rsidRDefault="00D51D69" w:rsidP="00EA4EA5">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综合制剂车间一层，储存生产所需的原辅料、包材及成品药，库容</w:t>
            </w:r>
            <w:r w:rsidRPr="00AC017E">
              <w:rPr>
                <w:rFonts w:ascii="Times New Roman" w:hAnsi="Times New Roman"/>
                <w:color w:val="000000" w:themeColor="text1"/>
                <w:sz w:val="21"/>
                <w:szCs w:val="21"/>
              </w:rPr>
              <w:t>40000m</w:t>
            </w:r>
            <w:r w:rsidRPr="00AC017E">
              <w:rPr>
                <w:rFonts w:ascii="Times New Roman" w:hAnsi="Times New Roman"/>
                <w:color w:val="000000" w:themeColor="text1"/>
                <w:sz w:val="21"/>
                <w:szCs w:val="21"/>
                <w:vertAlign w:val="superscript"/>
              </w:rPr>
              <w:t>3</w:t>
            </w:r>
          </w:p>
        </w:tc>
        <w:tc>
          <w:tcPr>
            <w:tcW w:w="813" w:type="dxa"/>
            <w:vMerge w:val="restart"/>
            <w:shd w:val="clear" w:color="auto" w:fill="auto"/>
            <w:vAlign w:val="center"/>
          </w:tcPr>
          <w:p w:rsidR="00D51D69" w:rsidRPr="00AC2B2C" w:rsidRDefault="00D51D69" w:rsidP="00D51D69">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D51D69" w:rsidRPr="00AC2B2C" w:rsidTr="00EE5291">
        <w:trPr>
          <w:trHeight w:val="340"/>
          <w:jc w:val="center"/>
        </w:trPr>
        <w:tc>
          <w:tcPr>
            <w:tcW w:w="675" w:type="dxa"/>
            <w:vMerge/>
            <w:vAlign w:val="center"/>
          </w:tcPr>
          <w:p w:rsidR="00D51D69" w:rsidRPr="00AC2B2C" w:rsidRDefault="00D51D69" w:rsidP="00EA4EA5">
            <w:pPr>
              <w:tabs>
                <w:tab w:val="left" w:leader="middleDot" w:pos="0"/>
              </w:tabs>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D51D69" w:rsidRPr="00AC2B2C" w:rsidRDefault="00D51D69" w:rsidP="00EA4EA5">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危险品库（</w:t>
            </w:r>
            <w:r w:rsidRPr="00AC017E">
              <w:rPr>
                <w:rFonts w:ascii="Times New Roman" w:hAnsi="Times New Roman"/>
                <w:color w:val="000000" w:themeColor="text1"/>
                <w:sz w:val="21"/>
                <w:szCs w:val="21"/>
              </w:rPr>
              <w:t>2</w:t>
            </w:r>
            <w:r w:rsidRPr="00AC017E">
              <w:rPr>
                <w:rFonts w:ascii="Times New Roman" w:hAnsi="Times New Roman"/>
                <w:color w:val="000000" w:themeColor="text1"/>
                <w:sz w:val="21"/>
                <w:szCs w:val="21"/>
              </w:rPr>
              <w:t>号库房）</w:t>
            </w:r>
          </w:p>
        </w:tc>
        <w:tc>
          <w:tcPr>
            <w:tcW w:w="5670" w:type="dxa"/>
            <w:shd w:val="clear" w:color="auto" w:fill="auto"/>
            <w:noWrap/>
            <w:vAlign w:val="center"/>
          </w:tcPr>
          <w:p w:rsidR="00D51D69" w:rsidRPr="00AC2B2C" w:rsidRDefault="00D51D69" w:rsidP="00EA4EA5">
            <w:pPr>
              <w:tabs>
                <w:tab w:val="left" w:leader="middleDot" w:pos="0"/>
              </w:tabs>
              <w:spacing w:after="0"/>
              <w:rPr>
                <w:rFonts w:ascii="Times New Roman" w:hAnsi="Times New Roman"/>
                <w:color w:val="000000" w:themeColor="text1"/>
                <w:sz w:val="21"/>
                <w:szCs w:val="21"/>
              </w:rPr>
            </w:pPr>
            <w:r w:rsidRPr="00AC017E">
              <w:rPr>
                <w:rFonts w:ascii="Times New Roman" w:eastAsia="新宋体" w:hAnsi="新宋体"/>
                <w:spacing w:val="-3"/>
                <w:sz w:val="21"/>
                <w:szCs w:val="21"/>
              </w:rPr>
              <w:t>建筑面积</w:t>
            </w:r>
            <w:r w:rsidRPr="00AC017E">
              <w:rPr>
                <w:rFonts w:ascii="Times New Roman" w:eastAsia="新宋体" w:hAnsi="Times New Roman"/>
                <w:spacing w:val="-3"/>
                <w:sz w:val="21"/>
                <w:szCs w:val="21"/>
              </w:rPr>
              <w:t>738.1m</w:t>
            </w:r>
            <w:r w:rsidRPr="00AC017E">
              <w:rPr>
                <w:rFonts w:ascii="Times New Roman" w:eastAsiaTheme="minorEastAsia" w:hAnsi="Times New Roman"/>
                <w:spacing w:val="-3"/>
                <w:sz w:val="21"/>
                <w:szCs w:val="21"/>
                <w:vertAlign w:val="superscript"/>
              </w:rPr>
              <w:t>2</w:t>
            </w:r>
            <w:r w:rsidRPr="00AC017E">
              <w:rPr>
                <w:rFonts w:ascii="Times New Roman" w:eastAsia="新宋体" w:hAnsi="新宋体"/>
                <w:spacing w:val="-3"/>
                <w:sz w:val="21"/>
                <w:szCs w:val="21"/>
              </w:rPr>
              <w:t>，储存生产过程使用的危化品</w:t>
            </w:r>
          </w:p>
        </w:tc>
        <w:tc>
          <w:tcPr>
            <w:tcW w:w="813" w:type="dxa"/>
            <w:vMerge/>
            <w:shd w:val="clear" w:color="auto" w:fill="auto"/>
            <w:vAlign w:val="center"/>
          </w:tcPr>
          <w:p w:rsidR="00D51D69" w:rsidRDefault="00D51D69" w:rsidP="00DA49B0">
            <w:pPr>
              <w:tabs>
                <w:tab w:val="left" w:leader="middleDot" w:pos="0"/>
              </w:tabs>
              <w:spacing w:after="0"/>
              <w:jc w:val="center"/>
              <w:rPr>
                <w:rFonts w:ascii="Times New Roman" w:hAnsi="Times New Roman"/>
                <w:color w:val="000000" w:themeColor="text1"/>
                <w:sz w:val="21"/>
                <w:szCs w:val="21"/>
              </w:rPr>
            </w:pPr>
          </w:p>
        </w:tc>
      </w:tr>
      <w:tr w:rsidR="00D51D69" w:rsidRPr="00AC2B2C" w:rsidTr="00EE5291">
        <w:trPr>
          <w:trHeight w:val="340"/>
          <w:jc w:val="center"/>
        </w:trPr>
        <w:tc>
          <w:tcPr>
            <w:tcW w:w="675" w:type="dxa"/>
            <w:vMerge/>
            <w:vAlign w:val="center"/>
          </w:tcPr>
          <w:p w:rsidR="00D51D69" w:rsidRPr="00AC2B2C" w:rsidRDefault="00D51D69" w:rsidP="0000725C">
            <w:pPr>
              <w:tabs>
                <w:tab w:val="left" w:leader="middleDot" w:pos="0"/>
              </w:tabs>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D51D69" w:rsidRPr="00AC2B2C" w:rsidRDefault="00D51D69" w:rsidP="0000725C">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危废暂存间</w:t>
            </w:r>
          </w:p>
        </w:tc>
        <w:tc>
          <w:tcPr>
            <w:tcW w:w="5670" w:type="dxa"/>
            <w:shd w:val="clear" w:color="auto" w:fill="auto"/>
            <w:noWrap/>
            <w:vAlign w:val="center"/>
          </w:tcPr>
          <w:p w:rsidR="00D51D69" w:rsidRPr="00AC2B2C" w:rsidRDefault="00D51D69" w:rsidP="0000725C">
            <w:pPr>
              <w:tabs>
                <w:tab w:val="left" w:leader="middleDot" w:pos="0"/>
              </w:tabs>
              <w:spacing w:after="0"/>
              <w:rPr>
                <w:rFonts w:ascii="Times New Roman" w:hAnsi="Times New Roman"/>
                <w:color w:val="000000" w:themeColor="text1"/>
                <w:sz w:val="21"/>
                <w:szCs w:val="21"/>
              </w:rPr>
            </w:pPr>
            <w:r w:rsidRPr="00EA4EA5">
              <w:rPr>
                <w:rFonts w:ascii="Times New Roman" w:hAnsi="Times New Roman"/>
                <w:color w:val="000000" w:themeColor="text1"/>
                <w:sz w:val="21"/>
                <w:szCs w:val="21"/>
              </w:rPr>
              <w:t>危险废物暂存库</w:t>
            </w:r>
            <w:r w:rsidRPr="00EA4EA5">
              <w:rPr>
                <w:rFonts w:ascii="Times New Roman" w:hAnsi="Times New Roman"/>
                <w:color w:val="000000" w:themeColor="text1"/>
                <w:sz w:val="21"/>
                <w:szCs w:val="21"/>
              </w:rPr>
              <w:t>2</w:t>
            </w:r>
            <w:r w:rsidRPr="00EA4EA5">
              <w:rPr>
                <w:rFonts w:ascii="Times New Roman" w:hAnsi="Times New Roman"/>
                <w:color w:val="000000" w:themeColor="text1"/>
                <w:sz w:val="21"/>
                <w:szCs w:val="21"/>
              </w:rPr>
              <w:t>间，建筑面积均为</w:t>
            </w:r>
            <w:r w:rsidRPr="00EA4EA5">
              <w:rPr>
                <w:rFonts w:ascii="Times New Roman" w:hAnsi="Times New Roman"/>
                <w:color w:val="000000" w:themeColor="text1"/>
                <w:sz w:val="21"/>
                <w:szCs w:val="21"/>
              </w:rPr>
              <w:t>40m</w:t>
            </w:r>
            <w:r w:rsidRPr="00EA4EA5">
              <w:rPr>
                <w:rFonts w:ascii="Times New Roman" w:hAnsi="Times New Roman"/>
                <w:color w:val="000000" w:themeColor="text1"/>
                <w:sz w:val="21"/>
                <w:szCs w:val="21"/>
                <w:vertAlign w:val="superscript"/>
              </w:rPr>
              <w:t>2</w:t>
            </w:r>
          </w:p>
        </w:tc>
        <w:tc>
          <w:tcPr>
            <w:tcW w:w="813" w:type="dxa"/>
            <w:vMerge/>
            <w:shd w:val="clear" w:color="auto" w:fill="auto"/>
            <w:vAlign w:val="center"/>
          </w:tcPr>
          <w:p w:rsidR="00D51D69" w:rsidRDefault="00D51D69" w:rsidP="00DA49B0">
            <w:pPr>
              <w:tabs>
                <w:tab w:val="left" w:leader="middleDot" w:pos="0"/>
              </w:tabs>
              <w:spacing w:after="0"/>
              <w:jc w:val="center"/>
              <w:rPr>
                <w:rFonts w:ascii="Times New Roman" w:hAnsi="Times New Roman"/>
                <w:color w:val="000000" w:themeColor="text1"/>
                <w:sz w:val="21"/>
                <w:szCs w:val="21"/>
              </w:rPr>
            </w:pPr>
          </w:p>
        </w:tc>
      </w:tr>
      <w:tr w:rsidR="00D51D69" w:rsidRPr="00AC2B2C" w:rsidTr="00EE5291">
        <w:trPr>
          <w:trHeight w:val="60"/>
          <w:jc w:val="center"/>
        </w:trPr>
        <w:tc>
          <w:tcPr>
            <w:tcW w:w="675" w:type="dxa"/>
            <w:vMerge w:val="restart"/>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公用工程</w:t>
            </w:r>
          </w:p>
        </w:tc>
        <w:tc>
          <w:tcPr>
            <w:tcW w:w="1188" w:type="dxa"/>
            <w:gridSpan w:val="2"/>
            <w:shd w:val="clear" w:color="auto" w:fill="auto"/>
            <w:noWrap/>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给水</w:t>
            </w:r>
          </w:p>
        </w:tc>
        <w:tc>
          <w:tcPr>
            <w:tcW w:w="5670" w:type="dxa"/>
            <w:shd w:val="clear" w:color="auto" w:fill="auto"/>
            <w:noWrap/>
            <w:vAlign w:val="center"/>
          </w:tcPr>
          <w:p w:rsidR="00D51D69" w:rsidRPr="00AC2B2C" w:rsidRDefault="00D51D69" w:rsidP="00DA49B0">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由厂区</w:t>
            </w:r>
            <w:r w:rsidRPr="00AC017E">
              <w:rPr>
                <w:rFonts w:ascii="Times New Roman" w:hAnsi="Times New Roman"/>
                <w:color w:val="000000" w:themeColor="text1"/>
                <w:sz w:val="21"/>
                <w:szCs w:val="21"/>
              </w:rPr>
              <w:t>4</w:t>
            </w:r>
            <w:r w:rsidRPr="00AC017E">
              <w:rPr>
                <w:rFonts w:ascii="Times New Roman" w:hAnsi="Times New Roman"/>
                <w:color w:val="000000" w:themeColor="text1"/>
                <w:sz w:val="21"/>
                <w:szCs w:val="21"/>
              </w:rPr>
              <w:t>眼深水井提供，供水能力</w:t>
            </w:r>
            <w:r w:rsidRPr="00AC017E">
              <w:rPr>
                <w:rFonts w:ascii="Times New Roman" w:hAnsi="Times New Roman"/>
                <w:color w:val="000000" w:themeColor="text1"/>
                <w:sz w:val="21"/>
                <w:szCs w:val="21"/>
              </w:rPr>
              <w:t>1920m3/d</w:t>
            </w:r>
            <w:r w:rsidRPr="00AC017E">
              <w:rPr>
                <w:rFonts w:ascii="Times New Roman" w:hAnsi="Times New Roman"/>
                <w:color w:val="000000" w:themeColor="text1"/>
                <w:sz w:val="21"/>
                <w:szCs w:val="21"/>
              </w:rPr>
              <w:t>（</w:t>
            </w:r>
            <w:r w:rsidRPr="00AC017E">
              <w:rPr>
                <w:rFonts w:ascii="Times New Roman" w:eastAsia="新宋体" w:hAnsi="新宋体"/>
                <w:spacing w:val="-1"/>
                <w:sz w:val="21"/>
                <w:szCs w:val="21"/>
              </w:rPr>
              <w:t>约</w:t>
            </w:r>
            <w:r w:rsidRPr="00AC017E">
              <w:rPr>
                <w:rFonts w:ascii="Times New Roman" w:eastAsia="新宋体" w:hAnsi="Times New Roman"/>
                <w:spacing w:val="-1"/>
                <w:sz w:val="21"/>
                <w:szCs w:val="21"/>
              </w:rPr>
              <w:t>548</w:t>
            </w:r>
            <w:r>
              <w:rPr>
                <w:rFonts w:ascii="Times New Roman" w:eastAsiaTheme="minorEastAsia" w:hAnsi="Times New Roman" w:hint="eastAsia"/>
                <w:spacing w:val="-1"/>
                <w:sz w:val="21"/>
                <w:szCs w:val="21"/>
              </w:rPr>
              <w:t>m</w:t>
            </w:r>
            <w:r w:rsidRPr="00AC017E">
              <w:rPr>
                <w:rFonts w:ascii="Times New Roman" w:eastAsiaTheme="minorEastAsia" w:hAnsi="Times New Roman" w:hint="eastAsia"/>
                <w:spacing w:val="-1"/>
                <w:sz w:val="21"/>
                <w:szCs w:val="21"/>
                <w:vertAlign w:val="superscript"/>
              </w:rPr>
              <w:t>3</w:t>
            </w:r>
            <w:r w:rsidRPr="00AC017E">
              <w:rPr>
                <w:rFonts w:ascii="Times New Roman" w:eastAsia="新宋体" w:hAnsi="Times New Roman"/>
                <w:spacing w:val="-1"/>
                <w:sz w:val="21"/>
                <w:szCs w:val="21"/>
              </w:rPr>
              <w:t>/d</w:t>
            </w:r>
            <w:r w:rsidRPr="00AC017E">
              <w:rPr>
                <w:rFonts w:ascii="Times New Roman" w:hAnsi="Times New Roman"/>
                <w:color w:val="000000" w:themeColor="text1"/>
                <w:sz w:val="21"/>
                <w:szCs w:val="21"/>
              </w:rPr>
              <w:t>）取水许可量为</w:t>
            </w:r>
            <w:r w:rsidRPr="00AC017E">
              <w:rPr>
                <w:rFonts w:ascii="Times New Roman" w:hAnsi="Times New Roman"/>
                <w:color w:val="000000" w:themeColor="text1"/>
                <w:sz w:val="21"/>
                <w:szCs w:val="21"/>
              </w:rPr>
              <w:t>20</w:t>
            </w:r>
            <w:r w:rsidRPr="00AC017E">
              <w:rPr>
                <w:rFonts w:ascii="Times New Roman" w:hAnsi="Times New Roman"/>
                <w:color w:val="000000" w:themeColor="text1"/>
                <w:sz w:val="21"/>
                <w:szCs w:val="21"/>
              </w:rPr>
              <w:t>万</w:t>
            </w:r>
            <w:r w:rsidRPr="00AC017E">
              <w:rPr>
                <w:rFonts w:ascii="Times New Roman" w:hAnsi="Times New Roman"/>
                <w:color w:val="000000" w:themeColor="text1"/>
                <w:sz w:val="21"/>
                <w:szCs w:val="21"/>
              </w:rPr>
              <w:t>m</w:t>
            </w:r>
            <w:r w:rsidRPr="00AC017E">
              <w:rPr>
                <w:rFonts w:ascii="Times New Roman" w:hAnsi="Times New Roman"/>
                <w:color w:val="000000" w:themeColor="text1"/>
                <w:sz w:val="21"/>
                <w:szCs w:val="21"/>
                <w:vertAlign w:val="superscript"/>
              </w:rPr>
              <w:t>3</w:t>
            </w:r>
            <w:r w:rsidRPr="00AC017E">
              <w:rPr>
                <w:rFonts w:ascii="Times New Roman" w:hAnsi="Times New Roman"/>
                <w:color w:val="000000" w:themeColor="text1"/>
                <w:sz w:val="21"/>
                <w:szCs w:val="21"/>
              </w:rPr>
              <w:t>/a</w:t>
            </w:r>
            <w:r w:rsidRPr="00AC017E">
              <w:rPr>
                <w:rFonts w:ascii="Times New Roman" w:hAnsi="Times New Roman"/>
                <w:color w:val="000000" w:themeColor="text1"/>
                <w:sz w:val="21"/>
                <w:szCs w:val="21"/>
              </w:rPr>
              <w:t>，现有工程用水量约为</w:t>
            </w:r>
            <w:r w:rsidRPr="00AC017E">
              <w:rPr>
                <w:rFonts w:ascii="Times New Roman" w:hAnsi="Times New Roman"/>
                <w:color w:val="000000" w:themeColor="text1"/>
                <w:sz w:val="21"/>
                <w:szCs w:val="21"/>
              </w:rPr>
              <w:t>479.3</w:t>
            </w:r>
            <w:r>
              <w:rPr>
                <w:rFonts w:ascii="Times New Roman" w:eastAsiaTheme="minorEastAsia" w:hAnsi="Times New Roman" w:hint="eastAsia"/>
                <w:spacing w:val="-1"/>
                <w:sz w:val="21"/>
                <w:szCs w:val="21"/>
              </w:rPr>
              <w:t xml:space="preserve"> m</w:t>
            </w:r>
            <w:r w:rsidRPr="00AC017E">
              <w:rPr>
                <w:rFonts w:ascii="Times New Roman" w:eastAsiaTheme="minorEastAsia" w:hAnsi="Times New Roman" w:hint="eastAsia"/>
                <w:spacing w:val="-1"/>
                <w:sz w:val="21"/>
                <w:szCs w:val="21"/>
                <w:vertAlign w:val="superscript"/>
              </w:rPr>
              <w:t>3</w:t>
            </w:r>
            <w:r w:rsidRPr="00AC017E">
              <w:rPr>
                <w:rFonts w:ascii="Times New Roman" w:eastAsia="新宋体" w:hAnsi="Times New Roman"/>
                <w:spacing w:val="-1"/>
                <w:sz w:val="21"/>
                <w:szCs w:val="21"/>
              </w:rPr>
              <w:t>/d</w:t>
            </w:r>
          </w:p>
        </w:tc>
        <w:tc>
          <w:tcPr>
            <w:tcW w:w="813" w:type="dxa"/>
            <w:vMerge/>
            <w:shd w:val="clear" w:color="auto" w:fill="auto"/>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p>
        </w:tc>
      </w:tr>
      <w:tr w:rsidR="00D51D69" w:rsidRPr="00AC2B2C" w:rsidTr="00EE5291">
        <w:trPr>
          <w:trHeight w:val="340"/>
          <w:jc w:val="center"/>
        </w:trPr>
        <w:tc>
          <w:tcPr>
            <w:tcW w:w="675" w:type="dxa"/>
            <w:vMerge/>
            <w:vAlign w:val="center"/>
          </w:tcPr>
          <w:p w:rsidR="00D51D69" w:rsidRPr="00AC2B2C" w:rsidRDefault="00D51D69" w:rsidP="00DA49B0">
            <w:pPr>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排水</w:t>
            </w:r>
          </w:p>
        </w:tc>
        <w:tc>
          <w:tcPr>
            <w:tcW w:w="5670" w:type="dxa"/>
            <w:shd w:val="clear" w:color="auto" w:fill="auto"/>
            <w:noWrap/>
            <w:vAlign w:val="center"/>
          </w:tcPr>
          <w:p w:rsidR="00D51D69" w:rsidRPr="00AC2B2C" w:rsidRDefault="00195CAC" w:rsidP="00DA49B0">
            <w:pPr>
              <w:tabs>
                <w:tab w:val="left" w:leader="middleDot" w:pos="0"/>
              </w:tabs>
              <w:spacing w:after="0"/>
              <w:rPr>
                <w:rFonts w:ascii="Times New Roman" w:hAnsi="Times New Roman"/>
                <w:color w:val="000000" w:themeColor="text1"/>
                <w:sz w:val="21"/>
                <w:szCs w:val="21"/>
              </w:rPr>
            </w:pPr>
            <w:r w:rsidRPr="00195CAC">
              <w:rPr>
                <w:rFonts w:ascii="Times New Roman" w:hAnsi="Times New Roman"/>
                <w:color w:val="000000" w:themeColor="text1"/>
                <w:sz w:val="21"/>
                <w:szCs w:val="21"/>
              </w:rPr>
              <w:t>生产废水和生活污水经厂区污水处理站处理后满足</w:t>
            </w:r>
            <w:r w:rsidRPr="00195CAC">
              <w:rPr>
                <w:rFonts w:ascii="Times New Roman" w:hAnsi="Times New Roman" w:hint="eastAsia"/>
                <w:color w:val="000000" w:themeColor="text1"/>
                <w:sz w:val="21"/>
                <w:szCs w:val="21"/>
              </w:rPr>
              <w:t>兰西县开发区工业废水处理厂</w:t>
            </w:r>
            <w:r w:rsidRPr="00195CAC">
              <w:rPr>
                <w:rFonts w:ascii="Times New Roman" w:hAnsi="Times New Roman"/>
                <w:color w:val="000000" w:themeColor="text1"/>
                <w:sz w:val="21"/>
                <w:szCs w:val="21"/>
              </w:rPr>
              <w:t>进水指标通过工业废水管网排至</w:t>
            </w:r>
            <w:r w:rsidRPr="00195CAC">
              <w:rPr>
                <w:rFonts w:ascii="Times New Roman" w:hAnsi="Times New Roman" w:hint="eastAsia"/>
                <w:color w:val="000000" w:themeColor="text1"/>
                <w:sz w:val="21"/>
                <w:szCs w:val="21"/>
              </w:rPr>
              <w:t>兰西县开发区工业废水</w:t>
            </w:r>
            <w:r w:rsidR="00DD3153">
              <w:rPr>
                <w:rFonts w:ascii="Times New Roman" w:hAnsi="Times New Roman" w:hint="eastAsia"/>
                <w:color w:val="000000" w:themeColor="text1"/>
                <w:sz w:val="21"/>
                <w:szCs w:val="21"/>
              </w:rPr>
              <w:t>处理</w:t>
            </w:r>
            <w:r w:rsidRPr="00195CAC">
              <w:rPr>
                <w:rFonts w:ascii="Times New Roman" w:hAnsi="Times New Roman"/>
                <w:color w:val="000000" w:themeColor="text1"/>
                <w:sz w:val="21"/>
                <w:szCs w:val="21"/>
              </w:rPr>
              <w:t>厂，现有工程废水排放量为</w:t>
            </w:r>
            <w:r w:rsidRPr="00195CAC">
              <w:rPr>
                <w:rFonts w:ascii="Times New Roman" w:hAnsi="Times New Roman"/>
                <w:color w:val="000000" w:themeColor="text1"/>
                <w:sz w:val="21"/>
                <w:szCs w:val="21"/>
              </w:rPr>
              <w:t>258t/d</w:t>
            </w:r>
          </w:p>
        </w:tc>
        <w:tc>
          <w:tcPr>
            <w:tcW w:w="813" w:type="dxa"/>
            <w:vMerge/>
            <w:shd w:val="clear" w:color="auto" w:fill="auto"/>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p>
        </w:tc>
      </w:tr>
      <w:tr w:rsidR="00D51D69" w:rsidRPr="00AC2B2C" w:rsidTr="00EE5291">
        <w:trPr>
          <w:trHeight w:val="64"/>
          <w:jc w:val="center"/>
        </w:trPr>
        <w:tc>
          <w:tcPr>
            <w:tcW w:w="675" w:type="dxa"/>
            <w:vMerge/>
            <w:vAlign w:val="center"/>
          </w:tcPr>
          <w:p w:rsidR="00D51D69" w:rsidRPr="00AC2B2C" w:rsidRDefault="00D51D69" w:rsidP="00DA49B0">
            <w:pPr>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供热</w:t>
            </w:r>
          </w:p>
        </w:tc>
        <w:tc>
          <w:tcPr>
            <w:tcW w:w="5670" w:type="dxa"/>
            <w:shd w:val="clear" w:color="auto" w:fill="auto"/>
            <w:noWrap/>
            <w:vAlign w:val="center"/>
          </w:tcPr>
          <w:p w:rsidR="00D51D69" w:rsidRPr="00AC2B2C" w:rsidRDefault="00D51D69" w:rsidP="00DA49B0">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由锅炉房内</w:t>
            </w:r>
            <w:r w:rsidRPr="00AC017E">
              <w:rPr>
                <w:rFonts w:ascii="Times New Roman" w:hAnsi="Times New Roman"/>
                <w:color w:val="000000" w:themeColor="text1"/>
                <w:sz w:val="21"/>
                <w:szCs w:val="21"/>
              </w:rPr>
              <w:t>1</w:t>
            </w:r>
            <w:r w:rsidRPr="00AC017E">
              <w:rPr>
                <w:rFonts w:ascii="Times New Roman" w:hAnsi="Times New Roman"/>
                <w:color w:val="000000" w:themeColor="text1"/>
                <w:sz w:val="21"/>
                <w:szCs w:val="21"/>
              </w:rPr>
              <w:t>台</w:t>
            </w:r>
            <w:r w:rsidRPr="00AC017E">
              <w:rPr>
                <w:rFonts w:ascii="Times New Roman" w:hAnsi="Times New Roman"/>
                <w:color w:val="000000" w:themeColor="text1"/>
                <w:sz w:val="21"/>
                <w:szCs w:val="21"/>
              </w:rPr>
              <w:t>20t/h</w:t>
            </w:r>
            <w:r w:rsidRPr="00AC017E">
              <w:rPr>
                <w:rFonts w:ascii="Times New Roman" w:hAnsi="Times New Roman"/>
                <w:color w:val="000000" w:themeColor="text1"/>
                <w:sz w:val="21"/>
                <w:szCs w:val="21"/>
              </w:rPr>
              <w:t>燃煤蒸汽锅炉提供，</w:t>
            </w:r>
            <w:r w:rsidRPr="00AC017E">
              <w:rPr>
                <w:rFonts w:ascii="Times New Roman" w:hAnsi="宋体"/>
                <w:spacing w:val="-9"/>
                <w:sz w:val="21"/>
                <w:szCs w:val="21"/>
              </w:rPr>
              <w:t>现有工程蒸汽使用量约</w:t>
            </w:r>
            <w:r w:rsidRPr="00AC017E">
              <w:rPr>
                <w:rFonts w:ascii="Times New Roman" w:eastAsia="新宋体" w:hAnsi="Times New Roman"/>
                <w:spacing w:val="-9"/>
                <w:sz w:val="21"/>
                <w:szCs w:val="21"/>
              </w:rPr>
              <w:t>3t/h</w:t>
            </w:r>
          </w:p>
        </w:tc>
        <w:tc>
          <w:tcPr>
            <w:tcW w:w="813" w:type="dxa"/>
            <w:vMerge/>
            <w:shd w:val="clear" w:color="auto" w:fill="auto"/>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p>
        </w:tc>
      </w:tr>
      <w:tr w:rsidR="00D51D69" w:rsidRPr="00AC2B2C" w:rsidTr="00EE5291">
        <w:trPr>
          <w:trHeight w:val="50"/>
          <w:jc w:val="center"/>
        </w:trPr>
        <w:tc>
          <w:tcPr>
            <w:tcW w:w="675" w:type="dxa"/>
            <w:vMerge/>
            <w:vAlign w:val="center"/>
          </w:tcPr>
          <w:p w:rsidR="00D51D69" w:rsidRPr="00AC2B2C" w:rsidRDefault="00D51D69" w:rsidP="00DA49B0">
            <w:pPr>
              <w:spacing w:after="0"/>
              <w:jc w:val="center"/>
              <w:rPr>
                <w:rFonts w:ascii="Times New Roman" w:hAnsi="Times New Roman"/>
                <w:color w:val="000000" w:themeColor="text1"/>
                <w:sz w:val="21"/>
                <w:szCs w:val="21"/>
              </w:rPr>
            </w:pPr>
          </w:p>
        </w:tc>
        <w:tc>
          <w:tcPr>
            <w:tcW w:w="1188" w:type="dxa"/>
            <w:gridSpan w:val="2"/>
            <w:shd w:val="clear" w:color="auto" w:fill="auto"/>
            <w:noWrap/>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r w:rsidRPr="00AC017E">
              <w:rPr>
                <w:rFonts w:ascii="Times New Roman" w:hAnsi="Times New Roman"/>
                <w:color w:val="000000" w:themeColor="text1"/>
                <w:sz w:val="21"/>
                <w:szCs w:val="21"/>
              </w:rPr>
              <w:t>供电</w:t>
            </w:r>
          </w:p>
        </w:tc>
        <w:tc>
          <w:tcPr>
            <w:tcW w:w="5670" w:type="dxa"/>
            <w:shd w:val="clear" w:color="auto" w:fill="auto"/>
            <w:vAlign w:val="center"/>
          </w:tcPr>
          <w:p w:rsidR="00D51D69" w:rsidRPr="00AC2B2C" w:rsidRDefault="00D51D69" w:rsidP="00DA49B0">
            <w:pPr>
              <w:tabs>
                <w:tab w:val="left" w:leader="middleDot" w:pos="0"/>
              </w:tabs>
              <w:spacing w:after="0"/>
              <w:rPr>
                <w:rFonts w:ascii="Times New Roman" w:hAnsi="Times New Roman"/>
                <w:color w:val="000000" w:themeColor="text1"/>
                <w:sz w:val="21"/>
                <w:szCs w:val="21"/>
              </w:rPr>
            </w:pPr>
            <w:r w:rsidRPr="00AC017E">
              <w:rPr>
                <w:rFonts w:ascii="Times New Roman" w:hAnsi="Times New Roman"/>
                <w:color w:val="000000" w:themeColor="text1"/>
                <w:sz w:val="21"/>
                <w:szCs w:val="21"/>
              </w:rPr>
              <w:t>工程用电由本地电业局</w:t>
            </w:r>
            <w:r w:rsidRPr="00AC017E">
              <w:rPr>
                <w:rFonts w:ascii="Times New Roman" w:hAnsi="Times New Roman"/>
                <w:color w:val="000000" w:themeColor="text1"/>
                <w:sz w:val="21"/>
                <w:szCs w:val="21"/>
              </w:rPr>
              <w:t>10kV</w:t>
            </w:r>
            <w:r w:rsidRPr="00AC017E">
              <w:rPr>
                <w:rFonts w:ascii="Times New Roman" w:hAnsi="Times New Roman"/>
                <w:color w:val="000000" w:themeColor="text1"/>
                <w:sz w:val="21"/>
                <w:szCs w:val="21"/>
              </w:rPr>
              <w:t>电网引至厂区变电所，变电所至厂区各用电单体采用低压（</w:t>
            </w:r>
            <w:r w:rsidRPr="00AC017E">
              <w:rPr>
                <w:rFonts w:ascii="Times New Roman" w:hAnsi="Times New Roman"/>
                <w:color w:val="000000" w:themeColor="text1"/>
                <w:sz w:val="21"/>
                <w:szCs w:val="21"/>
              </w:rPr>
              <w:t>380V/220V</w:t>
            </w:r>
            <w:r w:rsidRPr="00AC017E">
              <w:rPr>
                <w:rFonts w:ascii="Times New Roman" w:hAnsi="Times New Roman"/>
                <w:color w:val="000000" w:themeColor="text1"/>
                <w:sz w:val="21"/>
                <w:szCs w:val="21"/>
              </w:rPr>
              <w:t>）配电</w:t>
            </w:r>
          </w:p>
        </w:tc>
        <w:tc>
          <w:tcPr>
            <w:tcW w:w="813" w:type="dxa"/>
            <w:vMerge/>
            <w:shd w:val="clear" w:color="auto" w:fill="auto"/>
            <w:vAlign w:val="center"/>
          </w:tcPr>
          <w:p w:rsidR="00D51D69" w:rsidRPr="00AC2B2C" w:rsidRDefault="00D51D69" w:rsidP="00DA49B0">
            <w:pPr>
              <w:tabs>
                <w:tab w:val="left" w:leader="middleDot" w:pos="0"/>
              </w:tabs>
              <w:spacing w:after="0"/>
              <w:jc w:val="center"/>
              <w:rPr>
                <w:rFonts w:ascii="Times New Roman" w:hAnsi="Times New Roman"/>
                <w:color w:val="000000" w:themeColor="text1"/>
                <w:sz w:val="21"/>
                <w:szCs w:val="21"/>
              </w:rPr>
            </w:pPr>
          </w:p>
        </w:tc>
      </w:tr>
      <w:tr w:rsidR="00F96A1B" w:rsidRPr="00AC2B2C" w:rsidTr="00EE5291">
        <w:trPr>
          <w:trHeight w:val="456"/>
          <w:jc w:val="center"/>
        </w:trPr>
        <w:tc>
          <w:tcPr>
            <w:tcW w:w="675" w:type="dxa"/>
            <w:vMerge w:val="restart"/>
            <w:vAlign w:val="center"/>
          </w:tcPr>
          <w:p w:rsidR="00F96A1B" w:rsidRPr="00AC2B2C" w:rsidRDefault="00F96A1B" w:rsidP="0000725C">
            <w:pPr>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环保工程</w:t>
            </w:r>
          </w:p>
        </w:tc>
        <w:tc>
          <w:tcPr>
            <w:tcW w:w="1188" w:type="dxa"/>
            <w:gridSpan w:val="2"/>
            <w:shd w:val="clear" w:color="auto" w:fill="auto"/>
            <w:noWrap/>
            <w:vAlign w:val="center"/>
          </w:tcPr>
          <w:p w:rsidR="00F96A1B" w:rsidRPr="00AC2B2C" w:rsidRDefault="00F96A1B" w:rsidP="0000725C">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废水治理措施</w:t>
            </w:r>
          </w:p>
        </w:tc>
        <w:tc>
          <w:tcPr>
            <w:tcW w:w="5670" w:type="dxa"/>
            <w:shd w:val="clear" w:color="auto" w:fill="auto"/>
            <w:vAlign w:val="center"/>
          </w:tcPr>
          <w:p w:rsidR="00F96A1B" w:rsidRPr="00AC2B2C" w:rsidRDefault="00F96A1B" w:rsidP="0000725C">
            <w:pPr>
              <w:tabs>
                <w:tab w:val="left" w:leader="middleDot" w:pos="0"/>
              </w:tabs>
              <w:spacing w:after="0"/>
              <w:rPr>
                <w:rFonts w:ascii="Times New Roman" w:hAnsi="Times New Roman"/>
                <w:color w:val="000000" w:themeColor="text1"/>
                <w:sz w:val="21"/>
                <w:szCs w:val="21"/>
                <w:lang w:val="en-GB"/>
              </w:rPr>
            </w:pPr>
            <w:r>
              <w:rPr>
                <w:rFonts w:ascii="Times New Roman" w:hAnsi="Times New Roman" w:hint="eastAsia"/>
                <w:color w:val="000000" w:themeColor="text1"/>
                <w:sz w:val="21"/>
                <w:szCs w:val="21"/>
                <w:lang w:val="en-GB"/>
              </w:rPr>
              <w:t>生产废水经车间现有污水收集管道收集，经厂区现有污水处理站处理后经园区污水管网排入</w:t>
            </w:r>
            <w:r w:rsidRPr="00195CAC">
              <w:rPr>
                <w:rFonts w:ascii="Times New Roman" w:hAnsi="Times New Roman" w:hint="eastAsia"/>
                <w:color w:val="000000" w:themeColor="text1"/>
                <w:sz w:val="21"/>
                <w:szCs w:val="21"/>
              </w:rPr>
              <w:t>兰西县开发区工业废水处理</w:t>
            </w:r>
            <w:r w:rsidRPr="00AC017E">
              <w:rPr>
                <w:rFonts w:ascii="Times New Roman" w:hAnsi="Times New Roman"/>
                <w:color w:val="000000" w:themeColor="text1"/>
                <w:sz w:val="21"/>
                <w:szCs w:val="21"/>
              </w:rPr>
              <w:t>厂</w:t>
            </w:r>
          </w:p>
        </w:tc>
        <w:tc>
          <w:tcPr>
            <w:tcW w:w="813" w:type="dxa"/>
            <w:vMerge w:val="restart"/>
            <w:shd w:val="clear" w:color="auto" w:fill="auto"/>
            <w:vAlign w:val="center"/>
          </w:tcPr>
          <w:p w:rsidR="00F96A1B" w:rsidRPr="00AC2B2C" w:rsidRDefault="00F96A1B" w:rsidP="0000725C">
            <w:pPr>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3417AB" w:rsidRPr="00AC2B2C" w:rsidTr="00EE5291">
        <w:trPr>
          <w:trHeight w:val="456"/>
          <w:jc w:val="center"/>
        </w:trPr>
        <w:tc>
          <w:tcPr>
            <w:tcW w:w="675" w:type="dxa"/>
            <w:vMerge/>
            <w:vAlign w:val="center"/>
          </w:tcPr>
          <w:p w:rsidR="003417AB" w:rsidRPr="00AC2B2C" w:rsidRDefault="003417AB" w:rsidP="0000725C">
            <w:pPr>
              <w:jc w:val="center"/>
              <w:rPr>
                <w:rFonts w:ascii="Times New Roman" w:hAnsi="Times New Roman"/>
                <w:color w:val="000000" w:themeColor="text1"/>
                <w:sz w:val="21"/>
                <w:szCs w:val="21"/>
              </w:rPr>
            </w:pPr>
          </w:p>
        </w:tc>
        <w:tc>
          <w:tcPr>
            <w:tcW w:w="615" w:type="dxa"/>
            <w:vMerge w:val="restart"/>
            <w:shd w:val="clear" w:color="auto" w:fill="auto"/>
            <w:noWrap/>
            <w:vAlign w:val="center"/>
          </w:tcPr>
          <w:p w:rsidR="003417AB" w:rsidRPr="00AC2B2C" w:rsidRDefault="003417AB" w:rsidP="0000725C">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废气治理措施</w:t>
            </w:r>
          </w:p>
        </w:tc>
        <w:tc>
          <w:tcPr>
            <w:tcW w:w="573" w:type="dxa"/>
            <w:shd w:val="clear" w:color="auto" w:fill="auto"/>
            <w:vAlign w:val="center"/>
          </w:tcPr>
          <w:p w:rsidR="003417AB" w:rsidRPr="00AC2B2C" w:rsidRDefault="003417AB" w:rsidP="0000725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3201</w:t>
            </w:r>
            <w:r>
              <w:rPr>
                <w:rFonts w:ascii="Times New Roman" w:hAnsi="Times New Roman" w:hint="eastAsia"/>
                <w:color w:val="000000" w:themeColor="text1"/>
                <w:sz w:val="21"/>
                <w:szCs w:val="21"/>
              </w:rPr>
              <w:t>车间</w:t>
            </w:r>
          </w:p>
        </w:tc>
        <w:tc>
          <w:tcPr>
            <w:tcW w:w="5670" w:type="dxa"/>
            <w:shd w:val="clear" w:color="auto" w:fill="auto"/>
            <w:vAlign w:val="center"/>
          </w:tcPr>
          <w:p w:rsidR="007A7FFC" w:rsidRDefault="002F6B2F" w:rsidP="009B601C">
            <w:pPr>
              <w:tabs>
                <w:tab w:val="left" w:leader="middleDot" w:pos="0"/>
              </w:tabs>
              <w:spacing w:after="0"/>
              <w:rPr>
                <w:rFonts w:ascii="Times New Roman" w:hAnsi="Times New Roman"/>
                <w:color w:val="000000" w:themeColor="text1"/>
                <w:sz w:val="21"/>
                <w:szCs w:val="21"/>
              </w:rPr>
            </w:pPr>
            <w:r w:rsidRPr="007636FF">
              <w:rPr>
                <w:rFonts w:ascii="Times New Roman" w:hAnsi="Times New Roman"/>
                <w:color w:val="000000" w:themeColor="text1"/>
                <w:sz w:val="21"/>
                <w:szCs w:val="21"/>
              </w:rPr>
              <w:t>工艺设备密闭，</w:t>
            </w:r>
            <w:r>
              <w:rPr>
                <w:rFonts w:ascii="Times New Roman" w:hAnsi="Times New Roman"/>
                <w:color w:val="000000" w:themeColor="text1"/>
                <w:sz w:val="21"/>
                <w:szCs w:val="21"/>
              </w:rPr>
              <w:t>生产过程工艺</w:t>
            </w:r>
            <w:r w:rsidRPr="007636FF">
              <w:rPr>
                <w:rFonts w:ascii="Times New Roman" w:hAnsi="Times New Roman"/>
                <w:color w:val="000000" w:themeColor="text1"/>
                <w:sz w:val="21"/>
                <w:szCs w:val="21"/>
              </w:rPr>
              <w:t>废气</w:t>
            </w:r>
            <w:r>
              <w:rPr>
                <w:rFonts w:ascii="Times New Roman" w:hAnsi="Times New Roman"/>
                <w:color w:val="000000" w:themeColor="text1"/>
                <w:sz w:val="21"/>
                <w:szCs w:val="21"/>
              </w:rPr>
              <w:t>先</w:t>
            </w:r>
            <w:r>
              <w:rPr>
                <w:rFonts w:ascii="Times New Roman" w:hAnsi="Times New Roman" w:hint="eastAsia"/>
                <w:color w:val="000000" w:themeColor="text1"/>
                <w:sz w:val="21"/>
                <w:szCs w:val="21"/>
              </w:rPr>
              <w:t>经</w:t>
            </w:r>
            <w:r>
              <w:rPr>
                <w:rFonts w:ascii="Times New Roman" w:hAnsi="Times New Roman"/>
                <w:color w:val="000000" w:themeColor="text1"/>
                <w:sz w:val="21"/>
                <w:szCs w:val="21"/>
              </w:rPr>
              <w:t>反应釜</w:t>
            </w:r>
            <w:r w:rsidRPr="007636FF">
              <w:rPr>
                <w:rFonts w:ascii="Times New Roman" w:hAnsi="Times New Roman"/>
                <w:color w:val="000000" w:themeColor="text1"/>
                <w:sz w:val="21"/>
                <w:szCs w:val="21"/>
              </w:rPr>
              <w:t>配套冷凝器回收</w:t>
            </w:r>
            <w:r>
              <w:rPr>
                <w:rFonts w:ascii="Times New Roman" w:hAnsi="Times New Roman"/>
                <w:color w:val="000000" w:themeColor="text1"/>
                <w:sz w:val="21"/>
                <w:szCs w:val="21"/>
              </w:rPr>
              <w:t>，然后通过</w:t>
            </w:r>
            <w:r w:rsidR="009B601C">
              <w:rPr>
                <w:rFonts w:ascii="Times New Roman" w:hAnsi="Times New Roman"/>
                <w:color w:val="000000" w:themeColor="text1"/>
                <w:sz w:val="21"/>
                <w:szCs w:val="21"/>
              </w:rPr>
              <w:t>管道排入废气处理装置</w:t>
            </w:r>
            <w:r>
              <w:rPr>
                <w:rFonts w:ascii="Times New Roman" w:hAnsi="Times New Roman"/>
                <w:color w:val="000000" w:themeColor="text1"/>
                <w:sz w:val="21"/>
                <w:szCs w:val="21"/>
              </w:rPr>
              <w:t>；</w:t>
            </w:r>
            <w:r>
              <w:rPr>
                <w:rFonts w:ascii="Times New Roman" w:hAnsi="Times New Roman" w:hint="eastAsia"/>
                <w:color w:val="000000" w:themeColor="text1"/>
                <w:sz w:val="21"/>
                <w:szCs w:val="21"/>
              </w:rPr>
              <w:t>反应釜进料口设置集气罩，车间内设置集气口，</w:t>
            </w:r>
            <w:r w:rsidRPr="007636FF">
              <w:rPr>
                <w:rFonts w:ascii="Times New Roman" w:hAnsi="Times New Roman"/>
                <w:color w:val="000000" w:themeColor="text1"/>
                <w:sz w:val="21"/>
                <w:szCs w:val="21"/>
              </w:rPr>
              <w:t>无组织废气经</w:t>
            </w:r>
            <w:r>
              <w:rPr>
                <w:rFonts w:ascii="Times New Roman" w:hAnsi="Times New Roman"/>
                <w:color w:val="000000" w:themeColor="text1"/>
                <w:sz w:val="21"/>
                <w:szCs w:val="21"/>
              </w:rPr>
              <w:t>集气罩、集气口收集后</w:t>
            </w:r>
            <w:r w:rsidR="0049595B">
              <w:rPr>
                <w:rFonts w:ascii="Times New Roman" w:hAnsi="Times New Roman"/>
                <w:color w:val="000000" w:themeColor="text1"/>
                <w:sz w:val="21"/>
                <w:szCs w:val="21"/>
              </w:rPr>
              <w:t>排入废气处理装置</w:t>
            </w:r>
            <w:r w:rsidR="007A7FFC">
              <w:rPr>
                <w:rFonts w:ascii="Times New Roman" w:hAnsi="Times New Roman" w:hint="eastAsia"/>
                <w:color w:val="000000" w:themeColor="text1"/>
                <w:sz w:val="21"/>
                <w:szCs w:val="21"/>
              </w:rPr>
              <w:t>。</w:t>
            </w:r>
          </w:p>
          <w:p w:rsidR="003417AB" w:rsidRPr="00AC2B2C" w:rsidRDefault="007A7FFC" w:rsidP="007A7FFC">
            <w:pPr>
              <w:tabs>
                <w:tab w:val="left" w:leader="middleDot" w:pos="0"/>
              </w:tabs>
              <w:spacing w:after="0"/>
              <w:rPr>
                <w:rFonts w:ascii="Times New Roman" w:hAnsi="Times New Roman"/>
                <w:color w:val="000000" w:themeColor="text1"/>
                <w:sz w:val="21"/>
                <w:szCs w:val="21"/>
                <w:lang w:val="en-GB"/>
              </w:rPr>
            </w:pPr>
            <w:r>
              <w:rPr>
                <w:rFonts w:ascii="Times New Roman" w:hAnsi="Times New Roman" w:hint="eastAsia"/>
                <w:color w:val="000000" w:themeColor="text1"/>
                <w:sz w:val="21"/>
                <w:szCs w:val="21"/>
              </w:rPr>
              <w:t>3201</w:t>
            </w:r>
            <w:r>
              <w:rPr>
                <w:rFonts w:ascii="Times New Roman" w:hAnsi="Times New Roman" w:hint="eastAsia"/>
                <w:color w:val="000000" w:themeColor="text1"/>
                <w:sz w:val="21"/>
                <w:szCs w:val="21"/>
              </w:rPr>
              <w:t>车间设置</w:t>
            </w: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套废气处理装置（</w:t>
            </w:r>
            <w:r w:rsidRPr="007636FF">
              <w:rPr>
                <w:rFonts w:ascii="Times New Roman" w:hAnsi="Times New Roman"/>
                <w:color w:val="000000" w:themeColor="text1"/>
                <w:sz w:val="21"/>
                <w:szCs w:val="21"/>
              </w:rPr>
              <w:t>防爆型尾气净化塔</w:t>
            </w:r>
            <w:r>
              <w:rPr>
                <w:rFonts w:ascii="Times New Roman" w:hAnsi="Times New Roman" w:hint="eastAsia"/>
                <w:color w:val="000000" w:themeColor="text1"/>
                <w:sz w:val="21"/>
                <w:szCs w:val="21"/>
              </w:rPr>
              <w:t>），</w:t>
            </w:r>
            <w:r w:rsidR="002F6B2F">
              <w:rPr>
                <w:rFonts w:ascii="Times New Roman" w:hAnsi="Times New Roman"/>
                <w:color w:val="000000" w:themeColor="text1"/>
                <w:sz w:val="21"/>
                <w:szCs w:val="21"/>
              </w:rPr>
              <w:t>采用喷淋</w:t>
            </w:r>
            <w:r w:rsidR="002F6B2F">
              <w:rPr>
                <w:rFonts w:ascii="Times New Roman" w:hAnsi="Times New Roman" w:hint="eastAsia"/>
                <w:color w:val="000000" w:themeColor="text1"/>
                <w:sz w:val="21"/>
                <w:szCs w:val="21"/>
              </w:rPr>
              <w:t>/</w:t>
            </w:r>
            <w:r w:rsidR="002F6B2F">
              <w:rPr>
                <w:rFonts w:ascii="Times New Roman" w:hAnsi="Times New Roman" w:hint="eastAsia"/>
                <w:color w:val="000000" w:themeColor="text1"/>
                <w:sz w:val="21"/>
                <w:szCs w:val="21"/>
              </w:rPr>
              <w:t>吸附处理工艺，</w:t>
            </w:r>
            <w:r w:rsidR="002F6B2F" w:rsidRPr="007636FF">
              <w:rPr>
                <w:rFonts w:ascii="Times New Roman" w:hAnsi="Times New Roman"/>
                <w:color w:val="000000" w:themeColor="text1"/>
                <w:sz w:val="21"/>
                <w:szCs w:val="21"/>
              </w:rPr>
              <w:t>处理后</w:t>
            </w:r>
            <w:r>
              <w:rPr>
                <w:rFonts w:ascii="Times New Roman" w:hAnsi="Times New Roman"/>
                <w:color w:val="000000" w:themeColor="text1"/>
                <w:sz w:val="21"/>
                <w:szCs w:val="21"/>
              </w:rPr>
              <w:t>废气</w:t>
            </w:r>
            <w:r w:rsidR="002F6B2F" w:rsidRPr="007636FF">
              <w:rPr>
                <w:rFonts w:ascii="Times New Roman" w:hAnsi="Times New Roman"/>
                <w:color w:val="000000" w:themeColor="text1"/>
                <w:sz w:val="21"/>
                <w:szCs w:val="21"/>
              </w:rPr>
              <w:t>由</w:t>
            </w:r>
            <w:r w:rsidR="002F6B2F">
              <w:rPr>
                <w:rFonts w:ascii="Times New Roman" w:hAnsi="Times New Roman" w:hint="eastAsia"/>
                <w:color w:val="000000" w:themeColor="text1"/>
                <w:sz w:val="21"/>
                <w:szCs w:val="21"/>
              </w:rPr>
              <w:t>1</w:t>
            </w:r>
            <w:r w:rsidR="002F6B2F">
              <w:rPr>
                <w:rFonts w:ascii="Times New Roman" w:hAnsi="Times New Roman" w:hint="eastAsia"/>
                <w:color w:val="000000" w:themeColor="text1"/>
                <w:sz w:val="21"/>
                <w:szCs w:val="21"/>
              </w:rPr>
              <w:t>根</w:t>
            </w:r>
            <w:r w:rsidR="002F6B2F" w:rsidRPr="007636FF">
              <w:rPr>
                <w:rFonts w:ascii="Times New Roman" w:hAnsi="Times New Roman"/>
                <w:color w:val="000000" w:themeColor="text1"/>
                <w:sz w:val="21"/>
                <w:szCs w:val="21"/>
              </w:rPr>
              <w:t>15</w:t>
            </w:r>
            <w:r w:rsidR="002F6B2F" w:rsidRPr="007636FF">
              <w:rPr>
                <w:rFonts w:ascii="Times New Roman" w:hAnsi="Times New Roman"/>
                <w:color w:val="000000" w:themeColor="text1"/>
                <w:sz w:val="21"/>
                <w:szCs w:val="21"/>
              </w:rPr>
              <w:t>米高排气筒排放</w:t>
            </w:r>
            <w:r w:rsidR="002F6B2F">
              <w:rPr>
                <w:rFonts w:ascii="Times New Roman" w:hAnsi="Times New Roman"/>
                <w:color w:val="000000" w:themeColor="text1"/>
                <w:sz w:val="21"/>
                <w:szCs w:val="21"/>
              </w:rPr>
              <w:t>，排放口编号</w:t>
            </w:r>
            <w:r w:rsidR="002F6B2F">
              <w:rPr>
                <w:rFonts w:ascii="Times New Roman" w:hAnsi="Times New Roman" w:hint="eastAsia"/>
                <w:color w:val="000000" w:themeColor="text1"/>
                <w:sz w:val="21"/>
                <w:szCs w:val="21"/>
              </w:rPr>
              <w:t>DA006</w:t>
            </w:r>
          </w:p>
        </w:tc>
        <w:tc>
          <w:tcPr>
            <w:tcW w:w="813" w:type="dxa"/>
            <w:vMerge/>
            <w:shd w:val="clear" w:color="auto" w:fill="auto"/>
            <w:vAlign w:val="center"/>
          </w:tcPr>
          <w:p w:rsidR="003417AB" w:rsidRPr="00AC2B2C" w:rsidRDefault="003417AB" w:rsidP="0000725C">
            <w:pPr>
              <w:spacing w:after="0"/>
              <w:jc w:val="center"/>
              <w:rPr>
                <w:rFonts w:ascii="Times New Roman" w:hAnsi="Times New Roman"/>
                <w:color w:val="000000" w:themeColor="text1"/>
                <w:sz w:val="21"/>
                <w:szCs w:val="21"/>
              </w:rPr>
            </w:pPr>
          </w:p>
        </w:tc>
      </w:tr>
      <w:tr w:rsidR="003417AB" w:rsidRPr="00AC2B2C" w:rsidTr="00EE5291">
        <w:trPr>
          <w:trHeight w:val="456"/>
          <w:jc w:val="center"/>
        </w:trPr>
        <w:tc>
          <w:tcPr>
            <w:tcW w:w="675" w:type="dxa"/>
            <w:vMerge/>
            <w:vAlign w:val="center"/>
          </w:tcPr>
          <w:p w:rsidR="003417AB" w:rsidRPr="00AC2B2C" w:rsidRDefault="003417AB" w:rsidP="0000725C">
            <w:pPr>
              <w:jc w:val="center"/>
              <w:rPr>
                <w:rFonts w:ascii="Times New Roman" w:hAnsi="Times New Roman"/>
                <w:color w:val="000000" w:themeColor="text1"/>
                <w:sz w:val="21"/>
                <w:szCs w:val="21"/>
              </w:rPr>
            </w:pPr>
          </w:p>
        </w:tc>
        <w:tc>
          <w:tcPr>
            <w:tcW w:w="615" w:type="dxa"/>
            <w:vMerge/>
            <w:shd w:val="clear" w:color="auto" w:fill="auto"/>
            <w:noWrap/>
            <w:vAlign w:val="center"/>
          </w:tcPr>
          <w:p w:rsidR="003417AB" w:rsidRPr="00AC2B2C" w:rsidRDefault="003417AB" w:rsidP="0000725C">
            <w:pPr>
              <w:tabs>
                <w:tab w:val="left" w:leader="middleDot" w:pos="0"/>
              </w:tabs>
              <w:spacing w:after="0"/>
              <w:jc w:val="center"/>
              <w:rPr>
                <w:rFonts w:ascii="Times New Roman" w:hAnsi="Times New Roman"/>
                <w:color w:val="000000" w:themeColor="text1"/>
                <w:sz w:val="21"/>
                <w:szCs w:val="21"/>
              </w:rPr>
            </w:pPr>
          </w:p>
        </w:tc>
        <w:tc>
          <w:tcPr>
            <w:tcW w:w="573" w:type="dxa"/>
            <w:shd w:val="clear" w:color="auto" w:fill="auto"/>
            <w:vAlign w:val="center"/>
          </w:tcPr>
          <w:p w:rsidR="003417AB" w:rsidRPr="00AC2B2C" w:rsidRDefault="003417AB" w:rsidP="0000725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3202</w:t>
            </w:r>
            <w:r>
              <w:rPr>
                <w:rFonts w:ascii="Times New Roman" w:hAnsi="Times New Roman" w:hint="eastAsia"/>
                <w:color w:val="000000" w:themeColor="text1"/>
                <w:sz w:val="21"/>
                <w:szCs w:val="21"/>
              </w:rPr>
              <w:t>车</w:t>
            </w:r>
            <w:r>
              <w:rPr>
                <w:rFonts w:ascii="Times New Roman" w:hAnsi="Times New Roman" w:hint="eastAsia"/>
                <w:color w:val="000000" w:themeColor="text1"/>
                <w:sz w:val="21"/>
                <w:szCs w:val="21"/>
              </w:rPr>
              <w:lastRenderedPageBreak/>
              <w:t>间</w:t>
            </w:r>
          </w:p>
        </w:tc>
        <w:tc>
          <w:tcPr>
            <w:tcW w:w="5670" w:type="dxa"/>
            <w:shd w:val="clear" w:color="auto" w:fill="auto"/>
            <w:vAlign w:val="center"/>
          </w:tcPr>
          <w:p w:rsidR="00050C92" w:rsidRDefault="001750F0" w:rsidP="003417AB">
            <w:pPr>
              <w:tabs>
                <w:tab w:val="left" w:leader="middleDot" w:pos="0"/>
              </w:tabs>
              <w:spacing w:after="0"/>
              <w:rPr>
                <w:rFonts w:ascii="Times New Roman" w:hAnsi="Times New Roman"/>
                <w:color w:val="000000" w:themeColor="text1"/>
                <w:sz w:val="21"/>
                <w:szCs w:val="21"/>
              </w:rPr>
            </w:pPr>
            <w:r w:rsidRPr="007636FF">
              <w:rPr>
                <w:rFonts w:ascii="Times New Roman" w:hAnsi="Times New Roman"/>
                <w:color w:val="000000" w:themeColor="text1"/>
                <w:sz w:val="21"/>
                <w:szCs w:val="21"/>
              </w:rPr>
              <w:lastRenderedPageBreak/>
              <w:t>工艺设备密闭，</w:t>
            </w:r>
            <w:r>
              <w:rPr>
                <w:rFonts w:ascii="Times New Roman" w:hAnsi="Times New Roman"/>
                <w:color w:val="000000" w:themeColor="text1"/>
                <w:sz w:val="21"/>
                <w:szCs w:val="21"/>
              </w:rPr>
              <w:t>生产过程工艺</w:t>
            </w:r>
            <w:r w:rsidRPr="007636FF">
              <w:rPr>
                <w:rFonts w:ascii="Times New Roman" w:hAnsi="Times New Roman"/>
                <w:color w:val="000000" w:themeColor="text1"/>
                <w:sz w:val="21"/>
                <w:szCs w:val="21"/>
              </w:rPr>
              <w:t>废气</w:t>
            </w:r>
            <w:r>
              <w:rPr>
                <w:rFonts w:ascii="Times New Roman" w:hAnsi="Times New Roman"/>
                <w:color w:val="000000" w:themeColor="text1"/>
                <w:sz w:val="21"/>
                <w:szCs w:val="21"/>
              </w:rPr>
              <w:t>先</w:t>
            </w:r>
            <w:r>
              <w:rPr>
                <w:rFonts w:ascii="Times New Roman" w:hAnsi="Times New Roman" w:hint="eastAsia"/>
                <w:color w:val="000000" w:themeColor="text1"/>
                <w:sz w:val="21"/>
                <w:szCs w:val="21"/>
              </w:rPr>
              <w:t>经</w:t>
            </w:r>
            <w:r>
              <w:rPr>
                <w:rFonts w:ascii="Times New Roman" w:hAnsi="Times New Roman"/>
                <w:color w:val="000000" w:themeColor="text1"/>
                <w:sz w:val="21"/>
                <w:szCs w:val="21"/>
              </w:rPr>
              <w:t>反应釜</w:t>
            </w:r>
            <w:r w:rsidRPr="007636FF">
              <w:rPr>
                <w:rFonts w:ascii="Times New Roman" w:hAnsi="Times New Roman"/>
                <w:color w:val="000000" w:themeColor="text1"/>
                <w:sz w:val="21"/>
                <w:szCs w:val="21"/>
              </w:rPr>
              <w:t>配套冷凝器回收</w:t>
            </w:r>
            <w:r>
              <w:rPr>
                <w:rFonts w:ascii="Times New Roman" w:hAnsi="Times New Roman"/>
                <w:color w:val="000000" w:themeColor="text1"/>
                <w:sz w:val="21"/>
                <w:szCs w:val="21"/>
              </w:rPr>
              <w:t>，然后通过管道排入废气处理装置；</w:t>
            </w:r>
            <w:r>
              <w:rPr>
                <w:rFonts w:ascii="Times New Roman" w:hAnsi="Times New Roman" w:hint="eastAsia"/>
                <w:color w:val="000000" w:themeColor="text1"/>
                <w:sz w:val="21"/>
                <w:szCs w:val="21"/>
              </w:rPr>
              <w:t>反应釜进料口设置集</w:t>
            </w:r>
            <w:r>
              <w:rPr>
                <w:rFonts w:ascii="Times New Roman" w:hAnsi="Times New Roman" w:hint="eastAsia"/>
                <w:color w:val="000000" w:themeColor="text1"/>
                <w:sz w:val="21"/>
                <w:szCs w:val="21"/>
              </w:rPr>
              <w:lastRenderedPageBreak/>
              <w:t>气罩，车间内设置集气口，</w:t>
            </w:r>
            <w:r w:rsidRPr="007636FF">
              <w:rPr>
                <w:rFonts w:ascii="Times New Roman" w:hAnsi="Times New Roman"/>
                <w:color w:val="000000" w:themeColor="text1"/>
                <w:sz w:val="21"/>
                <w:szCs w:val="21"/>
              </w:rPr>
              <w:t>无组织废气经</w:t>
            </w:r>
            <w:r>
              <w:rPr>
                <w:rFonts w:ascii="Times New Roman" w:hAnsi="Times New Roman"/>
                <w:color w:val="000000" w:themeColor="text1"/>
                <w:sz w:val="21"/>
                <w:szCs w:val="21"/>
              </w:rPr>
              <w:t>集气罩、集气口收集后排入废气处理装置</w:t>
            </w:r>
            <w:r w:rsidR="00050C92">
              <w:rPr>
                <w:rFonts w:ascii="Times New Roman" w:hAnsi="Times New Roman" w:hint="eastAsia"/>
                <w:color w:val="000000" w:themeColor="text1"/>
                <w:sz w:val="21"/>
                <w:szCs w:val="21"/>
              </w:rPr>
              <w:t>。</w:t>
            </w:r>
          </w:p>
          <w:p w:rsidR="003417AB" w:rsidRPr="007636FF" w:rsidRDefault="00050C92" w:rsidP="00FF4DDB">
            <w:pPr>
              <w:tabs>
                <w:tab w:val="left" w:leader="middleDot" w:pos="0"/>
              </w:tabs>
              <w:spacing w:after="0"/>
              <w:rPr>
                <w:rFonts w:ascii="Times New Roman" w:hAnsi="Times New Roman"/>
                <w:color w:val="000000" w:themeColor="text1"/>
                <w:sz w:val="21"/>
                <w:szCs w:val="21"/>
              </w:rPr>
            </w:pPr>
            <w:r w:rsidRPr="00050C92">
              <w:rPr>
                <w:rFonts w:ascii="Times New Roman" w:hAnsi="Times New Roman" w:hint="eastAsia"/>
                <w:color w:val="000000" w:themeColor="text1"/>
                <w:sz w:val="21"/>
                <w:szCs w:val="21"/>
              </w:rPr>
              <w:t>车间设置</w:t>
            </w:r>
            <w:r>
              <w:rPr>
                <w:rFonts w:ascii="Times New Roman" w:hAnsi="Times New Roman" w:hint="eastAsia"/>
                <w:color w:val="000000" w:themeColor="text1"/>
                <w:sz w:val="21"/>
                <w:szCs w:val="21"/>
              </w:rPr>
              <w:t>2</w:t>
            </w:r>
            <w:r w:rsidRPr="00050C92">
              <w:rPr>
                <w:rFonts w:ascii="Times New Roman" w:hAnsi="Times New Roman" w:hint="eastAsia"/>
                <w:color w:val="000000" w:themeColor="text1"/>
                <w:sz w:val="21"/>
                <w:szCs w:val="21"/>
              </w:rPr>
              <w:t>套废气处理装置（</w:t>
            </w:r>
            <w:r w:rsidRPr="00050C92">
              <w:rPr>
                <w:rFonts w:ascii="Times New Roman" w:hAnsi="Times New Roman"/>
                <w:color w:val="000000" w:themeColor="text1"/>
                <w:sz w:val="21"/>
                <w:szCs w:val="21"/>
              </w:rPr>
              <w:t>防爆型尾气净化塔</w:t>
            </w:r>
            <w:r w:rsidRPr="00050C92">
              <w:rPr>
                <w:rFonts w:ascii="Times New Roman" w:hAnsi="Times New Roman" w:hint="eastAsia"/>
                <w:color w:val="000000" w:themeColor="text1"/>
                <w:sz w:val="21"/>
                <w:szCs w:val="21"/>
              </w:rPr>
              <w:t>），</w:t>
            </w:r>
            <w:r w:rsidRPr="00050C92">
              <w:rPr>
                <w:rFonts w:ascii="Times New Roman" w:hAnsi="Times New Roman"/>
                <w:color w:val="000000" w:themeColor="text1"/>
                <w:sz w:val="21"/>
                <w:szCs w:val="21"/>
              </w:rPr>
              <w:t>采用喷淋</w:t>
            </w:r>
            <w:r w:rsidRPr="00050C92">
              <w:rPr>
                <w:rFonts w:ascii="Times New Roman" w:hAnsi="Times New Roman" w:hint="eastAsia"/>
                <w:color w:val="000000" w:themeColor="text1"/>
                <w:sz w:val="21"/>
                <w:szCs w:val="21"/>
              </w:rPr>
              <w:t>/</w:t>
            </w:r>
            <w:r w:rsidRPr="00050C92">
              <w:rPr>
                <w:rFonts w:ascii="Times New Roman" w:hAnsi="Times New Roman" w:hint="eastAsia"/>
                <w:color w:val="000000" w:themeColor="text1"/>
                <w:sz w:val="21"/>
                <w:szCs w:val="21"/>
              </w:rPr>
              <w:t>吸附处理工艺，</w:t>
            </w:r>
            <w:r w:rsidRPr="00050C92">
              <w:rPr>
                <w:rFonts w:ascii="Times New Roman" w:hAnsi="Times New Roman"/>
                <w:color w:val="000000" w:themeColor="text1"/>
                <w:sz w:val="21"/>
                <w:szCs w:val="21"/>
              </w:rPr>
              <w:t>处理后废气由</w:t>
            </w:r>
            <w:r w:rsidR="005E4C41">
              <w:rPr>
                <w:rFonts w:ascii="Times New Roman" w:hAnsi="Times New Roman" w:hint="eastAsia"/>
                <w:color w:val="000000" w:themeColor="text1"/>
                <w:sz w:val="21"/>
                <w:szCs w:val="21"/>
              </w:rPr>
              <w:t>2</w:t>
            </w:r>
            <w:r w:rsidRPr="00050C92">
              <w:rPr>
                <w:rFonts w:ascii="Times New Roman" w:hAnsi="Times New Roman" w:hint="eastAsia"/>
                <w:color w:val="000000" w:themeColor="text1"/>
                <w:sz w:val="21"/>
                <w:szCs w:val="21"/>
              </w:rPr>
              <w:t>根</w:t>
            </w:r>
            <w:r w:rsidRPr="00050C92">
              <w:rPr>
                <w:rFonts w:ascii="Times New Roman" w:hAnsi="Times New Roman"/>
                <w:color w:val="000000" w:themeColor="text1"/>
                <w:sz w:val="21"/>
                <w:szCs w:val="21"/>
              </w:rPr>
              <w:t>15</w:t>
            </w:r>
            <w:r w:rsidRPr="00050C92">
              <w:rPr>
                <w:rFonts w:ascii="Times New Roman" w:hAnsi="Times New Roman"/>
                <w:color w:val="000000" w:themeColor="text1"/>
                <w:sz w:val="21"/>
                <w:szCs w:val="21"/>
              </w:rPr>
              <w:t>米高排气筒排放，排放口编号</w:t>
            </w:r>
            <w:r w:rsidR="003417AB">
              <w:rPr>
                <w:rFonts w:ascii="Times New Roman" w:hAnsi="Times New Roman" w:hint="eastAsia"/>
                <w:color w:val="000000" w:themeColor="text1"/>
                <w:sz w:val="21"/>
                <w:szCs w:val="21"/>
              </w:rPr>
              <w:t>DA003</w:t>
            </w:r>
            <w:r w:rsidR="005E4C41">
              <w:rPr>
                <w:rFonts w:ascii="Times New Roman" w:hAnsi="Times New Roman" w:hint="eastAsia"/>
                <w:color w:val="000000" w:themeColor="text1"/>
                <w:sz w:val="21"/>
                <w:szCs w:val="21"/>
              </w:rPr>
              <w:t>和</w:t>
            </w:r>
            <w:r w:rsidR="005E4C41">
              <w:rPr>
                <w:rFonts w:ascii="Times New Roman" w:hAnsi="Times New Roman" w:hint="eastAsia"/>
                <w:color w:val="000000" w:themeColor="text1"/>
                <w:sz w:val="21"/>
                <w:szCs w:val="21"/>
              </w:rPr>
              <w:t>DA004</w:t>
            </w:r>
            <w:r w:rsidR="00A23B16">
              <w:rPr>
                <w:rFonts w:ascii="Times New Roman" w:hAnsi="Times New Roman" w:hint="eastAsia"/>
                <w:color w:val="000000" w:themeColor="text1"/>
                <w:sz w:val="21"/>
                <w:szCs w:val="21"/>
              </w:rPr>
              <w:t>，其中工艺废气通过</w:t>
            </w:r>
            <w:r w:rsidR="00A23B16">
              <w:rPr>
                <w:rFonts w:ascii="Times New Roman" w:hAnsi="Times New Roman" w:hint="eastAsia"/>
                <w:color w:val="000000" w:themeColor="text1"/>
                <w:sz w:val="21"/>
                <w:szCs w:val="21"/>
              </w:rPr>
              <w:t>DA003</w:t>
            </w:r>
            <w:r w:rsidR="00A23B16">
              <w:rPr>
                <w:rFonts w:ascii="Times New Roman" w:hAnsi="Times New Roman" w:hint="eastAsia"/>
                <w:color w:val="000000" w:themeColor="text1"/>
                <w:sz w:val="21"/>
                <w:szCs w:val="21"/>
              </w:rPr>
              <w:t>排放，</w:t>
            </w:r>
            <w:r w:rsidR="00FF4DDB">
              <w:rPr>
                <w:rFonts w:ascii="Times New Roman" w:hAnsi="Times New Roman" w:hint="eastAsia"/>
                <w:color w:val="000000" w:themeColor="text1"/>
                <w:sz w:val="21"/>
                <w:szCs w:val="21"/>
              </w:rPr>
              <w:t>车间废气</w:t>
            </w:r>
            <w:r w:rsidR="00A23B16">
              <w:rPr>
                <w:rFonts w:ascii="Times New Roman" w:hAnsi="Times New Roman" w:hint="eastAsia"/>
                <w:color w:val="000000" w:themeColor="text1"/>
                <w:sz w:val="21"/>
                <w:szCs w:val="21"/>
              </w:rPr>
              <w:t>通过</w:t>
            </w:r>
            <w:r w:rsidR="00A23B16">
              <w:rPr>
                <w:rFonts w:ascii="Times New Roman" w:hAnsi="Times New Roman" w:hint="eastAsia"/>
                <w:color w:val="000000" w:themeColor="text1"/>
                <w:sz w:val="21"/>
                <w:szCs w:val="21"/>
              </w:rPr>
              <w:t>DA004</w:t>
            </w:r>
            <w:r w:rsidR="00A23B16">
              <w:rPr>
                <w:rFonts w:ascii="Times New Roman" w:hAnsi="Times New Roman" w:hint="eastAsia"/>
                <w:color w:val="000000" w:themeColor="text1"/>
                <w:sz w:val="21"/>
                <w:szCs w:val="21"/>
              </w:rPr>
              <w:t>排放</w:t>
            </w:r>
            <w:r w:rsidR="000C58D8">
              <w:rPr>
                <w:rFonts w:ascii="Times New Roman" w:hAnsi="Times New Roman" w:hint="eastAsia"/>
                <w:color w:val="000000" w:themeColor="text1"/>
                <w:sz w:val="21"/>
                <w:szCs w:val="21"/>
              </w:rPr>
              <w:t>。</w:t>
            </w:r>
          </w:p>
        </w:tc>
        <w:tc>
          <w:tcPr>
            <w:tcW w:w="813" w:type="dxa"/>
            <w:vMerge/>
            <w:shd w:val="clear" w:color="auto" w:fill="auto"/>
            <w:vAlign w:val="center"/>
          </w:tcPr>
          <w:p w:rsidR="003417AB" w:rsidRPr="00AC2B2C" w:rsidRDefault="003417AB" w:rsidP="0000725C">
            <w:pPr>
              <w:spacing w:after="0"/>
              <w:jc w:val="center"/>
              <w:rPr>
                <w:rFonts w:ascii="Times New Roman" w:hAnsi="Times New Roman"/>
                <w:color w:val="000000" w:themeColor="text1"/>
                <w:sz w:val="21"/>
                <w:szCs w:val="21"/>
              </w:rPr>
            </w:pPr>
          </w:p>
        </w:tc>
      </w:tr>
      <w:tr w:rsidR="00F96A1B" w:rsidRPr="00AC2B2C" w:rsidTr="00EE5291">
        <w:trPr>
          <w:trHeight w:val="456"/>
          <w:jc w:val="center"/>
        </w:trPr>
        <w:tc>
          <w:tcPr>
            <w:tcW w:w="675" w:type="dxa"/>
            <w:vMerge/>
            <w:vAlign w:val="center"/>
          </w:tcPr>
          <w:p w:rsidR="00F96A1B" w:rsidRPr="00AC2B2C" w:rsidRDefault="00F96A1B" w:rsidP="0000725C">
            <w:pPr>
              <w:jc w:val="center"/>
              <w:rPr>
                <w:rFonts w:ascii="Times New Roman" w:hAnsi="Times New Roman"/>
                <w:color w:val="000000" w:themeColor="text1"/>
                <w:sz w:val="21"/>
                <w:szCs w:val="21"/>
              </w:rPr>
            </w:pPr>
          </w:p>
        </w:tc>
        <w:tc>
          <w:tcPr>
            <w:tcW w:w="1188" w:type="dxa"/>
            <w:gridSpan w:val="2"/>
            <w:shd w:val="clear" w:color="auto" w:fill="auto"/>
            <w:noWrap/>
            <w:vAlign w:val="center"/>
          </w:tcPr>
          <w:p w:rsidR="00F96A1B" w:rsidRPr="00AC2B2C" w:rsidRDefault="00F96A1B" w:rsidP="0000725C">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噪声</w:t>
            </w:r>
            <w:r w:rsidRPr="00AC2B2C">
              <w:rPr>
                <w:rFonts w:ascii="Times New Roman" w:hAnsi="Times New Roman" w:hint="eastAsia"/>
                <w:color w:val="000000" w:themeColor="text1"/>
                <w:sz w:val="21"/>
                <w:szCs w:val="21"/>
              </w:rPr>
              <w:t>防治措施</w:t>
            </w:r>
          </w:p>
        </w:tc>
        <w:tc>
          <w:tcPr>
            <w:tcW w:w="5670" w:type="dxa"/>
            <w:shd w:val="clear" w:color="auto" w:fill="auto"/>
            <w:vAlign w:val="center"/>
          </w:tcPr>
          <w:p w:rsidR="00F96A1B" w:rsidRPr="00AC2B2C" w:rsidRDefault="00F96A1B" w:rsidP="0000725C">
            <w:pPr>
              <w:tabs>
                <w:tab w:val="left" w:leader="middleDot" w:pos="0"/>
              </w:tabs>
              <w:spacing w:after="0"/>
              <w:rPr>
                <w:rFonts w:ascii="Times New Roman" w:hAnsi="Times New Roman"/>
                <w:color w:val="000000" w:themeColor="text1"/>
                <w:sz w:val="21"/>
                <w:szCs w:val="21"/>
                <w:lang w:val="en-GB"/>
              </w:rPr>
            </w:pPr>
            <w:r w:rsidRPr="00AC2B2C">
              <w:rPr>
                <w:rFonts w:ascii="Times New Roman" w:hAnsi="Times New Roman"/>
                <w:color w:val="000000" w:themeColor="text1"/>
                <w:sz w:val="21"/>
                <w:szCs w:val="21"/>
              </w:rPr>
              <w:t>采</w:t>
            </w:r>
            <w:r w:rsidRPr="00AC2B2C">
              <w:rPr>
                <w:rFonts w:ascii="Times New Roman" w:hAnsi="Times New Roman" w:hint="eastAsia"/>
                <w:color w:val="000000" w:themeColor="text1"/>
                <w:sz w:val="21"/>
                <w:szCs w:val="21"/>
              </w:rPr>
              <w:t>取</w:t>
            </w:r>
            <w:r w:rsidRPr="00AC2B2C">
              <w:rPr>
                <w:rFonts w:ascii="Times New Roman" w:hAnsi="Times New Roman"/>
                <w:color w:val="000000" w:themeColor="text1"/>
                <w:sz w:val="21"/>
                <w:szCs w:val="21"/>
              </w:rPr>
              <w:t>基础减振、</w:t>
            </w:r>
            <w:r w:rsidRPr="00AC2B2C">
              <w:rPr>
                <w:rFonts w:ascii="Times New Roman" w:hAnsi="Times New Roman" w:hint="eastAsia"/>
                <w:color w:val="000000" w:themeColor="text1"/>
                <w:sz w:val="21"/>
                <w:szCs w:val="21"/>
              </w:rPr>
              <w:t>厂房</w:t>
            </w:r>
            <w:r w:rsidRPr="00AC2B2C">
              <w:rPr>
                <w:rFonts w:ascii="Times New Roman" w:hAnsi="Times New Roman"/>
                <w:color w:val="000000" w:themeColor="text1"/>
                <w:sz w:val="21"/>
                <w:szCs w:val="21"/>
              </w:rPr>
              <w:t>隔声等措施，</w:t>
            </w:r>
            <w:r w:rsidR="008F2D0E">
              <w:rPr>
                <w:rFonts w:ascii="Times New Roman" w:hAnsi="Times New Roman" w:hint="eastAsia"/>
                <w:color w:val="000000" w:themeColor="text1"/>
                <w:sz w:val="21"/>
                <w:szCs w:val="21"/>
              </w:rPr>
              <w:t>厂界</w:t>
            </w:r>
            <w:r w:rsidR="008F2D0E">
              <w:rPr>
                <w:rFonts w:ascii="Times New Roman" w:hAnsi="Times New Roman"/>
                <w:color w:val="000000" w:themeColor="text1"/>
                <w:sz w:val="21"/>
                <w:szCs w:val="21"/>
              </w:rPr>
              <w:t>设置绿色隔离带</w:t>
            </w:r>
          </w:p>
        </w:tc>
        <w:tc>
          <w:tcPr>
            <w:tcW w:w="813" w:type="dxa"/>
            <w:vMerge/>
            <w:shd w:val="clear" w:color="auto" w:fill="auto"/>
            <w:vAlign w:val="center"/>
          </w:tcPr>
          <w:p w:rsidR="00F96A1B" w:rsidRPr="00AC2B2C" w:rsidRDefault="00F96A1B" w:rsidP="0000725C">
            <w:pPr>
              <w:spacing w:after="0"/>
              <w:jc w:val="center"/>
              <w:rPr>
                <w:rFonts w:ascii="Times New Roman" w:hAnsi="Times New Roman"/>
                <w:color w:val="000000" w:themeColor="text1"/>
                <w:sz w:val="21"/>
                <w:szCs w:val="21"/>
              </w:rPr>
            </w:pPr>
          </w:p>
        </w:tc>
      </w:tr>
      <w:tr w:rsidR="00F96A1B" w:rsidRPr="00AC2B2C" w:rsidTr="00EE5291">
        <w:trPr>
          <w:trHeight w:val="456"/>
          <w:jc w:val="center"/>
        </w:trPr>
        <w:tc>
          <w:tcPr>
            <w:tcW w:w="675" w:type="dxa"/>
            <w:vMerge/>
            <w:vAlign w:val="center"/>
          </w:tcPr>
          <w:p w:rsidR="00F96A1B" w:rsidRPr="00AC2B2C" w:rsidRDefault="00F96A1B" w:rsidP="0000725C">
            <w:pPr>
              <w:jc w:val="center"/>
              <w:rPr>
                <w:rFonts w:ascii="Times New Roman" w:hAnsi="Times New Roman"/>
                <w:color w:val="000000" w:themeColor="text1"/>
                <w:sz w:val="21"/>
                <w:szCs w:val="21"/>
              </w:rPr>
            </w:pPr>
          </w:p>
        </w:tc>
        <w:tc>
          <w:tcPr>
            <w:tcW w:w="1188" w:type="dxa"/>
            <w:gridSpan w:val="2"/>
            <w:shd w:val="clear" w:color="auto" w:fill="auto"/>
            <w:noWrap/>
            <w:vAlign w:val="center"/>
          </w:tcPr>
          <w:p w:rsidR="00F96A1B" w:rsidRPr="00AC2B2C" w:rsidRDefault="00F96A1B" w:rsidP="0000725C">
            <w:pPr>
              <w:tabs>
                <w:tab w:val="left" w:leader="middleDot" w:pos="0"/>
              </w:tabs>
              <w:spacing w:after="0"/>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固废</w:t>
            </w:r>
            <w:r w:rsidRPr="00AC2B2C">
              <w:rPr>
                <w:rFonts w:ascii="Times New Roman" w:hAnsi="Times New Roman" w:hint="eastAsia"/>
                <w:color w:val="000000" w:themeColor="text1"/>
                <w:sz w:val="21"/>
                <w:szCs w:val="21"/>
              </w:rPr>
              <w:t>处置措施</w:t>
            </w:r>
          </w:p>
        </w:tc>
        <w:tc>
          <w:tcPr>
            <w:tcW w:w="5670" w:type="dxa"/>
            <w:shd w:val="clear" w:color="auto" w:fill="auto"/>
            <w:vAlign w:val="center"/>
          </w:tcPr>
          <w:p w:rsidR="00F96A1B" w:rsidRPr="00AC2B2C" w:rsidRDefault="00F96A1B" w:rsidP="00E7497F">
            <w:pPr>
              <w:tabs>
                <w:tab w:val="left" w:leader="middleDot" w:pos="0"/>
              </w:tabs>
              <w:spacing w:after="0"/>
              <w:rPr>
                <w:rFonts w:ascii="Times New Roman" w:hAnsi="Times New Roman"/>
                <w:color w:val="000000" w:themeColor="text1"/>
                <w:sz w:val="21"/>
                <w:szCs w:val="21"/>
                <w:lang w:val="en-GB"/>
              </w:rPr>
            </w:pPr>
            <w:r w:rsidRPr="00AC017E">
              <w:rPr>
                <w:rFonts w:ascii="Times New Roman" w:hAnsi="Times New Roman"/>
                <w:color w:val="000000" w:themeColor="text1"/>
                <w:sz w:val="21"/>
                <w:szCs w:val="21"/>
              </w:rPr>
              <w:t>废活性炭、废药渣</w:t>
            </w:r>
            <w:r w:rsidR="00C567E8">
              <w:rPr>
                <w:rFonts w:ascii="Times New Roman" w:hAnsi="Times New Roman"/>
                <w:color w:val="000000" w:themeColor="text1"/>
                <w:sz w:val="21"/>
                <w:szCs w:val="21"/>
              </w:rPr>
              <w:t>、废树脂</w:t>
            </w:r>
            <w:r w:rsidR="00E7497F">
              <w:rPr>
                <w:rFonts w:ascii="Times New Roman" w:hAnsi="Times New Roman"/>
                <w:color w:val="000000" w:themeColor="text1"/>
                <w:sz w:val="21"/>
                <w:szCs w:val="21"/>
              </w:rPr>
              <w:t>和沾染药品的废包装物</w:t>
            </w:r>
            <w:r>
              <w:rPr>
                <w:rFonts w:ascii="Times New Roman" w:hAnsi="Times New Roman" w:hint="eastAsia"/>
                <w:color w:val="000000" w:themeColor="text1"/>
                <w:sz w:val="21"/>
                <w:szCs w:val="21"/>
              </w:rPr>
              <w:t>暂存于厂区现有危废暂存间，定期</w:t>
            </w:r>
            <w:r w:rsidRPr="00AC017E">
              <w:rPr>
                <w:rFonts w:ascii="Times New Roman" w:hAnsi="Times New Roman"/>
                <w:color w:val="000000" w:themeColor="text1"/>
                <w:sz w:val="21"/>
                <w:szCs w:val="21"/>
              </w:rPr>
              <w:t>交由黑龙江京盛华环保科技有限公司处理</w:t>
            </w:r>
            <w:r w:rsidR="00E7497F">
              <w:rPr>
                <w:rFonts w:ascii="Times New Roman" w:hAnsi="Times New Roman"/>
                <w:color w:val="000000" w:themeColor="text1"/>
                <w:sz w:val="21"/>
                <w:szCs w:val="21"/>
              </w:rPr>
              <w:t>；</w:t>
            </w:r>
            <w:r w:rsidR="00DB7F4A" w:rsidRPr="00DB7F4A">
              <w:rPr>
                <w:rFonts w:ascii="Times New Roman" w:hAnsi="Times New Roman"/>
                <w:color w:val="000000" w:themeColor="text1"/>
                <w:sz w:val="21"/>
                <w:szCs w:val="21"/>
              </w:rPr>
              <w:t>未沾染药品的废包装</w:t>
            </w:r>
            <w:r w:rsidR="00DB7F4A" w:rsidRPr="00DB7F4A">
              <w:rPr>
                <w:rFonts w:ascii="Times New Roman" w:hAnsi="Times New Roman" w:hint="eastAsia"/>
                <w:color w:val="000000" w:themeColor="text1"/>
                <w:sz w:val="21"/>
                <w:szCs w:val="21"/>
              </w:rPr>
              <w:t>物</w:t>
            </w:r>
            <w:r w:rsidR="00DB7F4A" w:rsidRPr="00DB7F4A">
              <w:rPr>
                <w:rFonts w:ascii="Times New Roman" w:hAnsi="Times New Roman"/>
                <w:color w:val="000000" w:themeColor="text1"/>
                <w:sz w:val="21"/>
                <w:szCs w:val="21"/>
              </w:rPr>
              <w:t>收集后外售给废品回收站</w:t>
            </w:r>
          </w:p>
        </w:tc>
        <w:tc>
          <w:tcPr>
            <w:tcW w:w="813" w:type="dxa"/>
            <w:vMerge/>
            <w:shd w:val="clear" w:color="auto" w:fill="auto"/>
            <w:vAlign w:val="center"/>
          </w:tcPr>
          <w:p w:rsidR="00F96A1B" w:rsidRPr="00AC2B2C" w:rsidRDefault="00F96A1B" w:rsidP="0000725C">
            <w:pPr>
              <w:spacing w:after="0"/>
              <w:jc w:val="center"/>
              <w:rPr>
                <w:rFonts w:ascii="Times New Roman" w:hAnsi="Times New Roman"/>
                <w:color w:val="000000" w:themeColor="text1"/>
                <w:sz w:val="21"/>
                <w:szCs w:val="21"/>
              </w:rPr>
            </w:pPr>
          </w:p>
        </w:tc>
      </w:tr>
    </w:tbl>
    <w:p w:rsidR="00C837EF" w:rsidRPr="00AC2B2C" w:rsidRDefault="00C837EF"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937B1A">
        <w:rPr>
          <w:rFonts w:ascii="Times New Roman" w:hAnsi="Times New Roman"/>
          <w:b/>
          <w:color w:val="000000" w:themeColor="text1"/>
        </w:rPr>
        <w:t>2</w:t>
      </w:r>
      <w:r w:rsidRPr="00AC2B2C">
        <w:rPr>
          <w:rFonts w:ascii="Times New Roman" w:hAnsi="Times New Roman"/>
          <w:b/>
          <w:color w:val="000000" w:themeColor="text1"/>
        </w:rPr>
        <w:t>.</w:t>
      </w:r>
      <w:r w:rsidR="007A2A78">
        <w:rPr>
          <w:rFonts w:ascii="Times New Roman" w:hAnsi="Times New Roman"/>
          <w:b/>
          <w:color w:val="000000" w:themeColor="text1"/>
        </w:rPr>
        <w:t>3</w:t>
      </w:r>
      <w:r w:rsidRPr="00AC2B2C">
        <w:rPr>
          <w:rFonts w:ascii="Times New Roman" w:hAnsi="Times New Roman" w:hint="eastAsia"/>
          <w:b/>
          <w:color w:val="000000" w:themeColor="text1"/>
        </w:rPr>
        <w:t>项目</w:t>
      </w:r>
      <w:r w:rsidRPr="00AC2B2C">
        <w:rPr>
          <w:rFonts w:ascii="Times New Roman" w:hAnsi="Times New Roman"/>
          <w:b/>
          <w:color w:val="000000" w:themeColor="text1"/>
        </w:rPr>
        <w:t>产品方案</w:t>
      </w:r>
    </w:p>
    <w:p w:rsidR="00C837EF" w:rsidRPr="00AC2B2C" w:rsidRDefault="00C837EF" w:rsidP="00C837EF">
      <w:pPr>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w:t>
      </w:r>
      <w:r w:rsidR="00EE5296">
        <w:rPr>
          <w:rFonts w:ascii="Times New Roman" w:hAnsi="Times New Roman" w:hint="eastAsia"/>
          <w:color w:val="000000" w:themeColor="text1"/>
        </w:rPr>
        <w:t>建成后</w:t>
      </w:r>
      <w:r w:rsidR="00EE5296">
        <w:rPr>
          <w:rFonts w:ascii="Times New Roman" w:hAnsi="Times New Roman" w:hint="eastAsia"/>
          <w:color w:val="000000" w:themeColor="text1"/>
        </w:rPr>
        <w:t>3</w:t>
      </w:r>
      <w:r w:rsidR="00EE5296">
        <w:rPr>
          <w:rFonts w:ascii="Times New Roman" w:hAnsi="Times New Roman"/>
          <w:color w:val="000000" w:themeColor="text1"/>
        </w:rPr>
        <w:t>101</w:t>
      </w:r>
      <w:r w:rsidR="00EE5296">
        <w:rPr>
          <w:rFonts w:ascii="Times New Roman" w:hAnsi="Times New Roman" w:hint="eastAsia"/>
          <w:color w:val="000000" w:themeColor="text1"/>
        </w:rPr>
        <w:t>车间、</w:t>
      </w:r>
      <w:r w:rsidR="00EE5296">
        <w:rPr>
          <w:rFonts w:ascii="Times New Roman" w:hAnsi="Times New Roman" w:hint="eastAsia"/>
          <w:color w:val="000000" w:themeColor="text1"/>
        </w:rPr>
        <w:t>3</w:t>
      </w:r>
      <w:r w:rsidR="00EE5296">
        <w:rPr>
          <w:rFonts w:ascii="Times New Roman" w:hAnsi="Times New Roman"/>
          <w:color w:val="000000" w:themeColor="text1"/>
        </w:rPr>
        <w:t>102</w:t>
      </w:r>
      <w:r w:rsidR="00EE5296">
        <w:rPr>
          <w:rFonts w:ascii="Times New Roman" w:hAnsi="Times New Roman" w:hint="eastAsia"/>
          <w:color w:val="000000" w:themeColor="text1"/>
        </w:rPr>
        <w:t>车间、</w:t>
      </w:r>
      <w:r w:rsidR="00EE5296">
        <w:rPr>
          <w:rFonts w:ascii="Times New Roman" w:hAnsi="Times New Roman" w:hint="eastAsia"/>
          <w:color w:val="000000" w:themeColor="text1"/>
        </w:rPr>
        <w:t>3</w:t>
      </w:r>
      <w:r w:rsidR="00EE5296">
        <w:rPr>
          <w:rFonts w:ascii="Times New Roman" w:hAnsi="Times New Roman"/>
          <w:color w:val="000000" w:themeColor="text1"/>
        </w:rPr>
        <w:t>103</w:t>
      </w:r>
      <w:r w:rsidR="00EE5296">
        <w:rPr>
          <w:rFonts w:ascii="Times New Roman" w:hAnsi="Times New Roman" w:hint="eastAsia"/>
          <w:color w:val="000000" w:themeColor="text1"/>
        </w:rPr>
        <w:t>车间和</w:t>
      </w:r>
      <w:r w:rsidR="00EE5296">
        <w:rPr>
          <w:rFonts w:ascii="Times New Roman" w:hAnsi="Times New Roman" w:hint="eastAsia"/>
          <w:color w:val="000000" w:themeColor="text1"/>
        </w:rPr>
        <w:t>3</w:t>
      </w:r>
      <w:r w:rsidR="00EE5296">
        <w:rPr>
          <w:rFonts w:ascii="Times New Roman" w:hAnsi="Times New Roman"/>
          <w:color w:val="000000" w:themeColor="text1"/>
        </w:rPr>
        <w:t>18</w:t>
      </w:r>
      <w:r w:rsidR="00EE5296">
        <w:rPr>
          <w:rFonts w:ascii="Times New Roman" w:hAnsi="Times New Roman" w:hint="eastAsia"/>
          <w:color w:val="000000" w:themeColor="text1"/>
        </w:rPr>
        <w:t>车间生产规模不变，仅</w:t>
      </w:r>
      <w:r w:rsidR="00EE5296">
        <w:rPr>
          <w:rFonts w:ascii="Times New Roman" w:hAnsi="Times New Roman" w:hint="eastAsia"/>
          <w:color w:val="000000" w:themeColor="text1"/>
        </w:rPr>
        <w:t>3</w:t>
      </w:r>
      <w:r w:rsidR="00EE5296">
        <w:rPr>
          <w:rFonts w:ascii="Times New Roman" w:hAnsi="Times New Roman"/>
          <w:color w:val="000000" w:themeColor="text1"/>
        </w:rPr>
        <w:t>201</w:t>
      </w:r>
      <w:r w:rsidR="00EE5296">
        <w:rPr>
          <w:rFonts w:ascii="Times New Roman" w:hAnsi="Times New Roman" w:hint="eastAsia"/>
          <w:color w:val="000000" w:themeColor="text1"/>
        </w:rPr>
        <w:t>车间和</w:t>
      </w:r>
      <w:r w:rsidR="00EE5296">
        <w:rPr>
          <w:rFonts w:ascii="Times New Roman" w:hAnsi="Times New Roman" w:hint="eastAsia"/>
          <w:color w:val="000000" w:themeColor="text1"/>
        </w:rPr>
        <w:t>3</w:t>
      </w:r>
      <w:r w:rsidR="00EE5296">
        <w:rPr>
          <w:rFonts w:ascii="Times New Roman" w:hAnsi="Times New Roman"/>
          <w:color w:val="000000" w:themeColor="text1"/>
        </w:rPr>
        <w:t>202</w:t>
      </w:r>
      <w:r w:rsidR="00EE5296">
        <w:rPr>
          <w:rFonts w:ascii="Times New Roman" w:hAnsi="Times New Roman" w:hint="eastAsia"/>
          <w:color w:val="000000" w:themeColor="text1"/>
        </w:rPr>
        <w:t>车间产品方案和生产规模发生变化。</w:t>
      </w:r>
      <w:r w:rsidR="00EE5296">
        <w:rPr>
          <w:rFonts w:ascii="Times New Roman" w:hAnsi="Times New Roman" w:hint="eastAsia"/>
          <w:color w:val="000000" w:themeColor="text1"/>
        </w:rPr>
        <w:t>3</w:t>
      </w:r>
      <w:r w:rsidR="00EE5296">
        <w:rPr>
          <w:rFonts w:ascii="Times New Roman" w:hAnsi="Times New Roman"/>
          <w:color w:val="000000" w:themeColor="text1"/>
        </w:rPr>
        <w:t>201</w:t>
      </w:r>
      <w:r w:rsidR="00EE5296">
        <w:rPr>
          <w:rFonts w:ascii="Times New Roman" w:hAnsi="Times New Roman" w:hint="eastAsia"/>
          <w:color w:val="000000" w:themeColor="text1"/>
        </w:rPr>
        <w:t>车间和</w:t>
      </w:r>
      <w:r w:rsidR="00EE5296">
        <w:rPr>
          <w:rFonts w:ascii="Times New Roman" w:hAnsi="Times New Roman" w:hint="eastAsia"/>
          <w:color w:val="000000" w:themeColor="text1"/>
        </w:rPr>
        <w:t>3</w:t>
      </w:r>
      <w:r w:rsidR="00EE5296">
        <w:rPr>
          <w:rFonts w:ascii="Times New Roman" w:hAnsi="Times New Roman"/>
          <w:color w:val="000000" w:themeColor="text1"/>
        </w:rPr>
        <w:t>202</w:t>
      </w:r>
      <w:r w:rsidR="00EE5296">
        <w:rPr>
          <w:rFonts w:ascii="Times New Roman" w:hAnsi="Times New Roman" w:hint="eastAsia"/>
          <w:color w:val="000000" w:themeColor="text1"/>
        </w:rPr>
        <w:t>车间改扩建后</w:t>
      </w:r>
      <w:r w:rsidRPr="00AC2B2C">
        <w:rPr>
          <w:rFonts w:ascii="Times New Roman" w:hAnsi="Times New Roman"/>
          <w:color w:val="000000" w:themeColor="text1"/>
        </w:rPr>
        <w:t>产品方案</w:t>
      </w:r>
      <w:r w:rsidR="00041CEE">
        <w:rPr>
          <w:rFonts w:ascii="Times New Roman" w:hAnsi="Times New Roman" w:hint="eastAsia"/>
          <w:color w:val="000000" w:themeColor="text1"/>
        </w:rPr>
        <w:t>变化情况</w:t>
      </w:r>
      <w:r w:rsidRPr="00AC2B2C">
        <w:rPr>
          <w:rFonts w:ascii="Times New Roman" w:hAnsi="Times New Roman"/>
          <w:color w:val="000000" w:themeColor="text1"/>
        </w:rPr>
        <w:t>见表</w:t>
      </w:r>
      <w:r w:rsidRPr="00AC2B2C">
        <w:rPr>
          <w:rFonts w:ascii="Times New Roman" w:hAnsi="Times New Roman" w:hint="eastAsia"/>
          <w:color w:val="000000" w:themeColor="text1"/>
        </w:rPr>
        <w:t>3</w:t>
      </w:r>
      <w:r w:rsidRPr="00AC2B2C">
        <w:rPr>
          <w:rFonts w:ascii="Times New Roman" w:hAnsi="Times New Roman"/>
          <w:color w:val="000000" w:themeColor="text1"/>
        </w:rPr>
        <w:t>-</w:t>
      </w:r>
      <w:r w:rsidR="00FE279A">
        <w:rPr>
          <w:rFonts w:ascii="Times New Roman" w:hAnsi="Times New Roman"/>
          <w:color w:val="000000" w:themeColor="text1"/>
        </w:rPr>
        <w:t>2</w:t>
      </w:r>
      <w:r w:rsidRPr="00AC2B2C">
        <w:rPr>
          <w:rFonts w:ascii="Times New Roman" w:hAnsi="Times New Roman"/>
          <w:color w:val="000000" w:themeColor="text1"/>
        </w:rPr>
        <w:t>-</w:t>
      </w:r>
      <w:r w:rsidR="00FE279A">
        <w:rPr>
          <w:rFonts w:ascii="Times New Roman" w:hAnsi="Times New Roman"/>
          <w:color w:val="000000" w:themeColor="text1"/>
        </w:rPr>
        <w:t>2</w:t>
      </w:r>
      <w:r w:rsidR="00041CEE">
        <w:rPr>
          <w:rFonts w:ascii="Times New Roman" w:hAnsi="Times New Roman" w:hint="eastAsia"/>
          <w:color w:val="000000" w:themeColor="text1"/>
        </w:rPr>
        <w:t>，本项目具体产品方案见表</w:t>
      </w:r>
      <w:r w:rsidR="00041CEE">
        <w:rPr>
          <w:rFonts w:ascii="Times New Roman" w:hAnsi="Times New Roman" w:hint="eastAsia"/>
          <w:color w:val="000000" w:themeColor="text1"/>
        </w:rPr>
        <w:t>3</w:t>
      </w:r>
      <w:r w:rsidR="00041CEE">
        <w:rPr>
          <w:rFonts w:ascii="Times New Roman" w:hAnsi="Times New Roman"/>
          <w:color w:val="000000" w:themeColor="text1"/>
        </w:rPr>
        <w:t>-</w:t>
      </w:r>
      <w:r w:rsidR="00FE279A">
        <w:rPr>
          <w:rFonts w:ascii="Times New Roman" w:hAnsi="Times New Roman"/>
          <w:color w:val="000000" w:themeColor="text1"/>
        </w:rPr>
        <w:t>2</w:t>
      </w:r>
      <w:r w:rsidR="00041CEE">
        <w:rPr>
          <w:rFonts w:ascii="Times New Roman" w:hAnsi="Times New Roman"/>
          <w:color w:val="000000" w:themeColor="text1"/>
        </w:rPr>
        <w:t>-</w:t>
      </w:r>
      <w:r w:rsidR="00FE279A">
        <w:rPr>
          <w:rFonts w:ascii="Times New Roman" w:hAnsi="Times New Roman"/>
          <w:color w:val="000000" w:themeColor="text1"/>
        </w:rPr>
        <w:t>3</w:t>
      </w:r>
      <w:r w:rsidRPr="00AC2B2C">
        <w:rPr>
          <w:rFonts w:ascii="Times New Roman" w:hAnsi="Times New Roman"/>
          <w:color w:val="000000" w:themeColor="text1"/>
        </w:rPr>
        <w:t>。</w:t>
      </w:r>
    </w:p>
    <w:p w:rsidR="00C837EF" w:rsidRDefault="00C837EF" w:rsidP="00C837EF">
      <w:pPr>
        <w:spacing w:after="0" w:line="360" w:lineRule="auto"/>
        <w:jc w:val="center"/>
        <w:rPr>
          <w:rFonts w:ascii="Times New Roman" w:hAnsi="Times New Roman"/>
          <w:b/>
          <w:color w:val="000000" w:themeColor="text1"/>
          <w:shd w:val="clear" w:color="auto" w:fill="FFFFFF"/>
        </w:rPr>
      </w:pPr>
      <w:r w:rsidRPr="00AC2B2C">
        <w:rPr>
          <w:rFonts w:ascii="Times New Roman" w:hAnsi="Times New Roman"/>
          <w:b/>
          <w:color w:val="000000" w:themeColor="text1"/>
          <w:shd w:val="clear" w:color="auto" w:fill="FFFFFF"/>
        </w:rPr>
        <w:t>表</w:t>
      </w:r>
      <w:r w:rsidRPr="00AC2B2C">
        <w:rPr>
          <w:rFonts w:ascii="Times New Roman" w:hAnsi="Times New Roman" w:hint="eastAsia"/>
          <w:b/>
          <w:color w:val="000000" w:themeColor="text1"/>
          <w:shd w:val="clear" w:color="auto" w:fill="FFFFFF"/>
        </w:rPr>
        <w:t>3</w:t>
      </w:r>
      <w:r w:rsidRPr="00AC2B2C">
        <w:rPr>
          <w:rFonts w:ascii="Times New Roman" w:hAnsi="Times New Roman"/>
          <w:b/>
          <w:color w:val="000000" w:themeColor="text1"/>
          <w:shd w:val="clear" w:color="auto" w:fill="FFFFFF"/>
        </w:rPr>
        <w:t>-</w:t>
      </w:r>
      <w:r w:rsidR="00FE279A">
        <w:rPr>
          <w:rFonts w:ascii="Times New Roman" w:hAnsi="Times New Roman"/>
          <w:b/>
          <w:color w:val="000000" w:themeColor="text1"/>
          <w:shd w:val="clear" w:color="auto" w:fill="FFFFFF"/>
        </w:rPr>
        <w:t>2</w:t>
      </w:r>
      <w:r w:rsidRPr="00AC2B2C">
        <w:rPr>
          <w:rFonts w:ascii="Times New Roman" w:hAnsi="Times New Roman"/>
          <w:b/>
          <w:color w:val="000000" w:themeColor="text1"/>
          <w:shd w:val="clear" w:color="auto" w:fill="FFFFFF"/>
        </w:rPr>
        <w:t>-</w:t>
      </w:r>
      <w:r w:rsidR="00FE279A">
        <w:rPr>
          <w:rFonts w:ascii="Times New Roman" w:hAnsi="Times New Roman"/>
          <w:b/>
          <w:color w:val="000000" w:themeColor="text1"/>
          <w:shd w:val="clear" w:color="auto" w:fill="FFFFFF"/>
        </w:rPr>
        <w:t>2</w:t>
      </w:r>
      <w:r w:rsidR="00910840">
        <w:rPr>
          <w:rFonts w:ascii="Times New Roman" w:hAnsi="Times New Roman" w:hint="eastAsia"/>
          <w:b/>
          <w:color w:val="000000" w:themeColor="text1"/>
          <w:shd w:val="clear" w:color="auto" w:fill="FFFFFF"/>
        </w:rPr>
        <w:t>改扩建前后</w:t>
      </w:r>
      <w:r w:rsidRPr="00AC2B2C">
        <w:rPr>
          <w:rFonts w:ascii="Times New Roman" w:hAnsi="Times New Roman"/>
          <w:b/>
          <w:color w:val="000000" w:themeColor="text1"/>
          <w:shd w:val="clear" w:color="auto" w:fill="FFFFFF"/>
        </w:rPr>
        <w:t>产品方案</w:t>
      </w:r>
      <w:r w:rsidR="00910840">
        <w:rPr>
          <w:rFonts w:ascii="Times New Roman" w:hAnsi="Times New Roman" w:hint="eastAsia"/>
          <w:b/>
          <w:color w:val="000000" w:themeColor="text1"/>
          <w:shd w:val="clear" w:color="auto" w:fill="FFFFFF"/>
        </w:rPr>
        <w:t>变化情况</w:t>
      </w:r>
    </w:p>
    <w:tbl>
      <w:tblPr>
        <w:tblStyle w:val="TableNormal"/>
        <w:tblW w:w="8506" w:type="dxa"/>
        <w:tblInd w:w="-142" w:type="dxa"/>
        <w:tblBorders>
          <w:top w:val="single" w:sz="12" w:space="0" w:color="000000"/>
          <w:bottom w:val="single" w:sz="12" w:space="0" w:color="auto"/>
          <w:insideH w:val="single" w:sz="4" w:space="0" w:color="auto"/>
          <w:insideV w:val="single" w:sz="4" w:space="0" w:color="auto"/>
        </w:tblBorders>
        <w:tblLayout w:type="fixed"/>
        <w:tblLook w:val="04A0"/>
      </w:tblPr>
      <w:tblGrid>
        <w:gridCol w:w="1702"/>
        <w:gridCol w:w="2976"/>
        <w:gridCol w:w="851"/>
        <w:gridCol w:w="1559"/>
        <w:gridCol w:w="1418"/>
      </w:tblGrid>
      <w:tr w:rsidR="006A4EF9" w:rsidRPr="00DA18EE" w:rsidTr="000B7A0A">
        <w:trPr>
          <w:trHeight w:val="243"/>
        </w:trPr>
        <w:tc>
          <w:tcPr>
            <w:tcW w:w="1702" w:type="dxa"/>
            <w:vMerge w:val="restart"/>
            <w:vAlign w:val="center"/>
          </w:tcPr>
          <w:p w:rsidR="006A4EF9" w:rsidRPr="00DA18EE" w:rsidRDefault="00020C98" w:rsidP="00020C9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新宋体"/>
                <w:spacing w:val="-4"/>
                <w:sz w:val="21"/>
                <w:szCs w:val="21"/>
              </w:rPr>
              <w:t>生产车间</w:t>
            </w:r>
          </w:p>
        </w:tc>
        <w:tc>
          <w:tcPr>
            <w:tcW w:w="2976" w:type="dxa"/>
            <w:vMerge w:val="restart"/>
            <w:vAlign w:val="center"/>
          </w:tcPr>
          <w:p w:rsidR="006A4EF9" w:rsidRPr="00DA18EE" w:rsidRDefault="006A4EF9" w:rsidP="00AB176C">
            <w:pPr>
              <w:tabs>
                <w:tab w:val="left" w:leader="middleDot" w:pos="0"/>
              </w:tabs>
              <w:spacing w:after="0"/>
              <w:jc w:val="center"/>
              <w:rPr>
                <w:rFonts w:ascii="Times New Roman" w:eastAsiaTheme="minorEastAsia" w:hAnsi="Times New Roman"/>
                <w:spacing w:val="-4"/>
                <w:sz w:val="21"/>
                <w:szCs w:val="21"/>
              </w:rPr>
            </w:pPr>
            <w:r w:rsidRPr="00DA18EE">
              <w:rPr>
                <w:rFonts w:ascii="Times New Roman" w:eastAsiaTheme="minorEastAsia" w:hAnsi="新宋体"/>
                <w:spacing w:val="-4"/>
                <w:sz w:val="21"/>
                <w:szCs w:val="21"/>
              </w:rPr>
              <w:t>产品名称</w:t>
            </w:r>
          </w:p>
        </w:tc>
        <w:tc>
          <w:tcPr>
            <w:tcW w:w="851" w:type="dxa"/>
            <w:vMerge w:val="restart"/>
            <w:vAlign w:val="center"/>
          </w:tcPr>
          <w:p w:rsidR="006A4EF9" w:rsidRPr="00DA18EE" w:rsidRDefault="006A4EF9" w:rsidP="00AB176C">
            <w:pPr>
              <w:tabs>
                <w:tab w:val="left" w:leader="middleDot" w:pos="0"/>
              </w:tabs>
              <w:spacing w:after="0"/>
              <w:jc w:val="center"/>
              <w:rPr>
                <w:rFonts w:ascii="Times New Roman" w:eastAsiaTheme="minorEastAsia" w:hAnsi="Times New Roman"/>
                <w:spacing w:val="-4"/>
                <w:sz w:val="21"/>
                <w:szCs w:val="21"/>
              </w:rPr>
            </w:pPr>
            <w:r w:rsidRPr="00DA18EE">
              <w:rPr>
                <w:rFonts w:ascii="Times New Roman" w:eastAsiaTheme="minorEastAsia" w:hAnsi="新宋体"/>
                <w:spacing w:val="-4"/>
                <w:sz w:val="21"/>
                <w:szCs w:val="21"/>
              </w:rPr>
              <w:t>单位</w:t>
            </w:r>
          </w:p>
        </w:tc>
        <w:tc>
          <w:tcPr>
            <w:tcW w:w="2977" w:type="dxa"/>
            <w:gridSpan w:val="2"/>
            <w:vAlign w:val="center"/>
          </w:tcPr>
          <w:p w:rsidR="006A4EF9" w:rsidRPr="00DA18EE" w:rsidRDefault="006A4EF9" w:rsidP="00C67C7A">
            <w:pPr>
              <w:tabs>
                <w:tab w:val="left" w:leader="middleDot" w:pos="0"/>
              </w:tabs>
              <w:spacing w:after="0"/>
              <w:jc w:val="center"/>
              <w:rPr>
                <w:rFonts w:ascii="Times New Roman" w:eastAsiaTheme="minorEastAsia" w:hAnsi="Times New Roman"/>
                <w:spacing w:val="-4"/>
                <w:sz w:val="21"/>
                <w:szCs w:val="21"/>
              </w:rPr>
            </w:pPr>
            <w:r w:rsidRPr="006A4EF9">
              <w:rPr>
                <w:rFonts w:ascii="Times New Roman" w:eastAsiaTheme="minorEastAsia" w:hAnsi="Times New Roman"/>
                <w:spacing w:val="-4"/>
                <w:sz w:val="21"/>
                <w:szCs w:val="21"/>
              </w:rPr>
              <w:t>年产量</w:t>
            </w:r>
          </w:p>
        </w:tc>
      </w:tr>
      <w:tr w:rsidR="006A4EF9" w:rsidRPr="00DA18EE" w:rsidTr="000B7A0A">
        <w:trPr>
          <w:trHeight w:val="243"/>
        </w:trPr>
        <w:tc>
          <w:tcPr>
            <w:tcW w:w="1702" w:type="dxa"/>
            <w:vMerge/>
            <w:vAlign w:val="center"/>
          </w:tcPr>
          <w:p w:rsidR="006A4EF9" w:rsidRPr="00DA18EE" w:rsidRDefault="006A4EF9" w:rsidP="006A4EF9">
            <w:pPr>
              <w:tabs>
                <w:tab w:val="left" w:leader="middleDot" w:pos="0"/>
              </w:tabs>
              <w:spacing w:after="0"/>
              <w:jc w:val="center"/>
              <w:rPr>
                <w:rFonts w:ascii="Times New Roman" w:eastAsiaTheme="minorEastAsia" w:hAnsi="新宋体"/>
                <w:spacing w:val="-4"/>
                <w:sz w:val="21"/>
                <w:szCs w:val="21"/>
              </w:rPr>
            </w:pPr>
          </w:p>
        </w:tc>
        <w:tc>
          <w:tcPr>
            <w:tcW w:w="2976" w:type="dxa"/>
            <w:vMerge/>
            <w:vAlign w:val="center"/>
          </w:tcPr>
          <w:p w:rsidR="006A4EF9" w:rsidRPr="00DA18EE" w:rsidRDefault="006A4EF9" w:rsidP="006A4EF9">
            <w:pPr>
              <w:tabs>
                <w:tab w:val="left" w:leader="middleDot" w:pos="0"/>
              </w:tabs>
              <w:spacing w:after="0"/>
              <w:jc w:val="center"/>
              <w:rPr>
                <w:rFonts w:ascii="Times New Roman" w:eastAsiaTheme="minorEastAsia" w:hAnsi="新宋体"/>
                <w:spacing w:val="-4"/>
                <w:sz w:val="21"/>
                <w:szCs w:val="21"/>
              </w:rPr>
            </w:pPr>
          </w:p>
        </w:tc>
        <w:tc>
          <w:tcPr>
            <w:tcW w:w="851" w:type="dxa"/>
            <w:vMerge/>
            <w:vAlign w:val="center"/>
          </w:tcPr>
          <w:p w:rsidR="006A4EF9" w:rsidRPr="00DA18EE" w:rsidRDefault="006A4EF9" w:rsidP="006A4EF9">
            <w:pPr>
              <w:tabs>
                <w:tab w:val="left" w:leader="middleDot" w:pos="0"/>
              </w:tabs>
              <w:spacing w:after="0"/>
              <w:jc w:val="center"/>
              <w:rPr>
                <w:rFonts w:ascii="Times New Roman" w:eastAsiaTheme="minorEastAsia" w:hAnsi="新宋体"/>
                <w:spacing w:val="-4"/>
                <w:sz w:val="21"/>
                <w:szCs w:val="21"/>
              </w:rPr>
            </w:pPr>
          </w:p>
        </w:tc>
        <w:tc>
          <w:tcPr>
            <w:tcW w:w="1559" w:type="dxa"/>
            <w:vAlign w:val="center"/>
          </w:tcPr>
          <w:p w:rsidR="006A4EF9" w:rsidRPr="00DA18EE" w:rsidRDefault="006A4EF9"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Times New Roman" w:hint="eastAsia"/>
                <w:spacing w:val="-4"/>
                <w:sz w:val="21"/>
                <w:szCs w:val="21"/>
              </w:rPr>
              <w:t>改扩建前</w:t>
            </w:r>
          </w:p>
        </w:tc>
        <w:tc>
          <w:tcPr>
            <w:tcW w:w="1418" w:type="dxa"/>
            <w:vAlign w:val="center"/>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改扩建后</w:t>
            </w:r>
          </w:p>
        </w:tc>
      </w:tr>
      <w:tr w:rsidR="006A4EF9" w:rsidRPr="00DA18EE" w:rsidTr="000B7A0A">
        <w:trPr>
          <w:trHeight w:val="190"/>
        </w:trPr>
        <w:tc>
          <w:tcPr>
            <w:tcW w:w="1702" w:type="dxa"/>
            <w:vMerge w:val="restart"/>
            <w:vAlign w:val="center"/>
          </w:tcPr>
          <w:p w:rsidR="006A4EF9" w:rsidRPr="00DA18EE" w:rsidRDefault="006A4EF9" w:rsidP="00020C9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3202</w:t>
            </w:r>
            <w:r>
              <w:rPr>
                <w:rFonts w:ascii="Times New Roman" w:eastAsiaTheme="minorEastAsia" w:hAnsi="Times New Roman" w:hint="eastAsia"/>
                <w:spacing w:val="-4"/>
                <w:sz w:val="21"/>
                <w:szCs w:val="21"/>
              </w:rPr>
              <w:t>车间</w:t>
            </w: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度洛西汀原料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0.1</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0.1</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右旋佐匹克隆原料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左乙拉西坦原料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1.7</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1.7</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阿立哌唑原料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0.035</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0.035</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奥氮平原料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0.017</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0.017</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阿加曲班原料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奥拉西坦原料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35</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35</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盐酸普拉克索原料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0.002</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穿琥宁</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1.5</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1.5</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炎琥宁</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9834A4"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15</w:t>
            </w:r>
          </w:p>
        </w:tc>
        <w:tc>
          <w:tcPr>
            <w:tcW w:w="1418" w:type="dxa"/>
            <w:vAlign w:val="center"/>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8</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米氮平</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2</w:t>
            </w:r>
          </w:p>
        </w:tc>
        <w:tc>
          <w:tcPr>
            <w:tcW w:w="1418" w:type="dxa"/>
            <w:vAlign w:val="center"/>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5</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细辛脑</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1.5</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1.5</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重酒石酸卡巴拉汀原料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0.02</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0.02</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草酸艾司西酞普兰原料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0.013</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0.013</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L-</w:t>
            </w:r>
            <w:r w:rsidRPr="00B86C75">
              <w:rPr>
                <w:rFonts w:ascii="Times New Roman" w:eastAsiaTheme="minorEastAsia" w:hAnsi="新宋体"/>
                <w:spacing w:val="-4"/>
                <w:sz w:val="21"/>
                <w:szCs w:val="21"/>
              </w:rPr>
              <w:t>苹果酸原料</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0.01</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富马酸替诺福韦酯</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0.1</w:t>
            </w:r>
          </w:p>
        </w:tc>
        <w:tc>
          <w:tcPr>
            <w:tcW w:w="1418" w:type="dxa"/>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sidRPr="00B86C75">
              <w:rPr>
                <w:rFonts w:ascii="Times New Roman" w:eastAsiaTheme="minorEastAsia" w:hAnsi="Times New Roman"/>
                <w:spacing w:val="-4"/>
                <w:sz w:val="21"/>
                <w:szCs w:val="21"/>
              </w:rPr>
              <w:t>0.1</w:t>
            </w:r>
          </w:p>
        </w:tc>
      </w:tr>
      <w:tr w:rsidR="006A4EF9" w:rsidRPr="00DA18EE" w:rsidTr="000B7A0A">
        <w:trPr>
          <w:trHeight w:val="190"/>
        </w:trPr>
        <w:tc>
          <w:tcPr>
            <w:tcW w:w="1702" w:type="dxa"/>
            <w:vMerge/>
            <w:vAlign w:val="center"/>
          </w:tcPr>
          <w:p w:rsidR="006A4EF9" w:rsidRPr="007C4BA9" w:rsidRDefault="006A4EF9"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盐酸艾司洛尔</w:t>
            </w:r>
          </w:p>
        </w:tc>
        <w:tc>
          <w:tcPr>
            <w:tcW w:w="851" w:type="dxa"/>
          </w:tcPr>
          <w:p w:rsidR="006A4EF9" w:rsidRPr="00B86C75" w:rsidRDefault="006A4EF9" w:rsidP="006A4EF9">
            <w:pPr>
              <w:tabs>
                <w:tab w:val="left" w:leader="middleDot" w:pos="0"/>
              </w:tabs>
              <w:spacing w:after="0"/>
              <w:jc w:val="center"/>
              <w:rPr>
                <w:rFonts w:ascii="Times New Roman" w:eastAsiaTheme="minorEastAsia" w:hAnsi="新宋体"/>
                <w:spacing w:val="-4"/>
                <w:sz w:val="21"/>
                <w:szCs w:val="21"/>
              </w:rPr>
            </w:pPr>
            <w:r w:rsidRPr="000E4538">
              <w:rPr>
                <w:rFonts w:ascii="Times New Roman" w:eastAsiaTheme="minorEastAsia" w:hAnsi="新宋体"/>
                <w:spacing w:val="-4"/>
                <w:sz w:val="21"/>
                <w:szCs w:val="21"/>
              </w:rPr>
              <w:t>吨</w:t>
            </w:r>
          </w:p>
        </w:tc>
        <w:tc>
          <w:tcPr>
            <w:tcW w:w="1559" w:type="dxa"/>
          </w:tcPr>
          <w:p w:rsidR="006A4EF9" w:rsidRPr="00B86C75" w:rsidRDefault="006A4EF9"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c>
          <w:tcPr>
            <w:tcW w:w="1418" w:type="dxa"/>
            <w:vAlign w:val="center"/>
          </w:tcPr>
          <w:p w:rsidR="006A4EF9" w:rsidRDefault="006A4EF9"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2</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卡络磺钠</w:t>
            </w:r>
          </w:p>
        </w:tc>
        <w:tc>
          <w:tcPr>
            <w:tcW w:w="851"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0E4538">
              <w:rPr>
                <w:rFonts w:ascii="Times New Roman" w:eastAsiaTheme="minorEastAsia" w:hAnsi="新宋体"/>
                <w:spacing w:val="-4"/>
                <w:sz w:val="21"/>
                <w:szCs w:val="21"/>
              </w:rPr>
              <w:t>吨</w:t>
            </w:r>
          </w:p>
        </w:tc>
        <w:tc>
          <w:tcPr>
            <w:tcW w:w="1559" w:type="dxa"/>
          </w:tcPr>
          <w:p w:rsidR="00020C98" w:rsidRPr="00B86C75"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c>
          <w:tcPr>
            <w:tcW w:w="1418" w:type="dxa"/>
            <w:vAlign w:val="center"/>
          </w:tcPr>
          <w:p w:rsidR="00020C98"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.1</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奥美拉唑钠</w:t>
            </w:r>
          </w:p>
        </w:tc>
        <w:tc>
          <w:tcPr>
            <w:tcW w:w="851"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0E4538">
              <w:rPr>
                <w:rFonts w:ascii="Times New Roman" w:eastAsiaTheme="minorEastAsia" w:hAnsi="新宋体"/>
                <w:spacing w:val="-4"/>
                <w:sz w:val="21"/>
                <w:szCs w:val="21"/>
              </w:rPr>
              <w:t>吨</w:t>
            </w:r>
          </w:p>
        </w:tc>
        <w:tc>
          <w:tcPr>
            <w:tcW w:w="1559" w:type="dxa"/>
          </w:tcPr>
          <w:p w:rsidR="00020C98" w:rsidRPr="00B86C75"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c>
          <w:tcPr>
            <w:tcW w:w="1418" w:type="dxa"/>
            <w:vAlign w:val="center"/>
          </w:tcPr>
          <w:p w:rsidR="00020C98"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2</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盐酸昂丹司琼</w:t>
            </w:r>
          </w:p>
        </w:tc>
        <w:tc>
          <w:tcPr>
            <w:tcW w:w="851"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0E4538">
              <w:rPr>
                <w:rFonts w:ascii="Times New Roman" w:eastAsiaTheme="minorEastAsia" w:hAnsi="新宋体"/>
                <w:spacing w:val="-4"/>
                <w:sz w:val="21"/>
                <w:szCs w:val="21"/>
              </w:rPr>
              <w:t>吨</w:t>
            </w:r>
          </w:p>
        </w:tc>
        <w:tc>
          <w:tcPr>
            <w:tcW w:w="1559" w:type="dxa"/>
          </w:tcPr>
          <w:p w:rsidR="00020C98" w:rsidRPr="00B86C75"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c>
          <w:tcPr>
            <w:tcW w:w="1418" w:type="dxa"/>
            <w:vAlign w:val="center"/>
          </w:tcPr>
          <w:p w:rsidR="00020C98"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.5</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奥沙利铂</w:t>
            </w:r>
          </w:p>
        </w:tc>
        <w:tc>
          <w:tcPr>
            <w:tcW w:w="851" w:type="dxa"/>
          </w:tcPr>
          <w:p w:rsidR="00020C98" w:rsidRPr="00B86C75" w:rsidRDefault="00020C98" w:rsidP="00901958">
            <w:pPr>
              <w:tabs>
                <w:tab w:val="left" w:leader="middleDot" w:pos="0"/>
              </w:tabs>
              <w:spacing w:after="0"/>
              <w:jc w:val="center"/>
              <w:rPr>
                <w:rFonts w:ascii="Times New Roman" w:eastAsiaTheme="minorEastAsia" w:hAnsi="新宋体"/>
                <w:spacing w:val="-4"/>
                <w:sz w:val="21"/>
                <w:szCs w:val="21"/>
              </w:rPr>
            </w:pPr>
            <w:r w:rsidRPr="000E4538">
              <w:rPr>
                <w:rFonts w:ascii="Times New Roman" w:eastAsiaTheme="minorEastAsia" w:hAnsi="新宋体"/>
                <w:spacing w:val="-4"/>
                <w:sz w:val="21"/>
                <w:szCs w:val="21"/>
              </w:rPr>
              <w:t>吨</w:t>
            </w:r>
          </w:p>
        </w:tc>
        <w:tc>
          <w:tcPr>
            <w:tcW w:w="1559" w:type="dxa"/>
          </w:tcPr>
          <w:p w:rsidR="00020C98" w:rsidRPr="00B86C75"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w:t>
            </w:r>
          </w:p>
        </w:tc>
        <w:tc>
          <w:tcPr>
            <w:tcW w:w="1418" w:type="dxa"/>
            <w:vAlign w:val="center"/>
          </w:tcPr>
          <w:p w:rsidR="00020C98" w:rsidRDefault="00020C98" w:rsidP="0090195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.03</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B86C75" w:rsidRDefault="00020C98"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合计</w:t>
            </w:r>
          </w:p>
        </w:tc>
        <w:tc>
          <w:tcPr>
            <w:tcW w:w="851" w:type="dxa"/>
          </w:tcPr>
          <w:p w:rsidR="00020C98" w:rsidRPr="00B86C75" w:rsidRDefault="00020C98" w:rsidP="006A4EF9">
            <w:pPr>
              <w:tabs>
                <w:tab w:val="left" w:leader="middleDot" w:pos="0"/>
              </w:tabs>
              <w:spacing w:after="0"/>
              <w:jc w:val="center"/>
              <w:rPr>
                <w:rFonts w:ascii="Times New Roman" w:eastAsiaTheme="minorEastAsia" w:hAnsi="新宋体"/>
                <w:spacing w:val="-4"/>
                <w:sz w:val="21"/>
                <w:szCs w:val="21"/>
              </w:rPr>
            </w:pPr>
            <w:r w:rsidRPr="00B86C75">
              <w:rPr>
                <w:rFonts w:ascii="Times New Roman" w:eastAsiaTheme="minorEastAsia" w:hAnsi="新宋体"/>
                <w:spacing w:val="-4"/>
                <w:sz w:val="21"/>
                <w:szCs w:val="21"/>
              </w:rPr>
              <w:t>吨</w:t>
            </w:r>
          </w:p>
        </w:tc>
        <w:tc>
          <w:tcPr>
            <w:tcW w:w="1559" w:type="dxa"/>
          </w:tcPr>
          <w:p w:rsidR="00020C98" w:rsidRPr="00B86C75"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57.001</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5</w:t>
            </w:r>
            <w:r>
              <w:rPr>
                <w:rFonts w:ascii="Times New Roman" w:eastAsiaTheme="minorEastAsia" w:hAnsi="Times New Roman"/>
                <w:spacing w:val="-4"/>
                <w:sz w:val="21"/>
                <w:szCs w:val="21"/>
              </w:rPr>
              <w:t>7.631</w:t>
            </w:r>
          </w:p>
        </w:tc>
      </w:tr>
      <w:tr w:rsidR="00020C98" w:rsidRPr="00F85FBF" w:rsidTr="000B7A0A">
        <w:trPr>
          <w:trHeight w:val="190"/>
        </w:trPr>
        <w:tc>
          <w:tcPr>
            <w:tcW w:w="1702" w:type="dxa"/>
            <w:vMerge w:val="restart"/>
            <w:vAlign w:val="center"/>
          </w:tcPr>
          <w:p w:rsidR="00020C98" w:rsidRPr="007C4BA9" w:rsidRDefault="00020C98" w:rsidP="00020C98">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3201</w:t>
            </w:r>
            <w:r>
              <w:rPr>
                <w:rFonts w:ascii="Times New Roman" w:eastAsiaTheme="minorEastAsia" w:hAnsi="Times New Roman" w:hint="eastAsia"/>
                <w:spacing w:val="-4"/>
                <w:sz w:val="21"/>
                <w:szCs w:val="21"/>
              </w:rPr>
              <w:t>车间</w:t>
            </w: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奥氮平</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0.05</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sidRPr="00F85FBF">
              <w:rPr>
                <w:rFonts w:ascii="Times New Roman" w:eastAsiaTheme="minorEastAsia" w:hAnsi="新宋体"/>
                <w:spacing w:val="-4"/>
                <w:sz w:val="21"/>
                <w:szCs w:val="21"/>
              </w:rPr>
              <w:t>0.05</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左乙拉西坦</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20</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sidRPr="00F85FBF">
              <w:rPr>
                <w:rFonts w:ascii="Times New Roman" w:eastAsiaTheme="minorEastAsia" w:hAnsi="新宋体"/>
                <w:spacing w:val="-4"/>
                <w:sz w:val="21"/>
                <w:szCs w:val="21"/>
              </w:rPr>
              <w:t>20</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维库溴铵</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0.5</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sidRPr="00F85FBF">
              <w:rPr>
                <w:rFonts w:ascii="Times New Roman" w:eastAsiaTheme="minorEastAsia" w:hAnsi="新宋体"/>
                <w:spacing w:val="-4"/>
                <w:sz w:val="21"/>
                <w:szCs w:val="21"/>
              </w:rPr>
              <w:t>0.5</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尼麦角林</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1</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sidRPr="00F85FBF">
              <w:rPr>
                <w:rFonts w:ascii="Times New Roman" w:eastAsiaTheme="minorEastAsia" w:hAnsi="新宋体"/>
                <w:spacing w:val="-4"/>
                <w:sz w:val="21"/>
                <w:szCs w:val="21"/>
              </w:rPr>
              <w:t>1</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奥拉西坦</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5</w:t>
            </w:r>
          </w:p>
        </w:tc>
        <w:tc>
          <w:tcPr>
            <w:tcW w:w="1418" w:type="dxa"/>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sidRPr="00F85FBF">
              <w:rPr>
                <w:rFonts w:ascii="Times New Roman" w:eastAsiaTheme="minorEastAsia" w:hAnsi="新宋体"/>
                <w:spacing w:val="-4"/>
                <w:sz w:val="21"/>
                <w:szCs w:val="21"/>
              </w:rPr>
              <w:t>5</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奥扎格雷</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.8</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奥扎格雷钠</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.8</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甲钴胺</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.02</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甲磺酸加贝酯</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.3</w:t>
            </w:r>
          </w:p>
        </w:tc>
      </w:tr>
      <w:tr w:rsidR="00020C98" w:rsidRPr="00F85FBF" w:rsidTr="000B7A0A">
        <w:trPr>
          <w:trHeight w:val="190"/>
        </w:trPr>
        <w:tc>
          <w:tcPr>
            <w:tcW w:w="1702" w:type="dxa"/>
            <w:vMerge/>
            <w:vAlign w:val="center"/>
          </w:tcPr>
          <w:p w:rsidR="00020C98" w:rsidRPr="00F85FBF"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24365A">
              <w:rPr>
                <w:rFonts w:ascii="Times New Roman" w:eastAsiaTheme="minorEastAsia" w:hAnsi="新宋体" w:hint="eastAsia"/>
                <w:spacing w:val="-4"/>
                <w:sz w:val="21"/>
                <w:szCs w:val="21"/>
              </w:rPr>
              <w:t>L</w:t>
            </w:r>
            <w:r w:rsidRPr="0024365A">
              <w:rPr>
                <w:rFonts w:ascii="Times New Roman" w:eastAsiaTheme="minorEastAsia" w:hAnsi="新宋体" w:hint="eastAsia"/>
                <w:spacing w:val="-4"/>
                <w:sz w:val="21"/>
                <w:szCs w:val="21"/>
              </w:rPr>
              <w:t>苹果酸</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0</w:t>
            </w:r>
            <w:r>
              <w:rPr>
                <w:rFonts w:ascii="Times New Roman" w:eastAsiaTheme="minorEastAsia" w:hAnsi="Times New Roman"/>
                <w:spacing w:val="-4"/>
                <w:sz w:val="21"/>
                <w:szCs w:val="21"/>
              </w:rPr>
              <w:t>.1</w:t>
            </w:r>
          </w:p>
        </w:tc>
      </w:tr>
      <w:tr w:rsidR="00020C98" w:rsidRPr="00DA18EE" w:rsidTr="000B7A0A">
        <w:trPr>
          <w:trHeight w:val="190"/>
        </w:trPr>
        <w:tc>
          <w:tcPr>
            <w:tcW w:w="1702" w:type="dxa"/>
            <w:vMerge/>
            <w:vAlign w:val="center"/>
          </w:tcPr>
          <w:p w:rsidR="00020C98" w:rsidRPr="007C4BA9" w:rsidRDefault="00020C98" w:rsidP="006A4EF9">
            <w:pPr>
              <w:tabs>
                <w:tab w:val="left" w:leader="middleDot" w:pos="0"/>
              </w:tabs>
              <w:spacing w:after="0"/>
              <w:jc w:val="center"/>
              <w:rPr>
                <w:rFonts w:ascii="Times New Roman" w:eastAsiaTheme="minorEastAsia" w:hAnsi="Times New Roman"/>
                <w:spacing w:val="-4"/>
                <w:sz w:val="21"/>
                <w:szCs w:val="21"/>
              </w:rPr>
            </w:pPr>
          </w:p>
        </w:tc>
        <w:tc>
          <w:tcPr>
            <w:tcW w:w="2976"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合计</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26.55</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2</w:t>
            </w:r>
            <w:r>
              <w:rPr>
                <w:rFonts w:ascii="Times New Roman" w:eastAsiaTheme="minorEastAsia" w:hAnsi="Times New Roman"/>
                <w:spacing w:val="-4"/>
                <w:sz w:val="21"/>
                <w:szCs w:val="21"/>
              </w:rPr>
              <w:t>8.57</w:t>
            </w:r>
          </w:p>
        </w:tc>
      </w:tr>
      <w:tr w:rsidR="00020C98" w:rsidRPr="00DA18EE" w:rsidTr="000B7A0A">
        <w:trPr>
          <w:trHeight w:val="190"/>
        </w:trPr>
        <w:tc>
          <w:tcPr>
            <w:tcW w:w="4678" w:type="dxa"/>
            <w:gridSpan w:val="2"/>
            <w:vAlign w:val="center"/>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总计</w:t>
            </w:r>
          </w:p>
        </w:tc>
        <w:tc>
          <w:tcPr>
            <w:tcW w:w="851"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sidRPr="00F85FBF">
              <w:rPr>
                <w:rFonts w:ascii="Times New Roman" w:eastAsiaTheme="minorEastAsia" w:hAnsi="新宋体"/>
                <w:spacing w:val="-4"/>
                <w:sz w:val="21"/>
                <w:szCs w:val="21"/>
              </w:rPr>
              <w:t>吨</w:t>
            </w:r>
          </w:p>
        </w:tc>
        <w:tc>
          <w:tcPr>
            <w:tcW w:w="1559" w:type="dxa"/>
          </w:tcPr>
          <w:p w:rsidR="00020C98" w:rsidRPr="00F85FBF" w:rsidRDefault="00020C98" w:rsidP="006A4EF9">
            <w:pPr>
              <w:tabs>
                <w:tab w:val="left" w:leader="middleDot" w:pos="0"/>
              </w:tabs>
              <w:spacing w:after="0"/>
              <w:jc w:val="center"/>
              <w:rPr>
                <w:rFonts w:ascii="Times New Roman" w:eastAsiaTheme="minorEastAsia" w:hAnsi="新宋体"/>
                <w:spacing w:val="-4"/>
                <w:sz w:val="21"/>
                <w:szCs w:val="21"/>
              </w:rPr>
            </w:pPr>
            <w:r>
              <w:rPr>
                <w:rFonts w:ascii="Times New Roman" w:eastAsiaTheme="minorEastAsia" w:hAnsi="新宋体" w:hint="eastAsia"/>
                <w:spacing w:val="-4"/>
                <w:sz w:val="21"/>
                <w:szCs w:val="21"/>
              </w:rPr>
              <w:t>8</w:t>
            </w:r>
            <w:r>
              <w:rPr>
                <w:rFonts w:ascii="Times New Roman" w:eastAsiaTheme="minorEastAsia" w:hAnsi="新宋体"/>
                <w:spacing w:val="-4"/>
                <w:sz w:val="21"/>
                <w:szCs w:val="21"/>
              </w:rPr>
              <w:t>3.551</w:t>
            </w:r>
          </w:p>
        </w:tc>
        <w:tc>
          <w:tcPr>
            <w:tcW w:w="1418" w:type="dxa"/>
            <w:vAlign w:val="center"/>
          </w:tcPr>
          <w:p w:rsidR="00020C98" w:rsidRDefault="00020C98" w:rsidP="006A4EF9">
            <w:pPr>
              <w:tabs>
                <w:tab w:val="left" w:leader="middleDot" w:pos="0"/>
              </w:tabs>
              <w:spacing w:after="0"/>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8</w:t>
            </w:r>
            <w:r>
              <w:rPr>
                <w:rFonts w:ascii="Times New Roman" w:eastAsiaTheme="minorEastAsia" w:hAnsi="Times New Roman"/>
                <w:spacing w:val="-4"/>
                <w:sz w:val="21"/>
                <w:szCs w:val="21"/>
              </w:rPr>
              <w:t>6.201</w:t>
            </w:r>
          </w:p>
        </w:tc>
      </w:tr>
    </w:tbl>
    <w:p w:rsidR="00AE41ED" w:rsidRDefault="007A2A78" w:rsidP="00AE41ED">
      <w:pPr>
        <w:spacing w:after="0" w:line="360" w:lineRule="auto"/>
        <w:jc w:val="center"/>
        <w:rPr>
          <w:rFonts w:ascii="Times New Roman" w:hAnsi="Times New Roman"/>
          <w:b/>
          <w:color w:val="000000" w:themeColor="text1"/>
          <w:shd w:val="clear" w:color="auto" w:fill="FFFFFF"/>
        </w:rPr>
      </w:pPr>
      <w:r>
        <w:rPr>
          <w:rFonts w:ascii="Times New Roman" w:hAnsi="Times New Roman"/>
        </w:rPr>
        <w:tab/>
      </w:r>
      <w:r w:rsidR="00AE41ED" w:rsidRPr="00910840">
        <w:rPr>
          <w:rFonts w:ascii="Times New Roman" w:hAnsi="Times New Roman" w:hint="eastAsia"/>
          <w:b/>
          <w:color w:val="000000" w:themeColor="text1"/>
          <w:shd w:val="clear" w:color="auto" w:fill="FFFFFF"/>
        </w:rPr>
        <w:t>表</w:t>
      </w:r>
      <w:r w:rsidR="00AE41ED">
        <w:rPr>
          <w:rFonts w:ascii="Times New Roman" w:hAnsi="Times New Roman"/>
          <w:b/>
          <w:color w:val="000000" w:themeColor="text1"/>
          <w:shd w:val="clear" w:color="auto" w:fill="FFFFFF"/>
        </w:rPr>
        <w:t>3-2-3</w:t>
      </w:r>
      <w:r w:rsidR="00AE41ED" w:rsidRPr="00910840">
        <w:rPr>
          <w:rFonts w:ascii="Times New Roman" w:hAnsi="Times New Roman" w:hint="eastAsia"/>
          <w:b/>
          <w:color w:val="000000" w:themeColor="text1"/>
          <w:shd w:val="clear" w:color="auto" w:fill="FFFFFF"/>
        </w:rPr>
        <w:t>本项目产品方案一览表</w:t>
      </w:r>
    </w:p>
    <w:tbl>
      <w:tblPr>
        <w:tblStyle w:val="ad"/>
        <w:tblW w:w="8919" w:type="dxa"/>
        <w:jc w:val="center"/>
        <w:tblBorders>
          <w:top w:val="single" w:sz="12" w:space="0" w:color="auto"/>
          <w:left w:val="none" w:sz="0" w:space="0" w:color="auto"/>
          <w:bottom w:val="single" w:sz="12" w:space="0" w:color="auto"/>
          <w:right w:val="none" w:sz="0" w:space="0" w:color="auto"/>
        </w:tblBorders>
        <w:tblLook w:val="04A0"/>
      </w:tblPr>
      <w:tblGrid>
        <w:gridCol w:w="426"/>
        <w:gridCol w:w="832"/>
        <w:gridCol w:w="892"/>
        <w:gridCol w:w="888"/>
        <w:gridCol w:w="850"/>
        <w:gridCol w:w="993"/>
        <w:gridCol w:w="955"/>
        <w:gridCol w:w="1559"/>
        <w:gridCol w:w="1524"/>
      </w:tblGrid>
      <w:tr w:rsidR="00AE41ED"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序号</w:t>
            </w:r>
          </w:p>
        </w:tc>
        <w:tc>
          <w:tcPr>
            <w:tcW w:w="832"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生产线</w:t>
            </w:r>
          </w:p>
        </w:tc>
        <w:tc>
          <w:tcPr>
            <w:tcW w:w="892"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产品名称</w:t>
            </w:r>
          </w:p>
        </w:tc>
        <w:tc>
          <w:tcPr>
            <w:tcW w:w="888"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生产规模（</w:t>
            </w:r>
            <w:r w:rsidRPr="008214DC">
              <w:rPr>
                <w:rFonts w:ascii="Times New Roman" w:hAnsi="Times New Roman"/>
                <w:spacing w:val="-4"/>
                <w:sz w:val="21"/>
                <w:szCs w:val="21"/>
              </w:rPr>
              <w:t>t/a</w:t>
            </w:r>
            <w:r w:rsidRPr="008214DC">
              <w:rPr>
                <w:rFonts w:ascii="Times New Roman" w:hAnsi="Times New Roman"/>
                <w:spacing w:val="-4"/>
                <w:sz w:val="21"/>
                <w:szCs w:val="21"/>
              </w:rPr>
              <w:t>）</w:t>
            </w:r>
          </w:p>
        </w:tc>
        <w:tc>
          <w:tcPr>
            <w:tcW w:w="850"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年生产批次</w:t>
            </w:r>
          </w:p>
        </w:tc>
        <w:tc>
          <w:tcPr>
            <w:tcW w:w="993"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年运行天数</w:t>
            </w:r>
            <w:r w:rsidRPr="008214DC">
              <w:rPr>
                <w:rFonts w:ascii="Times New Roman" w:hAnsi="Times New Roman"/>
                <w:spacing w:val="-4"/>
                <w:sz w:val="21"/>
                <w:szCs w:val="21"/>
              </w:rPr>
              <w:t>(d)</w:t>
            </w:r>
          </w:p>
        </w:tc>
        <w:tc>
          <w:tcPr>
            <w:tcW w:w="955"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包装规格</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性状</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适应症</w:t>
            </w:r>
          </w:p>
        </w:tc>
      </w:tr>
      <w:tr w:rsidR="00AE41ED"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hint="eastAsia"/>
                <w:color w:val="000000" w:themeColor="text1"/>
                <w:sz w:val="21"/>
                <w:szCs w:val="21"/>
                <w:shd w:val="clear" w:color="auto" w:fill="FFFFFF"/>
              </w:rPr>
              <w:t>1</w:t>
            </w:r>
          </w:p>
        </w:tc>
        <w:tc>
          <w:tcPr>
            <w:tcW w:w="832" w:type="dxa"/>
            <w:vMerge w:val="restart"/>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AB4FB4">
              <w:rPr>
                <w:rFonts w:ascii="Times New Roman" w:hAnsi="Times New Roman" w:hint="eastAsia"/>
                <w:color w:val="000000" w:themeColor="text1"/>
                <w:sz w:val="21"/>
                <w:szCs w:val="21"/>
                <w:shd w:val="clear" w:color="auto" w:fill="FFFFFF"/>
              </w:rPr>
              <w:t>3201</w:t>
            </w:r>
            <w:r w:rsidRPr="00AB4FB4">
              <w:rPr>
                <w:rFonts w:ascii="Times New Roman" w:hAnsi="Times New Roman" w:hint="eastAsia"/>
                <w:color w:val="000000" w:themeColor="text1"/>
                <w:sz w:val="21"/>
                <w:szCs w:val="21"/>
                <w:shd w:val="clear" w:color="auto" w:fill="FFFFFF"/>
              </w:rPr>
              <w:t>车间</w:t>
            </w:r>
            <w:r>
              <w:rPr>
                <w:rFonts w:ascii="Times New Roman" w:hAnsi="Times New Roman" w:hint="eastAsia"/>
                <w:color w:val="000000" w:themeColor="text1"/>
                <w:sz w:val="21"/>
                <w:szCs w:val="21"/>
                <w:shd w:val="clear" w:color="auto" w:fill="FFFFFF"/>
              </w:rPr>
              <w:t>生产线</w:t>
            </w:r>
          </w:p>
        </w:tc>
        <w:tc>
          <w:tcPr>
            <w:tcW w:w="892"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奥扎格雷</w:t>
            </w:r>
          </w:p>
        </w:tc>
        <w:tc>
          <w:tcPr>
            <w:tcW w:w="888"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0.8</w:t>
            </w:r>
          </w:p>
        </w:tc>
        <w:tc>
          <w:tcPr>
            <w:tcW w:w="850"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40</w:t>
            </w:r>
          </w:p>
        </w:tc>
        <w:tc>
          <w:tcPr>
            <w:tcW w:w="993"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color w:val="000000" w:themeColor="text1"/>
                <w:sz w:val="21"/>
                <w:szCs w:val="21"/>
                <w:shd w:val="clear" w:color="auto" w:fill="FFFFFF"/>
              </w:rPr>
              <w:t>80</w:t>
            </w:r>
          </w:p>
        </w:tc>
        <w:tc>
          <w:tcPr>
            <w:tcW w:w="955" w:type="dxa"/>
            <w:vAlign w:val="center"/>
          </w:tcPr>
          <w:p w:rsidR="00AE41ED" w:rsidRPr="008214DC" w:rsidRDefault="00AE41ED" w:rsidP="008F25DC">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2</w:t>
            </w:r>
            <w:r w:rsidRPr="008214DC">
              <w:rPr>
                <w:rFonts w:ascii="Times New Roman" w:eastAsiaTheme="minorEastAsia" w:hAnsi="Times New Roman"/>
                <w:spacing w:val="-4"/>
                <w:sz w:val="21"/>
                <w:szCs w:val="21"/>
              </w:rPr>
              <w:t>0kg/</w:t>
            </w:r>
            <w:r w:rsidRPr="008214DC">
              <w:rPr>
                <w:rFonts w:ascii="Times New Roman" w:eastAsiaTheme="minorEastAsia" w:hAnsi="Times New Roman"/>
                <w:spacing w:val="-4"/>
                <w:sz w:val="21"/>
                <w:szCs w:val="21"/>
              </w:rPr>
              <w:t>件</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白色或类白色结晶性粉末</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用于治疗急性血栓性脑梗死和脑梗死所伴随的运动障碍</w:t>
            </w:r>
          </w:p>
        </w:tc>
      </w:tr>
      <w:tr w:rsidR="00AE41ED"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color w:val="000000" w:themeColor="text1"/>
                <w:sz w:val="21"/>
                <w:szCs w:val="21"/>
                <w:shd w:val="clear" w:color="auto" w:fill="FFFFFF"/>
              </w:rPr>
              <w:t>2</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奥扎格雷钠</w:t>
            </w:r>
          </w:p>
        </w:tc>
        <w:tc>
          <w:tcPr>
            <w:tcW w:w="888"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0.8</w:t>
            </w:r>
          </w:p>
        </w:tc>
        <w:tc>
          <w:tcPr>
            <w:tcW w:w="850"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27</w:t>
            </w:r>
          </w:p>
        </w:tc>
        <w:tc>
          <w:tcPr>
            <w:tcW w:w="993"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hAnsi="Times New Roman"/>
                <w:spacing w:val="-4"/>
                <w:sz w:val="21"/>
                <w:szCs w:val="21"/>
              </w:rPr>
              <w:t>54</w:t>
            </w:r>
          </w:p>
        </w:tc>
        <w:tc>
          <w:tcPr>
            <w:tcW w:w="955" w:type="dxa"/>
            <w:vAlign w:val="center"/>
          </w:tcPr>
          <w:p w:rsidR="00AE41ED" w:rsidRPr="008214DC" w:rsidRDefault="00AE41ED" w:rsidP="008F25DC">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10kg/</w:t>
            </w:r>
            <w:r w:rsidRPr="008214DC">
              <w:rPr>
                <w:rFonts w:ascii="Times New Roman" w:eastAsiaTheme="minorEastAsia" w:hAnsi="Times New Roman" w:hint="eastAsia"/>
                <w:spacing w:val="-4"/>
                <w:sz w:val="21"/>
                <w:szCs w:val="21"/>
              </w:rPr>
              <w:t>件</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白色或类白色结晶性粉末</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抗凝血药</w:t>
            </w:r>
          </w:p>
        </w:tc>
      </w:tr>
      <w:tr w:rsidR="00AE41ED"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3</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L-</w:t>
            </w:r>
            <w:r w:rsidRPr="008214DC">
              <w:rPr>
                <w:rFonts w:ascii="Times New Roman" w:eastAsiaTheme="minorEastAsia" w:hAnsi="Times New Roman" w:hint="eastAsia"/>
                <w:spacing w:val="-4"/>
                <w:sz w:val="21"/>
                <w:szCs w:val="21"/>
              </w:rPr>
              <w:t>苹果酸</w:t>
            </w:r>
          </w:p>
        </w:tc>
        <w:tc>
          <w:tcPr>
            <w:tcW w:w="888"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0.1</w:t>
            </w:r>
          </w:p>
        </w:tc>
        <w:tc>
          <w:tcPr>
            <w:tcW w:w="850"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10</w:t>
            </w:r>
          </w:p>
        </w:tc>
        <w:tc>
          <w:tcPr>
            <w:tcW w:w="993"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hAnsi="Times New Roman" w:hint="eastAsia"/>
                <w:spacing w:val="-4"/>
                <w:sz w:val="21"/>
                <w:szCs w:val="21"/>
              </w:rPr>
              <w:t>2</w:t>
            </w:r>
            <w:r w:rsidRPr="008214DC">
              <w:rPr>
                <w:rFonts w:ascii="Times New Roman" w:hAnsi="Times New Roman"/>
                <w:spacing w:val="-4"/>
                <w:sz w:val="21"/>
                <w:szCs w:val="21"/>
              </w:rPr>
              <w:t>0</w:t>
            </w:r>
          </w:p>
        </w:tc>
        <w:tc>
          <w:tcPr>
            <w:tcW w:w="955" w:type="dxa"/>
            <w:vAlign w:val="center"/>
          </w:tcPr>
          <w:p w:rsidR="00AE41ED" w:rsidRPr="008214DC" w:rsidRDefault="00AE41ED" w:rsidP="008F25DC">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10kg/</w:t>
            </w:r>
            <w:r w:rsidRPr="008214DC">
              <w:rPr>
                <w:rFonts w:ascii="Times New Roman" w:eastAsiaTheme="minorEastAsia" w:hAnsi="Times New Roman" w:hint="eastAsia"/>
                <w:spacing w:val="-4"/>
                <w:sz w:val="21"/>
                <w:szCs w:val="21"/>
              </w:rPr>
              <w:t>件</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spacing w:val="-4"/>
                <w:sz w:val="21"/>
                <w:szCs w:val="21"/>
              </w:rPr>
              <w:t>白色或类白色的结晶性粉末</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药用辅料、</w:t>
            </w:r>
            <w:r w:rsidRPr="008214DC">
              <w:rPr>
                <w:rFonts w:ascii="Times New Roman" w:eastAsiaTheme="minorEastAsia" w:hAnsi="Times New Roman" w:hint="eastAsia"/>
                <w:spacing w:val="-4"/>
                <w:sz w:val="21"/>
                <w:szCs w:val="21"/>
              </w:rPr>
              <w:t>pH</w:t>
            </w:r>
            <w:r w:rsidRPr="008214DC">
              <w:rPr>
                <w:rFonts w:ascii="Times New Roman" w:eastAsiaTheme="minorEastAsia" w:hAnsi="Times New Roman" w:hint="eastAsia"/>
                <w:spacing w:val="-4"/>
                <w:sz w:val="21"/>
                <w:szCs w:val="21"/>
              </w:rPr>
              <w:t>调节剂和抗氧化剂等</w:t>
            </w:r>
          </w:p>
        </w:tc>
      </w:tr>
      <w:tr w:rsidR="00AE41ED"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4</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甲磺酸加贝酯</w:t>
            </w:r>
          </w:p>
        </w:tc>
        <w:tc>
          <w:tcPr>
            <w:tcW w:w="888"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hAnsi="Times New Roman" w:hint="eastAsia"/>
                <w:spacing w:val="-4"/>
                <w:sz w:val="21"/>
                <w:szCs w:val="21"/>
              </w:rPr>
              <w:t>0</w:t>
            </w:r>
            <w:r w:rsidRPr="008214DC">
              <w:rPr>
                <w:rFonts w:ascii="Times New Roman" w:hAnsi="Times New Roman"/>
                <w:spacing w:val="-4"/>
                <w:sz w:val="21"/>
                <w:szCs w:val="21"/>
              </w:rPr>
              <w:t>.3</w:t>
            </w:r>
          </w:p>
        </w:tc>
        <w:tc>
          <w:tcPr>
            <w:tcW w:w="850"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35</w:t>
            </w:r>
          </w:p>
        </w:tc>
        <w:tc>
          <w:tcPr>
            <w:tcW w:w="993"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hAnsi="Times New Roman" w:hint="eastAsia"/>
                <w:spacing w:val="-4"/>
                <w:sz w:val="21"/>
                <w:szCs w:val="21"/>
              </w:rPr>
              <w:t>1</w:t>
            </w:r>
            <w:r w:rsidRPr="008214DC">
              <w:rPr>
                <w:rFonts w:ascii="Times New Roman" w:hAnsi="Times New Roman"/>
                <w:spacing w:val="-4"/>
                <w:sz w:val="21"/>
                <w:szCs w:val="21"/>
              </w:rPr>
              <w:t>10</w:t>
            </w:r>
          </w:p>
        </w:tc>
        <w:tc>
          <w:tcPr>
            <w:tcW w:w="955" w:type="dxa"/>
            <w:vAlign w:val="center"/>
          </w:tcPr>
          <w:p w:rsidR="00AE41ED" w:rsidRPr="008214DC" w:rsidRDefault="00AE41ED" w:rsidP="008F25DC">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10kg/</w:t>
            </w:r>
            <w:r w:rsidRPr="008214DC">
              <w:rPr>
                <w:rFonts w:ascii="Times New Roman" w:eastAsiaTheme="minorEastAsia" w:hAnsi="Times New Roman" w:hint="eastAsia"/>
                <w:spacing w:val="-4"/>
                <w:sz w:val="21"/>
                <w:szCs w:val="21"/>
              </w:rPr>
              <w:t>件</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白色结晶或结晶性粉末</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蛋白酶抑制药</w:t>
            </w:r>
          </w:p>
        </w:tc>
      </w:tr>
      <w:tr w:rsidR="00AE41ED" w:rsidRPr="008214DC" w:rsidTr="008C6E99">
        <w:trPr>
          <w:jc w:val="center"/>
        </w:trPr>
        <w:tc>
          <w:tcPr>
            <w:tcW w:w="426" w:type="dxa"/>
            <w:tcBorders>
              <w:bottom w:val="single" w:sz="4" w:space="0" w:color="auto"/>
            </w:tcBorders>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5</w:t>
            </w:r>
          </w:p>
        </w:tc>
        <w:tc>
          <w:tcPr>
            <w:tcW w:w="832" w:type="dxa"/>
            <w:vMerge/>
            <w:tcBorders>
              <w:bottom w:val="single" w:sz="4" w:space="0" w:color="auto"/>
            </w:tcBorders>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eastAsiaTheme="minorEastAsia" w:hAnsi="Times New Roman" w:hint="eastAsia"/>
                <w:spacing w:val="-4"/>
                <w:sz w:val="21"/>
                <w:szCs w:val="21"/>
              </w:rPr>
              <w:t>甲钴胺</w:t>
            </w:r>
          </w:p>
        </w:tc>
        <w:tc>
          <w:tcPr>
            <w:tcW w:w="888"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hAnsi="Times New Roman" w:hint="eastAsia"/>
                <w:spacing w:val="-4"/>
                <w:sz w:val="21"/>
                <w:szCs w:val="21"/>
              </w:rPr>
              <w:t>0</w:t>
            </w:r>
            <w:r w:rsidRPr="008214DC">
              <w:rPr>
                <w:rFonts w:ascii="Times New Roman" w:hAnsi="Times New Roman"/>
                <w:spacing w:val="-4"/>
                <w:sz w:val="21"/>
                <w:szCs w:val="21"/>
              </w:rPr>
              <w:t>.02</w:t>
            </w:r>
          </w:p>
        </w:tc>
        <w:tc>
          <w:tcPr>
            <w:tcW w:w="850"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8214DC">
              <w:rPr>
                <w:rFonts w:ascii="Times New Roman" w:eastAsiaTheme="minorEastAsia" w:hAnsi="Times New Roman" w:hint="eastAsia"/>
                <w:spacing w:val="-4"/>
                <w:sz w:val="21"/>
                <w:szCs w:val="21"/>
              </w:rPr>
              <w:t>200</w:t>
            </w:r>
          </w:p>
        </w:tc>
        <w:tc>
          <w:tcPr>
            <w:tcW w:w="993" w:type="dxa"/>
            <w:vAlign w:val="center"/>
          </w:tcPr>
          <w:p w:rsidR="00AE41ED" w:rsidRPr="008214DC" w:rsidRDefault="00AE41ED" w:rsidP="00704347">
            <w:pPr>
              <w:spacing w:after="0" w:line="0" w:lineRule="atLeast"/>
              <w:jc w:val="center"/>
              <w:rPr>
                <w:rFonts w:ascii="Times New Roman" w:hAnsi="Times New Roman"/>
                <w:spacing w:val="-4"/>
                <w:sz w:val="21"/>
                <w:szCs w:val="21"/>
              </w:rPr>
            </w:pPr>
            <w:r w:rsidRPr="008214DC">
              <w:rPr>
                <w:rFonts w:ascii="Times New Roman" w:hAnsi="Times New Roman" w:hint="eastAsia"/>
                <w:spacing w:val="-4"/>
                <w:sz w:val="21"/>
                <w:szCs w:val="21"/>
              </w:rPr>
              <w:t>7</w:t>
            </w:r>
            <w:r w:rsidRPr="008214DC">
              <w:rPr>
                <w:rFonts w:ascii="Times New Roman" w:hAnsi="Times New Roman"/>
                <w:spacing w:val="-4"/>
                <w:sz w:val="21"/>
                <w:szCs w:val="21"/>
              </w:rPr>
              <w:t>1</w:t>
            </w:r>
          </w:p>
        </w:tc>
        <w:tc>
          <w:tcPr>
            <w:tcW w:w="955" w:type="dxa"/>
            <w:vAlign w:val="center"/>
          </w:tcPr>
          <w:p w:rsidR="00AE41ED" w:rsidRPr="008214DC" w:rsidRDefault="00AE41ED" w:rsidP="008F25DC">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25g/</w:t>
            </w:r>
            <w:r w:rsidRPr="008214DC">
              <w:rPr>
                <w:rFonts w:ascii="Times New Roman" w:eastAsiaTheme="minorEastAsia" w:hAnsi="Times New Roman" w:hint="eastAsia"/>
                <w:spacing w:val="-4"/>
                <w:sz w:val="21"/>
                <w:szCs w:val="21"/>
              </w:rPr>
              <w:t>件</w:t>
            </w:r>
          </w:p>
        </w:tc>
        <w:tc>
          <w:tcPr>
            <w:tcW w:w="1559"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深红色结晶或结晶性粉末</w:t>
            </w:r>
          </w:p>
        </w:tc>
        <w:tc>
          <w:tcPr>
            <w:tcW w:w="1524"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8214DC">
              <w:rPr>
                <w:rFonts w:ascii="Times New Roman" w:eastAsiaTheme="minorEastAsia" w:hAnsi="Times New Roman" w:hint="eastAsia"/>
                <w:spacing w:val="-4"/>
                <w:sz w:val="21"/>
                <w:szCs w:val="21"/>
              </w:rPr>
              <w:t>周围神经病变用药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6</w:t>
            </w:r>
          </w:p>
        </w:tc>
        <w:tc>
          <w:tcPr>
            <w:tcW w:w="832" w:type="dxa"/>
            <w:vMerge w:val="restart"/>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sidRPr="00AB4FB4">
              <w:rPr>
                <w:rFonts w:ascii="Times New Roman" w:hAnsi="Times New Roman" w:hint="eastAsia"/>
                <w:color w:val="000000" w:themeColor="text1"/>
                <w:sz w:val="21"/>
                <w:szCs w:val="21"/>
                <w:shd w:val="clear" w:color="auto" w:fill="FFFFFF"/>
              </w:rPr>
              <w:t>320</w:t>
            </w:r>
            <w:r>
              <w:rPr>
                <w:rFonts w:ascii="Times New Roman" w:hAnsi="Times New Roman"/>
                <w:color w:val="000000" w:themeColor="text1"/>
                <w:sz w:val="21"/>
                <w:szCs w:val="21"/>
                <w:shd w:val="clear" w:color="auto" w:fill="FFFFFF"/>
              </w:rPr>
              <w:t>2</w:t>
            </w:r>
            <w:r w:rsidRPr="00AB4FB4">
              <w:rPr>
                <w:rFonts w:ascii="Times New Roman" w:hAnsi="Times New Roman" w:hint="eastAsia"/>
                <w:color w:val="000000" w:themeColor="text1"/>
                <w:sz w:val="21"/>
                <w:szCs w:val="21"/>
                <w:shd w:val="clear" w:color="auto" w:fill="FFFFFF"/>
              </w:rPr>
              <w:t>车间</w:t>
            </w:r>
            <w:r>
              <w:rPr>
                <w:rFonts w:ascii="Times New Roman" w:hAnsi="Times New Roman" w:hint="eastAsia"/>
                <w:color w:val="000000" w:themeColor="text1"/>
                <w:sz w:val="21"/>
                <w:szCs w:val="21"/>
                <w:shd w:val="clear" w:color="auto" w:fill="FFFFFF"/>
              </w:rPr>
              <w:t>生产</w:t>
            </w:r>
            <w:r w:rsidR="008F25DC">
              <w:rPr>
                <w:rFonts w:ascii="Times New Roman" w:hAnsi="Times New Roman" w:hint="eastAsia"/>
                <w:color w:val="000000" w:themeColor="text1"/>
                <w:sz w:val="21"/>
                <w:szCs w:val="21"/>
                <w:shd w:val="clear" w:color="auto" w:fill="FFFFFF"/>
              </w:rPr>
              <w:t>一</w:t>
            </w:r>
            <w:r>
              <w:rPr>
                <w:rFonts w:ascii="Times New Roman" w:hAnsi="Times New Roman" w:hint="eastAsia"/>
                <w:color w:val="000000" w:themeColor="text1"/>
                <w:sz w:val="21"/>
                <w:szCs w:val="21"/>
                <w:shd w:val="clear" w:color="auto" w:fill="FFFFFF"/>
              </w:rPr>
              <w:t>线</w:t>
            </w: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hint="eastAsia"/>
                <w:spacing w:val="-4"/>
                <w:sz w:val="21"/>
                <w:szCs w:val="21"/>
              </w:rPr>
              <w:t>炎琥宁</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hint="eastAsia"/>
                <w:spacing w:val="-4"/>
                <w:sz w:val="21"/>
                <w:szCs w:val="21"/>
              </w:rPr>
              <w:t>8</w:t>
            </w:r>
          </w:p>
        </w:tc>
        <w:tc>
          <w:tcPr>
            <w:tcW w:w="850"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spacing w:val="-4"/>
                <w:sz w:val="21"/>
                <w:szCs w:val="21"/>
              </w:rPr>
              <w:t>89</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spacing w:val="-4"/>
                <w:sz w:val="21"/>
                <w:szCs w:val="21"/>
              </w:rPr>
              <w:t>214</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spacing w:val="-4"/>
                <w:sz w:val="21"/>
                <w:szCs w:val="21"/>
              </w:rPr>
              <w:t>25kg/</w:t>
            </w:r>
            <w:r w:rsidRPr="00B74887">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spacing w:val="-4"/>
                <w:sz w:val="21"/>
                <w:szCs w:val="21"/>
              </w:rPr>
              <w:t>白色或微黄色粉末或块状物</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spacing w:val="-4"/>
                <w:sz w:val="21"/>
                <w:szCs w:val="21"/>
              </w:rPr>
              <w:t>适用于病毒性肺炎和病毒性上呼吸道感染</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7</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2A4434">
              <w:rPr>
                <w:rFonts w:ascii="Times New Roman" w:eastAsiaTheme="minorEastAsia" w:hAnsi="Times New Roman" w:hint="eastAsia"/>
                <w:spacing w:val="-4"/>
                <w:sz w:val="21"/>
                <w:szCs w:val="21"/>
              </w:rPr>
              <w:t>盐酸艾司洛尔</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2</w:t>
            </w:r>
          </w:p>
        </w:tc>
        <w:tc>
          <w:tcPr>
            <w:tcW w:w="850"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hint="eastAsia"/>
                <w:spacing w:val="-4"/>
                <w:sz w:val="21"/>
                <w:szCs w:val="21"/>
              </w:rPr>
              <w:t>50</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hint="eastAsia"/>
                <w:spacing w:val="-4"/>
                <w:sz w:val="21"/>
                <w:szCs w:val="21"/>
              </w:rPr>
              <w:t>266</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spacing w:val="-4"/>
                <w:sz w:val="21"/>
                <w:szCs w:val="21"/>
              </w:rPr>
              <w:t>10kg/</w:t>
            </w:r>
            <w:r w:rsidRPr="000E1CD9">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Pr>
                <w:rFonts w:ascii="Times New Roman" w:hAnsi="Times New Roman"/>
                <w:color w:val="auto"/>
                <w:sz w:val="21"/>
                <w:szCs w:val="21"/>
              </w:rPr>
              <w:t>白色或类白色结晶性粉末</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Pr>
                <w:rFonts w:ascii="Times New Roman" w:hAnsi="Times New Roman"/>
                <w:color w:val="auto"/>
                <w:sz w:val="21"/>
                <w:szCs w:val="21"/>
                <w:shd w:val="clear" w:color="auto" w:fill="FFFFFF"/>
              </w:rPr>
              <w:t>β</w:t>
            </w:r>
            <w:r>
              <w:rPr>
                <w:rFonts w:ascii="Times New Roman" w:hAnsi="Times New Roman"/>
                <w:color w:val="auto"/>
                <w:sz w:val="21"/>
                <w:szCs w:val="21"/>
                <w:shd w:val="clear" w:color="auto" w:fill="FFFFFF"/>
              </w:rPr>
              <w:t>肾上腺素受体阻断药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8</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米氮平</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Pr>
                <w:rFonts w:ascii="Times New Roman" w:eastAsiaTheme="minorEastAsia" w:hAnsi="Times New Roman" w:hint="eastAsia"/>
                <w:spacing w:val="-4"/>
                <w:sz w:val="21"/>
                <w:szCs w:val="21"/>
              </w:rPr>
              <w:t>5</w:t>
            </w:r>
          </w:p>
        </w:tc>
        <w:tc>
          <w:tcPr>
            <w:tcW w:w="850" w:type="dxa"/>
            <w:vAlign w:val="center"/>
          </w:tcPr>
          <w:p w:rsidR="00AE41ED" w:rsidRPr="000E1CD9" w:rsidRDefault="00AE41ED" w:rsidP="00704347">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hint="eastAsia"/>
                <w:spacing w:val="-4"/>
                <w:sz w:val="21"/>
                <w:szCs w:val="21"/>
              </w:rPr>
              <w:t>25</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347</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spacing w:val="-4"/>
                <w:sz w:val="21"/>
                <w:szCs w:val="21"/>
              </w:rPr>
              <w:t>10kg/</w:t>
            </w:r>
            <w:r w:rsidRPr="000E1CD9">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spacing w:val="-4"/>
                <w:sz w:val="21"/>
                <w:szCs w:val="21"/>
              </w:rPr>
              <w:t>本品为白色或类白色结晶性粉末；无臭；有引湿性。</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E1CD9">
              <w:rPr>
                <w:rFonts w:ascii="Times New Roman" w:eastAsiaTheme="minorEastAsia" w:hAnsi="Times New Roman"/>
                <w:spacing w:val="-4"/>
                <w:sz w:val="21"/>
                <w:szCs w:val="21"/>
              </w:rPr>
              <w:t>抗抑郁药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9</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盐酸昂丹司琼</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0.5</w:t>
            </w:r>
          </w:p>
        </w:tc>
        <w:tc>
          <w:tcPr>
            <w:tcW w:w="850" w:type="dxa"/>
            <w:vAlign w:val="center"/>
          </w:tcPr>
          <w:p w:rsidR="00AE41ED" w:rsidRPr="000E1CD9"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hint="eastAsia"/>
                <w:spacing w:val="-4"/>
                <w:sz w:val="21"/>
                <w:szCs w:val="21"/>
              </w:rPr>
              <w:t>20</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hint="eastAsia"/>
                <w:spacing w:val="-4"/>
                <w:sz w:val="21"/>
                <w:szCs w:val="21"/>
              </w:rPr>
              <w:t>143</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10kg/</w:t>
            </w:r>
            <w:r w:rsidRPr="00A91E0B">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本品为白色或类白色结晶性粉末；无臭。</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A91E0B">
              <w:rPr>
                <w:rFonts w:ascii="Times New Roman" w:eastAsiaTheme="minorEastAsia" w:hAnsi="Times New Roman"/>
                <w:spacing w:val="-4"/>
                <w:sz w:val="21"/>
                <w:szCs w:val="21"/>
              </w:rPr>
              <w:t>抗肿瘤辅助药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1</w:t>
            </w:r>
            <w:r>
              <w:rPr>
                <w:rFonts w:ascii="Times New Roman" w:hAnsi="Times New Roman"/>
                <w:color w:val="000000" w:themeColor="text1"/>
                <w:sz w:val="21"/>
                <w:szCs w:val="21"/>
                <w:shd w:val="clear" w:color="auto" w:fill="FFFFFF"/>
              </w:rPr>
              <w:t>0</w:t>
            </w:r>
          </w:p>
        </w:tc>
        <w:tc>
          <w:tcPr>
            <w:tcW w:w="832" w:type="dxa"/>
            <w:vMerge/>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奥美拉唑钠</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2</w:t>
            </w:r>
          </w:p>
        </w:tc>
        <w:tc>
          <w:tcPr>
            <w:tcW w:w="850" w:type="dxa"/>
            <w:vAlign w:val="center"/>
          </w:tcPr>
          <w:p w:rsidR="00AE41ED" w:rsidRPr="00A91E0B"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10</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40</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spacing w:val="-4"/>
                <w:sz w:val="21"/>
                <w:szCs w:val="21"/>
              </w:rPr>
              <w:t>10kg/</w:t>
            </w:r>
            <w:r w:rsidRPr="0004211D">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白色或类白色结晶性粉末</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质子泵抑制药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hint="eastAsia"/>
                <w:color w:val="000000" w:themeColor="text1"/>
                <w:sz w:val="21"/>
                <w:szCs w:val="21"/>
                <w:shd w:val="clear" w:color="auto" w:fill="FFFFFF"/>
              </w:rPr>
              <w:t>1</w:t>
            </w:r>
            <w:r>
              <w:rPr>
                <w:rFonts w:ascii="Times New Roman" w:hAnsi="Times New Roman"/>
                <w:color w:val="000000" w:themeColor="text1"/>
                <w:sz w:val="21"/>
                <w:szCs w:val="21"/>
                <w:shd w:val="clear" w:color="auto" w:fill="FFFFFF"/>
              </w:rPr>
              <w:t>1</w:t>
            </w:r>
          </w:p>
        </w:tc>
        <w:tc>
          <w:tcPr>
            <w:tcW w:w="832" w:type="dxa"/>
            <w:vMerge/>
            <w:tcBorders>
              <w:bottom w:val="single" w:sz="4" w:space="0" w:color="auto"/>
            </w:tcBorders>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卡络磺钠</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0.1</w:t>
            </w:r>
          </w:p>
        </w:tc>
        <w:tc>
          <w:tcPr>
            <w:tcW w:w="850" w:type="dxa"/>
            <w:vAlign w:val="center"/>
          </w:tcPr>
          <w:p w:rsidR="00AE41ED" w:rsidRPr="00A91E0B" w:rsidRDefault="00AE41ED" w:rsidP="00704347">
            <w:pPr>
              <w:spacing w:after="0" w:line="0" w:lineRule="atLeast"/>
              <w:jc w:val="center"/>
              <w:rPr>
                <w:rFonts w:ascii="Times New Roman" w:eastAsiaTheme="minorEastAsia" w:hAnsi="Times New Roman"/>
                <w:spacing w:val="-4"/>
                <w:sz w:val="21"/>
                <w:szCs w:val="21"/>
              </w:rPr>
            </w:pPr>
            <w:r w:rsidRPr="00436053">
              <w:rPr>
                <w:rFonts w:ascii="Times New Roman" w:eastAsiaTheme="minorEastAsia" w:hAnsi="Times New Roman" w:hint="eastAsia"/>
                <w:spacing w:val="-4"/>
                <w:sz w:val="21"/>
                <w:szCs w:val="21"/>
              </w:rPr>
              <w:t>12</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hint="eastAsia"/>
                <w:spacing w:val="-4"/>
                <w:sz w:val="21"/>
                <w:szCs w:val="21"/>
              </w:rPr>
              <w:t>51</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spacing w:val="-4"/>
                <w:sz w:val="21"/>
                <w:szCs w:val="21"/>
              </w:rPr>
              <w:t>10kg/</w:t>
            </w:r>
            <w:r w:rsidRPr="0004211D">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spacing w:val="-4"/>
                <w:sz w:val="21"/>
                <w:szCs w:val="21"/>
              </w:rPr>
              <w:t>本品为橙黄色结晶性粉末</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04211D">
              <w:rPr>
                <w:rFonts w:ascii="Times New Roman" w:eastAsiaTheme="minorEastAsia" w:hAnsi="Times New Roman"/>
                <w:spacing w:val="-4"/>
                <w:sz w:val="21"/>
                <w:szCs w:val="21"/>
              </w:rPr>
              <w:t>血液系统药</w:t>
            </w:r>
          </w:p>
        </w:tc>
      </w:tr>
      <w:tr w:rsidR="008F25DC" w:rsidRPr="008214DC" w:rsidTr="008C6E99">
        <w:trPr>
          <w:jc w:val="center"/>
        </w:trPr>
        <w:tc>
          <w:tcPr>
            <w:tcW w:w="426" w:type="dxa"/>
            <w:vAlign w:val="center"/>
          </w:tcPr>
          <w:p w:rsidR="00AE41ED" w:rsidRPr="008214DC" w:rsidRDefault="00AE41ED" w:rsidP="00704347">
            <w:pPr>
              <w:spacing w:after="0" w:line="0" w:lineRule="atLeast"/>
              <w:jc w:val="center"/>
              <w:rPr>
                <w:rFonts w:ascii="Times New Roman" w:hAnsi="Times New Roman"/>
                <w:color w:val="000000" w:themeColor="text1"/>
                <w:sz w:val="21"/>
                <w:szCs w:val="21"/>
                <w:shd w:val="clear" w:color="auto" w:fill="FFFFFF"/>
              </w:rPr>
            </w:pPr>
            <w:r>
              <w:rPr>
                <w:rFonts w:ascii="Times New Roman" w:hAnsi="Times New Roman"/>
                <w:color w:val="000000" w:themeColor="text1"/>
                <w:sz w:val="21"/>
                <w:szCs w:val="21"/>
                <w:shd w:val="clear" w:color="auto" w:fill="FFFFFF"/>
              </w:rPr>
              <w:t>12</w:t>
            </w:r>
          </w:p>
        </w:tc>
        <w:tc>
          <w:tcPr>
            <w:tcW w:w="832" w:type="dxa"/>
            <w:tcBorders>
              <w:top w:val="single" w:sz="4" w:space="0" w:color="auto"/>
            </w:tcBorders>
            <w:vAlign w:val="center"/>
          </w:tcPr>
          <w:p w:rsidR="00AE41ED" w:rsidRPr="008214DC" w:rsidRDefault="008F25DC" w:rsidP="00704347">
            <w:pPr>
              <w:spacing w:line="0" w:lineRule="atLeast"/>
              <w:jc w:val="center"/>
              <w:rPr>
                <w:rFonts w:ascii="Times New Roman" w:hAnsi="Times New Roman"/>
                <w:color w:val="000000" w:themeColor="text1"/>
                <w:sz w:val="21"/>
                <w:szCs w:val="21"/>
                <w:shd w:val="clear" w:color="auto" w:fill="FFFFFF"/>
              </w:rPr>
            </w:pPr>
            <w:r w:rsidRPr="00AB4FB4">
              <w:rPr>
                <w:rFonts w:ascii="Times New Roman" w:hAnsi="Times New Roman" w:hint="eastAsia"/>
                <w:color w:val="000000" w:themeColor="text1"/>
                <w:sz w:val="21"/>
                <w:szCs w:val="21"/>
                <w:shd w:val="clear" w:color="auto" w:fill="FFFFFF"/>
              </w:rPr>
              <w:t>320</w:t>
            </w:r>
            <w:r>
              <w:rPr>
                <w:rFonts w:ascii="Times New Roman" w:hAnsi="Times New Roman"/>
                <w:color w:val="000000" w:themeColor="text1"/>
                <w:sz w:val="21"/>
                <w:szCs w:val="21"/>
                <w:shd w:val="clear" w:color="auto" w:fill="FFFFFF"/>
              </w:rPr>
              <w:t>2</w:t>
            </w:r>
            <w:r w:rsidRPr="00AB4FB4">
              <w:rPr>
                <w:rFonts w:ascii="Times New Roman" w:hAnsi="Times New Roman" w:hint="eastAsia"/>
                <w:color w:val="000000" w:themeColor="text1"/>
                <w:sz w:val="21"/>
                <w:szCs w:val="21"/>
                <w:shd w:val="clear" w:color="auto" w:fill="FFFFFF"/>
              </w:rPr>
              <w:t>车间</w:t>
            </w:r>
            <w:r>
              <w:rPr>
                <w:rFonts w:ascii="Times New Roman" w:hAnsi="Times New Roman" w:hint="eastAsia"/>
                <w:color w:val="000000" w:themeColor="text1"/>
                <w:sz w:val="21"/>
                <w:szCs w:val="21"/>
                <w:shd w:val="clear" w:color="auto" w:fill="FFFFFF"/>
              </w:rPr>
              <w:t>抗肿瘤线</w:t>
            </w:r>
          </w:p>
        </w:tc>
        <w:tc>
          <w:tcPr>
            <w:tcW w:w="892"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hint="eastAsia"/>
                <w:spacing w:val="-4"/>
                <w:sz w:val="21"/>
                <w:szCs w:val="21"/>
              </w:rPr>
              <w:t>奥沙利铂</w:t>
            </w:r>
          </w:p>
        </w:tc>
        <w:tc>
          <w:tcPr>
            <w:tcW w:w="888"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B74887">
              <w:rPr>
                <w:rFonts w:ascii="Times New Roman" w:eastAsiaTheme="minorEastAsia" w:hAnsi="Times New Roman" w:hint="eastAsia"/>
                <w:spacing w:val="-4"/>
                <w:sz w:val="21"/>
                <w:szCs w:val="21"/>
              </w:rPr>
              <w:t>0</w:t>
            </w:r>
            <w:r w:rsidRPr="00B74887">
              <w:rPr>
                <w:rFonts w:ascii="Times New Roman" w:eastAsiaTheme="minorEastAsia" w:hAnsi="Times New Roman"/>
                <w:spacing w:val="-4"/>
                <w:sz w:val="21"/>
                <w:szCs w:val="21"/>
              </w:rPr>
              <w:t>.03</w:t>
            </w:r>
          </w:p>
        </w:tc>
        <w:tc>
          <w:tcPr>
            <w:tcW w:w="850" w:type="dxa"/>
            <w:vAlign w:val="center"/>
          </w:tcPr>
          <w:p w:rsidR="00AE41ED" w:rsidRDefault="00AE41ED" w:rsidP="00704347">
            <w:pPr>
              <w:spacing w:after="0" w:line="0" w:lineRule="atLeast"/>
              <w:jc w:val="center"/>
              <w:rPr>
                <w:rFonts w:ascii="Times New Roman" w:eastAsiaTheme="minorEastAsia" w:hAnsi="Times New Roman"/>
                <w:spacing w:val="-4"/>
                <w:sz w:val="21"/>
                <w:szCs w:val="21"/>
              </w:rPr>
            </w:pPr>
            <w:r w:rsidRPr="00574F4A">
              <w:rPr>
                <w:rFonts w:ascii="Times New Roman" w:eastAsiaTheme="minorEastAsia" w:hAnsi="Times New Roman"/>
                <w:spacing w:val="-4"/>
                <w:sz w:val="21"/>
                <w:szCs w:val="21"/>
              </w:rPr>
              <w:t>200</w:t>
            </w:r>
          </w:p>
        </w:tc>
        <w:tc>
          <w:tcPr>
            <w:tcW w:w="993" w:type="dxa"/>
            <w:vAlign w:val="center"/>
          </w:tcPr>
          <w:p w:rsidR="00AE41ED" w:rsidRPr="008214DC" w:rsidRDefault="00AE41ED" w:rsidP="00704347">
            <w:pPr>
              <w:spacing w:after="0" w:line="0" w:lineRule="atLeast"/>
              <w:jc w:val="center"/>
              <w:rPr>
                <w:rFonts w:ascii="Times New Roman" w:eastAsiaTheme="minorEastAsia" w:hAnsi="Times New Roman"/>
                <w:spacing w:val="-4"/>
                <w:sz w:val="21"/>
                <w:szCs w:val="21"/>
              </w:rPr>
            </w:pPr>
            <w:r>
              <w:rPr>
                <w:rFonts w:ascii="Times New Roman" w:eastAsiaTheme="minorEastAsia" w:hAnsi="Times New Roman"/>
                <w:spacing w:val="-4"/>
                <w:sz w:val="21"/>
                <w:szCs w:val="21"/>
              </w:rPr>
              <w:t>300</w:t>
            </w:r>
          </w:p>
        </w:tc>
        <w:tc>
          <w:tcPr>
            <w:tcW w:w="955" w:type="dxa"/>
            <w:vAlign w:val="center"/>
          </w:tcPr>
          <w:p w:rsidR="00AE41ED" w:rsidRPr="00B74887" w:rsidRDefault="00AE41ED" w:rsidP="008F25DC">
            <w:pPr>
              <w:spacing w:after="0" w:line="0" w:lineRule="atLeast"/>
              <w:jc w:val="center"/>
              <w:rPr>
                <w:rFonts w:ascii="Times New Roman" w:eastAsiaTheme="minorEastAsia" w:hAnsi="Times New Roman"/>
                <w:spacing w:val="-4"/>
                <w:sz w:val="21"/>
                <w:szCs w:val="21"/>
              </w:rPr>
            </w:pPr>
            <w:r w:rsidRPr="00D87D10">
              <w:rPr>
                <w:rFonts w:ascii="Times New Roman" w:eastAsiaTheme="minorEastAsia" w:hAnsi="Times New Roman" w:hint="eastAsia"/>
                <w:spacing w:val="-4"/>
                <w:sz w:val="21"/>
                <w:szCs w:val="21"/>
              </w:rPr>
              <w:t>0.5</w:t>
            </w:r>
            <w:r w:rsidRPr="00D87D10">
              <w:rPr>
                <w:rFonts w:ascii="Times New Roman" w:eastAsiaTheme="minorEastAsia" w:hAnsi="Times New Roman"/>
                <w:spacing w:val="-4"/>
                <w:sz w:val="21"/>
                <w:szCs w:val="21"/>
              </w:rPr>
              <w:t>kg/</w:t>
            </w:r>
            <w:r w:rsidRPr="00D87D10">
              <w:rPr>
                <w:rFonts w:ascii="Times New Roman" w:eastAsiaTheme="minorEastAsia" w:hAnsi="Times New Roman"/>
                <w:spacing w:val="-4"/>
                <w:sz w:val="21"/>
                <w:szCs w:val="21"/>
              </w:rPr>
              <w:t>件</w:t>
            </w:r>
          </w:p>
        </w:tc>
        <w:tc>
          <w:tcPr>
            <w:tcW w:w="1559"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D87D10">
              <w:rPr>
                <w:rFonts w:ascii="Times New Roman" w:eastAsiaTheme="minorEastAsia" w:hAnsi="Times New Roman" w:hint="eastAsia"/>
                <w:spacing w:val="-4"/>
                <w:sz w:val="21"/>
                <w:szCs w:val="21"/>
              </w:rPr>
              <w:t>本品为白色或类白色的结晶性粉末</w:t>
            </w:r>
          </w:p>
        </w:tc>
        <w:tc>
          <w:tcPr>
            <w:tcW w:w="1524" w:type="dxa"/>
            <w:vAlign w:val="center"/>
          </w:tcPr>
          <w:p w:rsidR="00AE41ED" w:rsidRPr="00B74887" w:rsidRDefault="00AE41ED" w:rsidP="00704347">
            <w:pPr>
              <w:spacing w:after="0" w:line="0" w:lineRule="atLeast"/>
              <w:jc w:val="center"/>
              <w:rPr>
                <w:rFonts w:ascii="Times New Roman" w:eastAsiaTheme="minorEastAsia" w:hAnsi="Times New Roman"/>
                <w:spacing w:val="-4"/>
                <w:sz w:val="21"/>
                <w:szCs w:val="21"/>
              </w:rPr>
            </w:pPr>
            <w:r w:rsidRPr="00D87D10">
              <w:rPr>
                <w:rFonts w:ascii="Times New Roman" w:eastAsiaTheme="minorEastAsia" w:hAnsi="Times New Roman" w:hint="eastAsia"/>
                <w:spacing w:val="-4"/>
                <w:sz w:val="21"/>
                <w:szCs w:val="21"/>
              </w:rPr>
              <w:t>抗肿瘤类药物</w:t>
            </w:r>
          </w:p>
        </w:tc>
      </w:tr>
    </w:tbl>
    <w:p w:rsidR="007A2A78" w:rsidRPr="007A2A78" w:rsidRDefault="007A2A78" w:rsidP="007A2A78">
      <w:pPr>
        <w:tabs>
          <w:tab w:val="left" w:pos="2528"/>
        </w:tabs>
        <w:rPr>
          <w:rFonts w:ascii="Times New Roman" w:hAnsi="Times New Roman"/>
        </w:rPr>
        <w:sectPr w:rsidR="007A2A78" w:rsidRPr="007A2A78" w:rsidSect="003F117F">
          <w:pgSz w:w="11906" w:h="16838"/>
          <w:pgMar w:top="1440" w:right="1800" w:bottom="1440" w:left="1800" w:header="851" w:footer="992" w:gutter="0"/>
          <w:cols w:space="425"/>
          <w:docGrid w:type="lines" w:linePitch="326"/>
        </w:sectPr>
      </w:pPr>
    </w:p>
    <w:p w:rsidR="007A2A78" w:rsidRPr="00AC2B2C" w:rsidRDefault="007A2A78"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lastRenderedPageBreak/>
        <w:t>3.</w:t>
      </w:r>
      <w:r w:rsidR="00937B1A">
        <w:rPr>
          <w:rFonts w:ascii="Times New Roman" w:hAnsi="Times New Roman"/>
          <w:b/>
          <w:color w:val="000000" w:themeColor="text1"/>
        </w:rPr>
        <w:t>2</w:t>
      </w:r>
      <w:r w:rsidRPr="00AC2B2C">
        <w:rPr>
          <w:rFonts w:ascii="Times New Roman" w:hAnsi="Times New Roman"/>
          <w:b/>
          <w:color w:val="000000" w:themeColor="text1"/>
        </w:rPr>
        <w:t>.</w:t>
      </w:r>
      <w:r>
        <w:rPr>
          <w:rFonts w:ascii="Times New Roman" w:hAnsi="Times New Roman"/>
          <w:b/>
          <w:color w:val="000000" w:themeColor="text1"/>
        </w:rPr>
        <w:t>4</w:t>
      </w:r>
      <w:r w:rsidRPr="00AC2B2C">
        <w:rPr>
          <w:rFonts w:ascii="Times New Roman" w:hAnsi="Times New Roman" w:hint="eastAsia"/>
          <w:b/>
          <w:color w:val="000000" w:themeColor="text1"/>
        </w:rPr>
        <w:t>项目主要原辅料</w:t>
      </w:r>
    </w:p>
    <w:p w:rsidR="007A2A78" w:rsidRPr="00AC2B2C" w:rsidRDefault="007A2A78" w:rsidP="007A2A78">
      <w:pPr>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w:t>
      </w:r>
      <w:r>
        <w:rPr>
          <w:rFonts w:ascii="Times New Roman" w:hAnsi="Times New Roman" w:hint="eastAsia"/>
          <w:color w:val="000000" w:themeColor="text1"/>
        </w:rPr>
        <w:t>涉及</w:t>
      </w:r>
      <w:r w:rsidRPr="00AC2B2C">
        <w:rPr>
          <w:rFonts w:ascii="Times New Roman" w:hAnsi="Times New Roman"/>
          <w:color w:val="000000" w:themeColor="text1"/>
        </w:rPr>
        <w:t>主要原辅材</w:t>
      </w:r>
      <w:r w:rsidRPr="00AC2B2C">
        <w:rPr>
          <w:rFonts w:ascii="Times New Roman" w:hAnsi="Times New Roman" w:hint="eastAsia"/>
          <w:color w:val="000000" w:themeColor="text1"/>
        </w:rPr>
        <w:t>料</w:t>
      </w:r>
      <w:r w:rsidR="009878BA">
        <w:rPr>
          <w:rFonts w:ascii="Times New Roman" w:hAnsi="Times New Roman" w:hint="eastAsia"/>
          <w:color w:val="000000" w:themeColor="text1"/>
        </w:rPr>
        <w:t>消耗情况</w:t>
      </w:r>
      <w:r w:rsidRPr="00AC2B2C">
        <w:rPr>
          <w:rFonts w:ascii="Times New Roman" w:hAnsi="Times New Roman" w:hint="eastAsia"/>
          <w:color w:val="000000" w:themeColor="text1"/>
        </w:rPr>
        <w:t>见表</w:t>
      </w:r>
      <w:r w:rsidRPr="00AC2B2C">
        <w:rPr>
          <w:rFonts w:ascii="Times New Roman" w:hAnsi="Times New Roman" w:hint="eastAsia"/>
          <w:color w:val="000000" w:themeColor="text1"/>
        </w:rPr>
        <w:t>3-</w:t>
      </w:r>
      <w:r w:rsidR="00E57DB6">
        <w:rPr>
          <w:rFonts w:ascii="Times New Roman" w:hAnsi="Times New Roman"/>
          <w:color w:val="000000" w:themeColor="text1"/>
        </w:rPr>
        <w:t>2-4</w:t>
      </w:r>
      <w:r w:rsidRPr="00AC2B2C">
        <w:rPr>
          <w:rFonts w:ascii="Times New Roman" w:hAnsi="Times New Roman" w:hint="eastAsia"/>
          <w:color w:val="000000" w:themeColor="text1"/>
        </w:rPr>
        <w:t>。</w:t>
      </w:r>
    </w:p>
    <w:p w:rsidR="007A2A78" w:rsidRPr="00AC2B2C" w:rsidRDefault="007A2A78" w:rsidP="007A2A78">
      <w:pPr>
        <w:spacing w:after="0" w:line="360" w:lineRule="auto"/>
        <w:jc w:val="center"/>
        <w:rPr>
          <w:rFonts w:ascii="Times New Roman" w:hAnsi="Times New Roman"/>
          <w:b/>
          <w:color w:val="000000" w:themeColor="text1"/>
          <w:shd w:val="clear" w:color="auto" w:fill="FFFFFF"/>
        </w:rPr>
      </w:pPr>
      <w:r w:rsidRPr="00AC2B2C">
        <w:rPr>
          <w:rFonts w:ascii="Times New Roman" w:hAnsi="Times New Roman"/>
          <w:b/>
          <w:color w:val="000000" w:themeColor="text1"/>
          <w:shd w:val="clear" w:color="auto" w:fill="FFFFFF"/>
        </w:rPr>
        <w:t>表</w:t>
      </w:r>
      <w:r w:rsidRPr="00AC2B2C">
        <w:rPr>
          <w:rFonts w:ascii="Times New Roman" w:hAnsi="Times New Roman" w:hint="eastAsia"/>
          <w:b/>
          <w:color w:val="000000" w:themeColor="text1"/>
          <w:shd w:val="clear" w:color="auto" w:fill="FFFFFF"/>
        </w:rPr>
        <w:t>3</w:t>
      </w:r>
      <w:r w:rsidRPr="00AC2B2C">
        <w:rPr>
          <w:rFonts w:ascii="Times New Roman" w:hAnsi="Times New Roman"/>
          <w:b/>
          <w:color w:val="000000" w:themeColor="text1"/>
          <w:shd w:val="clear" w:color="auto" w:fill="FFFFFF"/>
        </w:rPr>
        <w:t>-</w:t>
      </w:r>
      <w:r w:rsidR="00E57DB6">
        <w:rPr>
          <w:rFonts w:ascii="Times New Roman" w:hAnsi="Times New Roman"/>
          <w:b/>
          <w:color w:val="000000" w:themeColor="text1"/>
          <w:shd w:val="clear" w:color="auto" w:fill="FFFFFF"/>
        </w:rPr>
        <w:t xml:space="preserve">2-4 </w:t>
      </w:r>
      <w:r w:rsidRPr="00AC2B2C">
        <w:rPr>
          <w:rFonts w:ascii="Times New Roman" w:hAnsi="Times New Roman" w:hint="eastAsia"/>
          <w:b/>
          <w:color w:val="000000" w:themeColor="text1"/>
          <w:shd w:val="clear" w:color="auto" w:fill="FFFFFF"/>
        </w:rPr>
        <w:t>主要原辅材料</w:t>
      </w:r>
    </w:p>
    <w:tbl>
      <w:tblPr>
        <w:tblpPr w:leftFromText="180" w:rightFromText="180" w:vertAnchor="text" w:tblpXSpec="center" w:tblpY="1"/>
        <w:tblOverlap w:val="never"/>
        <w:tblW w:w="0" w:type="auto"/>
        <w:tblBorders>
          <w:top w:val="single" w:sz="12" w:space="0" w:color="auto"/>
          <w:bottom w:val="single" w:sz="12" w:space="0" w:color="auto"/>
          <w:insideH w:val="single" w:sz="4" w:space="0" w:color="auto"/>
          <w:insideV w:val="single" w:sz="4" w:space="0" w:color="auto"/>
        </w:tblBorders>
        <w:tblLayout w:type="fixed"/>
        <w:tblLook w:val="04A0"/>
      </w:tblPr>
      <w:tblGrid>
        <w:gridCol w:w="2660"/>
        <w:gridCol w:w="850"/>
        <w:gridCol w:w="1701"/>
        <w:gridCol w:w="1560"/>
        <w:gridCol w:w="1751"/>
      </w:tblGrid>
      <w:tr w:rsidR="00927838" w:rsidTr="00927838">
        <w:trPr>
          <w:trHeight w:val="271"/>
        </w:trPr>
        <w:tc>
          <w:tcPr>
            <w:tcW w:w="2660" w:type="dxa"/>
            <w:vAlign w:val="center"/>
          </w:tcPr>
          <w:p w:rsidR="006B130F" w:rsidRPr="005C799B" w:rsidRDefault="006B130F" w:rsidP="006B130F">
            <w:pPr>
              <w:tabs>
                <w:tab w:val="left" w:leader="middleDot" w:pos="0"/>
              </w:tabs>
              <w:spacing w:after="0"/>
              <w:jc w:val="center"/>
              <w:rPr>
                <w:rFonts w:ascii="Times New Roman" w:hAnsi="Times New Roman"/>
                <w:color w:val="000000" w:themeColor="text1"/>
                <w:sz w:val="21"/>
                <w:szCs w:val="21"/>
              </w:rPr>
            </w:pPr>
            <w:bookmarkStart w:id="49" w:name="_Toc40306222"/>
            <w:r w:rsidRPr="005C799B">
              <w:rPr>
                <w:rFonts w:ascii="Times New Roman" w:hAnsi="Times New Roman" w:hint="eastAsia"/>
                <w:color w:val="000000" w:themeColor="text1"/>
                <w:sz w:val="21"/>
                <w:szCs w:val="21"/>
              </w:rPr>
              <w:t>原辅料名称</w:t>
            </w:r>
            <w:bookmarkEnd w:id="49"/>
          </w:p>
        </w:tc>
        <w:tc>
          <w:tcPr>
            <w:tcW w:w="850" w:type="dxa"/>
            <w:vAlign w:val="center"/>
          </w:tcPr>
          <w:p w:rsidR="006B130F" w:rsidRPr="005C799B" w:rsidRDefault="006B130F" w:rsidP="006B130F">
            <w:pPr>
              <w:tabs>
                <w:tab w:val="left" w:leader="middleDot" w:pos="0"/>
              </w:tabs>
              <w:spacing w:after="0"/>
              <w:jc w:val="center"/>
              <w:rPr>
                <w:rFonts w:ascii="Times New Roman" w:hAnsi="Times New Roman"/>
                <w:color w:val="000000" w:themeColor="text1"/>
                <w:sz w:val="21"/>
                <w:szCs w:val="21"/>
              </w:rPr>
            </w:pPr>
            <w:bookmarkStart w:id="50" w:name="_Toc40306223"/>
            <w:r w:rsidRPr="005C799B">
              <w:rPr>
                <w:rFonts w:ascii="Times New Roman" w:hAnsi="Times New Roman" w:hint="eastAsia"/>
                <w:color w:val="000000" w:themeColor="text1"/>
                <w:sz w:val="21"/>
                <w:szCs w:val="21"/>
              </w:rPr>
              <w:t>形态</w:t>
            </w:r>
            <w:bookmarkEnd w:id="50"/>
          </w:p>
        </w:tc>
        <w:tc>
          <w:tcPr>
            <w:tcW w:w="1701" w:type="dxa"/>
            <w:vAlign w:val="center"/>
          </w:tcPr>
          <w:p w:rsidR="006B130F" w:rsidRPr="005C799B" w:rsidRDefault="006B130F" w:rsidP="006B130F">
            <w:pPr>
              <w:tabs>
                <w:tab w:val="left" w:leader="middleDot" w:pos="0"/>
              </w:tabs>
              <w:spacing w:after="0"/>
              <w:jc w:val="center"/>
              <w:rPr>
                <w:rFonts w:ascii="Times New Roman" w:hAnsi="Times New Roman"/>
                <w:color w:val="000000" w:themeColor="text1"/>
                <w:sz w:val="21"/>
                <w:szCs w:val="21"/>
              </w:rPr>
            </w:pPr>
            <w:bookmarkStart w:id="51" w:name="_Toc40306224"/>
            <w:r w:rsidRPr="005C799B">
              <w:rPr>
                <w:rFonts w:ascii="Times New Roman" w:hAnsi="Times New Roman" w:hint="eastAsia"/>
                <w:color w:val="000000" w:themeColor="text1"/>
                <w:sz w:val="21"/>
                <w:szCs w:val="21"/>
              </w:rPr>
              <w:t>纯度</w:t>
            </w:r>
            <w:r w:rsidRPr="005C799B">
              <w:rPr>
                <w:rFonts w:ascii="Times New Roman" w:hAnsi="Times New Roman" w:hint="eastAsia"/>
                <w:color w:val="000000" w:themeColor="text1"/>
                <w:sz w:val="21"/>
                <w:szCs w:val="21"/>
              </w:rPr>
              <w:t>/</w:t>
            </w:r>
            <w:r w:rsidRPr="005C799B">
              <w:rPr>
                <w:rFonts w:ascii="Times New Roman" w:hAnsi="Times New Roman" w:hint="eastAsia"/>
                <w:color w:val="000000" w:themeColor="text1"/>
                <w:sz w:val="21"/>
                <w:szCs w:val="21"/>
              </w:rPr>
              <w:t>浓度（</w:t>
            </w:r>
            <w:r w:rsidRPr="005C799B">
              <w:rPr>
                <w:rFonts w:ascii="Times New Roman" w:hAnsi="Times New Roman" w:hint="eastAsia"/>
                <w:color w:val="000000" w:themeColor="text1"/>
                <w:sz w:val="21"/>
                <w:szCs w:val="21"/>
              </w:rPr>
              <w:t>%</w:t>
            </w:r>
            <w:r w:rsidRPr="005C799B">
              <w:rPr>
                <w:rFonts w:ascii="Times New Roman" w:hAnsi="Times New Roman" w:hint="eastAsia"/>
                <w:color w:val="000000" w:themeColor="text1"/>
                <w:sz w:val="21"/>
                <w:szCs w:val="21"/>
              </w:rPr>
              <w:t>）</w:t>
            </w:r>
            <w:bookmarkEnd w:id="51"/>
          </w:p>
        </w:tc>
        <w:tc>
          <w:tcPr>
            <w:tcW w:w="1560" w:type="dxa"/>
            <w:vAlign w:val="center"/>
          </w:tcPr>
          <w:p w:rsidR="006B130F" w:rsidRPr="005C799B" w:rsidRDefault="006B130F" w:rsidP="006B130F">
            <w:pPr>
              <w:tabs>
                <w:tab w:val="left" w:leader="middleDot" w:pos="0"/>
              </w:tabs>
              <w:spacing w:after="0"/>
              <w:jc w:val="center"/>
              <w:rPr>
                <w:rFonts w:ascii="Times New Roman" w:hAnsi="Times New Roman"/>
                <w:color w:val="000000" w:themeColor="text1"/>
                <w:sz w:val="21"/>
                <w:szCs w:val="21"/>
              </w:rPr>
            </w:pPr>
            <w:bookmarkStart w:id="52" w:name="_Toc40306225"/>
            <w:r w:rsidRPr="005C799B">
              <w:rPr>
                <w:rFonts w:ascii="Times New Roman" w:hAnsi="Times New Roman" w:hint="eastAsia"/>
                <w:color w:val="000000" w:themeColor="text1"/>
                <w:sz w:val="21"/>
                <w:szCs w:val="21"/>
              </w:rPr>
              <w:t>消耗量（</w:t>
            </w:r>
            <w:r w:rsidRPr="005C799B">
              <w:rPr>
                <w:rFonts w:ascii="Times New Roman" w:hAnsi="Times New Roman" w:hint="eastAsia"/>
                <w:color w:val="000000" w:themeColor="text1"/>
                <w:sz w:val="21"/>
                <w:szCs w:val="21"/>
              </w:rPr>
              <w:t>t/a</w:t>
            </w:r>
            <w:r w:rsidRPr="005C799B">
              <w:rPr>
                <w:rFonts w:ascii="Times New Roman" w:hAnsi="Times New Roman" w:hint="eastAsia"/>
                <w:color w:val="000000" w:themeColor="text1"/>
                <w:sz w:val="21"/>
                <w:szCs w:val="21"/>
              </w:rPr>
              <w:t>）</w:t>
            </w:r>
            <w:bookmarkEnd w:id="52"/>
          </w:p>
        </w:tc>
        <w:tc>
          <w:tcPr>
            <w:tcW w:w="1751" w:type="dxa"/>
            <w:vAlign w:val="center"/>
          </w:tcPr>
          <w:p w:rsidR="006B130F" w:rsidRPr="005C799B" w:rsidRDefault="006B130F" w:rsidP="006B130F">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贮存量</w:t>
            </w:r>
            <w:r w:rsidR="00F27DE7">
              <w:rPr>
                <w:rFonts w:ascii="Times New Roman" w:hAnsi="Times New Roman" w:hint="eastAsia"/>
                <w:color w:val="000000" w:themeColor="text1"/>
                <w:sz w:val="21"/>
                <w:szCs w:val="21"/>
                <w:vertAlign w:val="superscript"/>
              </w:rPr>
              <w:t>*</w:t>
            </w:r>
            <w:r w:rsidR="00C70585">
              <w:rPr>
                <w:rFonts w:ascii="Times New Roman" w:hAnsi="Times New Roman" w:hint="eastAsia"/>
                <w:color w:val="000000" w:themeColor="text1"/>
                <w:sz w:val="21"/>
                <w:szCs w:val="21"/>
              </w:rPr>
              <w:t>（</w:t>
            </w:r>
            <w:r w:rsidR="00C70585">
              <w:rPr>
                <w:rFonts w:ascii="Times New Roman" w:hAnsi="Times New Roman" w:hint="eastAsia"/>
                <w:color w:val="000000" w:themeColor="text1"/>
                <w:sz w:val="21"/>
                <w:szCs w:val="21"/>
              </w:rPr>
              <w:t>t</w:t>
            </w:r>
            <w:r w:rsidR="00C70585">
              <w:rPr>
                <w:rFonts w:ascii="Times New Roman" w:hAnsi="Times New Roman" w:hint="eastAsia"/>
                <w:color w:val="000000" w:themeColor="text1"/>
                <w:sz w:val="21"/>
                <w:szCs w:val="21"/>
              </w:rPr>
              <w:t>）</w:t>
            </w:r>
          </w:p>
        </w:tc>
      </w:tr>
      <w:tr w:rsidR="00F0779A" w:rsidTr="00927838">
        <w:trPr>
          <w:trHeight w:val="90"/>
        </w:trPr>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奥扎格雷</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4-</w:t>
            </w:r>
            <w:r w:rsidRPr="005C799B">
              <w:rPr>
                <w:rFonts w:ascii="Times New Roman" w:hAnsi="Times New Roman" w:hint="eastAsia"/>
                <w:color w:val="000000" w:themeColor="text1"/>
                <w:sz w:val="21"/>
                <w:szCs w:val="21"/>
              </w:rPr>
              <w:t>溴甲基肉桂酸甲酯</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3" w:name="_Toc40306228"/>
            <w:r w:rsidRPr="005C799B">
              <w:rPr>
                <w:rFonts w:ascii="Times New Roman" w:hAnsi="Times New Roman" w:hint="eastAsia"/>
                <w:color w:val="000000" w:themeColor="text1"/>
                <w:sz w:val="21"/>
                <w:szCs w:val="21"/>
              </w:rPr>
              <w:t>固体</w:t>
            </w:r>
            <w:bookmarkEnd w:id="53"/>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4" w:name="_Toc40306229"/>
            <w:r w:rsidRPr="005C799B">
              <w:rPr>
                <w:rFonts w:ascii="Times New Roman" w:hAnsi="Times New Roman" w:hint="eastAsia"/>
                <w:color w:val="000000" w:themeColor="text1"/>
                <w:sz w:val="21"/>
                <w:szCs w:val="21"/>
              </w:rPr>
              <w:t>98</w:t>
            </w:r>
            <w:bookmarkEnd w:id="54"/>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1.375</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0.034375</w:t>
            </w:r>
          </w:p>
        </w:tc>
      </w:tr>
      <w:tr w:rsidR="00927838" w:rsidTr="00927838">
        <w:trPr>
          <w:trHeight w:val="90"/>
        </w:trPr>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咪唑</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5" w:name="_Toc40306232"/>
            <w:r w:rsidRPr="005C799B">
              <w:rPr>
                <w:rFonts w:ascii="Times New Roman" w:hAnsi="Times New Roman" w:hint="eastAsia"/>
                <w:color w:val="000000" w:themeColor="text1"/>
                <w:sz w:val="21"/>
                <w:szCs w:val="21"/>
              </w:rPr>
              <w:t>固体</w:t>
            </w:r>
            <w:bookmarkEnd w:id="55"/>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6" w:name="_Toc40306233"/>
            <w:r w:rsidRPr="005C799B">
              <w:rPr>
                <w:rFonts w:ascii="Times New Roman" w:hAnsi="Times New Roman" w:hint="eastAsia"/>
                <w:color w:val="000000" w:themeColor="text1"/>
                <w:sz w:val="21"/>
                <w:szCs w:val="21"/>
              </w:rPr>
              <w:t>99</w:t>
            </w:r>
            <w:bookmarkEnd w:id="56"/>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0.550</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0.01375</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氢氧化钠</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0.348</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0.0087</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活性炭</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99.5</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0.015</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0.000375</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丙酮</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97</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11.838</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0.29595</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盐酸</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7" w:name="_Toc40306248"/>
            <w:r w:rsidRPr="005C799B">
              <w:rPr>
                <w:rFonts w:ascii="Times New Roman" w:hAnsi="Times New Roman" w:hint="eastAsia"/>
                <w:color w:val="000000" w:themeColor="text1"/>
                <w:sz w:val="21"/>
                <w:szCs w:val="21"/>
              </w:rPr>
              <w:t>液体</w:t>
            </w:r>
            <w:bookmarkEnd w:id="57"/>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bookmarkStart w:id="58" w:name="_Toc40306249"/>
            <w:r w:rsidRPr="005C799B">
              <w:rPr>
                <w:rFonts w:ascii="Times New Roman" w:hAnsi="Times New Roman" w:hint="eastAsia"/>
                <w:color w:val="000000" w:themeColor="text1"/>
                <w:sz w:val="21"/>
                <w:szCs w:val="21"/>
              </w:rPr>
              <w:t>99</w:t>
            </w:r>
            <w:bookmarkEnd w:id="58"/>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0.231</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0.005775</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奥扎格雷钠</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奥扎格雷</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0.891</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0.033</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氢氧化钠</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0.858</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0.031778</w:t>
            </w:r>
          </w:p>
        </w:tc>
      </w:tr>
      <w:tr w:rsidR="00927838" w:rsidTr="00927838">
        <w:trPr>
          <w:trHeight w:val="60"/>
        </w:trPr>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活性炭</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0.027</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0.001</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乙醇</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95</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4.471</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0.165593</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L-</w:t>
            </w:r>
            <w:r w:rsidRPr="001A4874">
              <w:rPr>
                <w:rFonts w:ascii="Times New Roman" w:hAnsi="Times New Roman" w:hint="eastAsia"/>
                <w:b/>
                <w:color w:val="000000" w:themeColor="text1"/>
                <w:sz w:val="21"/>
                <w:szCs w:val="21"/>
              </w:rPr>
              <w:t>苹果酸</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L-</w:t>
            </w:r>
            <w:r w:rsidRPr="005C799B">
              <w:rPr>
                <w:rFonts w:ascii="Times New Roman" w:hAnsi="Times New Roman" w:hint="eastAsia"/>
                <w:color w:val="000000" w:themeColor="text1"/>
                <w:sz w:val="21"/>
                <w:szCs w:val="21"/>
              </w:rPr>
              <w:t>苹果酸</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0.5</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0.05</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活性炭</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0.0018</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0.00018</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乙酸异丙酯</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9.5110</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0.9511</w:t>
            </w:r>
          </w:p>
        </w:tc>
      </w:tr>
      <w:tr w:rsidR="00927838" w:rsidTr="00927838">
        <w:tc>
          <w:tcPr>
            <w:tcW w:w="26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乙酸乙酯</w:t>
            </w:r>
          </w:p>
        </w:tc>
        <w:tc>
          <w:tcPr>
            <w:tcW w:w="85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2.110</w:t>
            </w:r>
          </w:p>
        </w:tc>
        <w:tc>
          <w:tcPr>
            <w:tcW w:w="1751" w:type="dxa"/>
            <w:vAlign w:val="bottom"/>
          </w:tcPr>
          <w:p w:rsidR="00D12446" w:rsidRPr="005C799B" w:rsidRDefault="00D12446" w:rsidP="00D12446">
            <w:pPr>
              <w:tabs>
                <w:tab w:val="left" w:leader="middleDot" w:pos="0"/>
              </w:tabs>
              <w:spacing w:after="0"/>
              <w:jc w:val="center"/>
              <w:rPr>
                <w:rFonts w:ascii="Times New Roman" w:hAnsi="Times New Roman"/>
                <w:color w:val="000000" w:themeColor="text1"/>
                <w:sz w:val="21"/>
                <w:szCs w:val="21"/>
              </w:rPr>
            </w:pPr>
            <w:r w:rsidRPr="00D12446">
              <w:rPr>
                <w:rFonts w:ascii="Times New Roman" w:hAnsi="Times New Roman" w:hint="eastAsia"/>
                <w:color w:val="000000" w:themeColor="text1"/>
                <w:sz w:val="21"/>
                <w:szCs w:val="21"/>
              </w:rPr>
              <w:t>0.211</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甲磺酸加贝酯</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对羟基苯甲酸乙酯</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0.23</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0.006571</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碳酸氢钠</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0.205</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0.005857</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活性炭</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0.006</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0.000171</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己内酰胺</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0.218</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0.006229</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氢氧化钠</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0.0924</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0.00264</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S-</w:t>
            </w:r>
            <w:r w:rsidRPr="005C799B">
              <w:rPr>
                <w:rFonts w:ascii="Times New Roman" w:hAnsi="Times New Roman" w:hint="eastAsia"/>
                <w:color w:val="000000" w:themeColor="text1"/>
                <w:sz w:val="21"/>
                <w:szCs w:val="21"/>
              </w:rPr>
              <w:t>甲基异硫脲硫酸盐</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0.268</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0.007657</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丙酮</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11.76</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0.336</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甲基磺酸</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0.0903</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0.00258</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N,N’-</w:t>
            </w:r>
            <w:r w:rsidRPr="005C799B">
              <w:rPr>
                <w:rFonts w:ascii="Times New Roman" w:hAnsi="Times New Roman"/>
                <w:color w:val="000000" w:themeColor="text1"/>
                <w:sz w:val="21"/>
                <w:szCs w:val="21"/>
              </w:rPr>
              <w:t>二异丙基碳二亚胺</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0.201</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0.005743</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吡啶</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0.146</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0.004171</w:t>
            </w:r>
          </w:p>
        </w:tc>
      </w:tr>
      <w:tr w:rsidR="00927838" w:rsidTr="00927838">
        <w:tc>
          <w:tcPr>
            <w:tcW w:w="26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无水乙醇</w:t>
            </w:r>
          </w:p>
        </w:tc>
        <w:tc>
          <w:tcPr>
            <w:tcW w:w="85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0.218</w:t>
            </w:r>
          </w:p>
        </w:tc>
        <w:tc>
          <w:tcPr>
            <w:tcW w:w="1751" w:type="dxa"/>
            <w:vAlign w:val="bottom"/>
          </w:tcPr>
          <w:p w:rsidR="000C5F38" w:rsidRPr="005C799B" w:rsidRDefault="000C5F38" w:rsidP="000C5F38">
            <w:pPr>
              <w:tabs>
                <w:tab w:val="left" w:leader="middleDot" w:pos="0"/>
              </w:tabs>
              <w:spacing w:after="0"/>
              <w:jc w:val="center"/>
              <w:rPr>
                <w:rFonts w:ascii="Times New Roman" w:hAnsi="Times New Roman"/>
                <w:color w:val="000000" w:themeColor="text1"/>
                <w:sz w:val="21"/>
                <w:szCs w:val="21"/>
              </w:rPr>
            </w:pPr>
            <w:r w:rsidRPr="000C5F38">
              <w:rPr>
                <w:rFonts w:ascii="Times New Roman" w:hAnsi="Times New Roman" w:hint="eastAsia"/>
                <w:color w:val="000000" w:themeColor="text1"/>
                <w:sz w:val="21"/>
                <w:szCs w:val="21"/>
              </w:rPr>
              <w:t>0.006229</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甲钴胺</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维生素</w:t>
            </w:r>
            <w:r w:rsidRPr="005C799B">
              <w:rPr>
                <w:rFonts w:ascii="Times New Roman" w:hAnsi="Times New Roman"/>
                <w:color w:val="000000" w:themeColor="text1"/>
                <w:sz w:val="21"/>
                <w:szCs w:val="21"/>
              </w:rPr>
              <w:t>B12</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0.048</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0.00024</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硼氢化钠</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0.024</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0.00012</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六水合硫酸铁（</w:t>
            </w:r>
            <w:r w:rsidRPr="005C799B">
              <w:rPr>
                <w:rFonts w:ascii="Times New Roman" w:hAnsi="Times New Roman"/>
                <w:color w:val="000000" w:themeColor="text1"/>
                <w:sz w:val="21"/>
                <w:szCs w:val="21"/>
              </w:rPr>
              <w:t>II</w:t>
            </w:r>
            <w:r w:rsidRPr="005C799B">
              <w:rPr>
                <w:rFonts w:ascii="Times New Roman" w:hAnsi="Times New Roman"/>
                <w:color w:val="000000" w:themeColor="text1"/>
                <w:sz w:val="21"/>
                <w:szCs w:val="21"/>
              </w:rPr>
              <w:t>）铵（硫酸亚铁铵）</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0.006</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0.00003</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对甲苯磺酸甲酯</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0.007</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0.000035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大孔吸附树脂</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2.930</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0.01465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活性炭（供注射用）</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0.01</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0.00005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甲醇</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85.123</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0.425615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盐酸</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0.057</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0.000285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丙酮</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6.507</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0.032535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乙醇</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液体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95</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5.861</w:t>
            </w:r>
          </w:p>
        </w:tc>
        <w:tc>
          <w:tcPr>
            <w:tcW w:w="175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0.029305</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炎琥宁</w:t>
            </w:r>
          </w:p>
        </w:tc>
      </w:tr>
      <w:tr w:rsidR="00927838" w:rsidRPr="00C43E4E"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59" w:name="_Toc40306227"/>
            <w:r w:rsidRPr="00C43E4E">
              <w:rPr>
                <w:rFonts w:ascii="Times New Roman" w:hAnsi="Times New Roman" w:hint="eastAsia"/>
                <w:color w:val="000000" w:themeColor="text1"/>
                <w:sz w:val="21"/>
                <w:szCs w:val="21"/>
              </w:rPr>
              <w:t>穿心莲內酯</w:t>
            </w:r>
            <w:bookmarkEnd w:id="59"/>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98</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10</w:t>
            </w:r>
          </w:p>
        </w:tc>
        <w:tc>
          <w:tcPr>
            <w:tcW w:w="1751" w:type="dxa"/>
            <w:vAlign w:val="bottom"/>
          </w:tcPr>
          <w:p w:rsidR="00EC690E" w:rsidRPr="00C43E4E"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0.11236</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0" w:name="_Toc40306231"/>
            <w:r w:rsidRPr="001A4874">
              <w:rPr>
                <w:rFonts w:ascii="Times New Roman" w:hAnsi="Times New Roman" w:hint="eastAsia"/>
                <w:color w:val="000000" w:themeColor="text1"/>
                <w:sz w:val="21"/>
                <w:szCs w:val="21"/>
              </w:rPr>
              <w:lastRenderedPageBreak/>
              <w:t>丁二酸酐</w:t>
            </w:r>
            <w:bookmarkEnd w:id="60"/>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10</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0.11236</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1" w:name="_Toc40306235"/>
            <w:r w:rsidRPr="001A4874">
              <w:rPr>
                <w:rFonts w:ascii="Times New Roman" w:hAnsi="Times New Roman" w:hint="eastAsia"/>
                <w:color w:val="000000" w:themeColor="text1"/>
                <w:sz w:val="21"/>
                <w:szCs w:val="21"/>
              </w:rPr>
              <w:t>无水亚硫酸钠</w:t>
            </w:r>
            <w:bookmarkEnd w:id="61"/>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2" w:name="_Toc40306236"/>
            <w:r w:rsidRPr="001A4874">
              <w:rPr>
                <w:rFonts w:ascii="Times New Roman" w:hAnsi="Times New Roman" w:hint="eastAsia"/>
                <w:color w:val="000000" w:themeColor="text1"/>
                <w:sz w:val="21"/>
                <w:szCs w:val="21"/>
              </w:rPr>
              <w:t>固体</w:t>
            </w:r>
            <w:bookmarkEnd w:id="62"/>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3" w:name="_Toc40306237"/>
            <w:r w:rsidRPr="001A4874">
              <w:rPr>
                <w:rFonts w:ascii="Times New Roman" w:hAnsi="Times New Roman" w:hint="eastAsia"/>
                <w:color w:val="000000" w:themeColor="text1"/>
                <w:sz w:val="21"/>
                <w:szCs w:val="21"/>
              </w:rPr>
              <w:t>97</w:t>
            </w:r>
            <w:bookmarkEnd w:id="63"/>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0.2</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0.002247</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4" w:name="_Toc40306239"/>
            <w:r w:rsidRPr="001A4874">
              <w:rPr>
                <w:rFonts w:ascii="Times New Roman" w:hAnsi="Times New Roman" w:hint="eastAsia"/>
                <w:color w:val="000000" w:themeColor="text1"/>
                <w:sz w:val="21"/>
                <w:szCs w:val="21"/>
              </w:rPr>
              <w:t>碳酸氢钾</w:t>
            </w:r>
            <w:bookmarkEnd w:id="64"/>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5" w:name="_Toc40306240"/>
            <w:r w:rsidRPr="001A4874">
              <w:rPr>
                <w:rFonts w:ascii="Times New Roman" w:hAnsi="Times New Roman" w:hint="eastAsia"/>
                <w:color w:val="000000" w:themeColor="text1"/>
                <w:sz w:val="21"/>
                <w:szCs w:val="21"/>
              </w:rPr>
              <w:t>固体</w:t>
            </w:r>
            <w:bookmarkEnd w:id="65"/>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6" w:name="_Toc40306241"/>
            <w:r w:rsidRPr="001A4874">
              <w:rPr>
                <w:rFonts w:ascii="Times New Roman" w:hAnsi="Times New Roman" w:hint="eastAsia"/>
                <w:color w:val="000000" w:themeColor="text1"/>
                <w:sz w:val="21"/>
                <w:szCs w:val="21"/>
              </w:rPr>
              <w:t>99</w:t>
            </w:r>
            <w:bookmarkEnd w:id="66"/>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1.967</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0.022101</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7" w:name="_Toc40306243"/>
            <w:r w:rsidRPr="001A4874">
              <w:rPr>
                <w:rFonts w:ascii="Times New Roman" w:hAnsi="Times New Roman" w:hint="eastAsia"/>
                <w:color w:val="000000" w:themeColor="text1"/>
                <w:sz w:val="21"/>
                <w:szCs w:val="21"/>
              </w:rPr>
              <w:t>无水碳酸钠</w:t>
            </w:r>
            <w:bookmarkEnd w:id="67"/>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8" w:name="_Toc40306244"/>
            <w:r w:rsidRPr="001A4874">
              <w:rPr>
                <w:rFonts w:ascii="Times New Roman" w:hAnsi="Times New Roman" w:hint="eastAsia"/>
                <w:color w:val="000000" w:themeColor="text1"/>
                <w:sz w:val="21"/>
                <w:szCs w:val="21"/>
              </w:rPr>
              <w:t>固体</w:t>
            </w:r>
            <w:bookmarkEnd w:id="68"/>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69" w:name="_Toc40306245"/>
            <w:r w:rsidRPr="001A4874">
              <w:rPr>
                <w:rFonts w:ascii="Times New Roman" w:hAnsi="Times New Roman" w:hint="eastAsia"/>
                <w:color w:val="000000" w:themeColor="text1"/>
                <w:sz w:val="21"/>
                <w:szCs w:val="21"/>
              </w:rPr>
              <w:t>99.5</w:t>
            </w:r>
            <w:bookmarkEnd w:id="69"/>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1.8</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0.020225</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0" w:name="_Toc40306247"/>
            <w:r w:rsidRPr="001A4874">
              <w:rPr>
                <w:rFonts w:ascii="Times New Roman" w:hAnsi="Times New Roman" w:hint="eastAsia"/>
                <w:color w:val="000000" w:themeColor="text1"/>
                <w:sz w:val="21"/>
                <w:szCs w:val="21"/>
              </w:rPr>
              <w:t>吡啶</w:t>
            </w:r>
            <w:bookmarkEnd w:id="70"/>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液体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99</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7</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0.078652</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炎琥宁中间体</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固体</w:t>
            </w:r>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w:t>
            </w:r>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10.8</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0.121348</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乙醇</w:t>
            </w:r>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1" w:name="_Toc40306252"/>
            <w:r w:rsidRPr="001A4874">
              <w:rPr>
                <w:rFonts w:ascii="Times New Roman" w:hAnsi="Times New Roman" w:hint="eastAsia"/>
                <w:color w:val="000000" w:themeColor="text1"/>
                <w:sz w:val="21"/>
                <w:szCs w:val="21"/>
              </w:rPr>
              <w:t>液体</w:t>
            </w:r>
            <w:bookmarkEnd w:id="71"/>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2" w:name="_Toc40306253"/>
            <w:r w:rsidRPr="001A4874">
              <w:rPr>
                <w:rFonts w:ascii="Times New Roman" w:hAnsi="Times New Roman" w:hint="eastAsia"/>
                <w:color w:val="000000" w:themeColor="text1"/>
                <w:sz w:val="21"/>
                <w:szCs w:val="21"/>
              </w:rPr>
              <w:t>95</w:t>
            </w:r>
            <w:bookmarkEnd w:id="72"/>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83</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0.932584</w:t>
            </w:r>
          </w:p>
        </w:tc>
      </w:tr>
      <w:tr w:rsidR="00927838" w:rsidTr="00927838">
        <w:tc>
          <w:tcPr>
            <w:tcW w:w="26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3" w:name="_Toc40306255"/>
            <w:r w:rsidRPr="001A4874">
              <w:rPr>
                <w:rFonts w:ascii="Times New Roman" w:hAnsi="Times New Roman" w:hint="eastAsia"/>
                <w:color w:val="000000" w:themeColor="text1"/>
                <w:sz w:val="21"/>
                <w:szCs w:val="21"/>
              </w:rPr>
              <w:t>无水乙醇</w:t>
            </w:r>
            <w:bookmarkEnd w:id="73"/>
          </w:p>
        </w:tc>
        <w:tc>
          <w:tcPr>
            <w:tcW w:w="85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4" w:name="_Toc40306256"/>
            <w:r w:rsidRPr="001A4874">
              <w:rPr>
                <w:rFonts w:ascii="Times New Roman" w:hAnsi="Times New Roman" w:hint="eastAsia"/>
                <w:color w:val="000000" w:themeColor="text1"/>
                <w:sz w:val="21"/>
                <w:szCs w:val="21"/>
              </w:rPr>
              <w:t>液体</w:t>
            </w:r>
            <w:bookmarkEnd w:id="74"/>
          </w:p>
        </w:tc>
        <w:tc>
          <w:tcPr>
            <w:tcW w:w="1701"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bookmarkStart w:id="75" w:name="_Toc40306257"/>
            <w:r w:rsidRPr="001A4874">
              <w:rPr>
                <w:rFonts w:ascii="Times New Roman" w:hAnsi="Times New Roman" w:hint="eastAsia"/>
                <w:color w:val="000000" w:themeColor="text1"/>
                <w:sz w:val="21"/>
                <w:szCs w:val="21"/>
              </w:rPr>
              <w:t>99.7</w:t>
            </w:r>
            <w:bookmarkEnd w:id="75"/>
          </w:p>
        </w:tc>
        <w:tc>
          <w:tcPr>
            <w:tcW w:w="1560" w:type="dxa"/>
            <w:vAlign w:val="center"/>
          </w:tcPr>
          <w:p w:rsidR="00EC690E" w:rsidRPr="005C799B" w:rsidRDefault="00EC690E" w:rsidP="00EC690E">
            <w:pPr>
              <w:tabs>
                <w:tab w:val="left" w:leader="middleDot" w:pos="0"/>
              </w:tabs>
              <w:spacing w:after="0"/>
              <w:jc w:val="center"/>
              <w:rPr>
                <w:rFonts w:ascii="Times New Roman" w:hAnsi="Times New Roman"/>
                <w:color w:val="000000" w:themeColor="text1"/>
                <w:sz w:val="21"/>
                <w:szCs w:val="21"/>
              </w:rPr>
            </w:pPr>
            <w:r w:rsidRPr="001A4874">
              <w:rPr>
                <w:rFonts w:ascii="Times New Roman" w:hAnsi="Times New Roman" w:hint="eastAsia"/>
                <w:color w:val="000000" w:themeColor="text1"/>
                <w:sz w:val="21"/>
                <w:szCs w:val="21"/>
              </w:rPr>
              <w:t>139</w:t>
            </w:r>
          </w:p>
        </w:tc>
        <w:tc>
          <w:tcPr>
            <w:tcW w:w="1751" w:type="dxa"/>
            <w:vAlign w:val="bottom"/>
          </w:tcPr>
          <w:p w:rsidR="00EC690E" w:rsidRPr="001A4874" w:rsidRDefault="00EC690E" w:rsidP="00EC690E">
            <w:pPr>
              <w:tabs>
                <w:tab w:val="left" w:leader="middleDot" w:pos="0"/>
              </w:tabs>
              <w:spacing w:after="0"/>
              <w:jc w:val="center"/>
              <w:rPr>
                <w:rFonts w:ascii="Times New Roman" w:hAnsi="Times New Roman"/>
                <w:color w:val="000000" w:themeColor="text1"/>
                <w:sz w:val="21"/>
                <w:szCs w:val="21"/>
              </w:rPr>
            </w:pPr>
            <w:r w:rsidRPr="00EC690E">
              <w:rPr>
                <w:rFonts w:ascii="Times New Roman" w:hAnsi="Times New Roman" w:hint="eastAsia"/>
                <w:color w:val="000000" w:themeColor="text1"/>
                <w:sz w:val="21"/>
                <w:szCs w:val="21"/>
              </w:rPr>
              <w:t>1.561798</w:t>
            </w:r>
          </w:p>
        </w:tc>
      </w:tr>
      <w:tr w:rsidR="00F0779A" w:rsidTr="00927838">
        <w:tc>
          <w:tcPr>
            <w:tcW w:w="8522" w:type="dxa"/>
            <w:gridSpan w:val="5"/>
            <w:vAlign w:val="center"/>
          </w:tcPr>
          <w:p w:rsidR="00F0779A" w:rsidRPr="001A4874" w:rsidRDefault="00F0779A" w:rsidP="006B130F">
            <w:pPr>
              <w:tabs>
                <w:tab w:val="left" w:leader="middleDot" w:pos="0"/>
              </w:tabs>
              <w:spacing w:after="0"/>
              <w:jc w:val="center"/>
              <w:rPr>
                <w:rFonts w:ascii="Times New Roman" w:hAnsi="Times New Roman"/>
                <w:b/>
                <w:color w:val="000000" w:themeColor="text1"/>
                <w:sz w:val="21"/>
                <w:szCs w:val="21"/>
              </w:rPr>
            </w:pPr>
            <w:r w:rsidRPr="001A4874">
              <w:rPr>
                <w:rFonts w:ascii="Times New Roman" w:hAnsi="Times New Roman" w:hint="eastAsia"/>
                <w:b/>
                <w:color w:val="000000" w:themeColor="text1"/>
                <w:sz w:val="21"/>
                <w:szCs w:val="21"/>
              </w:rPr>
              <w:t>盐酸艾司洛尔</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对羟基苯丙酸</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98</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3.75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0.075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甲醇</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50.3</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1.006</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硫酸</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97</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0.414</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0.00828</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纯化水</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229.875</w:t>
            </w:r>
          </w:p>
        </w:tc>
        <w:tc>
          <w:tcPr>
            <w:tcW w:w="1751" w:type="dxa"/>
            <w:vAlign w:val="bottom"/>
          </w:tcPr>
          <w:p w:rsidR="00C63538" w:rsidRPr="00C43E4E" w:rsidRDefault="00EA6C4E" w:rsidP="00C63538">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工业碳酸钠</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99.5</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1.125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0.0225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甲苯</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34.8</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0.696</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无水硫酸镁</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97</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4.75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0.095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环氧氯丙烷</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99.7</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11.25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0.225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碳酸钾</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97</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12.475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0.2495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十六烷基三甲基溴化铵</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97</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0.00405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0.000081</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氯化钠</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99.5</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3.375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0.0675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异丙胺</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3</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0.06</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二氯甲烷</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28.6</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0.572</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乙酸乙酯</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59.13</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1.1826</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氯化氢乙酸乙酯溶液</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0.198</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异丙醇</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99.9</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45.7075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0.91415</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盐酸</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液体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36</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0.005413</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0.000108</w:t>
            </w:r>
          </w:p>
        </w:tc>
      </w:tr>
      <w:tr w:rsidR="00927838" w:rsidTr="00927838">
        <w:tc>
          <w:tcPr>
            <w:tcW w:w="26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活性炭</w:t>
            </w:r>
          </w:p>
        </w:tc>
        <w:tc>
          <w:tcPr>
            <w:tcW w:w="85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固体</w:t>
            </w:r>
          </w:p>
        </w:tc>
        <w:tc>
          <w:tcPr>
            <w:tcW w:w="1701"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w:t>
            </w:r>
          </w:p>
        </w:tc>
        <w:tc>
          <w:tcPr>
            <w:tcW w:w="1560" w:type="dxa"/>
            <w:vAlign w:val="center"/>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0.05</w:t>
            </w:r>
          </w:p>
        </w:tc>
        <w:tc>
          <w:tcPr>
            <w:tcW w:w="1751" w:type="dxa"/>
            <w:vAlign w:val="bottom"/>
          </w:tcPr>
          <w:p w:rsidR="00C63538" w:rsidRPr="00C43E4E" w:rsidRDefault="00C63538" w:rsidP="00C63538">
            <w:pPr>
              <w:tabs>
                <w:tab w:val="left" w:leader="middleDot" w:pos="0"/>
              </w:tabs>
              <w:spacing w:after="0"/>
              <w:jc w:val="center"/>
              <w:rPr>
                <w:rFonts w:ascii="Times New Roman" w:hAnsi="Times New Roman"/>
                <w:color w:val="000000" w:themeColor="text1"/>
                <w:sz w:val="21"/>
                <w:szCs w:val="21"/>
              </w:rPr>
            </w:pPr>
            <w:r w:rsidRPr="00C63538">
              <w:rPr>
                <w:rFonts w:ascii="Times New Roman" w:hAnsi="Times New Roman" w:hint="eastAsia"/>
                <w:color w:val="000000" w:themeColor="text1"/>
                <w:sz w:val="21"/>
                <w:szCs w:val="21"/>
              </w:rPr>
              <w:t>0.001</w:t>
            </w:r>
          </w:p>
        </w:tc>
      </w:tr>
      <w:tr w:rsidR="00F0779A" w:rsidTr="00927838">
        <w:tc>
          <w:tcPr>
            <w:tcW w:w="8522" w:type="dxa"/>
            <w:gridSpan w:val="5"/>
            <w:vAlign w:val="center"/>
          </w:tcPr>
          <w:p w:rsidR="00F0779A" w:rsidRPr="00A3766C" w:rsidRDefault="00F0779A" w:rsidP="006B130F">
            <w:pPr>
              <w:tabs>
                <w:tab w:val="left" w:leader="middleDot" w:pos="0"/>
              </w:tabs>
              <w:spacing w:after="0"/>
              <w:jc w:val="center"/>
              <w:rPr>
                <w:rFonts w:ascii="Times New Roman" w:hAnsi="Times New Roman"/>
                <w:b/>
                <w:color w:val="000000" w:themeColor="text1"/>
                <w:sz w:val="21"/>
                <w:szCs w:val="21"/>
              </w:rPr>
            </w:pPr>
            <w:r w:rsidRPr="00A3766C">
              <w:rPr>
                <w:rFonts w:ascii="Times New Roman" w:hAnsi="Times New Roman" w:hint="eastAsia"/>
                <w:b/>
                <w:color w:val="000000" w:themeColor="text1"/>
                <w:sz w:val="21"/>
                <w:szCs w:val="21"/>
              </w:rPr>
              <w:t>米氮平</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1-</w:t>
            </w:r>
            <w:r w:rsidRPr="00A3766C">
              <w:rPr>
                <w:rFonts w:ascii="Times New Roman" w:hAnsi="Times New Roman"/>
                <w:color w:val="000000" w:themeColor="text1"/>
                <w:sz w:val="21"/>
                <w:szCs w:val="21"/>
              </w:rPr>
              <w:t>甲基</w:t>
            </w:r>
            <w:r w:rsidRPr="00A3766C">
              <w:rPr>
                <w:rFonts w:ascii="Times New Roman" w:hAnsi="Times New Roman"/>
                <w:color w:val="000000" w:themeColor="text1"/>
                <w:sz w:val="21"/>
                <w:szCs w:val="21"/>
              </w:rPr>
              <w:t>-3-</w:t>
            </w:r>
            <w:r w:rsidRPr="00A3766C">
              <w:rPr>
                <w:rFonts w:ascii="Times New Roman" w:hAnsi="Times New Roman"/>
                <w:color w:val="000000" w:themeColor="text1"/>
                <w:sz w:val="21"/>
                <w:szCs w:val="21"/>
              </w:rPr>
              <w:t>苯基哌嗪</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90.0%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8.338</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0.33352</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2-</w:t>
            </w:r>
            <w:r w:rsidRPr="00A3766C">
              <w:rPr>
                <w:rFonts w:ascii="Times New Roman" w:hAnsi="Times New Roman"/>
                <w:color w:val="000000" w:themeColor="text1"/>
                <w:sz w:val="21"/>
                <w:szCs w:val="21"/>
              </w:rPr>
              <w:t>氯</w:t>
            </w:r>
            <w:r w:rsidRPr="00A3766C">
              <w:rPr>
                <w:rFonts w:ascii="Times New Roman" w:hAnsi="Times New Roman"/>
                <w:color w:val="000000" w:themeColor="text1"/>
                <w:sz w:val="21"/>
                <w:szCs w:val="21"/>
              </w:rPr>
              <w:t>-3-</w:t>
            </w:r>
            <w:r w:rsidRPr="00A3766C">
              <w:rPr>
                <w:rFonts w:ascii="Times New Roman" w:hAnsi="Times New Roman"/>
                <w:color w:val="000000" w:themeColor="text1"/>
                <w:sz w:val="21"/>
                <w:szCs w:val="21"/>
              </w:rPr>
              <w:t>氰基吡啶</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98.0%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5.988</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0.23952</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二甲基亚砜</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99.5%</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43.2</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1.728</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甲醇</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99.5%</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11.776</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0.47104</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无水氟化钾</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90.0%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7.534</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0.30136</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乙酸乙酯</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99.5%</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25.92</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1.0368</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草酸</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96.0%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5.443</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0.21772</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氢氧化钠</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97.0%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30.2</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1.208</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乙醇</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95.0%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71.504</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2.86016</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二氯甲烷</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99.5%</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64</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2.56</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硫酸</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95.0 %</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38.428</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1.53712</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四氢呋喃</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40</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1.6</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硼氢化钠</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97.0%</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3.056</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0.12224</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无水乙醇</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液体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103.14</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4.1256</w:t>
            </w:r>
          </w:p>
        </w:tc>
      </w:tr>
      <w:tr w:rsidR="00927838" w:rsidTr="00927838">
        <w:tc>
          <w:tcPr>
            <w:tcW w:w="26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活性炭（供注射用）</w:t>
            </w:r>
          </w:p>
        </w:tc>
        <w:tc>
          <w:tcPr>
            <w:tcW w:w="85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固体</w:t>
            </w:r>
          </w:p>
        </w:tc>
        <w:tc>
          <w:tcPr>
            <w:tcW w:w="1701"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hint="eastAsia"/>
                <w:color w:val="000000" w:themeColor="text1"/>
                <w:sz w:val="21"/>
                <w:szCs w:val="21"/>
              </w:rPr>
              <w:t>——</w:t>
            </w:r>
          </w:p>
        </w:tc>
        <w:tc>
          <w:tcPr>
            <w:tcW w:w="1560" w:type="dxa"/>
            <w:vAlign w:val="center"/>
          </w:tcPr>
          <w:p w:rsidR="00EA6C4E" w:rsidRPr="00C43E4E" w:rsidRDefault="00EA6C4E" w:rsidP="00EA6C4E">
            <w:pPr>
              <w:tabs>
                <w:tab w:val="left" w:leader="middleDot" w:pos="0"/>
              </w:tabs>
              <w:spacing w:after="0"/>
              <w:jc w:val="center"/>
              <w:rPr>
                <w:rFonts w:ascii="Times New Roman" w:hAnsi="Times New Roman"/>
                <w:color w:val="000000" w:themeColor="text1"/>
                <w:sz w:val="21"/>
                <w:szCs w:val="21"/>
              </w:rPr>
            </w:pPr>
            <w:r w:rsidRPr="00A3766C">
              <w:rPr>
                <w:rFonts w:ascii="Times New Roman" w:hAnsi="Times New Roman"/>
                <w:color w:val="000000" w:themeColor="text1"/>
                <w:sz w:val="21"/>
                <w:szCs w:val="21"/>
              </w:rPr>
              <w:t>0.22</w:t>
            </w:r>
          </w:p>
        </w:tc>
        <w:tc>
          <w:tcPr>
            <w:tcW w:w="1751" w:type="dxa"/>
            <w:vAlign w:val="bottom"/>
          </w:tcPr>
          <w:p w:rsidR="00EA6C4E" w:rsidRPr="00A3766C" w:rsidRDefault="00EA6C4E" w:rsidP="00EA6C4E">
            <w:pPr>
              <w:tabs>
                <w:tab w:val="left" w:leader="middleDot" w:pos="0"/>
              </w:tabs>
              <w:spacing w:after="0"/>
              <w:jc w:val="center"/>
              <w:rPr>
                <w:rFonts w:ascii="Times New Roman" w:hAnsi="Times New Roman"/>
                <w:color w:val="000000" w:themeColor="text1"/>
                <w:sz w:val="21"/>
                <w:szCs w:val="21"/>
              </w:rPr>
            </w:pPr>
            <w:r w:rsidRPr="00EA6C4E">
              <w:rPr>
                <w:rFonts w:ascii="Times New Roman" w:hAnsi="Times New Roman" w:hint="eastAsia"/>
                <w:color w:val="000000" w:themeColor="text1"/>
                <w:sz w:val="21"/>
                <w:szCs w:val="21"/>
              </w:rPr>
              <w:t>0.0088</w:t>
            </w:r>
          </w:p>
        </w:tc>
      </w:tr>
      <w:tr w:rsidR="00F0779A" w:rsidTr="00927838">
        <w:tc>
          <w:tcPr>
            <w:tcW w:w="8522" w:type="dxa"/>
            <w:gridSpan w:val="5"/>
            <w:vAlign w:val="center"/>
          </w:tcPr>
          <w:p w:rsidR="00F0779A" w:rsidRPr="00883D21" w:rsidRDefault="00883D21" w:rsidP="006B130F">
            <w:pPr>
              <w:tabs>
                <w:tab w:val="left" w:leader="middleDot" w:pos="0"/>
              </w:tabs>
              <w:spacing w:after="0"/>
              <w:jc w:val="center"/>
              <w:rPr>
                <w:rFonts w:ascii="Times New Roman" w:hAnsi="Times New Roman"/>
                <w:b/>
                <w:bCs/>
                <w:color w:val="000000" w:themeColor="text1"/>
                <w:sz w:val="21"/>
                <w:szCs w:val="21"/>
              </w:rPr>
            </w:pPr>
            <w:r w:rsidRPr="00883D21">
              <w:rPr>
                <w:rFonts w:ascii="Times New Roman" w:hAnsi="Times New Roman"/>
                <w:b/>
                <w:bCs/>
                <w:color w:val="000000" w:themeColor="text1"/>
                <w:sz w:val="21"/>
                <w:szCs w:val="21"/>
              </w:rPr>
              <w:t>盐酸昂丹司琼</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1,2,3,9-</w:t>
            </w:r>
            <w:r w:rsidRPr="001930E0">
              <w:rPr>
                <w:rFonts w:ascii="Times New Roman" w:hAnsi="Times New Roman"/>
                <w:color w:val="000000" w:themeColor="text1"/>
                <w:sz w:val="21"/>
                <w:szCs w:val="21"/>
              </w:rPr>
              <w:t>四氢</w:t>
            </w:r>
            <w:r w:rsidRPr="001930E0">
              <w:rPr>
                <w:rFonts w:ascii="Times New Roman" w:hAnsi="Times New Roman"/>
                <w:color w:val="000000" w:themeColor="text1"/>
                <w:sz w:val="21"/>
                <w:szCs w:val="21"/>
              </w:rPr>
              <w:t>-9-</w:t>
            </w:r>
            <w:r w:rsidRPr="001930E0">
              <w:rPr>
                <w:rFonts w:ascii="Times New Roman" w:hAnsi="Times New Roman"/>
                <w:color w:val="000000" w:themeColor="text1"/>
                <w:sz w:val="21"/>
                <w:szCs w:val="21"/>
              </w:rPr>
              <w:t>甲基咔唑酮</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99.0%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0.875</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0.04375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多聚甲醛</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固体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rPr>
              <w:t>95.0%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0.132</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0.0066</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二甲胺盐酸盐</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固体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rPr>
              <w:t>99.0%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0.895</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0.04475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冰醋酸</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99.0%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9.18</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0.459</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氢氧化钠</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固体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97.0%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5.25</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0.2625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lastRenderedPageBreak/>
              <w:t>丙酮</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10.645</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0.53225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盐酸</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36.0%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0.789</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0.03945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2-</w:t>
            </w:r>
            <w:r w:rsidRPr="001930E0">
              <w:rPr>
                <w:rFonts w:ascii="Times New Roman" w:hAnsi="Times New Roman"/>
                <w:color w:val="000000" w:themeColor="text1"/>
                <w:sz w:val="21"/>
                <w:szCs w:val="21"/>
              </w:rPr>
              <w:t>甲基咪唑</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固体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99.0%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1.219</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0.06095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乙醇</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95.0%</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4.482</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0.2241</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无水乙醇</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液体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26.41</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1.3205</w:t>
            </w:r>
          </w:p>
        </w:tc>
      </w:tr>
      <w:tr w:rsidR="00927838" w:rsidTr="00927838">
        <w:tc>
          <w:tcPr>
            <w:tcW w:w="26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活性炭（供注射用）</w:t>
            </w:r>
          </w:p>
        </w:tc>
        <w:tc>
          <w:tcPr>
            <w:tcW w:w="85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固体</w:t>
            </w:r>
          </w:p>
        </w:tc>
        <w:tc>
          <w:tcPr>
            <w:tcW w:w="1701"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w:t>
            </w:r>
          </w:p>
        </w:tc>
        <w:tc>
          <w:tcPr>
            <w:tcW w:w="1560" w:type="dxa"/>
            <w:vAlign w:val="center"/>
          </w:tcPr>
          <w:p w:rsidR="00F93CED" w:rsidRPr="00A3766C" w:rsidRDefault="00F93CED" w:rsidP="00F93CED">
            <w:pPr>
              <w:tabs>
                <w:tab w:val="left" w:leader="middleDot" w:pos="0"/>
              </w:tabs>
              <w:spacing w:after="0"/>
              <w:jc w:val="center"/>
              <w:rPr>
                <w:rFonts w:ascii="Times New Roman" w:hAnsi="Times New Roman"/>
                <w:color w:val="000000" w:themeColor="text1"/>
                <w:sz w:val="21"/>
                <w:szCs w:val="21"/>
              </w:rPr>
            </w:pPr>
            <w:r w:rsidRPr="001930E0">
              <w:rPr>
                <w:rFonts w:ascii="Times New Roman" w:hAnsi="Times New Roman" w:hint="eastAsia"/>
                <w:color w:val="000000" w:themeColor="text1"/>
                <w:sz w:val="21"/>
                <w:szCs w:val="21"/>
              </w:rPr>
              <w:t>0.070</w:t>
            </w:r>
          </w:p>
        </w:tc>
        <w:tc>
          <w:tcPr>
            <w:tcW w:w="1751" w:type="dxa"/>
            <w:vAlign w:val="bottom"/>
          </w:tcPr>
          <w:p w:rsidR="00F93CED" w:rsidRPr="001930E0" w:rsidRDefault="00F93CED" w:rsidP="00F93CED">
            <w:pPr>
              <w:tabs>
                <w:tab w:val="left" w:leader="middleDot" w:pos="0"/>
              </w:tabs>
              <w:spacing w:after="0"/>
              <w:jc w:val="center"/>
              <w:rPr>
                <w:rFonts w:ascii="Times New Roman" w:hAnsi="Times New Roman"/>
                <w:color w:val="000000" w:themeColor="text1"/>
                <w:sz w:val="21"/>
                <w:szCs w:val="21"/>
              </w:rPr>
            </w:pPr>
            <w:r w:rsidRPr="00F93CED">
              <w:rPr>
                <w:rFonts w:ascii="Times New Roman" w:hAnsi="Times New Roman" w:hint="eastAsia"/>
                <w:color w:val="000000" w:themeColor="text1"/>
                <w:sz w:val="21"/>
                <w:szCs w:val="21"/>
              </w:rPr>
              <w:t>0.0035</w:t>
            </w:r>
          </w:p>
        </w:tc>
      </w:tr>
      <w:tr w:rsidR="00F0779A" w:rsidTr="00927838">
        <w:tc>
          <w:tcPr>
            <w:tcW w:w="8522" w:type="dxa"/>
            <w:gridSpan w:val="5"/>
            <w:vAlign w:val="center"/>
          </w:tcPr>
          <w:p w:rsidR="00F0779A" w:rsidRPr="00E63377" w:rsidRDefault="00F0779A" w:rsidP="006B130F">
            <w:pPr>
              <w:tabs>
                <w:tab w:val="left" w:leader="middleDot" w:pos="0"/>
              </w:tabs>
              <w:spacing w:after="0"/>
              <w:jc w:val="center"/>
              <w:rPr>
                <w:rFonts w:ascii="Times New Roman" w:hAnsi="Times New Roman"/>
                <w:b/>
                <w:color w:val="000000" w:themeColor="text1"/>
                <w:sz w:val="21"/>
                <w:szCs w:val="21"/>
              </w:rPr>
            </w:pPr>
            <w:r w:rsidRPr="00E63377">
              <w:rPr>
                <w:rFonts w:ascii="Times New Roman" w:hAnsi="Times New Roman" w:hint="eastAsia"/>
                <w:b/>
                <w:color w:val="000000" w:themeColor="text1"/>
                <w:sz w:val="21"/>
                <w:szCs w:val="21"/>
              </w:rPr>
              <w:t>奥美拉唑钠</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奥美拉唑</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固体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w:t>
            </w:r>
            <w:r w:rsidRPr="00E63377">
              <w:rPr>
                <w:rFonts w:ascii="Times New Roman" w:hAnsi="Times New Roman" w:hint="eastAsia"/>
                <w:color w:val="000000" w:themeColor="text1"/>
                <w:sz w:val="21"/>
                <w:szCs w:val="21"/>
              </w:rPr>
              <w:t>98.5</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2</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0.2</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异丙醇</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液体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w:t>
            </w:r>
            <w:r w:rsidRPr="00E63377">
              <w:rPr>
                <w:rFonts w:ascii="Times New Roman" w:hAnsi="Times New Roman" w:hint="eastAsia"/>
                <w:color w:val="000000" w:themeColor="text1"/>
                <w:sz w:val="21"/>
                <w:szCs w:val="21"/>
              </w:rPr>
              <w:t>98.0</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6.355</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0.6355</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color w:val="000000" w:themeColor="text1"/>
                <w:sz w:val="21"/>
                <w:szCs w:val="21"/>
              </w:rPr>
              <w:t>氢氧化钠</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固体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97.0</w:t>
            </w:r>
            <w:r w:rsidRPr="00E63377">
              <w:rPr>
                <w:rFonts w:ascii="Times New Roman" w:hAnsi="Times New Roman"/>
                <w:color w:val="000000" w:themeColor="text1"/>
                <w:sz w:val="21"/>
                <w:szCs w:val="21"/>
              </w:rPr>
              <w:t>~</w:t>
            </w:r>
            <w:r w:rsidRPr="00E63377">
              <w:rPr>
                <w:rFonts w:ascii="Times New Roman" w:hAnsi="Times New Roman" w:hint="eastAsia"/>
                <w:color w:val="000000" w:themeColor="text1"/>
                <w:sz w:val="21"/>
                <w:szCs w:val="21"/>
              </w:rPr>
              <w:t>100.5</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0.2374</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0.02374</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活性炭（供注射用）</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固体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0.02</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0.002</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奥美拉唑钠</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固体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w:t>
            </w:r>
            <w:r w:rsidRPr="00E63377">
              <w:rPr>
                <w:rFonts w:ascii="Times New Roman" w:hAnsi="Times New Roman" w:hint="eastAsia"/>
                <w:color w:val="000000" w:themeColor="text1"/>
                <w:sz w:val="21"/>
                <w:szCs w:val="21"/>
              </w:rPr>
              <w:t>98.5</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0.002</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0.0002</w:t>
            </w:r>
          </w:p>
        </w:tc>
      </w:tr>
      <w:tr w:rsidR="00927838" w:rsidTr="00927838">
        <w:tc>
          <w:tcPr>
            <w:tcW w:w="26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丙酮</w:t>
            </w:r>
          </w:p>
        </w:tc>
        <w:tc>
          <w:tcPr>
            <w:tcW w:w="85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液体</w:t>
            </w:r>
          </w:p>
        </w:tc>
        <w:tc>
          <w:tcPr>
            <w:tcW w:w="1701"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w:t>
            </w:r>
          </w:p>
        </w:tc>
        <w:tc>
          <w:tcPr>
            <w:tcW w:w="1560" w:type="dxa"/>
            <w:vAlign w:val="center"/>
          </w:tcPr>
          <w:p w:rsidR="00971D5E" w:rsidRPr="001930E0" w:rsidRDefault="00971D5E" w:rsidP="00971D5E">
            <w:pPr>
              <w:tabs>
                <w:tab w:val="left" w:leader="middleDot" w:pos="0"/>
              </w:tabs>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4.82</w:t>
            </w:r>
          </w:p>
        </w:tc>
        <w:tc>
          <w:tcPr>
            <w:tcW w:w="1751" w:type="dxa"/>
            <w:vAlign w:val="bottom"/>
          </w:tcPr>
          <w:p w:rsidR="00971D5E" w:rsidRPr="00E63377" w:rsidRDefault="00971D5E" w:rsidP="00971D5E">
            <w:pPr>
              <w:tabs>
                <w:tab w:val="left" w:leader="middleDot" w:pos="0"/>
              </w:tabs>
              <w:spacing w:after="0"/>
              <w:jc w:val="center"/>
              <w:rPr>
                <w:rFonts w:ascii="Times New Roman" w:hAnsi="Times New Roman"/>
                <w:color w:val="000000" w:themeColor="text1"/>
                <w:sz w:val="21"/>
                <w:szCs w:val="21"/>
              </w:rPr>
            </w:pPr>
            <w:r w:rsidRPr="00971D5E">
              <w:rPr>
                <w:rFonts w:ascii="Times New Roman" w:hAnsi="Times New Roman" w:hint="eastAsia"/>
                <w:color w:val="000000" w:themeColor="text1"/>
                <w:sz w:val="21"/>
                <w:szCs w:val="21"/>
              </w:rPr>
              <w:t>0.482</w:t>
            </w:r>
          </w:p>
        </w:tc>
      </w:tr>
      <w:tr w:rsidR="00F0779A" w:rsidTr="00927838">
        <w:tc>
          <w:tcPr>
            <w:tcW w:w="8522" w:type="dxa"/>
            <w:gridSpan w:val="5"/>
            <w:vAlign w:val="center"/>
          </w:tcPr>
          <w:p w:rsidR="00F0779A" w:rsidRPr="00676765" w:rsidRDefault="00F0779A" w:rsidP="006B130F">
            <w:pPr>
              <w:tabs>
                <w:tab w:val="left" w:leader="middleDot" w:pos="0"/>
              </w:tabs>
              <w:spacing w:after="0"/>
              <w:jc w:val="center"/>
              <w:rPr>
                <w:rFonts w:ascii="Times New Roman" w:hAnsi="Times New Roman"/>
                <w:b/>
                <w:color w:val="000000" w:themeColor="text1"/>
                <w:sz w:val="21"/>
                <w:szCs w:val="21"/>
              </w:rPr>
            </w:pPr>
            <w:r w:rsidRPr="00676765">
              <w:rPr>
                <w:rFonts w:ascii="Times New Roman" w:hAnsi="Times New Roman" w:hint="eastAsia"/>
                <w:b/>
                <w:color w:val="000000" w:themeColor="text1"/>
                <w:sz w:val="21"/>
                <w:szCs w:val="21"/>
              </w:rPr>
              <w:t>卡络磺钠</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卡巴克络</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99.3</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0.210</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0.0175</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维生素</w:t>
            </w:r>
            <w:r w:rsidRPr="00676765">
              <w:rPr>
                <w:rFonts w:ascii="Times New Roman" w:hAnsi="Times New Roman"/>
                <w:color w:val="000000" w:themeColor="text1"/>
                <w:sz w:val="21"/>
                <w:szCs w:val="21"/>
              </w:rPr>
              <w:t>C</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100.3</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0.019</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0.001583</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亚硫酸氢钠</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58.5</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0.161</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0.013417</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活性炭（供注射用）</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0.012</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0.001</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氢氧化钠</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98.9</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0.016</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0.001333</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丙酮</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液体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2.172</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0.181</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卡络磺钠粗品中间品</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固体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0.138</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0.0115</w:t>
            </w:r>
          </w:p>
        </w:tc>
      </w:tr>
      <w:tr w:rsidR="00927838" w:rsidTr="00927838">
        <w:tc>
          <w:tcPr>
            <w:tcW w:w="26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卡络磺钠粗品</w:t>
            </w:r>
          </w:p>
        </w:tc>
        <w:tc>
          <w:tcPr>
            <w:tcW w:w="85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液体</w:t>
            </w:r>
          </w:p>
        </w:tc>
        <w:tc>
          <w:tcPr>
            <w:tcW w:w="1701"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w:t>
            </w:r>
          </w:p>
        </w:tc>
        <w:tc>
          <w:tcPr>
            <w:tcW w:w="1560" w:type="dxa"/>
            <w:vAlign w:val="center"/>
          </w:tcPr>
          <w:p w:rsidR="00832311" w:rsidRPr="00E63377" w:rsidRDefault="00832311" w:rsidP="00832311">
            <w:pPr>
              <w:tabs>
                <w:tab w:val="left" w:leader="middleDot" w:pos="0"/>
              </w:tabs>
              <w:spacing w:after="0"/>
              <w:jc w:val="center"/>
              <w:rPr>
                <w:rFonts w:ascii="Times New Roman" w:hAnsi="Times New Roman"/>
                <w:color w:val="000000" w:themeColor="text1"/>
                <w:sz w:val="21"/>
                <w:szCs w:val="21"/>
              </w:rPr>
            </w:pPr>
            <w:r w:rsidRPr="00676765">
              <w:rPr>
                <w:rFonts w:ascii="Times New Roman" w:hAnsi="Times New Roman" w:hint="eastAsia"/>
                <w:color w:val="000000" w:themeColor="text1"/>
                <w:sz w:val="21"/>
                <w:szCs w:val="21"/>
              </w:rPr>
              <w:t>132</w:t>
            </w:r>
          </w:p>
        </w:tc>
        <w:tc>
          <w:tcPr>
            <w:tcW w:w="1751" w:type="dxa"/>
            <w:vAlign w:val="bottom"/>
          </w:tcPr>
          <w:p w:rsidR="00832311" w:rsidRPr="00676765" w:rsidRDefault="00832311" w:rsidP="00832311">
            <w:pPr>
              <w:tabs>
                <w:tab w:val="left" w:leader="middleDot" w:pos="0"/>
              </w:tabs>
              <w:spacing w:after="0"/>
              <w:jc w:val="center"/>
              <w:rPr>
                <w:rFonts w:ascii="Times New Roman" w:hAnsi="Times New Roman"/>
                <w:color w:val="000000" w:themeColor="text1"/>
                <w:sz w:val="21"/>
                <w:szCs w:val="21"/>
              </w:rPr>
            </w:pPr>
            <w:r w:rsidRPr="00832311">
              <w:rPr>
                <w:rFonts w:ascii="Times New Roman" w:hAnsi="Times New Roman" w:hint="eastAsia"/>
                <w:color w:val="000000" w:themeColor="text1"/>
                <w:sz w:val="21"/>
                <w:szCs w:val="21"/>
              </w:rPr>
              <w:t>11</w:t>
            </w:r>
          </w:p>
        </w:tc>
      </w:tr>
      <w:tr w:rsidR="00F0779A" w:rsidTr="00927838">
        <w:tc>
          <w:tcPr>
            <w:tcW w:w="8522" w:type="dxa"/>
            <w:gridSpan w:val="5"/>
            <w:vAlign w:val="center"/>
          </w:tcPr>
          <w:p w:rsidR="00F0779A" w:rsidRPr="00D45D16" w:rsidRDefault="00F0779A" w:rsidP="006B130F">
            <w:pPr>
              <w:tabs>
                <w:tab w:val="left" w:leader="middleDot" w:pos="0"/>
              </w:tabs>
              <w:spacing w:after="0"/>
              <w:jc w:val="center"/>
              <w:rPr>
                <w:rFonts w:ascii="Times New Roman" w:hAnsi="Times New Roman"/>
                <w:b/>
                <w:color w:val="000000" w:themeColor="text1"/>
                <w:sz w:val="21"/>
                <w:szCs w:val="21"/>
              </w:rPr>
            </w:pPr>
            <w:r w:rsidRPr="00D45D16">
              <w:rPr>
                <w:rFonts w:ascii="Times New Roman" w:hAnsi="Times New Roman" w:hint="eastAsia"/>
                <w:b/>
                <w:color w:val="000000" w:themeColor="text1"/>
                <w:sz w:val="21"/>
                <w:szCs w:val="21"/>
              </w:rPr>
              <w:t>奥沙利铂</w:t>
            </w:r>
          </w:p>
        </w:tc>
      </w:tr>
      <w:tr w:rsidR="00927838" w:rsidRPr="00D45D16" w:rsidTr="00495B03">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氯亚铂酸钾</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固体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r w:rsidRPr="00D45D16">
              <w:rPr>
                <w:rFonts w:ascii="Times New Roman" w:hAnsi="Times New Roman" w:hint="eastAsia"/>
                <w:color w:val="000000" w:themeColor="text1"/>
                <w:sz w:val="21"/>
                <w:szCs w:val="21"/>
              </w:rPr>
              <w:t>46.3</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0.0564</w:t>
            </w:r>
          </w:p>
        </w:tc>
        <w:tc>
          <w:tcPr>
            <w:tcW w:w="1751" w:type="dxa"/>
            <w:vAlign w:val="center"/>
          </w:tcPr>
          <w:p w:rsidR="00CB2B00" w:rsidRPr="00D45D16" w:rsidRDefault="00CB2B00" w:rsidP="00495B03">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0.000282</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左旋</w:t>
            </w:r>
            <w:r w:rsidRPr="00D45D16">
              <w:rPr>
                <w:rFonts w:ascii="Times New Roman" w:hAnsi="Times New Roman"/>
                <w:color w:val="000000" w:themeColor="text1"/>
                <w:sz w:val="21"/>
                <w:szCs w:val="21"/>
              </w:rPr>
              <w:t>-</w:t>
            </w:r>
            <w:r w:rsidRPr="00D45D16">
              <w:rPr>
                <w:rFonts w:ascii="Times New Roman" w:hAnsi="Times New Roman"/>
                <w:color w:val="000000" w:themeColor="text1"/>
                <w:sz w:val="21"/>
                <w:szCs w:val="21"/>
              </w:rPr>
              <w:t>反式</w:t>
            </w:r>
            <w:r w:rsidRPr="00D45D16">
              <w:rPr>
                <w:rFonts w:ascii="Times New Roman" w:hAnsi="Times New Roman"/>
                <w:color w:val="000000" w:themeColor="text1"/>
                <w:sz w:val="21"/>
                <w:szCs w:val="21"/>
              </w:rPr>
              <w:t>-1</w:t>
            </w:r>
            <w:r w:rsidRPr="00D45D16">
              <w:rPr>
                <w:rFonts w:ascii="Times New Roman" w:hAnsi="Times New Roman"/>
                <w:color w:val="000000" w:themeColor="text1"/>
                <w:sz w:val="21"/>
                <w:szCs w:val="21"/>
              </w:rPr>
              <w:t>，</w:t>
            </w:r>
            <w:r w:rsidRPr="00D45D16">
              <w:rPr>
                <w:rFonts w:ascii="Times New Roman" w:hAnsi="Times New Roman"/>
                <w:color w:val="000000" w:themeColor="text1"/>
                <w:sz w:val="21"/>
                <w:szCs w:val="21"/>
              </w:rPr>
              <w:t>2-</w:t>
            </w:r>
            <w:r w:rsidRPr="00D45D16">
              <w:rPr>
                <w:rFonts w:ascii="Times New Roman" w:hAnsi="Times New Roman"/>
                <w:color w:val="000000" w:themeColor="text1"/>
                <w:sz w:val="21"/>
                <w:szCs w:val="21"/>
              </w:rPr>
              <w:t>环己二胺</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液体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0.0161868</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0.000080934</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无水乙醇</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液体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0.091744</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0.00045872</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硝酸银</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固体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r w:rsidRPr="00D45D16">
              <w:rPr>
                <w:rFonts w:ascii="Times New Roman" w:hAnsi="Times New Roman" w:hint="eastAsia"/>
                <w:color w:val="000000" w:themeColor="text1"/>
                <w:sz w:val="21"/>
                <w:szCs w:val="21"/>
              </w:rPr>
              <w:t>99.8</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0.040755</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0.000203775</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草酸钾</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固体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r w:rsidRPr="00D45D16">
              <w:rPr>
                <w:rFonts w:ascii="Times New Roman" w:hAnsi="Times New Roman" w:hint="eastAsia"/>
                <w:color w:val="000000" w:themeColor="text1"/>
                <w:sz w:val="21"/>
                <w:szCs w:val="21"/>
              </w:rPr>
              <w:t>99.8</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0.02262</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0.0001131</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碘化钾</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固体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r w:rsidRPr="00D45D16">
              <w:rPr>
                <w:rFonts w:ascii="Times New Roman" w:hAnsi="Times New Roman" w:hint="eastAsia"/>
                <w:color w:val="000000" w:themeColor="text1"/>
                <w:sz w:val="21"/>
                <w:szCs w:val="21"/>
              </w:rPr>
              <w:t>99.0</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0.00039</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0.00000195</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活性炭（供注射用）</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固体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0.00337</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0.00001685</w:t>
            </w:r>
          </w:p>
        </w:tc>
      </w:tr>
      <w:tr w:rsidR="00927838" w:rsidRPr="00D45D16" w:rsidTr="00927838">
        <w:tc>
          <w:tcPr>
            <w:tcW w:w="26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丙酮</w:t>
            </w:r>
          </w:p>
        </w:tc>
        <w:tc>
          <w:tcPr>
            <w:tcW w:w="85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液体</w:t>
            </w:r>
          </w:p>
        </w:tc>
        <w:tc>
          <w:tcPr>
            <w:tcW w:w="1701"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w:t>
            </w:r>
          </w:p>
        </w:tc>
        <w:tc>
          <w:tcPr>
            <w:tcW w:w="1560" w:type="dxa"/>
            <w:vAlign w:val="center"/>
          </w:tcPr>
          <w:p w:rsidR="00CB2B00" w:rsidRPr="00676765" w:rsidRDefault="00CB2B00" w:rsidP="00CB2B00">
            <w:pPr>
              <w:tabs>
                <w:tab w:val="left" w:leader="middleDot" w:pos="0"/>
              </w:tabs>
              <w:spacing w:after="0"/>
              <w:jc w:val="center"/>
              <w:rPr>
                <w:rFonts w:ascii="Times New Roman" w:hAnsi="Times New Roman"/>
                <w:color w:val="000000" w:themeColor="text1"/>
                <w:sz w:val="21"/>
                <w:szCs w:val="21"/>
              </w:rPr>
            </w:pPr>
            <w:r w:rsidRPr="00D45D16">
              <w:rPr>
                <w:rFonts w:ascii="Times New Roman" w:hAnsi="Times New Roman" w:hint="eastAsia"/>
                <w:color w:val="000000" w:themeColor="text1"/>
                <w:sz w:val="21"/>
                <w:szCs w:val="21"/>
              </w:rPr>
              <w:t>0.0546</w:t>
            </w:r>
          </w:p>
        </w:tc>
        <w:tc>
          <w:tcPr>
            <w:tcW w:w="1751" w:type="dxa"/>
          </w:tcPr>
          <w:p w:rsidR="00CB2B00" w:rsidRPr="00D45D16" w:rsidRDefault="00CB2B00" w:rsidP="00CB2B00">
            <w:pPr>
              <w:tabs>
                <w:tab w:val="left" w:leader="middleDot" w:pos="0"/>
              </w:tabs>
              <w:spacing w:after="0"/>
              <w:jc w:val="center"/>
              <w:rPr>
                <w:rFonts w:ascii="Times New Roman" w:hAnsi="Times New Roman"/>
                <w:color w:val="000000" w:themeColor="text1"/>
                <w:sz w:val="21"/>
                <w:szCs w:val="21"/>
              </w:rPr>
            </w:pPr>
            <w:r w:rsidRPr="00CB2B00">
              <w:rPr>
                <w:rFonts w:ascii="Times New Roman" w:hAnsi="Times New Roman"/>
                <w:color w:val="000000" w:themeColor="text1"/>
                <w:sz w:val="21"/>
                <w:szCs w:val="21"/>
              </w:rPr>
              <w:t>0.000273</w:t>
            </w:r>
          </w:p>
        </w:tc>
      </w:tr>
    </w:tbl>
    <w:p w:rsidR="00DD328E" w:rsidRPr="00D85BBE" w:rsidRDefault="00DD328E" w:rsidP="00D85BBE">
      <w:pPr>
        <w:widowControl w:val="0"/>
        <w:tabs>
          <w:tab w:val="right" w:leader="dot" w:pos="8505"/>
        </w:tabs>
        <w:adjustRightInd/>
        <w:snapToGrid/>
        <w:spacing w:after="0"/>
        <w:rPr>
          <w:rFonts w:ascii="Times New Roman"/>
          <w:color w:val="000000" w:themeColor="text1"/>
          <w:sz w:val="21"/>
          <w:szCs w:val="21"/>
        </w:rPr>
      </w:pPr>
      <w:r w:rsidRPr="00D85BBE">
        <w:rPr>
          <w:rFonts w:ascii="Times New Roman" w:hint="eastAsia"/>
          <w:color w:val="000000" w:themeColor="text1"/>
          <w:sz w:val="21"/>
          <w:szCs w:val="21"/>
        </w:rPr>
        <w:t>注：</w:t>
      </w:r>
      <w:r w:rsidR="008008E2">
        <w:rPr>
          <w:rFonts w:ascii="Times New Roman" w:hint="eastAsia"/>
          <w:color w:val="000000" w:themeColor="text1"/>
          <w:sz w:val="21"/>
          <w:szCs w:val="21"/>
        </w:rPr>
        <w:t>*</w:t>
      </w:r>
      <w:r w:rsidRPr="00D85BBE">
        <w:rPr>
          <w:rFonts w:ascii="Times New Roman" w:hint="eastAsia"/>
          <w:color w:val="000000" w:themeColor="text1"/>
          <w:sz w:val="21"/>
          <w:szCs w:val="21"/>
        </w:rPr>
        <w:t>同一生产线同一生产时间只能生产一种产品，仅在</w:t>
      </w:r>
      <w:r w:rsidR="003D7C92" w:rsidRPr="00D85BBE">
        <w:rPr>
          <w:rFonts w:ascii="Times New Roman" w:hint="eastAsia"/>
          <w:color w:val="000000" w:themeColor="text1"/>
          <w:sz w:val="21"/>
          <w:szCs w:val="21"/>
        </w:rPr>
        <w:t>某一品种生产前进行原料备货，因此上表所列贮存量为相应产品</w:t>
      </w:r>
      <w:r w:rsidR="00F0779A">
        <w:rPr>
          <w:rFonts w:ascii="Times New Roman" w:hint="eastAsia"/>
          <w:color w:val="000000" w:themeColor="text1"/>
          <w:sz w:val="21"/>
          <w:szCs w:val="21"/>
        </w:rPr>
        <w:t>原料</w:t>
      </w:r>
      <w:r w:rsidR="003D7C92" w:rsidRPr="00D85BBE">
        <w:rPr>
          <w:rFonts w:ascii="Times New Roman" w:hint="eastAsia"/>
          <w:color w:val="000000" w:themeColor="text1"/>
          <w:sz w:val="21"/>
          <w:szCs w:val="21"/>
        </w:rPr>
        <w:t>生产前厂区临时贮存量，无生产计划时厂区不贮存。</w:t>
      </w:r>
    </w:p>
    <w:p w:rsidR="00CD13FF" w:rsidRDefault="00F66406" w:rsidP="00F66406">
      <w:pPr>
        <w:widowControl w:val="0"/>
        <w:tabs>
          <w:tab w:val="right" w:leader="dot" w:pos="8505"/>
        </w:tabs>
        <w:adjustRightInd/>
        <w:snapToGrid/>
        <w:spacing w:after="0" w:line="360" w:lineRule="auto"/>
        <w:ind w:firstLineChars="200" w:firstLine="480"/>
        <w:jc w:val="both"/>
        <w:rPr>
          <w:rFonts w:ascii="Times New Roman"/>
          <w:color w:val="000000" w:themeColor="text1"/>
        </w:rPr>
        <w:sectPr w:rsidR="00CD13FF" w:rsidSect="003F117F">
          <w:pgSz w:w="11906" w:h="16838"/>
          <w:pgMar w:top="1440" w:right="1800" w:bottom="1440" w:left="1800" w:header="851" w:footer="992" w:gutter="0"/>
          <w:cols w:space="425"/>
          <w:docGrid w:type="lines" w:linePitch="326"/>
        </w:sectPr>
      </w:pPr>
      <w:r w:rsidRPr="00F66406">
        <w:rPr>
          <w:rFonts w:ascii="Times New Roman"/>
          <w:color w:val="000000" w:themeColor="text1"/>
        </w:rPr>
        <w:t>本项目原辅料中危险化学品主要理化性质及危险特性见表</w:t>
      </w:r>
      <w:r>
        <w:rPr>
          <w:rFonts w:ascii="Times New Roman" w:hint="eastAsia"/>
          <w:color w:val="000000" w:themeColor="text1"/>
        </w:rPr>
        <w:t>3</w:t>
      </w:r>
      <w:r>
        <w:rPr>
          <w:rFonts w:ascii="Times New Roman"/>
          <w:color w:val="000000" w:themeColor="text1"/>
        </w:rPr>
        <w:t>-2-5</w:t>
      </w:r>
      <w:r w:rsidR="009B37FA">
        <w:rPr>
          <w:rFonts w:ascii="Times New Roman" w:hint="eastAsia"/>
          <w:color w:val="000000" w:themeColor="text1"/>
        </w:rPr>
        <w:t>。</w:t>
      </w:r>
    </w:p>
    <w:p w:rsidR="00CD13FF" w:rsidRPr="00A45AB7" w:rsidRDefault="00AF62D8" w:rsidP="00AF62D8">
      <w:pPr>
        <w:widowControl w:val="0"/>
        <w:tabs>
          <w:tab w:val="right" w:leader="dot" w:pos="8505"/>
        </w:tabs>
        <w:adjustRightInd/>
        <w:snapToGrid/>
        <w:spacing w:after="0" w:line="360" w:lineRule="auto"/>
        <w:jc w:val="center"/>
        <w:rPr>
          <w:rFonts w:ascii="Times New Roman"/>
          <w:b/>
          <w:bCs/>
          <w:color w:val="000000" w:themeColor="text1"/>
        </w:rPr>
      </w:pPr>
      <w:r w:rsidRPr="00A45AB7">
        <w:rPr>
          <w:rFonts w:ascii="Times New Roman" w:hint="eastAsia"/>
          <w:b/>
          <w:bCs/>
          <w:color w:val="000000" w:themeColor="text1"/>
        </w:rPr>
        <w:lastRenderedPageBreak/>
        <w:t>表</w:t>
      </w:r>
      <w:r w:rsidRPr="00A45AB7">
        <w:rPr>
          <w:rFonts w:ascii="Times New Roman" w:hint="eastAsia"/>
          <w:b/>
          <w:bCs/>
          <w:color w:val="000000" w:themeColor="text1"/>
        </w:rPr>
        <w:t>3</w:t>
      </w:r>
      <w:r w:rsidRPr="00A45AB7">
        <w:rPr>
          <w:rFonts w:ascii="Times New Roman"/>
          <w:b/>
          <w:bCs/>
          <w:color w:val="000000" w:themeColor="text1"/>
        </w:rPr>
        <w:t xml:space="preserve">-2-5 </w:t>
      </w:r>
      <w:r w:rsidRPr="00A45AB7">
        <w:rPr>
          <w:rFonts w:ascii="Times New Roman" w:hint="eastAsia"/>
          <w:b/>
          <w:bCs/>
          <w:color w:val="000000" w:themeColor="text1"/>
        </w:rPr>
        <w:t>本项目涉及危险化学品</w:t>
      </w:r>
      <w:r w:rsidR="00D20B20" w:rsidRPr="00A45AB7">
        <w:rPr>
          <w:rFonts w:ascii="Times New Roman" w:hint="eastAsia"/>
          <w:b/>
          <w:bCs/>
          <w:color w:val="000000" w:themeColor="text1"/>
        </w:rPr>
        <w:t>理化性质及危险特性</w:t>
      </w:r>
    </w:p>
    <w:tbl>
      <w:tblPr>
        <w:tblStyle w:val="ad"/>
        <w:tblW w:w="0" w:type="auto"/>
        <w:jc w:val="center"/>
        <w:tblBorders>
          <w:top w:val="single" w:sz="12" w:space="0" w:color="auto"/>
          <w:left w:val="none" w:sz="0" w:space="0" w:color="auto"/>
          <w:bottom w:val="single" w:sz="12" w:space="0" w:color="auto"/>
          <w:right w:val="none" w:sz="0" w:space="0" w:color="auto"/>
        </w:tblBorders>
        <w:tblLook w:val="04A0"/>
      </w:tblPr>
      <w:tblGrid>
        <w:gridCol w:w="426"/>
        <w:gridCol w:w="1099"/>
        <w:gridCol w:w="998"/>
        <w:gridCol w:w="1271"/>
        <w:gridCol w:w="2061"/>
        <w:gridCol w:w="2617"/>
        <w:gridCol w:w="3412"/>
        <w:gridCol w:w="2290"/>
      </w:tblGrid>
      <w:tr w:rsidR="00AF62D8" w:rsidRPr="00CD13FF" w:rsidTr="00927838">
        <w:trPr>
          <w:jc w:val="center"/>
        </w:trPr>
        <w:tc>
          <w:tcPr>
            <w:tcW w:w="426"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序号</w:t>
            </w:r>
          </w:p>
        </w:tc>
        <w:tc>
          <w:tcPr>
            <w:tcW w:w="1099"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原辅料名称</w:t>
            </w:r>
          </w:p>
        </w:tc>
        <w:tc>
          <w:tcPr>
            <w:tcW w:w="998" w:type="dxa"/>
            <w:vAlign w:val="center"/>
          </w:tcPr>
          <w:p w:rsidR="00AF62D8" w:rsidRPr="00CD13FF" w:rsidRDefault="00AF62D8" w:rsidP="00C67C7A">
            <w:pPr>
              <w:tabs>
                <w:tab w:val="left" w:leader="middleDot" w:pos="0"/>
              </w:tabs>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分子式分子量</w:t>
            </w:r>
          </w:p>
        </w:tc>
        <w:tc>
          <w:tcPr>
            <w:tcW w:w="127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CAS</w:t>
            </w:r>
          </w:p>
        </w:tc>
        <w:tc>
          <w:tcPr>
            <w:tcW w:w="206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理化性质</w:t>
            </w:r>
          </w:p>
        </w:tc>
        <w:tc>
          <w:tcPr>
            <w:tcW w:w="2617"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危险性质类别</w:t>
            </w:r>
          </w:p>
        </w:tc>
        <w:tc>
          <w:tcPr>
            <w:tcW w:w="3412"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危险特性</w:t>
            </w:r>
          </w:p>
        </w:tc>
        <w:tc>
          <w:tcPr>
            <w:tcW w:w="2290"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急性毒性</w:t>
            </w:r>
          </w:p>
        </w:tc>
      </w:tr>
      <w:tr w:rsidR="00AF62D8" w:rsidRPr="00CD13FF" w:rsidTr="00927838">
        <w:trPr>
          <w:jc w:val="center"/>
        </w:trPr>
        <w:tc>
          <w:tcPr>
            <w:tcW w:w="426"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p>
        </w:tc>
        <w:tc>
          <w:tcPr>
            <w:tcW w:w="1099"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氢氧化钠</w:t>
            </w:r>
          </w:p>
        </w:tc>
        <w:tc>
          <w:tcPr>
            <w:tcW w:w="998" w:type="dxa"/>
            <w:vAlign w:val="center"/>
          </w:tcPr>
          <w:p w:rsidR="00AF62D8" w:rsidRPr="002451CF" w:rsidRDefault="00AF62D8" w:rsidP="00C67C7A">
            <w:pPr>
              <w:tabs>
                <w:tab w:val="left" w:leader="middleDot" w:pos="0"/>
              </w:tabs>
              <w:spacing w:after="0"/>
              <w:jc w:val="center"/>
              <w:rPr>
                <w:rFonts w:ascii="Times New Roman" w:hAnsi="Times New Roman"/>
                <w:color w:val="000000" w:themeColor="text1"/>
                <w:sz w:val="21"/>
                <w:szCs w:val="21"/>
              </w:rPr>
            </w:pPr>
            <w:r w:rsidRPr="002451CF">
              <w:rPr>
                <w:rFonts w:ascii="Times New Roman" w:hAnsi="Times New Roman"/>
                <w:color w:val="000000" w:themeColor="text1"/>
                <w:sz w:val="21"/>
                <w:szCs w:val="21"/>
              </w:rPr>
              <w:t>NaOH</w:t>
            </w:r>
          </w:p>
          <w:p w:rsidR="00AF62D8" w:rsidRPr="00CD13FF" w:rsidRDefault="00AF62D8" w:rsidP="00C67C7A">
            <w:pPr>
              <w:tabs>
                <w:tab w:val="left" w:leader="middleDot" w:pos="0"/>
              </w:tabs>
              <w:spacing w:after="0"/>
              <w:jc w:val="center"/>
              <w:rPr>
                <w:rFonts w:ascii="Times New Roman" w:hAnsi="Times New Roman"/>
                <w:color w:val="000000" w:themeColor="text1"/>
                <w:sz w:val="21"/>
                <w:szCs w:val="21"/>
              </w:rPr>
            </w:pPr>
            <w:r w:rsidRPr="002451CF">
              <w:rPr>
                <w:rFonts w:ascii="Times New Roman" w:hAnsi="Times New Roman"/>
                <w:color w:val="000000" w:themeColor="text1"/>
                <w:sz w:val="21"/>
                <w:szCs w:val="21"/>
              </w:rPr>
              <w:t>40.01</w:t>
            </w:r>
          </w:p>
        </w:tc>
        <w:tc>
          <w:tcPr>
            <w:tcW w:w="127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2789E">
              <w:rPr>
                <w:rFonts w:ascii="Times New Roman" w:hAnsi="Times New Roman"/>
                <w:color w:val="000000" w:themeColor="text1"/>
                <w:sz w:val="21"/>
                <w:szCs w:val="21"/>
              </w:rPr>
              <w:t>1310-73-2</w:t>
            </w:r>
          </w:p>
        </w:tc>
        <w:tc>
          <w:tcPr>
            <w:tcW w:w="206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2451CF">
              <w:rPr>
                <w:rFonts w:ascii="Times New Roman" w:hAnsi="Times New Roman"/>
                <w:color w:val="000000" w:themeColor="text1"/>
                <w:sz w:val="21"/>
                <w:szCs w:val="21"/>
              </w:rPr>
              <w:t>白色不透明固体，易潮解。易溶于水、乙醇、甘油，不溶于丙酮。</w:t>
            </w:r>
          </w:p>
        </w:tc>
        <w:tc>
          <w:tcPr>
            <w:tcW w:w="2617" w:type="dxa"/>
            <w:vAlign w:val="center"/>
          </w:tcPr>
          <w:p w:rsidR="00AF62D8" w:rsidRPr="00C2789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皮肤腐蚀</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1A</w:t>
            </w:r>
          </w:p>
          <w:p w:rsidR="00AF62D8" w:rsidRPr="00CD13FF"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严重眼损伤</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1</w:t>
            </w:r>
          </w:p>
        </w:tc>
        <w:tc>
          <w:tcPr>
            <w:tcW w:w="3412"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2451CF">
              <w:rPr>
                <w:rFonts w:ascii="Times New Roman" w:hAnsi="Times New Roman"/>
                <w:color w:val="000000" w:themeColor="text1"/>
                <w:sz w:val="21"/>
                <w:szCs w:val="21"/>
              </w:rPr>
              <w:t>与酸发生中和反应并放热。遇潮时对铝、锌和锡有腐蚀性，并放出易燃易爆的氢气。本品不会燃烧</w:t>
            </w:r>
            <w:r>
              <w:rPr>
                <w:rFonts w:ascii="Times New Roman" w:hAnsi="Times New Roman" w:hint="eastAsia"/>
                <w:color w:val="000000" w:themeColor="text1"/>
                <w:sz w:val="21"/>
                <w:szCs w:val="21"/>
              </w:rPr>
              <w:t>，</w:t>
            </w:r>
            <w:r w:rsidRPr="002451CF">
              <w:rPr>
                <w:rFonts w:ascii="Times New Roman" w:hAnsi="Times New Roman"/>
                <w:color w:val="000000" w:themeColor="text1"/>
                <w:sz w:val="21"/>
                <w:szCs w:val="21"/>
              </w:rPr>
              <w:t>遇水和水蒸气大量放热</w:t>
            </w:r>
            <w:r>
              <w:rPr>
                <w:rFonts w:ascii="Times New Roman" w:hAnsi="Times New Roman" w:hint="eastAsia"/>
                <w:color w:val="000000" w:themeColor="text1"/>
                <w:sz w:val="21"/>
                <w:szCs w:val="21"/>
              </w:rPr>
              <w:t>，</w:t>
            </w:r>
            <w:r w:rsidRPr="002451CF">
              <w:rPr>
                <w:rFonts w:ascii="Times New Roman" w:hAnsi="Times New Roman"/>
                <w:color w:val="000000" w:themeColor="text1"/>
                <w:sz w:val="21"/>
                <w:szCs w:val="21"/>
              </w:rPr>
              <w:t>形成腐蚀性溶液。具有强腐蚀性。</w:t>
            </w:r>
          </w:p>
        </w:tc>
        <w:tc>
          <w:tcPr>
            <w:tcW w:w="2290"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8651C">
              <w:rPr>
                <w:rFonts w:ascii="Times New Roman" w:hAnsi="Times New Roman"/>
                <w:color w:val="000000" w:themeColor="text1"/>
                <w:sz w:val="21"/>
                <w:szCs w:val="21"/>
              </w:rPr>
              <w:t>无资料</w:t>
            </w:r>
          </w:p>
        </w:tc>
      </w:tr>
      <w:tr w:rsidR="00AF62D8" w:rsidRPr="00CD13FF" w:rsidTr="00927838">
        <w:trPr>
          <w:jc w:val="center"/>
        </w:trPr>
        <w:tc>
          <w:tcPr>
            <w:tcW w:w="426"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w:t>
            </w:r>
          </w:p>
        </w:tc>
        <w:tc>
          <w:tcPr>
            <w:tcW w:w="1099" w:type="dxa"/>
            <w:vAlign w:val="center"/>
          </w:tcPr>
          <w:p w:rsidR="00AF62D8"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丙酮</w:t>
            </w:r>
          </w:p>
        </w:tc>
        <w:tc>
          <w:tcPr>
            <w:tcW w:w="998" w:type="dxa"/>
            <w:vAlign w:val="center"/>
          </w:tcPr>
          <w:p w:rsidR="00AF62D8" w:rsidRDefault="00010B81" w:rsidP="00C67C7A">
            <w:pPr>
              <w:tabs>
                <w:tab w:val="left" w:leader="middleDot" w:pos="0"/>
              </w:tabs>
              <w:spacing w:after="0"/>
              <w:jc w:val="center"/>
              <w:rPr>
                <w:rFonts w:ascii="Times New Roman" w:hAnsi="Times New Roman"/>
                <w:color w:val="000000" w:themeColor="text1"/>
                <w:sz w:val="21"/>
                <w:szCs w:val="21"/>
              </w:rPr>
            </w:pPr>
            <w:r w:rsidRPr="00010B81">
              <w:rPr>
                <w:rFonts w:ascii="Times New Roman" w:hAnsi="Times New Roman"/>
                <w:color w:val="000000" w:themeColor="text1"/>
                <w:sz w:val="21"/>
                <w:szCs w:val="21"/>
              </w:rPr>
              <w:t>C</w:t>
            </w:r>
            <w:r w:rsidRPr="00010B81">
              <w:rPr>
                <w:rFonts w:ascii="Times New Roman" w:hAnsi="Times New Roman"/>
                <w:color w:val="000000" w:themeColor="text1"/>
                <w:sz w:val="21"/>
                <w:szCs w:val="21"/>
                <w:vertAlign w:val="subscript"/>
              </w:rPr>
              <w:t>3</w:t>
            </w:r>
            <w:r w:rsidRPr="00010B81">
              <w:rPr>
                <w:rFonts w:ascii="Times New Roman" w:hAnsi="Times New Roman"/>
                <w:color w:val="000000" w:themeColor="text1"/>
                <w:sz w:val="21"/>
                <w:szCs w:val="21"/>
              </w:rPr>
              <w:t>H</w:t>
            </w:r>
            <w:r w:rsidRPr="00010B81">
              <w:rPr>
                <w:rFonts w:ascii="Times New Roman" w:hAnsi="Times New Roman"/>
                <w:color w:val="000000" w:themeColor="text1"/>
                <w:sz w:val="21"/>
                <w:szCs w:val="21"/>
                <w:vertAlign w:val="subscript"/>
              </w:rPr>
              <w:t>6</w:t>
            </w:r>
            <w:r w:rsidRPr="00010B81">
              <w:rPr>
                <w:rFonts w:ascii="Times New Roman" w:hAnsi="Times New Roman"/>
                <w:color w:val="000000" w:themeColor="text1"/>
                <w:sz w:val="21"/>
                <w:szCs w:val="21"/>
              </w:rPr>
              <w:t>O</w:t>
            </w:r>
          </w:p>
          <w:p w:rsidR="00010B81" w:rsidRPr="00CD13FF" w:rsidRDefault="00010B81" w:rsidP="00C67C7A">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w:t>
            </w:r>
            <w:r>
              <w:rPr>
                <w:rFonts w:ascii="Times New Roman" w:hAnsi="Times New Roman"/>
                <w:color w:val="000000" w:themeColor="text1"/>
                <w:sz w:val="21"/>
                <w:szCs w:val="21"/>
              </w:rPr>
              <w:t>8.08</w:t>
            </w:r>
          </w:p>
        </w:tc>
        <w:tc>
          <w:tcPr>
            <w:tcW w:w="1271" w:type="dxa"/>
            <w:vAlign w:val="center"/>
          </w:tcPr>
          <w:p w:rsidR="00AF62D8" w:rsidRPr="00C2789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w:t>
            </w:r>
            <w:r>
              <w:rPr>
                <w:rFonts w:ascii="Times New Roman" w:hAnsi="Times New Roman"/>
                <w:color w:val="000000" w:themeColor="text1"/>
                <w:sz w:val="21"/>
                <w:szCs w:val="21"/>
              </w:rPr>
              <w:t>7-64-1</w:t>
            </w:r>
          </w:p>
        </w:tc>
        <w:tc>
          <w:tcPr>
            <w:tcW w:w="2061" w:type="dxa"/>
            <w:vAlign w:val="center"/>
          </w:tcPr>
          <w:p w:rsidR="00AF62D8" w:rsidRPr="00CD13FF" w:rsidRDefault="00010B81"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10B81">
              <w:rPr>
                <w:rFonts w:ascii="Times New Roman" w:hAnsi="Times New Roman"/>
                <w:color w:val="000000" w:themeColor="text1"/>
                <w:sz w:val="21"/>
                <w:szCs w:val="21"/>
              </w:rPr>
              <w:t>无色透明液体，有微香气味。易溶于水和甲醇、</w:t>
            </w:r>
            <w:hyperlink r:id="rId30" w:tgtFrame="_blank" w:history="1">
              <w:r w:rsidRPr="00010B81">
                <w:rPr>
                  <w:rStyle w:val="a7"/>
                  <w:rFonts w:ascii="Times New Roman" w:hAnsi="Times New Roman"/>
                  <w:color w:val="auto"/>
                  <w:sz w:val="21"/>
                  <w:szCs w:val="21"/>
                  <w:u w:val="none"/>
                </w:rPr>
                <w:t>乙醇</w:t>
              </w:r>
            </w:hyperlink>
            <w:r w:rsidRPr="00010B81">
              <w:rPr>
                <w:rFonts w:ascii="Times New Roman" w:hAnsi="Times New Roman"/>
                <w:color w:val="auto"/>
                <w:sz w:val="21"/>
                <w:szCs w:val="21"/>
              </w:rPr>
              <w:t>、</w:t>
            </w:r>
            <w:hyperlink r:id="rId31" w:tgtFrame="_blank" w:history="1">
              <w:r w:rsidRPr="00010B81">
                <w:rPr>
                  <w:rStyle w:val="a7"/>
                  <w:rFonts w:ascii="Times New Roman" w:hAnsi="Times New Roman"/>
                  <w:color w:val="auto"/>
                  <w:sz w:val="21"/>
                  <w:szCs w:val="21"/>
                  <w:u w:val="none"/>
                </w:rPr>
                <w:t>乙醚</w:t>
              </w:r>
            </w:hyperlink>
            <w:r w:rsidRPr="00010B81">
              <w:rPr>
                <w:rFonts w:ascii="Times New Roman" w:hAnsi="Times New Roman"/>
                <w:color w:val="auto"/>
                <w:sz w:val="21"/>
                <w:szCs w:val="21"/>
              </w:rPr>
              <w:t>、</w:t>
            </w:r>
            <w:hyperlink r:id="rId32" w:tgtFrame="_blank" w:history="1">
              <w:r w:rsidRPr="00010B81">
                <w:rPr>
                  <w:rStyle w:val="a7"/>
                  <w:rFonts w:ascii="Times New Roman" w:hAnsi="Times New Roman"/>
                  <w:color w:val="auto"/>
                  <w:sz w:val="21"/>
                  <w:szCs w:val="21"/>
                  <w:u w:val="none"/>
                </w:rPr>
                <w:t>氯仿</w:t>
              </w:r>
            </w:hyperlink>
            <w:r w:rsidRPr="00010B81">
              <w:rPr>
                <w:rFonts w:ascii="Times New Roman" w:hAnsi="Times New Roman"/>
                <w:color w:val="auto"/>
                <w:sz w:val="21"/>
                <w:szCs w:val="21"/>
              </w:rPr>
              <w:t>、</w:t>
            </w:r>
            <w:hyperlink r:id="rId33" w:tgtFrame="_blank" w:history="1">
              <w:r w:rsidRPr="00010B81">
                <w:rPr>
                  <w:rStyle w:val="a7"/>
                  <w:rFonts w:ascii="Times New Roman" w:hAnsi="Times New Roman"/>
                  <w:color w:val="auto"/>
                  <w:sz w:val="21"/>
                  <w:szCs w:val="21"/>
                  <w:u w:val="none"/>
                </w:rPr>
                <w:t>吡啶</w:t>
              </w:r>
            </w:hyperlink>
            <w:r w:rsidRPr="00010B81">
              <w:rPr>
                <w:rFonts w:ascii="Times New Roman" w:hAnsi="Times New Roman"/>
                <w:color w:val="000000" w:themeColor="text1"/>
                <w:sz w:val="21"/>
                <w:szCs w:val="21"/>
              </w:rPr>
              <w:t>等有机溶剂。易燃、易挥发，化学性质较活泼</w:t>
            </w:r>
            <w:r>
              <w:rPr>
                <w:rFonts w:ascii="Times New Roman" w:hAnsi="Times New Roman" w:hint="eastAsia"/>
                <w:color w:val="000000" w:themeColor="text1"/>
                <w:sz w:val="21"/>
                <w:szCs w:val="21"/>
              </w:rPr>
              <w:t>。</w:t>
            </w:r>
          </w:p>
        </w:tc>
        <w:tc>
          <w:tcPr>
            <w:tcW w:w="2617" w:type="dxa"/>
            <w:vAlign w:val="center"/>
          </w:tcPr>
          <w:p w:rsidR="00010B81" w:rsidRPr="00010B81" w:rsidRDefault="00010B81" w:rsidP="00010B81">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010B81">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010B81">
              <w:rPr>
                <w:rFonts w:ascii="Times New Roman" w:hAnsi="Times New Roman"/>
                <w:color w:val="000000" w:themeColor="text1"/>
                <w:sz w:val="21"/>
                <w:szCs w:val="21"/>
              </w:rPr>
              <w:t>类别</w:t>
            </w:r>
            <w:r w:rsidRPr="00010B81">
              <w:rPr>
                <w:rFonts w:ascii="Times New Roman" w:hAnsi="Times New Roman"/>
                <w:color w:val="000000" w:themeColor="text1"/>
                <w:sz w:val="21"/>
                <w:szCs w:val="21"/>
              </w:rPr>
              <w:t>2</w:t>
            </w:r>
          </w:p>
          <w:p w:rsidR="00010B81" w:rsidRPr="00010B81" w:rsidRDefault="00010B81" w:rsidP="00010B81">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010B81">
              <w:rPr>
                <w:rFonts w:ascii="Times New Roman" w:hAnsi="Times New Roman"/>
                <w:color w:val="000000" w:themeColor="text1"/>
                <w:sz w:val="21"/>
                <w:szCs w:val="21"/>
              </w:rPr>
              <w:t>严重眼损伤</w:t>
            </w:r>
            <w:r w:rsidRPr="00010B81">
              <w:rPr>
                <w:rFonts w:ascii="Times New Roman" w:hAnsi="Times New Roman"/>
                <w:color w:val="000000" w:themeColor="text1"/>
                <w:sz w:val="21"/>
                <w:szCs w:val="21"/>
              </w:rPr>
              <w:t>/</w:t>
            </w:r>
            <w:r w:rsidRPr="00010B81">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010B81">
              <w:rPr>
                <w:rFonts w:ascii="Times New Roman" w:hAnsi="Times New Roman"/>
                <w:color w:val="000000" w:themeColor="text1"/>
                <w:sz w:val="21"/>
                <w:szCs w:val="21"/>
              </w:rPr>
              <w:t>类别</w:t>
            </w:r>
            <w:r w:rsidRPr="00010B81">
              <w:rPr>
                <w:rFonts w:ascii="Times New Roman" w:hAnsi="Times New Roman"/>
                <w:color w:val="000000" w:themeColor="text1"/>
                <w:sz w:val="21"/>
                <w:szCs w:val="21"/>
              </w:rPr>
              <w:t>2</w:t>
            </w:r>
          </w:p>
          <w:p w:rsidR="00AF62D8" w:rsidRPr="00C2789E" w:rsidRDefault="00010B81" w:rsidP="00010B81">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010B81">
              <w:rPr>
                <w:rFonts w:ascii="Times New Roman" w:hAnsi="Times New Roman"/>
                <w:color w:val="000000" w:themeColor="text1"/>
                <w:sz w:val="21"/>
                <w:szCs w:val="21"/>
              </w:rPr>
              <w:t>特异性靶器官毒性</w:t>
            </w:r>
            <w:r w:rsidRPr="00010B81">
              <w:rPr>
                <w:rFonts w:ascii="Times New Roman" w:hAnsi="Times New Roman"/>
                <w:color w:val="000000" w:themeColor="text1"/>
                <w:sz w:val="21"/>
                <w:szCs w:val="21"/>
              </w:rPr>
              <w:t>-</w:t>
            </w:r>
            <w:r w:rsidRPr="00010B81">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010B81">
              <w:rPr>
                <w:rFonts w:ascii="Times New Roman" w:hAnsi="Times New Roman"/>
                <w:color w:val="000000" w:themeColor="text1"/>
                <w:sz w:val="21"/>
                <w:szCs w:val="21"/>
              </w:rPr>
              <w:t>类别</w:t>
            </w:r>
            <w:r w:rsidRPr="00010B81">
              <w:rPr>
                <w:rFonts w:ascii="Times New Roman" w:hAnsi="Times New Roman"/>
                <w:color w:val="000000" w:themeColor="text1"/>
                <w:sz w:val="21"/>
                <w:szCs w:val="21"/>
              </w:rPr>
              <w:t>3</w:t>
            </w:r>
            <w:r w:rsidRPr="00010B81">
              <w:rPr>
                <w:rFonts w:ascii="Times New Roman" w:hAnsi="Times New Roman"/>
                <w:color w:val="000000" w:themeColor="text1"/>
                <w:sz w:val="21"/>
                <w:szCs w:val="21"/>
              </w:rPr>
              <w:t>（麻醉效应）</w:t>
            </w:r>
          </w:p>
        </w:tc>
        <w:tc>
          <w:tcPr>
            <w:tcW w:w="3412" w:type="dxa"/>
            <w:vAlign w:val="center"/>
          </w:tcPr>
          <w:p w:rsidR="00AF62D8" w:rsidRPr="00CD13FF" w:rsidRDefault="003B1724"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1724">
              <w:rPr>
                <w:rFonts w:ascii="Times New Roman" w:hAnsi="Times New Roman"/>
                <w:color w:val="000000" w:themeColor="text1"/>
                <w:sz w:val="21"/>
                <w:szCs w:val="21"/>
              </w:rPr>
              <w:t>其蒸气与空气可形成爆炸性混合物，遇明火、高热极易燃烧爆炸。与氧化剂能发生强烈反应。其蒸气比空气重，能在较低处扩散到相当远的地方，遇火源会着火回燃。若遇高热，容器内压增大，有开裂和爆炸的危险</w:t>
            </w:r>
          </w:p>
        </w:tc>
        <w:tc>
          <w:tcPr>
            <w:tcW w:w="2290" w:type="dxa"/>
            <w:vAlign w:val="center"/>
          </w:tcPr>
          <w:p w:rsidR="00AF62D8" w:rsidRPr="00CD13FF" w:rsidRDefault="003B1724"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1724">
              <w:rPr>
                <w:rFonts w:ascii="Times New Roman" w:hAnsi="Times New Roman"/>
                <w:color w:val="000000" w:themeColor="text1"/>
                <w:sz w:val="21"/>
                <w:szCs w:val="21"/>
              </w:rPr>
              <w:t>LD</w:t>
            </w:r>
            <w:r w:rsidRPr="003B1724">
              <w:rPr>
                <w:rFonts w:ascii="Times New Roman" w:hAnsi="Times New Roman"/>
                <w:color w:val="000000" w:themeColor="text1"/>
                <w:sz w:val="21"/>
                <w:szCs w:val="21"/>
                <w:vertAlign w:val="subscript"/>
              </w:rPr>
              <w:t>50</w:t>
            </w:r>
            <w:r w:rsidRPr="003B1724">
              <w:rPr>
                <w:rFonts w:ascii="Times New Roman" w:hAnsi="Times New Roman"/>
                <w:color w:val="000000" w:themeColor="text1"/>
                <w:sz w:val="21"/>
                <w:szCs w:val="21"/>
              </w:rPr>
              <w:t>：</w:t>
            </w:r>
            <w:r w:rsidRPr="003B1724">
              <w:rPr>
                <w:rFonts w:ascii="Times New Roman" w:hAnsi="Times New Roman"/>
                <w:color w:val="000000" w:themeColor="text1"/>
                <w:sz w:val="21"/>
                <w:szCs w:val="21"/>
              </w:rPr>
              <w:t>5800mg/kg</w:t>
            </w:r>
            <w:r w:rsidRPr="003B1724">
              <w:rPr>
                <w:rFonts w:ascii="Times New Roman" w:hAnsi="Times New Roman"/>
                <w:color w:val="000000" w:themeColor="text1"/>
                <w:sz w:val="21"/>
                <w:szCs w:val="21"/>
              </w:rPr>
              <w:t>（大鼠经口）；</w:t>
            </w:r>
            <w:r w:rsidRPr="003B1724">
              <w:rPr>
                <w:rFonts w:ascii="Times New Roman" w:hAnsi="Times New Roman"/>
                <w:color w:val="000000" w:themeColor="text1"/>
                <w:sz w:val="21"/>
                <w:szCs w:val="21"/>
              </w:rPr>
              <w:t>5340mg/kg</w:t>
            </w:r>
            <w:r w:rsidRPr="003B1724">
              <w:rPr>
                <w:rFonts w:ascii="Times New Roman" w:hAnsi="Times New Roman"/>
                <w:color w:val="000000" w:themeColor="text1"/>
                <w:sz w:val="21"/>
                <w:szCs w:val="21"/>
              </w:rPr>
              <w:t>（兔经口）</w:t>
            </w:r>
          </w:p>
        </w:tc>
      </w:tr>
      <w:tr w:rsidR="00AF62D8" w:rsidRPr="00CD13FF" w:rsidTr="00927838">
        <w:trPr>
          <w:jc w:val="center"/>
        </w:trPr>
        <w:tc>
          <w:tcPr>
            <w:tcW w:w="426"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w:t>
            </w:r>
          </w:p>
        </w:tc>
        <w:tc>
          <w:tcPr>
            <w:tcW w:w="1099" w:type="dxa"/>
            <w:vAlign w:val="center"/>
          </w:tcPr>
          <w:p w:rsidR="00AF62D8"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盐酸</w:t>
            </w:r>
          </w:p>
        </w:tc>
        <w:tc>
          <w:tcPr>
            <w:tcW w:w="998" w:type="dxa"/>
            <w:vAlign w:val="center"/>
          </w:tcPr>
          <w:p w:rsidR="00E15660" w:rsidRPr="00CD13FF" w:rsidRDefault="00E15660" w:rsidP="00E15660">
            <w:pPr>
              <w:tabs>
                <w:tab w:val="left" w:leader="middleDot" w:pos="0"/>
              </w:tabs>
              <w:spacing w:after="0"/>
              <w:jc w:val="center"/>
              <w:rPr>
                <w:rFonts w:ascii="Times New Roman" w:hAnsi="Times New Roman"/>
                <w:color w:val="000000" w:themeColor="text1"/>
                <w:sz w:val="21"/>
                <w:szCs w:val="21"/>
              </w:rPr>
            </w:pPr>
            <w:r w:rsidRPr="00E15660">
              <w:rPr>
                <w:rFonts w:ascii="Times New Roman" w:hAnsi="Times New Roman"/>
                <w:color w:val="000000" w:themeColor="text1"/>
                <w:sz w:val="21"/>
                <w:szCs w:val="21"/>
              </w:rPr>
              <w:t>HCl</w:t>
            </w:r>
            <w:r w:rsidRPr="00E15660">
              <w:rPr>
                <w:rFonts w:ascii="Times New Roman" w:hAnsi="Times New Roman"/>
                <w:color w:val="000000" w:themeColor="text1"/>
                <w:sz w:val="21"/>
                <w:szCs w:val="21"/>
              </w:rPr>
              <w:t>（</w:t>
            </w:r>
            <w:r w:rsidRPr="00E15660">
              <w:rPr>
                <w:rFonts w:ascii="Times New Roman" w:hAnsi="Times New Roman"/>
                <w:color w:val="000000" w:themeColor="text1"/>
                <w:sz w:val="21"/>
                <w:szCs w:val="21"/>
              </w:rPr>
              <w:t>aq</w:t>
            </w:r>
            <w:r w:rsidRPr="00E15660">
              <w:rPr>
                <w:rFonts w:ascii="Times New Roman" w:hAnsi="Times New Roman"/>
                <w:color w:val="000000" w:themeColor="text1"/>
                <w:sz w:val="21"/>
                <w:szCs w:val="21"/>
              </w:rPr>
              <w:t>）</w:t>
            </w:r>
          </w:p>
        </w:tc>
        <w:tc>
          <w:tcPr>
            <w:tcW w:w="1271" w:type="dxa"/>
            <w:vAlign w:val="center"/>
          </w:tcPr>
          <w:p w:rsidR="00AF62D8" w:rsidRPr="00C2789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2789E">
              <w:rPr>
                <w:rFonts w:ascii="Times New Roman" w:hAnsi="Times New Roman"/>
                <w:color w:val="000000" w:themeColor="text1"/>
                <w:sz w:val="21"/>
                <w:szCs w:val="21"/>
              </w:rPr>
              <w:t>7647-01-0</w:t>
            </w:r>
          </w:p>
        </w:tc>
        <w:tc>
          <w:tcPr>
            <w:tcW w:w="2061" w:type="dxa"/>
            <w:vAlign w:val="center"/>
          </w:tcPr>
          <w:p w:rsidR="00AF62D8" w:rsidRPr="00CD13FF" w:rsidRDefault="00EC3560"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C3560">
              <w:rPr>
                <w:rFonts w:ascii="Times New Roman" w:hAnsi="Times New Roman"/>
                <w:color w:val="000000" w:themeColor="text1"/>
                <w:sz w:val="21"/>
                <w:szCs w:val="21"/>
              </w:rPr>
              <w:t>无色透明的液体，有强烈的刺鼻气味，具有较高的腐蚀性。</w:t>
            </w:r>
          </w:p>
        </w:tc>
        <w:tc>
          <w:tcPr>
            <w:tcW w:w="2617" w:type="dxa"/>
            <w:vAlign w:val="center"/>
          </w:tcPr>
          <w:p w:rsidR="00AF62D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皮肤腐蚀</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1B</w:t>
            </w:r>
          </w:p>
          <w:p w:rsidR="00AF62D8" w:rsidRPr="00C2789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严重眼损伤</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1</w:t>
            </w:r>
          </w:p>
          <w:p w:rsidR="00AF62D8" w:rsidRPr="00C2789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特异性靶器官毒性</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3</w:t>
            </w:r>
            <w:r w:rsidRPr="00C2789E">
              <w:rPr>
                <w:rFonts w:ascii="Times New Roman" w:hAnsi="Times New Roman"/>
                <w:color w:val="000000" w:themeColor="text1"/>
                <w:sz w:val="21"/>
                <w:szCs w:val="21"/>
              </w:rPr>
              <w:t>（呼吸道刺激）</w:t>
            </w:r>
          </w:p>
          <w:p w:rsidR="00AF62D8" w:rsidRPr="00C2789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C2789E">
              <w:rPr>
                <w:rFonts w:ascii="Times New Roman" w:hAnsi="Times New Roman"/>
                <w:color w:val="000000" w:themeColor="text1"/>
                <w:sz w:val="21"/>
                <w:szCs w:val="21"/>
              </w:rPr>
              <w:t>危害水生环境</w:t>
            </w:r>
            <w:r w:rsidRPr="00C2789E">
              <w:rPr>
                <w:rFonts w:ascii="Times New Roman" w:hAnsi="Times New Roman"/>
                <w:color w:val="000000" w:themeColor="text1"/>
                <w:sz w:val="21"/>
                <w:szCs w:val="21"/>
              </w:rPr>
              <w:t>-</w:t>
            </w:r>
            <w:r w:rsidRPr="00C2789E">
              <w:rPr>
                <w:rFonts w:ascii="Times New Roman" w:hAnsi="Times New Roman"/>
                <w:color w:val="000000" w:themeColor="text1"/>
                <w:sz w:val="21"/>
                <w:szCs w:val="21"/>
              </w:rPr>
              <w:t>急性危害</w:t>
            </w:r>
            <w:r>
              <w:rPr>
                <w:rFonts w:ascii="Times New Roman" w:hAnsi="Times New Roman" w:hint="eastAsia"/>
                <w:color w:val="000000" w:themeColor="text1"/>
                <w:sz w:val="21"/>
                <w:szCs w:val="21"/>
              </w:rPr>
              <w:t>，</w:t>
            </w:r>
            <w:r w:rsidRPr="00C2789E">
              <w:rPr>
                <w:rFonts w:ascii="Times New Roman" w:hAnsi="Times New Roman"/>
                <w:color w:val="000000" w:themeColor="text1"/>
                <w:sz w:val="21"/>
                <w:szCs w:val="21"/>
              </w:rPr>
              <w:t>类别</w:t>
            </w:r>
            <w:r w:rsidRPr="00C2789E">
              <w:rPr>
                <w:rFonts w:ascii="Times New Roman" w:hAnsi="Times New Roman"/>
                <w:color w:val="000000" w:themeColor="text1"/>
                <w:sz w:val="21"/>
                <w:szCs w:val="21"/>
              </w:rPr>
              <w:t>2</w:t>
            </w:r>
          </w:p>
        </w:tc>
        <w:tc>
          <w:tcPr>
            <w:tcW w:w="3412" w:type="dxa"/>
            <w:vAlign w:val="center"/>
          </w:tcPr>
          <w:p w:rsidR="00AF62D8" w:rsidRPr="00CD13FF" w:rsidRDefault="00EC3560"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C3560">
              <w:rPr>
                <w:rFonts w:ascii="Times New Roman" w:hAnsi="Times New Roman"/>
                <w:color w:val="000000" w:themeColor="text1"/>
                <w:sz w:val="21"/>
                <w:szCs w:val="21"/>
              </w:rPr>
              <w:t>能与一些活性金属粉末发生反应</w:t>
            </w:r>
            <w:r w:rsidRPr="00EC3560">
              <w:rPr>
                <w:rFonts w:ascii="Times New Roman" w:hAnsi="Times New Roman"/>
                <w:color w:val="000000" w:themeColor="text1"/>
                <w:sz w:val="21"/>
                <w:szCs w:val="21"/>
              </w:rPr>
              <w:t xml:space="preserve">, </w:t>
            </w:r>
            <w:r w:rsidRPr="00EC3560">
              <w:rPr>
                <w:rFonts w:ascii="Times New Roman" w:hAnsi="Times New Roman"/>
                <w:color w:val="000000" w:themeColor="text1"/>
                <w:sz w:val="21"/>
                <w:szCs w:val="21"/>
              </w:rPr>
              <w:t>放出氢气。遇氰化物能产生剧毒的氰化氢气体。与碱发生中和反应，并放出大量的热。具有较强的腐蚀性。</w:t>
            </w:r>
          </w:p>
        </w:tc>
        <w:tc>
          <w:tcPr>
            <w:tcW w:w="2290" w:type="dxa"/>
            <w:vAlign w:val="center"/>
          </w:tcPr>
          <w:p w:rsidR="00AF62D8" w:rsidRPr="00CD13FF" w:rsidRDefault="002214E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无资料</w:t>
            </w:r>
          </w:p>
        </w:tc>
      </w:tr>
      <w:tr w:rsidR="002F6D6D" w:rsidRPr="00CD13FF" w:rsidTr="00927838">
        <w:trPr>
          <w:jc w:val="center"/>
        </w:trPr>
        <w:tc>
          <w:tcPr>
            <w:tcW w:w="426" w:type="dxa"/>
            <w:vAlign w:val="center"/>
          </w:tcPr>
          <w:p w:rsidR="002F6D6D" w:rsidRPr="00CD13FF" w:rsidRDefault="002F6D6D"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w:t>
            </w:r>
          </w:p>
        </w:tc>
        <w:tc>
          <w:tcPr>
            <w:tcW w:w="1099"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无水</w:t>
            </w:r>
            <w:r w:rsidRPr="00CD13FF">
              <w:rPr>
                <w:rFonts w:ascii="Times New Roman" w:hAnsi="Times New Roman"/>
                <w:color w:val="000000" w:themeColor="text1"/>
                <w:sz w:val="21"/>
                <w:szCs w:val="21"/>
              </w:rPr>
              <w:t>乙醇</w:t>
            </w:r>
          </w:p>
        </w:tc>
        <w:tc>
          <w:tcPr>
            <w:tcW w:w="998" w:type="dxa"/>
            <w:vAlign w:val="center"/>
          </w:tcPr>
          <w:p w:rsidR="002F6D6D"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C</w:t>
            </w:r>
            <w:r w:rsidRPr="00CD13FF">
              <w:rPr>
                <w:rFonts w:ascii="Times New Roman" w:hAnsi="Times New Roman"/>
                <w:color w:val="000000" w:themeColor="text1"/>
                <w:sz w:val="21"/>
                <w:szCs w:val="21"/>
                <w:vertAlign w:val="subscript"/>
              </w:rPr>
              <w:t>2</w:t>
            </w:r>
            <w:r w:rsidRPr="00CD13FF">
              <w:rPr>
                <w:rFonts w:ascii="Times New Roman" w:hAnsi="Times New Roman"/>
                <w:color w:val="000000" w:themeColor="text1"/>
                <w:sz w:val="21"/>
                <w:szCs w:val="21"/>
              </w:rPr>
              <w:t>H</w:t>
            </w:r>
            <w:r w:rsidRPr="00CD13FF">
              <w:rPr>
                <w:rFonts w:ascii="Times New Roman" w:hAnsi="Times New Roman"/>
                <w:color w:val="000000" w:themeColor="text1"/>
                <w:sz w:val="21"/>
                <w:szCs w:val="21"/>
                <w:vertAlign w:val="subscript"/>
              </w:rPr>
              <w:t>6</w:t>
            </w:r>
            <w:r w:rsidRPr="00CD13FF">
              <w:rPr>
                <w:rFonts w:ascii="Times New Roman" w:hAnsi="Times New Roman"/>
                <w:color w:val="000000" w:themeColor="text1"/>
                <w:sz w:val="21"/>
                <w:szCs w:val="21"/>
              </w:rPr>
              <w:t>O</w:t>
            </w:r>
          </w:p>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46.07</w:t>
            </w:r>
          </w:p>
        </w:tc>
        <w:tc>
          <w:tcPr>
            <w:tcW w:w="1271"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64-17-5</w:t>
            </w:r>
          </w:p>
        </w:tc>
        <w:tc>
          <w:tcPr>
            <w:tcW w:w="2061"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无色液体，有酒香。与水混溶，混溶于</w:t>
            </w:r>
            <w:r w:rsidRPr="00CD13FF">
              <w:rPr>
                <w:rFonts w:ascii="Times New Roman" w:hAnsi="Times New Roman"/>
                <w:color w:val="000000" w:themeColor="text1"/>
                <w:sz w:val="21"/>
                <w:szCs w:val="21"/>
              </w:rPr>
              <w:lastRenderedPageBreak/>
              <w:t>醚、氯仿、甘油等多数有机溶剂。</w:t>
            </w:r>
          </w:p>
        </w:tc>
        <w:tc>
          <w:tcPr>
            <w:tcW w:w="2617" w:type="dxa"/>
            <w:vAlign w:val="center"/>
          </w:tcPr>
          <w:p w:rsidR="002F6D6D" w:rsidRPr="00CD13FF" w:rsidRDefault="002F6D6D"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DF771C">
              <w:rPr>
                <w:rFonts w:ascii="Times New Roman" w:hAnsi="Times New Roman"/>
                <w:color w:val="000000" w:themeColor="text1"/>
                <w:sz w:val="21"/>
                <w:szCs w:val="21"/>
              </w:rPr>
              <w:lastRenderedPageBreak/>
              <w:t>易燃液体</w:t>
            </w:r>
            <w:r>
              <w:rPr>
                <w:rFonts w:ascii="Times New Roman" w:hAnsi="Times New Roman" w:hint="eastAsia"/>
                <w:color w:val="000000" w:themeColor="text1"/>
                <w:sz w:val="21"/>
                <w:szCs w:val="21"/>
              </w:rPr>
              <w:t>，</w:t>
            </w:r>
            <w:r w:rsidRPr="00DF771C">
              <w:rPr>
                <w:rFonts w:ascii="Times New Roman" w:hAnsi="Times New Roman"/>
                <w:color w:val="000000" w:themeColor="text1"/>
                <w:sz w:val="21"/>
                <w:szCs w:val="21"/>
              </w:rPr>
              <w:t>类别</w:t>
            </w:r>
            <w:r w:rsidRPr="00DF771C">
              <w:rPr>
                <w:rFonts w:ascii="Times New Roman" w:hAnsi="Times New Roman"/>
                <w:color w:val="000000" w:themeColor="text1"/>
                <w:sz w:val="21"/>
                <w:szCs w:val="21"/>
              </w:rPr>
              <w:t>2</w:t>
            </w:r>
          </w:p>
        </w:tc>
        <w:tc>
          <w:tcPr>
            <w:tcW w:w="3412" w:type="dxa"/>
            <w:vMerge w:val="restart"/>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t>易燃，其蒸气与空气可形成爆炸性混合物，遇明火、高热能引起燃烧</w:t>
            </w:r>
            <w:r w:rsidRPr="00CD13FF">
              <w:rPr>
                <w:rFonts w:ascii="Times New Roman" w:hAnsi="Times New Roman"/>
                <w:color w:val="000000" w:themeColor="text1"/>
                <w:sz w:val="21"/>
                <w:szCs w:val="21"/>
              </w:rPr>
              <w:lastRenderedPageBreak/>
              <w:t>爆炸。与氧化剂接触发生化学反应或引起燃烧。在火场中，受热的容器有爆炸危险。其蒸气比空气重，能在较低处扩散到相当远的地方，遇火源会着</w:t>
            </w:r>
            <w:r>
              <w:rPr>
                <w:rFonts w:ascii="Times New Roman" w:hAnsi="Times New Roman" w:hint="eastAsia"/>
                <w:color w:val="000000" w:themeColor="text1"/>
                <w:sz w:val="21"/>
                <w:szCs w:val="21"/>
              </w:rPr>
              <w:t>火回燃。</w:t>
            </w:r>
          </w:p>
        </w:tc>
        <w:tc>
          <w:tcPr>
            <w:tcW w:w="2290" w:type="dxa"/>
            <w:vMerge w:val="restart"/>
            <w:vAlign w:val="center"/>
          </w:tcPr>
          <w:p w:rsidR="002F6D6D" w:rsidRPr="00CD13FF" w:rsidRDefault="002F6D6D" w:rsidP="002F6D6D">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D13FF">
              <w:rPr>
                <w:rFonts w:ascii="Times New Roman" w:hAnsi="Times New Roman"/>
                <w:color w:val="000000" w:themeColor="text1"/>
                <w:sz w:val="21"/>
                <w:szCs w:val="21"/>
              </w:rPr>
              <w:lastRenderedPageBreak/>
              <w:t>LD</w:t>
            </w:r>
            <w:r w:rsidRPr="002451CF">
              <w:rPr>
                <w:rFonts w:ascii="Times New Roman" w:hAnsi="Times New Roman"/>
                <w:color w:val="000000" w:themeColor="text1"/>
                <w:sz w:val="21"/>
                <w:szCs w:val="21"/>
                <w:vertAlign w:val="subscript"/>
              </w:rPr>
              <w:t>50</w:t>
            </w:r>
            <w:r w:rsidRPr="00CD13FF">
              <w:rPr>
                <w:rFonts w:ascii="Times New Roman" w:hAnsi="Times New Roman"/>
                <w:color w:val="000000" w:themeColor="text1"/>
                <w:sz w:val="21"/>
                <w:szCs w:val="21"/>
              </w:rPr>
              <w:t>：</w:t>
            </w:r>
            <w:r w:rsidRPr="00CD13FF">
              <w:rPr>
                <w:rFonts w:ascii="Times New Roman" w:hAnsi="Times New Roman"/>
                <w:color w:val="000000" w:themeColor="text1"/>
                <w:sz w:val="21"/>
                <w:szCs w:val="21"/>
              </w:rPr>
              <w:t xml:space="preserve"> 7060mg/kg </w:t>
            </w:r>
            <w:r w:rsidRPr="00CD13FF">
              <w:rPr>
                <w:rFonts w:ascii="Times New Roman" w:hAnsi="Times New Roman"/>
                <w:color w:val="000000" w:themeColor="text1"/>
                <w:sz w:val="21"/>
                <w:szCs w:val="21"/>
              </w:rPr>
              <w:t>（</w:t>
            </w:r>
            <w:r w:rsidR="00FB3F60">
              <w:rPr>
                <w:rFonts w:ascii="Times New Roman" w:hAnsi="Times New Roman" w:hint="eastAsia"/>
                <w:color w:val="000000" w:themeColor="text1"/>
                <w:sz w:val="21"/>
                <w:szCs w:val="21"/>
              </w:rPr>
              <w:t>大鼠</w:t>
            </w:r>
            <w:r w:rsidRPr="00CD13FF">
              <w:rPr>
                <w:rFonts w:ascii="Times New Roman" w:hAnsi="Times New Roman"/>
                <w:color w:val="000000" w:themeColor="text1"/>
                <w:sz w:val="21"/>
                <w:szCs w:val="21"/>
              </w:rPr>
              <w:t>经口）</w:t>
            </w:r>
            <w:r>
              <w:rPr>
                <w:rFonts w:ascii="Times New Roman" w:hAnsi="Times New Roman" w:hint="eastAsia"/>
                <w:color w:val="000000" w:themeColor="text1"/>
                <w:sz w:val="21"/>
                <w:szCs w:val="21"/>
              </w:rPr>
              <w:t>，</w:t>
            </w:r>
            <w:r w:rsidRPr="00CD13FF">
              <w:rPr>
                <w:rFonts w:ascii="Times New Roman" w:hAnsi="Times New Roman"/>
                <w:color w:val="000000" w:themeColor="text1"/>
                <w:sz w:val="21"/>
                <w:szCs w:val="21"/>
              </w:rPr>
              <w:t>7430mg/kg</w:t>
            </w:r>
            <w:r w:rsidRPr="00CD13FF">
              <w:rPr>
                <w:rFonts w:ascii="Times New Roman" w:hAnsi="Times New Roman"/>
                <w:color w:val="000000" w:themeColor="text1"/>
                <w:sz w:val="21"/>
                <w:szCs w:val="21"/>
              </w:rPr>
              <w:lastRenderedPageBreak/>
              <w:t>（兔经皮）；</w:t>
            </w:r>
            <w:r w:rsidRPr="00CD13FF">
              <w:rPr>
                <w:rFonts w:ascii="Times New Roman" w:hAnsi="Times New Roman"/>
                <w:color w:val="000000" w:themeColor="text1"/>
                <w:sz w:val="21"/>
                <w:szCs w:val="21"/>
              </w:rPr>
              <w:t xml:space="preserve"> LC</w:t>
            </w:r>
            <w:r w:rsidRPr="002451CF">
              <w:rPr>
                <w:rFonts w:ascii="Times New Roman" w:hAnsi="Times New Roman"/>
                <w:color w:val="000000" w:themeColor="text1"/>
                <w:sz w:val="21"/>
                <w:szCs w:val="21"/>
                <w:vertAlign w:val="subscript"/>
              </w:rPr>
              <w:t>50</w:t>
            </w:r>
            <w:r w:rsidRPr="00CD13FF">
              <w:rPr>
                <w:rFonts w:ascii="Times New Roman" w:hAnsi="Times New Roman"/>
                <w:color w:val="000000" w:themeColor="text1"/>
                <w:sz w:val="21"/>
                <w:szCs w:val="21"/>
              </w:rPr>
              <w:t>：</w:t>
            </w:r>
            <w:r w:rsidRPr="00CD13FF">
              <w:rPr>
                <w:rFonts w:ascii="Times New Roman" w:hAnsi="Times New Roman"/>
                <w:color w:val="000000" w:themeColor="text1"/>
                <w:sz w:val="21"/>
                <w:szCs w:val="21"/>
              </w:rPr>
              <w:t>37620mg/m</w:t>
            </w:r>
            <w:r w:rsidRPr="00217D25">
              <w:rPr>
                <w:rFonts w:ascii="Times New Roman" w:hAnsi="Times New Roman"/>
                <w:color w:val="000000" w:themeColor="text1"/>
                <w:sz w:val="21"/>
                <w:szCs w:val="21"/>
                <w:vertAlign w:val="superscript"/>
              </w:rPr>
              <w:t>3</w:t>
            </w:r>
            <w:r w:rsidRPr="00CD13FF">
              <w:rPr>
                <w:rFonts w:ascii="Times New Roman" w:hAnsi="Times New Roman"/>
                <w:color w:val="000000" w:themeColor="text1"/>
                <w:sz w:val="21"/>
                <w:szCs w:val="21"/>
              </w:rPr>
              <w:t>，</w:t>
            </w:r>
            <w:r w:rsidRPr="00CD13FF">
              <w:rPr>
                <w:rFonts w:ascii="Times New Roman" w:hAnsi="Times New Roman"/>
                <w:color w:val="000000" w:themeColor="text1"/>
                <w:sz w:val="21"/>
                <w:szCs w:val="21"/>
              </w:rPr>
              <w:t>10</w:t>
            </w:r>
            <w:r w:rsidRPr="00CD13FF">
              <w:rPr>
                <w:rFonts w:ascii="Times New Roman" w:hAnsi="Times New Roman"/>
                <w:color w:val="000000" w:themeColor="text1"/>
                <w:sz w:val="21"/>
                <w:szCs w:val="21"/>
              </w:rPr>
              <w:t>小时（大鼠吸入）</w:t>
            </w:r>
          </w:p>
        </w:tc>
      </w:tr>
      <w:tr w:rsidR="002F6D6D" w:rsidRPr="00CD13FF" w:rsidTr="00927838">
        <w:trPr>
          <w:trHeight w:val="316"/>
          <w:jc w:val="center"/>
        </w:trPr>
        <w:tc>
          <w:tcPr>
            <w:tcW w:w="426" w:type="dxa"/>
            <w:vAlign w:val="center"/>
          </w:tcPr>
          <w:p w:rsidR="002F6D6D" w:rsidRPr="00CD13FF" w:rsidRDefault="002F6D6D"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5</w:t>
            </w:r>
          </w:p>
        </w:tc>
        <w:tc>
          <w:tcPr>
            <w:tcW w:w="1099"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乙醇（</w:t>
            </w:r>
            <w:r>
              <w:rPr>
                <w:rFonts w:ascii="Times New Roman" w:hAnsi="Times New Roman" w:hint="eastAsia"/>
                <w:color w:val="000000" w:themeColor="text1"/>
                <w:sz w:val="21"/>
                <w:szCs w:val="21"/>
              </w:rPr>
              <w:t>9</w:t>
            </w:r>
            <w:r>
              <w:rPr>
                <w:rFonts w:ascii="Times New Roman" w:hAnsi="Times New Roman"/>
                <w:color w:val="000000" w:themeColor="text1"/>
                <w:sz w:val="21"/>
                <w:szCs w:val="21"/>
              </w:rPr>
              <w:t>5</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w:t>
            </w:r>
          </w:p>
        </w:tc>
        <w:tc>
          <w:tcPr>
            <w:tcW w:w="998"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271"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2061" w:type="dxa"/>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c>
          <w:tcPr>
            <w:tcW w:w="2617" w:type="dxa"/>
            <w:vAlign w:val="center"/>
          </w:tcPr>
          <w:p w:rsidR="002F6D6D" w:rsidRPr="00DF771C" w:rsidRDefault="002F6D6D"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43454D">
              <w:rPr>
                <w:rFonts w:ascii="Times New Roman" w:hAnsi="Times New Roman"/>
                <w:color w:val="000000" w:themeColor="text1"/>
                <w:sz w:val="21"/>
                <w:szCs w:val="21"/>
              </w:rPr>
              <w:t>易燃液体，类别</w:t>
            </w:r>
            <w:r w:rsidRPr="0043454D">
              <w:rPr>
                <w:rFonts w:ascii="Times New Roman" w:hAnsi="Times New Roman"/>
                <w:color w:val="000000" w:themeColor="text1"/>
                <w:sz w:val="21"/>
                <w:szCs w:val="21"/>
              </w:rPr>
              <w:t>3</w:t>
            </w:r>
          </w:p>
        </w:tc>
        <w:tc>
          <w:tcPr>
            <w:tcW w:w="3412" w:type="dxa"/>
            <w:vMerge/>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c>
          <w:tcPr>
            <w:tcW w:w="2290" w:type="dxa"/>
            <w:vMerge/>
            <w:vAlign w:val="center"/>
          </w:tcPr>
          <w:p w:rsidR="002F6D6D" w:rsidRPr="00CD13FF" w:rsidRDefault="002F6D6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w:t>
            </w:r>
          </w:p>
        </w:tc>
        <w:tc>
          <w:tcPr>
            <w:tcW w:w="1099"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乙酸异丙酯</w:t>
            </w:r>
          </w:p>
        </w:tc>
        <w:tc>
          <w:tcPr>
            <w:tcW w:w="998"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8651C">
              <w:rPr>
                <w:rFonts w:ascii="Times New Roman" w:hAnsi="Times New Roman"/>
                <w:color w:val="000000" w:themeColor="text1"/>
                <w:sz w:val="21"/>
                <w:szCs w:val="21"/>
              </w:rPr>
              <w:t>C</w:t>
            </w:r>
            <w:r w:rsidRPr="0018651C">
              <w:rPr>
                <w:rFonts w:ascii="Times New Roman" w:hAnsi="Times New Roman"/>
                <w:color w:val="000000" w:themeColor="text1"/>
                <w:sz w:val="21"/>
                <w:szCs w:val="21"/>
                <w:vertAlign w:val="subscript"/>
              </w:rPr>
              <w:t>5</w:t>
            </w:r>
            <w:r w:rsidRPr="0018651C">
              <w:rPr>
                <w:rFonts w:ascii="Times New Roman" w:hAnsi="Times New Roman"/>
                <w:color w:val="000000" w:themeColor="text1"/>
                <w:sz w:val="21"/>
                <w:szCs w:val="21"/>
              </w:rPr>
              <w:t>H</w:t>
            </w:r>
            <w:r w:rsidRPr="0018651C">
              <w:rPr>
                <w:rFonts w:ascii="Times New Roman" w:hAnsi="Times New Roman"/>
                <w:color w:val="000000" w:themeColor="text1"/>
                <w:sz w:val="21"/>
                <w:szCs w:val="21"/>
                <w:vertAlign w:val="subscript"/>
              </w:rPr>
              <w:t>10</w:t>
            </w:r>
            <w:r w:rsidRPr="0018651C">
              <w:rPr>
                <w:rFonts w:ascii="Times New Roman" w:hAnsi="Times New Roman"/>
                <w:color w:val="000000" w:themeColor="text1"/>
                <w:sz w:val="21"/>
                <w:szCs w:val="21"/>
              </w:rPr>
              <w:t>O</w:t>
            </w:r>
            <w:r w:rsidRPr="0018651C">
              <w:rPr>
                <w:rFonts w:ascii="Times New Roman" w:hAnsi="Times New Roman"/>
                <w:color w:val="000000" w:themeColor="text1"/>
                <w:sz w:val="21"/>
                <w:szCs w:val="21"/>
                <w:vertAlign w:val="subscript"/>
              </w:rPr>
              <w:t>2</w:t>
            </w:r>
            <w:r w:rsidRPr="0018651C">
              <w:rPr>
                <w:rFonts w:ascii="Times New Roman" w:hAnsi="Times New Roman"/>
                <w:color w:val="000000" w:themeColor="text1"/>
                <w:sz w:val="21"/>
                <w:szCs w:val="21"/>
              </w:rPr>
              <w:t xml:space="preserve">  102.13</w:t>
            </w:r>
          </w:p>
        </w:tc>
        <w:tc>
          <w:tcPr>
            <w:tcW w:w="127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43454D">
              <w:rPr>
                <w:rFonts w:ascii="Times New Roman" w:hAnsi="Times New Roman"/>
                <w:color w:val="000000" w:themeColor="text1"/>
                <w:sz w:val="21"/>
                <w:szCs w:val="21"/>
              </w:rPr>
              <w:t>108-21-4</w:t>
            </w:r>
          </w:p>
        </w:tc>
        <w:tc>
          <w:tcPr>
            <w:tcW w:w="206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E36E6">
              <w:rPr>
                <w:rFonts w:ascii="Times New Roman" w:hAnsi="Times New Roman"/>
                <w:color w:val="000000" w:themeColor="text1"/>
                <w:sz w:val="21"/>
                <w:szCs w:val="21"/>
              </w:rPr>
              <w:t>无色透明液体，有果子香味。微溶于水，可混溶于醇、乙醚、酯等多数有机溶剂。</w:t>
            </w:r>
          </w:p>
        </w:tc>
        <w:tc>
          <w:tcPr>
            <w:tcW w:w="2617" w:type="dxa"/>
            <w:vAlign w:val="center"/>
          </w:tcPr>
          <w:p w:rsidR="00AF62D8" w:rsidRPr="003C1B3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2</w:t>
            </w:r>
          </w:p>
          <w:p w:rsidR="00AF62D8" w:rsidRPr="003C1B3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严重眼损伤</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2</w:t>
            </w:r>
          </w:p>
          <w:p w:rsidR="00AF62D8" w:rsidRPr="00CD13FF"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特异性靶器官毒性</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3</w:t>
            </w:r>
            <w:r w:rsidRPr="003C1B38">
              <w:rPr>
                <w:rFonts w:ascii="Times New Roman" w:hAnsi="Times New Roman"/>
                <w:color w:val="000000" w:themeColor="text1"/>
                <w:sz w:val="21"/>
                <w:szCs w:val="21"/>
              </w:rPr>
              <w:t>（麻醉效应）</w:t>
            </w:r>
          </w:p>
        </w:tc>
        <w:tc>
          <w:tcPr>
            <w:tcW w:w="3412" w:type="dxa"/>
            <w:vAlign w:val="center"/>
          </w:tcPr>
          <w:p w:rsidR="00AF62D8" w:rsidRPr="00EE36E6"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E36E6">
              <w:rPr>
                <w:rFonts w:ascii="Times New Roman" w:hAnsi="Times New Roman"/>
                <w:color w:val="000000" w:themeColor="text1"/>
                <w:sz w:val="21"/>
                <w:szCs w:val="21"/>
              </w:rPr>
              <w:t>易燃，其蒸气与空气可形成爆炸性混合物，遇明火、高热能引起燃烧爆炸。与氧化剂能发生强烈反应。其蒸气比空气重，能在较低处扩散到相当远的地方，遇火源会着火回</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E36E6">
              <w:rPr>
                <w:rFonts w:ascii="Times New Roman" w:hAnsi="Times New Roman"/>
                <w:color w:val="000000" w:themeColor="text1"/>
                <w:sz w:val="21"/>
                <w:szCs w:val="21"/>
              </w:rPr>
              <w:t>燃。</w:t>
            </w:r>
          </w:p>
        </w:tc>
        <w:tc>
          <w:tcPr>
            <w:tcW w:w="2290"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87784">
              <w:rPr>
                <w:rFonts w:ascii="Times New Roman" w:hAnsi="Times New Roman"/>
                <w:color w:val="000000" w:themeColor="text1"/>
                <w:sz w:val="21"/>
                <w:szCs w:val="21"/>
              </w:rPr>
              <w:t>LD</w:t>
            </w:r>
            <w:r w:rsidRPr="00087784">
              <w:rPr>
                <w:rFonts w:ascii="Times New Roman" w:hAnsi="Times New Roman"/>
                <w:color w:val="000000" w:themeColor="text1"/>
                <w:sz w:val="21"/>
                <w:szCs w:val="21"/>
                <w:vertAlign w:val="subscript"/>
              </w:rPr>
              <w:t>50</w:t>
            </w:r>
            <w:r w:rsidRPr="00087784">
              <w:rPr>
                <w:rFonts w:ascii="Times New Roman" w:hAnsi="Times New Roman"/>
                <w:color w:val="000000" w:themeColor="text1"/>
                <w:sz w:val="21"/>
                <w:szCs w:val="21"/>
              </w:rPr>
              <w:t>：</w:t>
            </w:r>
            <w:r w:rsidRPr="00087784">
              <w:rPr>
                <w:rFonts w:ascii="Times New Roman" w:hAnsi="Times New Roman"/>
                <w:color w:val="000000" w:themeColor="text1"/>
                <w:sz w:val="21"/>
                <w:szCs w:val="21"/>
              </w:rPr>
              <w:t xml:space="preserve">3000mg/kg </w:t>
            </w:r>
            <w:r w:rsidRPr="00087784">
              <w:rPr>
                <w:rFonts w:ascii="Times New Roman" w:hAnsi="Times New Roman"/>
                <w:color w:val="000000" w:themeColor="text1"/>
                <w:sz w:val="21"/>
                <w:szCs w:val="21"/>
              </w:rPr>
              <w:t>（大鼠经口）</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7</w:t>
            </w:r>
          </w:p>
        </w:tc>
        <w:tc>
          <w:tcPr>
            <w:tcW w:w="1099" w:type="dxa"/>
            <w:vAlign w:val="center"/>
          </w:tcPr>
          <w:p w:rsidR="00AF62D8" w:rsidRPr="005C799B"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乙酸乙酯</w:t>
            </w:r>
          </w:p>
        </w:tc>
        <w:tc>
          <w:tcPr>
            <w:tcW w:w="998" w:type="dxa"/>
            <w:vAlign w:val="center"/>
          </w:tcPr>
          <w:p w:rsidR="00AF62D8" w:rsidRDefault="00F4439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44398">
              <w:rPr>
                <w:rFonts w:ascii="Times New Roman" w:hAnsi="Times New Roman"/>
                <w:color w:val="000000" w:themeColor="text1"/>
                <w:sz w:val="21"/>
                <w:szCs w:val="21"/>
              </w:rPr>
              <w:t>C</w:t>
            </w:r>
            <w:r w:rsidRPr="00F44398">
              <w:rPr>
                <w:rFonts w:ascii="Times New Roman" w:hAnsi="Times New Roman"/>
                <w:color w:val="000000" w:themeColor="text1"/>
                <w:sz w:val="21"/>
                <w:szCs w:val="21"/>
                <w:vertAlign w:val="subscript"/>
              </w:rPr>
              <w:t>4</w:t>
            </w:r>
            <w:r w:rsidRPr="00F44398">
              <w:rPr>
                <w:rFonts w:ascii="Times New Roman" w:hAnsi="Times New Roman"/>
                <w:color w:val="000000" w:themeColor="text1"/>
                <w:sz w:val="21"/>
                <w:szCs w:val="21"/>
              </w:rPr>
              <w:t>H</w:t>
            </w:r>
            <w:r w:rsidRPr="00F44398">
              <w:rPr>
                <w:rFonts w:ascii="Times New Roman" w:hAnsi="Times New Roman"/>
                <w:color w:val="000000" w:themeColor="text1"/>
                <w:sz w:val="21"/>
                <w:szCs w:val="21"/>
                <w:vertAlign w:val="subscript"/>
              </w:rPr>
              <w:t>8</w:t>
            </w:r>
            <w:r w:rsidRPr="00F44398">
              <w:rPr>
                <w:rFonts w:ascii="Times New Roman" w:hAnsi="Times New Roman"/>
                <w:color w:val="000000" w:themeColor="text1"/>
                <w:sz w:val="21"/>
                <w:szCs w:val="21"/>
              </w:rPr>
              <w:t>O</w:t>
            </w:r>
            <w:r w:rsidRPr="00F44398">
              <w:rPr>
                <w:rFonts w:ascii="Times New Roman" w:hAnsi="Times New Roman"/>
                <w:color w:val="000000" w:themeColor="text1"/>
                <w:sz w:val="21"/>
                <w:szCs w:val="21"/>
                <w:vertAlign w:val="subscript"/>
              </w:rPr>
              <w:t>2</w:t>
            </w:r>
          </w:p>
          <w:p w:rsidR="00F44398" w:rsidRPr="00F44398" w:rsidRDefault="00F4439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w:t>
            </w:r>
            <w:r>
              <w:rPr>
                <w:rFonts w:ascii="Times New Roman" w:hAnsi="Times New Roman"/>
                <w:color w:val="000000" w:themeColor="text1"/>
                <w:sz w:val="21"/>
                <w:szCs w:val="21"/>
              </w:rPr>
              <w:t>8.11</w:t>
            </w:r>
          </w:p>
        </w:tc>
        <w:tc>
          <w:tcPr>
            <w:tcW w:w="1271" w:type="dxa"/>
            <w:vAlign w:val="center"/>
          </w:tcPr>
          <w:p w:rsidR="00AF62D8" w:rsidRPr="0043454D"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56612">
              <w:rPr>
                <w:rFonts w:ascii="Times New Roman" w:hAnsi="Times New Roman"/>
                <w:color w:val="000000" w:themeColor="text1"/>
                <w:sz w:val="21"/>
                <w:szCs w:val="21"/>
              </w:rPr>
              <w:t>141-78-6</w:t>
            </w:r>
          </w:p>
        </w:tc>
        <w:tc>
          <w:tcPr>
            <w:tcW w:w="2061" w:type="dxa"/>
            <w:vAlign w:val="center"/>
          </w:tcPr>
          <w:p w:rsidR="00AF62D8" w:rsidRPr="00CD13FF" w:rsidRDefault="00F1283A"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无色液体</w:t>
            </w:r>
            <w:r w:rsidR="0033052A" w:rsidRPr="0033052A">
              <w:rPr>
                <w:rFonts w:ascii="Times New Roman" w:hAnsi="Times New Roman"/>
                <w:color w:val="000000" w:themeColor="text1"/>
                <w:sz w:val="21"/>
                <w:szCs w:val="21"/>
              </w:rPr>
              <w:t>，有甜味，浓度较高时有刺激性气味，易挥发</w:t>
            </w:r>
            <w:r w:rsidR="00D4543A">
              <w:rPr>
                <w:rFonts w:ascii="Times New Roman" w:hAnsi="Times New Roman" w:hint="eastAsia"/>
                <w:color w:val="000000" w:themeColor="text1"/>
                <w:sz w:val="21"/>
                <w:szCs w:val="21"/>
              </w:rPr>
              <w:t>。</w:t>
            </w:r>
            <w:r w:rsidR="006174AD" w:rsidRPr="006174AD">
              <w:rPr>
                <w:rFonts w:ascii="Times New Roman" w:hAnsi="Times New Roman"/>
                <w:color w:val="000000" w:themeColor="text1"/>
                <w:sz w:val="21"/>
                <w:szCs w:val="21"/>
              </w:rPr>
              <w:t>可溶于水，可与石油醚，二氯甲烷，乙醇等多数</w:t>
            </w:r>
            <w:hyperlink r:id="rId34" w:tgtFrame="_blank" w:history="1">
              <w:r w:rsidR="006174AD" w:rsidRPr="006174AD">
                <w:rPr>
                  <w:rStyle w:val="a7"/>
                  <w:rFonts w:ascii="Times New Roman" w:hAnsi="Times New Roman"/>
                  <w:color w:val="auto"/>
                  <w:sz w:val="21"/>
                  <w:szCs w:val="21"/>
                  <w:u w:val="none"/>
                </w:rPr>
                <w:t>有机溶剂</w:t>
              </w:r>
            </w:hyperlink>
            <w:r w:rsidR="006174AD" w:rsidRPr="006174AD">
              <w:rPr>
                <w:rFonts w:ascii="Times New Roman" w:hAnsi="Times New Roman"/>
                <w:color w:val="000000" w:themeColor="text1"/>
                <w:sz w:val="21"/>
                <w:szCs w:val="21"/>
              </w:rPr>
              <w:t>以任意比例混溶。</w:t>
            </w:r>
          </w:p>
        </w:tc>
        <w:tc>
          <w:tcPr>
            <w:tcW w:w="2617" w:type="dxa"/>
            <w:vAlign w:val="center"/>
          </w:tcPr>
          <w:p w:rsidR="00AF62D8" w:rsidRPr="003C1B3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2</w:t>
            </w:r>
          </w:p>
          <w:p w:rsidR="00AF62D8" w:rsidRPr="003C1B3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严重眼损伤</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2</w:t>
            </w:r>
          </w:p>
          <w:p w:rsidR="00AF62D8" w:rsidRPr="00CD13FF"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特异性靶器官毒性</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3</w:t>
            </w:r>
            <w:r w:rsidRPr="003C1B38">
              <w:rPr>
                <w:rFonts w:ascii="Times New Roman" w:hAnsi="Times New Roman"/>
                <w:color w:val="000000" w:themeColor="text1"/>
                <w:sz w:val="21"/>
                <w:szCs w:val="21"/>
              </w:rPr>
              <w:t>（麻醉效应）</w:t>
            </w:r>
          </w:p>
        </w:tc>
        <w:tc>
          <w:tcPr>
            <w:tcW w:w="3412" w:type="dxa"/>
            <w:vAlign w:val="center"/>
          </w:tcPr>
          <w:p w:rsidR="00AF62D8" w:rsidRPr="00CD13FF" w:rsidRDefault="00861F0F"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61F0F">
              <w:rPr>
                <w:rFonts w:ascii="Times New Roman" w:hAnsi="Times New Roman"/>
                <w:color w:val="000000" w:themeColor="text1"/>
                <w:sz w:val="21"/>
                <w:szCs w:val="21"/>
              </w:rPr>
              <w:t>易燃，其蒸气与空气可形成</w:t>
            </w:r>
            <w:hyperlink r:id="rId35" w:tgtFrame="_blank" w:history="1">
              <w:r w:rsidRPr="00861F0F">
                <w:rPr>
                  <w:rStyle w:val="a7"/>
                  <w:rFonts w:ascii="Times New Roman" w:hAnsi="Times New Roman"/>
                  <w:color w:val="auto"/>
                  <w:sz w:val="21"/>
                  <w:szCs w:val="21"/>
                  <w:u w:val="none"/>
                </w:rPr>
                <w:t>爆炸性混合物</w:t>
              </w:r>
            </w:hyperlink>
            <w:r w:rsidRPr="00861F0F">
              <w:rPr>
                <w:rFonts w:ascii="Times New Roman" w:hAnsi="Times New Roman"/>
                <w:color w:val="auto"/>
                <w:sz w:val="21"/>
                <w:szCs w:val="21"/>
              </w:rPr>
              <w:t>。遇</w:t>
            </w:r>
            <w:hyperlink r:id="rId36" w:tgtFrame="_blank" w:history="1">
              <w:r w:rsidRPr="00861F0F">
                <w:rPr>
                  <w:rStyle w:val="a7"/>
                  <w:rFonts w:ascii="Times New Roman" w:hAnsi="Times New Roman"/>
                  <w:color w:val="auto"/>
                  <w:sz w:val="21"/>
                  <w:szCs w:val="21"/>
                  <w:u w:val="none"/>
                </w:rPr>
                <w:t>明火</w:t>
              </w:r>
            </w:hyperlink>
            <w:r w:rsidRPr="00861F0F">
              <w:rPr>
                <w:rFonts w:ascii="Times New Roman" w:hAnsi="Times New Roman"/>
                <w:color w:val="auto"/>
                <w:sz w:val="21"/>
                <w:szCs w:val="21"/>
              </w:rPr>
              <w:t>、</w:t>
            </w:r>
            <w:r w:rsidRPr="00861F0F">
              <w:rPr>
                <w:rFonts w:ascii="Times New Roman" w:hAnsi="Times New Roman"/>
                <w:color w:val="000000" w:themeColor="text1"/>
                <w:sz w:val="21"/>
                <w:szCs w:val="21"/>
              </w:rPr>
              <w:t>高热能引起燃烧爆炸。与氧化剂接触会猛烈反应。在火场中，受热的容器有爆炸危险。其蒸气比空气重，能在较低处扩散到相当远的地方，遇明火会引着回燃。</w:t>
            </w:r>
          </w:p>
        </w:tc>
        <w:tc>
          <w:tcPr>
            <w:tcW w:w="2290" w:type="dxa"/>
            <w:vAlign w:val="center"/>
          </w:tcPr>
          <w:p w:rsidR="00AF62D8" w:rsidRPr="00CD13FF" w:rsidRDefault="00861F0F"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61F0F">
              <w:rPr>
                <w:rFonts w:ascii="Times New Roman" w:hAnsi="Times New Roman"/>
                <w:color w:val="000000" w:themeColor="text1"/>
                <w:sz w:val="21"/>
                <w:szCs w:val="21"/>
              </w:rPr>
              <w:t>LD</w:t>
            </w:r>
            <w:r w:rsidRPr="00861F0F">
              <w:rPr>
                <w:rFonts w:ascii="Times New Roman" w:hAnsi="Times New Roman"/>
                <w:color w:val="000000" w:themeColor="text1"/>
                <w:sz w:val="21"/>
                <w:szCs w:val="21"/>
                <w:vertAlign w:val="subscript"/>
              </w:rPr>
              <w:t>50</w:t>
            </w:r>
            <w:r w:rsidRPr="00861F0F">
              <w:rPr>
                <w:rFonts w:ascii="Times New Roman" w:hAnsi="Times New Roman"/>
                <w:color w:val="000000" w:themeColor="text1"/>
                <w:sz w:val="21"/>
                <w:szCs w:val="21"/>
              </w:rPr>
              <w:t>5620mg/kg</w:t>
            </w:r>
            <w:r w:rsidRPr="00861F0F">
              <w:rPr>
                <w:rFonts w:ascii="Times New Roman" w:hAnsi="Times New Roman"/>
                <w:color w:val="000000" w:themeColor="text1"/>
                <w:sz w:val="21"/>
                <w:szCs w:val="21"/>
              </w:rPr>
              <w:t>（</w:t>
            </w:r>
            <w:hyperlink r:id="rId37" w:tgtFrame="_blank" w:history="1">
              <w:r w:rsidRPr="00861F0F">
                <w:rPr>
                  <w:rStyle w:val="a7"/>
                  <w:rFonts w:ascii="Times New Roman" w:hAnsi="Times New Roman"/>
                  <w:color w:val="auto"/>
                  <w:sz w:val="21"/>
                  <w:szCs w:val="21"/>
                  <w:u w:val="none"/>
                </w:rPr>
                <w:t>大鼠</w:t>
              </w:r>
            </w:hyperlink>
            <w:r w:rsidRPr="00861F0F">
              <w:rPr>
                <w:rFonts w:ascii="Times New Roman" w:hAnsi="Times New Roman"/>
                <w:color w:val="000000" w:themeColor="text1"/>
                <w:sz w:val="21"/>
                <w:szCs w:val="21"/>
              </w:rPr>
              <w:t>经口）；</w:t>
            </w:r>
            <w:r w:rsidRPr="00861F0F">
              <w:rPr>
                <w:rFonts w:ascii="Times New Roman" w:hAnsi="Times New Roman"/>
                <w:color w:val="000000" w:themeColor="text1"/>
                <w:sz w:val="21"/>
                <w:szCs w:val="21"/>
              </w:rPr>
              <w:t>4940mg/kg</w:t>
            </w:r>
            <w:r w:rsidRPr="00861F0F">
              <w:rPr>
                <w:rFonts w:ascii="Times New Roman" w:hAnsi="Times New Roman"/>
                <w:color w:val="000000" w:themeColor="text1"/>
                <w:sz w:val="21"/>
                <w:szCs w:val="21"/>
              </w:rPr>
              <w:t>（兔经口）；</w:t>
            </w:r>
            <w:r w:rsidRPr="00861F0F">
              <w:rPr>
                <w:rFonts w:ascii="Times New Roman" w:hAnsi="Times New Roman"/>
                <w:color w:val="000000" w:themeColor="text1"/>
                <w:sz w:val="21"/>
                <w:szCs w:val="21"/>
              </w:rPr>
              <w:t>LC</w:t>
            </w:r>
            <w:r w:rsidRPr="00861F0F">
              <w:rPr>
                <w:rFonts w:ascii="Times New Roman" w:hAnsi="Times New Roman"/>
                <w:color w:val="000000" w:themeColor="text1"/>
                <w:sz w:val="21"/>
                <w:szCs w:val="21"/>
                <w:vertAlign w:val="subscript"/>
              </w:rPr>
              <w:t>50</w:t>
            </w:r>
            <w:r w:rsidRPr="00861F0F">
              <w:rPr>
                <w:rFonts w:ascii="Times New Roman" w:hAnsi="Times New Roman"/>
                <w:color w:val="000000" w:themeColor="text1"/>
                <w:sz w:val="21"/>
                <w:szCs w:val="21"/>
              </w:rPr>
              <w:t>5760mg/m</w:t>
            </w:r>
            <w:r w:rsidRPr="00861F0F">
              <w:rPr>
                <w:rFonts w:ascii="Times New Roman" w:hAnsi="Times New Roman"/>
                <w:color w:val="000000" w:themeColor="text1"/>
                <w:sz w:val="21"/>
                <w:szCs w:val="21"/>
                <w:vertAlign w:val="superscript"/>
              </w:rPr>
              <w:t>3</w:t>
            </w:r>
            <w:r w:rsidRPr="00861F0F">
              <w:rPr>
                <w:rFonts w:ascii="Times New Roman" w:hAnsi="Times New Roman"/>
                <w:color w:val="000000" w:themeColor="text1"/>
                <w:sz w:val="21"/>
                <w:szCs w:val="21"/>
              </w:rPr>
              <w:t>，</w:t>
            </w:r>
            <w:r w:rsidRPr="00861F0F">
              <w:rPr>
                <w:rFonts w:ascii="Times New Roman" w:hAnsi="Times New Roman"/>
                <w:color w:val="000000" w:themeColor="text1"/>
                <w:sz w:val="21"/>
                <w:szCs w:val="21"/>
              </w:rPr>
              <w:t>8</w:t>
            </w:r>
            <w:r w:rsidRPr="00861F0F">
              <w:rPr>
                <w:rFonts w:ascii="Times New Roman" w:hAnsi="Times New Roman"/>
                <w:color w:val="000000" w:themeColor="text1"/>
                <w:sz w:val="21"/>
                <w:szCs w:val="21"/>
              </w:rPr>
              <w:t>小时（大鼠吸入）；人吸入</w:t>
            </w:r>
            <w:r w:rsidRPr="00861F0F">
              <w:rPr>
                <w:rFonts w:ascii="Times New Roman" w:hAnsi="Times New Roman"/>
                <w:color w:val="000000" w:themeColor="text1"/>
                <w:sz w:val="21"/>
                <w:szCs w:val="21"/>
              </w:rPr>
              <w:t>2000ppm×60</w:t>
            </w:r>
            <w:r w:rsidRPr="00861F0F">
              <w:rPr>
                <w:rFonts w:ascii="Times New Roman" w:hAnsi="Times New Roman"/>
                <w:color w:val="000000" w:themeColor="text1"/>
                <w:sz w:val="21"/>
                <w:szCs w:val="21"/>
              </w:rPr>
              <w:t>分钟，严重毒性反应；人吸入</w:t>
            </w:r>
            <w:r w:rsidRPr="00861F0F">
              <w:rPr>
                <w:rFonts w:ascii="Times New Roman" w:hAnsi="Times New Roman"/>
                <w:color w:val="000000" w:themeColor="text1"/>
                <w:sz w:val="21"/>
                <w:szCs w:val="21"/>
              </w:rPr>
              <w:t>800ppm</w:t>
            </w:r>
            <w:r w:rsidRPr="00861F0F">
              <w:rPr>
                <w:rFonts w:ascii="Times New Roman" w:hAnsi="Times New Roman"/>
                <w:color w:val="000000" w:themeColor="text1"/>
                <w:sz w:val="21"/>
                <w:szCs w:val="21"/>
              </w:rPr>
              <w:t>，有病症；人吸入</w:t>
            </w:r>
            <w:r w:rsidRPr="00861F0F">
              <w:rPr>
                <w:rFonts w:ascii="Times New Roman" w:hAnsi="Times New Roman"/>
                <w:color w:val="000000" w:themeColor="text1"/>
                <w:sz w:val="21"/>
                <w:szCs w:val="21"/>
              </w:rPr>
              <w:t>400ppm</w:t>
            </w:r>
            <w:r w:rsidRPr="00861F0F">
              <w:rPr>
                <w:rFonts w:ascii="Times New Roman" w:hAnsi="Times New Roman"/>
                <w:color w:val="000000" w:themeColor="text1"/>
                <w:sz w:val="21"/>
                <w:szCs w:val="21"/>
              </w:rPr>
              <w:t>短时间，眼、鼻、喉有刺激。</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w:t>
            </w:r>
          </w:p>
        </w:tc>
        <w:tc>
          <w:tcPr>
            <w:tcW w:w="1099"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甲基磺酸</w:t>
            </w:r>
          </w:p>
        </w:tc>
        <w:tc>
          <w:tcPr>
            <w:tcW w:w="998"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c>
          <w:tcPr>
            <w:tcW w:w="127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C1B38">
              <w:rPr>
                <w:rFonts w:ascii="Times New Roman" w:hAnsi="Times New Roman"/>
                <w:color w:val="000000" w:themeColor="text1"/>
                <w:sz w:val="21"/>
                <w:szCs w:val="21"/>
              </w:rPr>
              <w:t>75-75-2</w:t>
            </w:r>
          </w:p>
        </w:tc>
        <w:tc>
          <w:tcPr>
            <w:tcW w:w="2061" w:type="dxa"/>
            <w:vAlign w:val="center"/>
          </w:tcPr>
          <w:p w:rsidR="00AF62D8" w:rsidRPr="00CD13FF" w:rsidRDefault="00635E4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635E4C">
              <w:rPr>
                <w:rFonts w:ascii="Times New Roman" w:hAnsi="Times New Roman"/>
                <w:color w:val="000000" w:themeColor="text1"/>
                <w:sz w:val="21"/>
                <w:szCs w:val="21"/>
              </w:rPr>
              <w:t>无色至淡黄色液体溶于水、醇和醚，不溶于烷烃、苯、甲苯等，对沸水、热碱液</w:t>
            </w:r>
            <w:r w:rsidRPr="00635E4C">
              <w:rPr>
                <w:rFonts w:ascii="Times New Roman" w:hAnsi="Times New Roman"/>
                <w:color w:val="000000" w:themeColor="text1"/>
                <w:sz w:val="21"/>
                <w:szCs w:val="21"/>
              </w:rPr>
              <w:lastRenderedPageBreak/>
              <w:t>不分解，对金属铁、铜和铅等有强烈腐蚀作用。</w:t>
            </w:r>
          </w:p>
        </w:tc>
        <w:tc>
          <w:tcPr>
            <w:tcW w:w="2617" w:type="dxa"/>
            <w:vAlign w:val="center"/>
          </w:tcPr>
          <w:p w:rsidR="00AF62D8" w:rsidRPr="003C1B3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lastRenderedPageBreak/>
              <w:t>皮肤腐蚀</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1B</w:t>
            </w:r>
          </w:p>
          <w:p w:rsidR="00AF62D8" w:rsidRPr="00CD13FF"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C1B38">
              <w:rPr>
                <w:rFonts w:ascii="Times New Roman" w:hAnsi="Times New Roman"/>
                <w:color w:val="000000" w:themeColor="text1"/>
                <w:sz w:val="21"/>
                <w:szCs w:val="21"/>
              </w:rPr>
              <w:t>严重眼损伤</w:t>
            </w:r>
            <w:r w:rsidRPr="003C1B38">
              <w:rPr>
                <w:rFonts w:ascii="Times New Roman" w:hAnsi="Times New Roman"/>
                <w:color w:val="000000" w:themeColor="text1"/>
                <w:sz w:val="21"/>
                <w:szCs w:val="21"/>
              </w:rPr>
              <w:t>/</w:t>
            </w:r>
            <w:r w:rsidRPr="003C1B38">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C1B38">
              <w:rPr>
                <w:rFonts w:ascii="Times New Roman" w:hAnsi="Times New Roman"/>
                <w:color w:val="000000" w:themeColor="text1"/>
                <w:sz w:val="21"/>
                <w:szCs w:val="21"/>
              </w:rPr>
              <w:t>类别</w:t>
            </w:r>
            <w:r w:rsidRPr="003C1B38">
              <w:rPr>
                <w:rFonts w:ascii="Times New Roman" w:hAnsi="Times New Roman"/>
                <w:color w:val="000000" w:themeColor="text1"/>
                <w:sz w:val="21"/>
                <w:szCs w:val="21"/>
              </w:rPr>
              <w:t>1</w:t>
            </w:r>
          </w:p>
        </w:tc>
        <w:tc>
          <w:tcPr>
            <w:tcW w:w="3412" w:type="dxa"/>
            <w:vAlign w:val="center"/>
          </w:tcPr>
          <w:p w:rsidR="00AF62D8" w:rsidRPr="00CD13FF" w:rsidRDefault="0051172E"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1172E">
              <w:rPr>
                <w:rFonts w:ascii="Times New Roman" w:hAnsi="Times New Roman"/>
                <w:color w:val="000000" w:themeColor="text1"/>
                <w:sz w:val="21"/>
                <w:szCs w:val="21"/>
              </w:rPr>
              <w:t>遇明火、高热可燃。受热分解为有毒的甲醛和二氧化硫。与氧化剂接触猛烈反应</w:t>
            </w:r>
          </w:p>
        </w:tc>
        <w:tc>
          <w:tcPr>
            <w:tcW w:w="2290" w:type="dxa"/>
            <w:vAlign w:val="center"/>
          </w:tcPr>
          <w:p w:rsidR="00635E4C" w:rsidRPr="00635E4C" w:rsidRDefault="00635E4C" w:rsidP="00635E4C">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635E4C">
              <w:rPr>
                <w:rFonts w:ascii="Times New Roman" w:hAnsi="Times New Roman"/>
                <w:color w:val="000000" w:themeColor="text1"/>
                <w:sz w:val="21"/>
                <w:szCs w:val="21"/>
              </w:rPr>
              <w:t>LD</w:t>
            </w:r>
            <w:r w:rsidRPr="00635E4C">
              <w:rPr>
                <w:rFonts w:ascii="Times New Roman" w:hAnsi="Times New Roman"/>
                <w:color w:val="000000" w:themeColor="text1"/>
                <w:sz w:val="21"/>
                <w:szCs w:val="21"/>
                <w:vertAlign w:val="subscript"/>
              </w:rPr>
              <w:t>50</w:t>
            </w:r>
            <w:r w:rsidRPr="00635E4C">
              <w:rPr>
                <w:rFonts w:ascii="Times New Roman" w:hAnsi="Times New Roman"/>
                <w:color w:val="000000" w:themeColor="text1"/>
                <w:sz w:val="21"/>
                <w:szCs w:val="21"/>
              </w:rPr>
              <w:t>：</w:t>
            </w:r>
            <w:r w:rsidRPr="00635E4C">
              <w:rPr>
                <w:rFonts w:ascii="Times New Roman" w:hAnsi="Times New Roman"/>
                <w:color w:val="000000" w:themeColor="text1"/>
                <w:sz w:val="21"/>
                <w:szCs w:val="21"/>
              </w:rPr>
              <w:t>200mg/kg</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大鼠经口</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LC</w:t>
            </w:r>
            <w:r w:rsidRPr="00635E4C">
              <w:rPr>
                <w:rFonts w:ascii="Times New Roman" w:hAnsi="Times New Roman"/>
                <w:color w:val="000000" w:themeColor="text1"/>
                <w:sz w:val="21"/>
                <w:szCs w:val="21"/>
                <w:vertAlign w:val="subscript"/>
              </w:rPr>
              <w:t>50</w:t>
            </w:r>
            <w:r w:rsidRPr="00635E4C">
              <w:rPr>
                <w:rFonts w:ascii="Times New Roman" w:hAnsi="Times New Roman"/>
                <w:color w:val="000000" w:themeColor="text1"/>
                <w:sz w:val="21"/>
                <w:szCs w:val="21"/>
              </w:rPr>
              <w:t>：</w:t>
            </w:r>
            <w:r w:rsidRPr="00635E4C">
              <w:rPr>
                <w:rFonts w:ascii="Times New Roman" w:hAnsi="Times New Roman"/>
                <w:color w:val="000000" w:themeColor="text1"/>
                <w:sz w:val="21"/>
                <w:szCs w:val="21"/>
              </w:rPr>
              <w:t>&gt;330ppm/6H</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大鼠吸入</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lastRenderedPageBreak/>
              <w:t>LD</w:t>
            </w:r>
            <w:r w:rsidRPr="00635E4C">
              <w:rPr>
                <w:rFonts w:ascii="Times New Roman" w:hAnsi="Times New Roman"/>
                <w:color w:val="000000" w:themeColor="text1"/>
                <w:sz w:val="21"/>
                <w:szCs w:val="21"/>
                <w:vertAlign w:val="subscript"/>
              </w:rPr>
              <w:t>50</w:t>
            </w:r>
            <w:r w:rsidRPr="00635E4C">
              <w:rPr>
                <w:rFonts w:ascii="Times New Roman" w:hAnsi="Times New Roman"/>
                <w:color w:val="000000" w:themeColor="text1"/>
                <w:sz w:val="21"/>
                <w:szCs w:val="21"/>
              </w:rPr>
              <w:t>：</w:t>
            </w:r>
            <w:r w:rsidRPr="00635E4C">
              <w:rPr>
                <w:rFonts w:ascii="Times New Roman" w:hAnsi="Times New Roman"/>
                <w:color w:val="000000" w:themeColor="text1"/>
                <w:sz w:val="21"/>
                <w:szCs w:val="21"/>
              </w:rPr>
              <w:t>&gt;2mg/kg</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猪皮肤</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LD</w:t>
            </w:r>
            <w:r w:rsidRPr="00635E4C">
              <w:rPr>
                <w:rFonts w:ascii="Times New Roman" w:hAnsi="Times New Roman"/>
                <w:color w:val="000000" w:themeColor="text1"/>
                <w:sz w:val="21"/>
                <w:szCs w:val="21"/>
                <w:vertAlign w:val="subscript"/>
              </w:rPr>
              <w:t>50</w:t>
            </w:r>
            <w:r w:rsidRPr="00635E4C">
              <w:rPr>
                <w:rFonts w:ascii="Times New Roman" w:hAnsi="Times New Roman"/>
                <w:color w:val="000000" w:themeColor="text1"/>
                <w:sz w:val="21"/>
                <w:szCs w:val="21"/>
              </w:rPr>
              <w:t>：</w:t>
            </w:r>
            <w:r w:rsidRPr="00635E4C">
              <w:rPr>
                <w:rFonts w:ascii="Times New Roman" w:hAnsi="Times New Roman"/>
                <w:color w:val="000000" w:themeColor="text1"/>
                <w:sz w:val="21"/>
                <w:szCs w:val="21"/>
              </w:rPr>
              <w:t>1mg/kg</w:t>
            </w:r>
            <w:r>
              <w:rPr>
                <w:rFonts w:ascii="Times New Roman" w:hAnsi="Times New Roman" w:hint="eastAsia"/>
                <w:color w:val="000000" w:themeColor="text1"/>
                <w:sz w:val="21"/>
                <w:szCs w:val="21"/>
              </w:rPr>
              <w:t>（</w:t>
            </w:r>
            <w:r w:rsidRPr="00635E4C">
              <w:rPr>
                <w:rFonts w:ascii="Times New Roman" w:hAnsi="Times New Roman"/>
                <w:color w:val="000000" w:themeColor="text1"/>
                <w:sz w:val="21"/>
                <w:szCs w:val="21"/>
              </w:rPr>
              <w:t>鸟经口</w:t>
            </w:r>
            <w:r>
              <w:rPr>
                <w:rFonts w:ascii="Times New Roman" w:hAnsi="Times New Roman" w:hint="eastAsia"/>
                <w:color w:val="000000" w:themeColor="text1"/>
                <w:sz w:val="21"/>
                <w:szCs w:val="21"/>
              </w:rPr>
              <w:t>）</w:t>
            </w:r>
          </w:p>
          <w:p w:rsidR="00AF62D8" w:rsidRPr="00635E4C"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9</w:t>
            </w:r>
          </w:p>
        </w:tc>
        <w:tc>
          <w:tcPr>
            <w:tcW w:w="1099" w:type="dxa"/>
            <w:vAlign w:val="center"/>
          </w:tcPr>
          <w:p w:rsidR="00AF62D8"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hint="eastAsia"/>
                <w:color w:val="000000" w:themeColor="text1"/>
                <w:sz w:val="21"/>
                <w:szCs w:val="21"/>
              </w:rPr>
              <w:t>吡啶</w:t>
            </w:r>
          </w:p>
        </w:tc>
        <w:tc>
          <w:tcPr>
            <w:tcW w:w="998" w:type="dxa"/>
            <w:vAlign w:val="center"/>
          </w:tcPr>
          <w:p w:rsidR="00AF62D8" w:rsidRPr="00A6431D"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6431D">
              <w:rPr>
                <w:rFonts w:ascii="Times New Roman" w:hAnsi="Times New Roman"/>
                <w:color w:val="000000" w:themeColor="text1"/>
                <w:sz w:val="21"/>
                <w:szCs w:val="21"/>
              </w:rPr>
              <w:t>C</w:t>
            </w:r>
            <w:r w:rsidRPr="00A6431D">
              <w:rPr>
                <w:rFonts w:ascii="Times New Roman" w:hAnsi="Times New Roman"/>
                <w:color w:val="000000" w:themeColor="text1"/>
                <w:sz w:val="21"/>
                <w:szCs w:val="21"/>
                <w:vertAlign w:val="subscript"/>
              </w:rPr>
              <w:t>5</w:t>
            </w:r>
            <w:r w:rsidRPr="00A6431D">
              <w:rPr>
                <w:rFonts w:ascii="Times New Roman" w:hAnsi="Times New Roman"/>
                <w:color w:val="000000" w:themeColor="text1"/>
                <w:sz w:val="21"/>
                <w:szCs w:val="21"/>
              </w:rPr>
              <w:t>H</w:t>
            </w:r>
            <w:r w:rsidRPr="00A6431D">
              <w:rPr>
                <w:rFonts w:ascii="Times New Roman" w:hAnsi="Times New Roman"/>
                <w:color w:val="000000" w:themeColor="text1"/>
                <w:sz w:val="21"/>
                <w:szCs w:val="21"/>
                <w:vertAlign w:val="subscript"/>
              </w:rPr>
              <w:t>5</w:t>
            </w:r>
            <w:r w:rsidRPr="00A6431D">
              <w:rPr>
                <w:rFonts w:ascii="Times New Roman" w:hAnsi="Times New Roman"/>
                <w:color w:val="000000" w:themeColor="text1"/>
                <w:sz w:val="21"/>
                <w:szCs w:val="21"/>
              </w:rPr>
              <w:t>N</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6431D">
              <w:rPr>
                <w:rFonts w:ascii="Times New Roman" w:hAnsi="Times New Roman"/>
                <w:color w:val="000000" w:themeColor="text1"/>
                <w:sz w:val="21"/>
                <w:szCs w:val="21"/>
              </w:rPr>
              <w:t>79.1</w:t>
            </w:r>
          </w:p>
        </w:tc>
        <w:tc>
          <w:tcPr>
            <w:tcW w:w="127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D44FE">
              <w:rPr>
                <w:rFonts w:ascii="Times New Roman" w:hAnsi="Times New Roman"/>
                <w:color w:val="000000" w:themeColor="text1"/>
                <w:sz w:val="21"/>
                <w:szCs w:val="21"/>
              </w:rPr>
              <w:t>110-86-1</w:t>
            </w:r>
          </w:p>
        </w:tc>
        <w:tc>
          <w:tcPr>
            <w:tcW w:w="206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6431D">
              <w:rPr>
                <w:rFonts w:ascii="Times New Roman" w:hAnsi="Times New Roman"/>
                <w:color w:val="000000" w:themeColor="text1"/>
                <w:sz w:val="21"/>
                <w:szCs w:val="21"/>
              </w:rPr>
              <w:t>无色或微黄色液体，有恶臭。溶于水、醇、醚等多数有机溶剂。</w:t>
            </w:r>
          </w:p>
        </w:tc>
        <w:tc>
          <w:tcPr>
            <w:tcW w:w="2617" w:type="dxa"/>
            <w:vAlign w:val="center"/>
          </w:tcPr>
          <w:p w:rsidR="00AF62D8" w:rsidRPr="00CD13FF"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8D44FE">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8D44FE">
              <w:rPr>
                <w:rFonts w:ascii="Times New Roman" w:hAnsi="Times New Roman"/>
                <w:color w:val="000000" w:themeColor="text1"/>
                <w:sz w:val="21"/>
                <w:szCs w:val="21"/>
              </w:rPr>
              <w:t>类别</w:t>
            </w:r>
            <w:r w:rsidRPr="008D44FE">
              <w:rPr>
                <w:rFonts w:ascii="Times New Roman" w:hAnsi="Times New Roman"/>
                <w:color w:val="000000" w:themeColor="text1"/>
                <w:sz w:val="21"/>
                <w:szCs w:val="21"/>
              </w:rPr>
              <w:t>2</w:t>
            </w:r>
          </w:p>
        </w:tc>
        <w:tc>
          <w:tcPr>
            <w:tcW w:w="3412"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6431D">
              <w:rPr>
                <w:rFonts w:ascii="Times New Roman" w:hAnsi="Times New Roman"/>
                <w:color w:val="000000" w:themeColor="text1"/>
                <w:sz w:val="21"/>
                <w:szCs w:val="21"/>
              </w:rPr>
              <w:t>其蒸气与空气可形成爆炸性混合物，明火、高热极易燃烧爆炸。与氧化剂接触猛烈反应。高温时分解，释出剧毒的氮氧化物气体。与硫酸、硝酸、铬酸、发烟硫酸、氯磺酸、顺丁烯二酸酐、高氯酸银等剧烈反应，有爆炸危险。流速过快，容易产生和积聚静电。其蒸气比空气重，能在较低处扩散到相当远的地方，遇火源会着火回燃。若遇高热，容器内压增大，有开裂和爆炸的危险。</w:t>
            </w:r>
          </w:p>
        </w:tc>
        <w:tc>
          <w:tcPr>
            <w:tcW w:w="2290"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2451CF">
              <w:rPr>
                <w:rFonts w:ascii="Times New Roman" w:hAnsi="Times New Roman"/>
                <w:color w:val="000000" w:themeColor="text1"/>
                <w:sz w:val="21"/>
                <w:szCs w:val="21"/>
              </w:rPr>
              <w:t>LD</w:t>
            </w:r>
            <w:r w:rsidRPr="002451CF">
              <w:rPr>
                <w:rFonts w:ascii="Times New Roman" w:hAnsi="Times New Roman"/>
                <w:color w:val="000000" w:themeColor="text1"/>
                <w:sz w:val="21"/>
                <w:szCs w:val="21"/>
                <w:vertAlign w:val="subscript"/>
              </w:rPr>
              <w:t>50</w:t>
            </w:r>
            <w:r w:rsidRPr="002451CF">
              <w:rPr>
                <w:rFonts w:ascii="Times New Roman" w:hAnsi="Times New Roman"/>
                <w:color w:val="000000" w:themeColor="text1"/>
                <w:sz w:val="21"/>
                <w:szCs w:val="21"/>
              </w:rPr>
              <w:t>：</w:t>
            </w:r>
            <w:r w:rsidRPr="002451CF">
              <w:rPr>
                <w:rFonts w:ascii="Times New Roman" w:hAnsi="Times New Roman"/>
                <w:color w:val="000000" w:themeColor="text1"/>
                <w:sz w:val="21"/>
                <w:szCs w:val="21"/>
              </w:rPr>
              <w:t>1580mg/kg</w:t>
            </w:r>
            <w:r w:rsidRPr="002451CF">
              <w:rPr>
                <w:rFonts w:ascii="Times New Roman" w:hAnsi="Times New Roman"/>
                <w:color w:val="000000" w:themeColor="text1"/>
                <w:sz w:val="21"/>
                <w:szCs w:val="21"/>
              </w:rPr>
              <w:t>（大鼠经口），</w:t>
            </w:r>
            <w:r w:rsidRPr="002451CF">
              <w:rPr>
                <w:rFonts w:ascii="Times New Roman" w:hAnsi="Times New Roman"/>
                <w:color w:val="000000" w:themeColor="text1"/>
                <w:sz w:val="21"/>
                <w:szCs w:val="21"/>
              </w:rPr>
              <w:t>1121mg/m</w:t>
            </w:r>
            <w:r w:rsidRPr="002451CF">
              <w:rPr>
                <w:rFonts w:ascii="Times New Roman" w:hAnsi="Times New Roman"/>
                <w:color w:val="000000" w:themeColor="text1"/>
                <w:sz w:val="21"/>
                <w:szCs w:val="21"/>
                <w:vertAlign w:val="superscript"/>
              </w:rPr>
              <w:t>3</w:t>
            </w:r>
            <w:r w:rsidRPr="002451CF">
              <w:rPr>
                <w:rFonts w:ascii="Times New Roman" w:hAnsi="Times New Roman"/>
                <w:color w:val="000000" w:themeColor="text1"/>
                <w:sz w:val="21"/>
                <w:szCs w:val="21"/>
              </w:rPr>
              <w:t>（兔经皮）</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0</w:t>
            </w:r>
          </w:p>
        </w:tc>
        <w:tc>
          <w:tcPr>
            <w:tcW w:w="1099" w:type="dxa"/>
            <w:vAlign w:val="center"/>
          </w:tcPr>
          <w:p w:rsidR="00AF62D8" w:rsidRPr="005C799B"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硼氢化钠</w:t>
            </w:r>
          </w:p>
        </w:tc>
        <w:tc>
          <w:tcPr>
            <w:tcW w:w="998" w:type="dxa"/>
            <w:vAlign w:val="center"/>
          </w:tcPr>
          <w:p w:rsidR="00AF62D8" w:rsidRPr="005C78B7"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8B7">
              <w:rPr>
                <w:rFonts w:ascii="Times New Roman" w:hAnsi="Times New Roman"/>
                <w:color w:val="000000" w:themeColor="text1"/>
                <w:sz w:val="21"/>
                <w:szCs w:val="21"/>
              </w:rPr>
              <w:t>NaBH</w:t>
            </w:r>
            <w:r w:rsidRPr="005C78B7">
              <w:rPr>
                <w:rFonts w:ascii="Times New Roman" w:hAnsi="Times New Roman"/>
                <w:color w:val="000000" w:themeColor="text1"/>
                <w:sz w:val="21"/>
                <w:szCs w:val="21"/>
                <w:vertAlign w:val="subscript"/>
              </w:rPr>
              <w:t>4</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8B7">
              <w:rPr>
                <w:rFonts w:ascii="Times New Roman" w:hAnsi="Times New Roman"/>
                <w:color w:val="000000" w:themeColor="text1"/>
                <w:sz w:val="21"/>
                <w:szCs w:val="21"/>
              </w:rPr>
              <w:t>37.85</w:t>
            </w:r>
          </w:p>
        </w:tc>
        <w:tc>
          <w:tcPr>
            <w:tcW w:w="1271" w:type="dxa"/>
            <w:vAlign w:val="center"/>
          </w:tcPr>
          <w:p w:rsidR="00AF62D8" w:rsidRPr="008D44F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D44FE">
              <w:rPr>
                <w:rFonts w:ascii="Times New Roman" w:hAnsi="Times New Roman"/>
                <w:color w:val="000000" w:themeColor="text1"/>
                <w:sz w:val="21"/>
                <w:szCs w:val="21"/>
              </w:rPr>
              <w:t>16940-66-2</w:t>
            </w:r>
          </w:p>
        </w:tc>
        <w:tc>
          <w:tcPr>
            <w:tcW w:w="2061" w:type="dxa"/>
            <w:vAlign w:val="center"/>
          </w:tcPr>
          <w:p w:rsidR="00AF62D8" w:rsidRPr="00CD13FF" w:rsidRDefault="00B45F72"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B45F72">
              <w:rPr>
                <w:rFonts w:ascii="Times New Roman" w:hAnsi="Times New Roman"/>
                <w:color w:val="000000" w:themeColor="text1"/>
                <w:sz w:val="21"/>
                <w:szCs w:val="21"/>
              </w:rPr>
              <w:t>白色结晶粉末，吸湿性强，容易吸水潮解。溶于水、液氨、胺类。易溶于甲醇，微溶于乙醇、四氢呋喃。不溶于乙醚、苯、烃类。在干空气中稳定，在湿空气中分解，加热至</w:t>
            </w:r>
            <w:r w:rsidRPr="00B45F72">
              <w:rPr>
                <w:rFonts w:ascii="Times New Roman" w:hAnsi="Times New Roman"/>
                <w:color w:val="000000" w:themeColor="text1"/>
                <w:sz w:val="21"/>
                <w:szCs w:val="21"/>
              </w:rPr>
              <w:t>500℃</w:t>
            </w:r>
            <w:r w:rsidRPr="00B45F72">
              <w:rPr>
                <w:rFonts w:ascii="Times New Roman" w:hAnsi="Times New Roman"/>
                <w:color w:val="000000" w:themeColor="text1"/>
                <w:sz w:val="21"/>
                <w:szCs w:val="21"/>
              </w:rPr>
              <w:t>也分解</w:t>
            </w:r>
          </w:p>
        </w:tc>
        <w:tc>
          <w:tcPr>
            <w:tcW w:w="2617" w:type="dxa"/>
            <w:vAlign w:val="center"/>
          </w:tcPr>
          <w:p w:rsidR="00AF62D8" w:rsidRPr="008D44F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8D44FE">
              <w:rPr>
                <w:rFonts w:ascii="Times New Roman" w:hAnsi="Times New Roman"/>
                <w:color w:val="000000" w:themeColor="text1"/>
                <w:sz w:val="21"/>
                <w:szCs w:val="21"/>
              </w:rPr>
              <w:t>遇水放出易燃气体的物质和混合物</w:t>
            </w:r>
            <w:r>
              <w:rPr>
                <w:rFonts w:ascii="Times New Roman" w:hAnsi="Times New Roman" w:hint="eastAsia"/>
                <w:color w:val="000000" w:themeColor="text1"/>
                <w:sz w:val="21"/>
                <w:szCs w:val="21"/>
              </w:rPr>
              <w:t>，</w:t>
            </w:r>
            <w:r w:rsidRPr="008D44FE">
              <w:rPr>
                <w:rFonts w:ascii="Times New Roman" w:hAnsi="Times New Roman"/>
                <w:color w:val="000000" w:themeColor="text1"/>
                <w:sz w:val="21"/>
                <w:szCs w:val="21"/>
              </w:rPr>
              <w:t>类别</w:t>
            </w:r>
            <w:r w:rsidRPr="008D44FE">
              <w:rPr>
                <w:rFonts w:ascii="Times New Roman" w:hAnsi="Times New Roman"/>
                <w:color w:val="000000" w:themeColor="text1"/>
                <w:sz w:val="21"/>
                <w:szCs w:val="21"/>
              </w:rPr>
              <w:t>1</w:t>
            </w:r>
          </w:p>
          <w:p w:rsidR="00AF62D8" w:rsidRPr="008D44F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8D44FE">
              <w:rPr>
                <w:rFonts w:ascii="Times New Roman" w:hAnsi="Times New Roman"/>
                <w:color w:val="000000" w:themeColor="text1"/>
                <w:sz w:val="21"/>
                <w:szCs w:val="21"/>
              </w:rPr>
              <w:t>急性毒性</w:t>
            </w:r>
            <w:r w:rsidRPr="008D44FE">
              <w:rPr>
                <w:rFonts w:ascii="Times New Roman" w:hAnsi="Times New Roman"/>
                <w:color w:val="000000" w:themeColor="text1"/>
                <w:sz w:val="21"/>
                <w:szCs w:val="21"/>
              </w:rPr>
              <w:t>-</w:t>
            </w:r>
            <w:r w:rsidRPr="008D44FE">
              <w:rPr>
                <w:rFonts w:ascii="Times New Roman" w:hAnsi="Times New Roman"/>
                <w:color w:val="000000" w:themeColor="text1"/>
                <w:sz w:val="21"/>
                <w:szCs w:val="21"/>
              </w:rPr>
              <w:t>经口</w:t>
            </w:r>
            <w:r>
              <w:rPr>
                <w:rFonts w:ascii="Times New Roman" w:hAnsi="Times New Roman" w:hint="eastAsia"/>
                <w:color w:val="000000" w:themeColor="text1"/>
                <w:sz w:val="21"/>
                <w:szCs w:val="21"/>
              </w:rPr>
              <w:t>，</w:t>
            </w:r>
            <w:r w:rsidRPr="008D44FE">
              <w:rPr>
                <w:rFonts w:ascii="Times New Roman" w:hAnsi="Times New Roman"/>
                <w:color w:val="000000" w:themeColor="text1"/>
                <w:sz w:val="21"/>
                <w:szCs w:val="21"/>
              </w:rPr>
              <w:t>类别</w:t>
            </w:r>
            <w:r w:rsidRPr="008D44FE">
              <w:rPr>
                <w:rFonts w:ascii="Times New Roman" w:hAnsi="Times New Roman"/>
                <w:color w:val="000000" w:themeColor="text1"/>
                <w:sz w:val="21"/>
                <w:szCs w:val="21"/>
              </w:rPr>
              <w:t>3</w:t>
            </w:r>
          </w:p>
          <w:p w:rsidR="00AF62D8" w:rsidRPr="008D44F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8D44FE">
              <w:rPr>
                <w:rFonts w:ascii="Times New Roman" w:hAnsi="Times New Roman"/>
                <w:color w:val="000000" w:themeColor="text1"/>
                <w:sz w:val="21"/>
                <w:szCs w:val="21"/>
              </w:rPr>
              <w:t>皮肤腐蚀</w:t>
            </w:r>
            <w:r w:rsidRPr="008D44FE">
              <w:rPr>
                <w:rFonts w:ascii="Times New Roman" w:hAnsi="Times New Roman"/>
                <w:color w:val="000000" w:themeColor="text1"/>
                <w:sz w:val="21"/>
                <w:szCs w:val="21"/>
              </w:rPr>
              <w:t>/</w:t>
            </w:r>
            <w:r w:rsidRPr="008D44FE">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8D44FE">
              <w:rPr>
                <w:rFonts w:ascii="Times New Roman" w:hAnsi="Times New Roman"/>
                <w:color w:val="000000" w:themeColor="text1"/>
                <w:sz w:val="21"/>
                <w:szCs w:val="21"/>
              </w:rPr>
              <w:t>类别</w:t>
            </w:r>
            <w:r w:rsidRPr="008D44FE">
              <w:rPr>
                <w:rFonts w:ascii="Times New Roman" w:hAnsi="Times New Roman"/>
                <w:color w:val="000000" w:themeColor="text1"/>
                <w:sz w:val="21"/>
                <w:szCs w:val="21"/>
              </w:rPr>
              <w:t>1C</w:t>
            </w:r>
          </w:p>
          <w:p w:rsidR="00AF62D8" w:rsidRPr="008D44F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8D44FE">
              <w:rPr>
                <w:rFonts w:ascii="Times New Roman" w:hAnsi="Times New Roman"/>
                <w:color w:val="000000" w:themeColor="text1"/>
                <w:sz w:val="21"/>
                <w:szCs w:val="21"/>
              </w:rPr>
              <w:t>严重眼损伤</w:t>
            </w:r>
            <w:r w:rsidRPr="008D44FE">
              <w:rPr>
                <w:rFonts w:ascii="Times New Roman" w:hAnsi="Times New Roman"/>
                <w:color w:val="000000" w:themeColor="text1"/>
                <w:sz w:val="21"/>
                <w:szCs w:val="21"/>
              </w:rPr>
              <w:t>/</w:t>
            </w:r>
            <w:r w:rsidRPr="008D44FE">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8D44FE">
              <w:rPr>
                <w:rFonts w:ascii="Times New Roman" w:hAnsi="Times New Roman"/>
                <w:color w:val="000000" w:themeColor="text1"/>
                <w:sz w:val="21"/>
                <w:szCs w:val="21"/>
              </w:rPr>
              <w:t>类别</w:t>
            </w:r>
            <w:r w:rsidRPr="008D44FE">
              <w:rPr>
                <w:rFonts w:ascii="Times New Roman" w:hAnsi="Times New Roman"/>
                <w:color w:val="000000" w:themeColor="text1"/>
                <w:sz w:val="21"/>
                <w:szCs w:val="21"/>
              </w:rPr>
              <w:t>1</w:t>
            </w:r>
          </w:p>
        </w:tc>
        <w:tc>
          <w:tcPr>
            <w:tcW w:w="3412"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869FE">
              <w:rPr>
                <w:rFonts w:ascii="Times New Roman" w:hAnsi="Times New Roman"/>
                <w:color w:val="000000" w:themeColor="text1"/>
                <w:sz w:val="21"/>
                <w:szCs w:val="21"/>
              </w:rPr>
              <w:t>遇潮湿空气、水或酸能放出易燃的氢气而引起燃烧。</w:t>
            </w:r>
          </w:p>
        </w:tc>
        <w:tc>
          <w:tcPr>
            <w:tcW w:w="2290" w:type="dxa"/>
            <w:vAlign w:val="center"/>
          </w:tcPr>
          <w:p w:rsidR="00AF62D8" w:rsidRPr="00CD13FF" w:rsidRDefault="00B45F72"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B45F72">
              <w:rPr>
                <w:rFonts w:ascii="Times New Roman" w:hAnsi="Times New Roman"/>
                <w:color w:val="000000" w:themeColor="text1"/>
                <w:sz w:val="21"/>
                <w:szCs w:val="21"/>
              </w:rPr>
              <w:t>大鼠口经</w:t>
            </w:r>
            <w:r w:rsidRPr="00B45F72">
              <w:rPr>
                <w:rFonts w:ascii="Times New Roman" w:hAnsi="Times New Roman"/>
                <w:color w:val="000000" w:themeColor="text1"/>
                <w:sz w:val="21"/>
                <w:szCs w:val="21"/>
              </w:rPr>
              <w:t>LD</w:t>
            </w:r>
            <w:r w:rsidRPr="00B45F72">
              <w:rPr>
                <w:rFonts w:ascii="Times New Roman" w:hAnsi="Times New Roman"/>
                <w:color w:val="000000" w:themeColor="text1"/>
                <w:sz w:val="21"/>
                <w:szCs w:val="21"/>
                <w:vertAlign w:val="subscript"/>
              </w:rPr>
              <w:t>50</w:t>
            </w:r>
            <w:r w:rsidRPr="00B45F72">
              <w:rPr>
                <w:rFonts w:ascii="Times New Roman" w:hAnsi="Times New Roman"/>
                <w:color w:val="000000" w:themeColor="text1"/>
                <w:sz w:val="21"/>
                <w:szCs w:val="21"/>
              </w:rPr>
              <w:t>：</w:t>
            </w:r>
            <w:r w:rsidRPr="00B45F72">
              <w:rPr>
                <w:rFonts w:ascii="Times New Roman" w:hAnsi="Times New Roman"/>
                <w:color w:val="000000" w:themeColor="text1"/>
                <w:sz w:val="21"/>
                <w:szCs w:val="21"/>
              </w:rPr>
              <w:t>18 mg/kg</w:t>
            </w:r>
            <w:r w:rsidRPr="00B45F72">
              <w:rPr>
                <w:rFonts w:ascii="Times New Roman" w:hAnsi="Times New Roman"/>
                <w:color w:val="000000" w:themeColor="text1"/>
                <w:sz w:val="21"/>
                <w:szCs w:val="21"/>
              </w:rPr>
              <w:t>（大鼠腔膜内）</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1</w:t>
            </w:r>
            <w:r>
              <w:rPr>
                <w:rFonts w:ascii="Times New Roman"/>
                <w:color w:val="000000" w:themeColor="text1"/>
                <w:sz w:val="21"/>
                <w:szCs w:val="21"/>
              </w:rPr>
              <w:t>1</w:t>
            </w:r>
          </w:p>
        </w:tc>
        <w:tc>
          <w:tcPr>
            <w:tcW w:w="1099" w:type="dxa"/>
            <w:vAlign w:val="center"/>
          </w:tcPr>
          <w:p w:rsidR="00AF62D8" w:rsidRPr="005C799B"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C799B">
              <w:rPr>
                <w:rFonts w:ascii="Times New Roman" w:hAnsi="Times New Roman"/>
                <w:color w:val="000000" w:themeColor="text1"/>
                <w:sz w:val="21"/>
                <w:szCs w:val="21"/>
              </w:rPr>
              <w:t>甲醇</w:t>
            </w:r>
          </w:p>
        </w:tc>
        <w:tc>
          <w:tcPr>
            <w:tcW w:w="998" w:type="dxa"/>
            <w:vAlign w:val="center"/>
          </w:tcPr>
          <w:p w:rsidR="00AF62D8" w:rsidRDefault="009F0F4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F0F4C">
              <w:rPr>
                <w:rFonts w:ascii="Times New Roman" w:hAnsi="Times New Roman"/>
                <w:color w:val="000000" w:themeColor="text1"/>
                <w:sz w:val="21"/>
                <w:szCs w:val="21"/>
              </w:rPr>
              <w:t>CH</w:t>
            </w:r>
            <w:r w:rsidRPr="009F0F4C">
              <w:rPr>
                <w:rFonts w:ascii="Times New Roman" w:hAnsi="Times New Roman"/>
                <w:color w:val="000000" w:themeColor="text1"/>
                <w:sz w:val="21"/>
                <w:szCs w:val="21"/>
                <w:vertAlign w:val="subscript"/>
              </w:rPr>
              <w:t>4</w:t>
            </w:r>
            <w:r w:rsidRPr="009F0F4C">
              <w:rPr>
                <w:rFonts w:ascii="Times New Roman" w:hAnsi="Times New Roman"/>
                <w:color w:val="000000" w:themeColor="text1"/>
                <w:sz w:val="21"/>
                <w:szCs w:val="21"/>
              </w:rPr>
              <w:t>O</w:t>
            </w:r>
          </w:p>
          <w:p w:rsidR="009F0F4C" w:rsidRPr="00CD13FF" w:rsidRDefault="009F0F4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w:t>
            </w:r>
            <w:r>
              <w:rPr>
                <w:rFonts w:ascii="Times New Roman" w:hAnsi="Times New Roman"/>
                <w:color w:val="000000" w:themeColor="text1"/>
                <w:sz w:val="21"/>
                <w:szCs w:val="21"/>
              </w:rPr>
              <w:t>2.04</w:t>
            </w:r>
          </w:p>
        </w:tc>
        <w:tc>
          <w:tcPr>
            <w:tcW w:w="1271" w:type="dxa"/>
            <w:vAlign w:val="center"/>
          </w:tcPr>
          <w:p w:rsidR="00AF62D8" w:rsidRPr="008D44F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BD2744">
              <w:rPr>
                <w:rFonts w:ascii="Times New Roman" w:hAnsi="Times New Roman"/>
                <w:color w:val="000000" w:themeColor="text1"/>
                <w:sz w:val="21"/>
                <w:szCs w:val="21"/>
              </w:rPr>
              <w:t>67-56-1</w:t>
            </w:r>
          </w:p>
        </w:tc>
        <w:tc>
          <w:tcPr>
            <w:tcW w:w="2061" w:type="dxa"/>
            <w:vAlign w:val="center"/>
          </w:tcPr>
          <w:p w:rsidR="00AF62D8" w:rsidRPr="00CD13FF" w:rsidRDefault="00513B84"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13B84">
              <w:rPr>
                <w:rFonts w:ascii="Times New Roman" w:hAnsi="Times New Roman"/>
                <w:color w:val="000000" w:themeColor="text1"/>
                <w:sz w:val="21"/>
                <w:szCs w:val="21"/>
              </w:rPr>
              <w:t>无色液体，有刺激性气味</w:t>
            </w:r>
            <w:r>
              <w:rPr>
                <w:rFonts w:ascii="Times New Roman" w:hAnsi="Times New Roman" w:hint="eastAsia"/>
                <w:color w:val="000000" w:themeColor="text1"/>
                <w:sz w:val="21"/>
                <w:szCs w:val="21"/>
              </w:rPr>
              <w:t>，</w:t>
            </w:r>
            <w:r w:rsidRPr="00513B84">
              <w:rPr>
                <w:rFonts w:ascii="Times New Roman" w:hAnsi="Times New Roman"/>
                <w:color w:val="000000" w:themeColor="text1"/>
                <w:sz w:val="21"/>
                <w:szCs w:val="21"/>
              </w:rPr>
              <w:t>溶于水，可混溶于醇类、乙醚等多数有机溶剂</w:t>
            </w:r>
          </w:p>
        </w:tc>
        <w:tc>
          <w:tcPr>
            <w:tcW w:w="2617" w:type="dxa"/>
            <w:vAlign w:val="center"/>
          </w:tcPr>
          <w:p w:rsidR="00AF62D8" w:rsidRPr="00BD2744"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D2744">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BD2744">
              <w:rPr>
                <w:rFonts w:ascii="Times New Roman" w:hAnsi="Times New Roman"/>
                <w:color w:val="000000" w:themeColor="text1"/>
                <w:sz w:val="21"/>
                <w:szCs w:val="21"/>
              </w:rPr>
              <w:t>类别</w:t>
            </w:r>
            <w:r w:rsidRPr="00BD2744">
              <w:rPr>
                <w:rFonts w:ascii="Times New Roman" w:hAnsi="Times New Roman"/>
                <w:color w:val="000000" w:themeColor="text1"/>
                <w:sz w:val="21"/>
                <w:szCs w:val="21"/>
              </w:rPr>
              <w:t>2</w:t>
            </w:r>
          </w:p>
          <w:p w:rsidR="00AF62D8" w:rsidRPr="00BD2744"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D2744">
              <w:rPr>
                <w:rFonts w:ascii="Times New Roman" w:hAnsi="Times New Roman"/>
                <w:color w:val="000000" w:themeColor="text1"/>
                <w:sz w:val="21"/>
                <w:szCs w:val="21"/>
              </w:rPr>
              <w:t>急性毒性</w:t>
            </w:r>
            <w:r w:rsidRPr="00BD2744">
              <w:rPr>
                <w:rFonts w:ascii="Times New Roman" w:hAnsi="Times New Roman"/>
                <w:color w:val="000000" w:themeColor="text1"/>
                <w:sz w:val="21"/>
                <w:szCs w:val="21"/>
              </w:rPr>
              <w:t>-</w:t>
            </w:r>
            <w:r w:rsidRPr="00BD2744">
              <w:rPr>
                <w:rFonts w:ascii="Times New Roman" w:hAnsi="Times New Roman"/>
                <w:color w:val="000000" w:themeColor="text1"/>
                <w:sz w:val="21"/>
                <w:szCs w:val="21"/>
              </w:rPr>
              <w:t>经口</w:t>
            </w:r>
            <w:r>
              <w:rPr>
                <w:rFonts w:ascii="Times New Roman" w:hAnsi="Times New Roman" w:hint="eastAsia"/>
                <w:color w:val="000000" w:themeColor="text1"/>
                <w:sz w:val="21"/>
                <w:szCs w:val="21"/>
              </w:rPr>
              <w:t>，</w:t>
            </w:r>
            <w:r w:rsidRPr="00BD2744">
              <w:rPr>
                <w:rFonts w:ascii="Times New Roman" w:hAnsi="Times New Roman"/>
                <w:color w:val="000000" w:themeColor="text1"/>
                <w:sz w:val="21"/>
                <w:szCs w:val="21"/>
              </w:rPr>
              <w:t>类别</w:t>
            </w:r>
            <w:r w:rsidRPr="00BD2744">
              <w:rPr>
                <w:rFonts w:ascii="Times New Roman" w:hAnsi="Times New Roman"/>
                <w:color w:val="000000" w:themeColor="text1"/>
                <w:sz w:val="21"/>
                <w:szCs w:val="21"/>
              </w:rPr>
              <w:t>3*</w:t>
            </w:r>
          </w:p>
          <w:p w:rsidR="00AF62D8" w:rsidRPr="00BD2744"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D2744">
              <w:rPr>
                <w:rFonts w:ascii="Times New Roman" w:hAnsi="Times New Roman"/>
                <w:color w:val="000000" w:themeColor="text1"/>
                <w:sz w:val="21"/>
                <w:szCs w:val="21"/>
              </w:rPr>
              <w:t>急性毒性</w:t>
            </w:r>
            <w:r w:rsidRPr="00BD2744">
              <w:rPr>
                <w:rFonts w:ascii="Times New Roman" w:hAnsi="Times New Roman"/>
                <w:color w:val="000000" w:themeColor="text1"/>
                <w:sz w:val="21"/>
                <w:szCs w:val="21"/>
              </w:rPr>
              <w:t>-</w:t>
            </w:r>
            <w:r w:rsidRPr="00BD2744">
              <w:rPr>
                <w:rFonts w:ascii="Times New Roman" w:hAnsi="Times New Roman"/>
                <w:color w:val="000000" w:themeColor="text1"/>
                <w:sz w:val="21"/>
                <w:szCs w:val="21"/>
              </w:rPr>
              <w:t>经皮</w:t>
            </w:r>
            <w:r>
              <w:rPr>
                <w:rFonts w:ascii="Times New Roman" w:hAnsi="Times New Roman" w:hint="eastAsia"/>
                <w:color w:val="000000" w:themeColor="text1"/>
                <w:sz w:val="21"/>
                <w:szCs w:val="21"/>
              </w:rPr>
              <w:t>，</w:t>
            </w:r>
            <w:r w:rsidRPr="00BD2744">
              <w:rPr>
                <w:rFonts w:ascii="Times New Roman" w:hAnsi="Times New Roman"/>
                <w:color w:val="000000" w:themeColor="text1"/>
                <w:sz w:val="21"/>
                <w:szCs w:val="21"/>
              </w:rPr>
              <w:t>类别</w:t>
            </w:r>
            <w:r w:rsidRPr="00BD2744">
              <w:rPr>
                <w:rFonts w:ascii="Times New Roman" w:hAnsi="Times New Roman"/>
                <w:color w:val="000000" w:themeColor="text1"/>
                <w:sz w:val="21"/>
                <w:szCs w:val="21"/>
              </w:rPr>
              <w:t>3*</w:t>
            </w:r>
          </w:p>
          <w:p w:rsidR="00AF62D8" w:rsidRPr="00BD2744"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D2744">
              <w:rPr>
                <w:rFonts w:ascii="Times New Roman" w:hAnsi="Times New Roman"/>
                <w:color w:val="000000" w:themeColor="text1"/>
                <w:sz w:val="21"/>
                <w:szCs w:val="21"/>
              </w:rPr>
              <w:t>急性毒性</w:t>
            </w:r>
            <w:r w:rsidRPr="00BD2744">
              <w:rPr>
                <w:rFonts w:ascii="Times New Roman" w:hAnsi="Times New Roman"/>
                <w:color w:val="000000" w:themeColor="text1"/>
                <w:sz w:val="21"/>
                <w:szCs w:val="21"/>
              </w:rPr>
              <w:t>-</w:t>
            </w:r>
            <w:r w:rsidRPr="00BD2744">
              <w:rPr>
                <w:rFonts w:ascii="Times New Roman" w:hAnsi="Times New Roman"/>
                <w:color w:val="000000" w:themeColor="text1"/>
                <w:sz w:val="21"/>
                <w:szCs w:val="21"/>
              </w:rPr>
              <w:t>吸入</w:t>
            </w:r>
            <w:r>
              <w:rPr>
                <w:rFonts w:ascii="Times New Roman" w:hAnsi="Times New Roman" w:hint="eastAsia"/>
                <w:color w:val="000000" w:themeColor="text1"/>
                <w:sz w:val="21"/>
                <w:szCs w:val="21"/>
              </w:rPr>
              <w:t>，</w:t>
            </w:r>
            <w:r w:rsidRPr="00BD2744">
              <w:rPr>
                <w:rFonts w:ascii="Times New Roman" w:hAnsi="Times New Roman"/>
                <w:color w:val="000000" w:themeColor="text1"/>
                <w:sz w:val="21"/>
                <w:szCs w:val="21"/>
              </w:rPr>
              <w:t>类别</w:t>
            </w:r>
            <w:r w:rsidRPr="00BD2744">
              <w:rPr>
                <w:rFonts w:ascii="Times New Roman" w:hAnsi="Times New Roman"/>
                <w:color w:val="000000" w:themeColor="text1"/>
                <w:sz w:val="21"/>
                <w:szCs w:val="21"/>
              </w:rPr>
              <w:t>3*</w:t>
            </w:r>
          </w:p>
          <w:p w:rsidR="00AF62D8" w:rsidRPr="008D44F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D2744">
              <w:rPr>
                <w:rFonts w:ascii="Times New Roman" w:hAnsi="Times New Roman"/>
                <w:color w:val="000000" w:themeColor="text1"/>
                <w:sz w:val="21"/>
                <w:szCs w:val="21"/>
              </w:rPr>
              <w:t>特异性靶器官毒性</w:t>
            </w:r>
            <w:r w:rsidRPr="00BD2744">
              <w:rPr>
                <w:rFonts w:ascii="Times New Roman" w:hAnsi="Times New Roman"/>
                <w:color w:val="000000" w:themeColor="text1"/>
                <w:sz w:val="21"/>
                <w:szCs w:val="21"/>
              </w:rPr>
              <w:t>-</w:t>
            </w:r>
            <w:r w:rsidRPr="00BD2744">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BD2744">
              <w:rPr>
                <w:rFonts w:ascii="Times New Roman" w:hAnsi="Times New Roman"/>
                <w:color w:val="000000" w:themeColor="text1"/>
                <w:sz w:val="21"/>
                <w:szCs w:val="21"/>
              </w:rPr>
              <w:t>类别</w:t>
            </w:r>
            <w:r w:rsidRPr="00BD2744">
              <w:rPr>
                <w:rFonts w:ascii="Times New Roman" w:hAnsi="Times New Roman"/>
                <w:color w:val="000000" w:themeColor="text1"/>
                <w:sz w:val="21"/>
                <w:szCs w:val="21"/>
              </w:rPr>
              <w:t>1</w:t>
            </w:r>
          </w:p>
        </w:tc>
        <w:tc>
          <w:tcPr>
            <w:tcW w:w="3412" w:type="dxa"/>
            <w:vAlign w:val="center"/>
          </w:tcPr>
          <w:p w:rsidR="00AF62D8" w:rsidRPr="00CD13FF" w:rsidRDefault="00513B84"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513B84">
              <w:rPr>
                <w:rFonts w:ascii="Times New Roman" w:hAnsi="Times New Roman"/>
                <w:color w:val="000000" w:themeColor="text1"/>
                <w:sz w:val="21"/>
                <w:szCs w:val="21"/>
              </w:rPr>
              <w:t>高度易燃，其蒸气与空气混合，能形成爆炸性混合物。吞食后有毒。跟皮肤接触有毒。吸入有毒。短期暴露有严重损伤健康的危险</w:t>
            </w:r>
          </w:p>
        </w:tc>
        <w:tc>
          <w:tcPr>
            <w:tcW w:w="2290" w:type="dxa"/>
            <w:vAlign w:val="center"/>
          </w:tcPr>
          <w:p w:rsidR="00AF62D8" w:rsidRPr="00CD13FF" w:rsidRDefault="00896BD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96BDD">
              <w:rPr>
                <w:rFonts w:ascii="Times New Roman" w:hAnsi="Times New Roman"/>
                <w:color w:val="000000" w:themeColor="text1"/>
                <w:sz w:val="21"/>
                <w:szCs w:val="21"/>
              </w:rPr>
              <w:t>LD</w:t>
            </w:r>
            <w:r w:rsidRPr="00896BDD">
              <w:rPr>
                <w:rFonts w:ascii="Times New Roman" w:hAnsi="Times New Roman"/>
                <w:color w:val="000000" w:themeColor="text1"/>
                <w:sz w:val="21"/>
                <w:szCs w:val="21"/>
                <w:vertAlign w:val="subscript"/>
              </w:rPr>
              <w:t>50</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5628mg/kg</w:t>
            </w:r>
            <w:r w:rsidRPr="00896BDD">
              <w:rPr>
                <w:rFonts w:ascii="Times New Roman" w:hAnsi="Times New Roman"/>
                <w:color w:val="000000" w:themeColor="text1"/>
                <w:sz w:val="21"/>
                <w:szCs w:val="21"/>
              </w:rPr>
              <w:t>（大鼠经口），</w:t>
            </w:r>
            <w:r w:rsidRPr="00896BDD">
              <w:rPr>
                <w:rFonts w:ascii="Times New Roman" w:hAnsi="Times New Roman"/>
                <w:color w:val="000000" w:themeColor="text1"/>
                <w:sz w:val="21"/>
                <w:szCs w:val="21"/>
              </w:rPr>
              <w:t>15800mg/kg</w:t>
            </w:r>
            <w:r w:rsidRPr="00896BDD">
              <w:rPr>
                <w:rFonts w:ascii="Times New Roman" w:hAnsi="Times New Roman"/>
                <w:color w:val="000000" w:themeColor="text1"/>
                <w:sz w:val="21"/>
                <w:szCs w:val="21"/>
              </w:rPr>
              <w:t>（兔经皮）；</w:t>
            </w:r>
            <w:r w:rsidRPr="00896BDD">
              <w:rPr>
                <w:rFonts w:ascii="Times New Roman" w:hAnsi="Times New Roman"/>
                <w:color w:val="000000" w:themeColor="text1"/>
                <w:sz w:val="21"/>
                <w:szCs w:val="21"/>
              </w:rPr>
              <w:t>LC</w:t>
            </w:r>
            <w:r w:rsidRPr="00896BDD">
              <w:rPr>
                <w:rFonts w:ascii="Times New Roman" w:hAnsi="Times New Roman"/>
                <w:color w:val="000000" w:themeColor="text1"/>
                <w:sz w:val="21"/>
                <w:szCs w:val="21"/>
                <w:vertAlign w:val="subscript"/>
              </w:rPr>
              <w:t>50</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82776mg/kg</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4</w:t>
            </w:r>
            <w:r w:rsidRPr="00896BDD">
              <w:rPr>
                <w:rFonts w:ascii="Times New Roman" w:hAnsi="Times New Roman"/>
                <w:color w:val="000000" w:themeColor="text1"/>
                <w:sz w:val="21"/>
                <w:szCs w:val="21"/>
              </w:rPr>
              <w:t>小时（大鼠吸入）；人经口</w:t>
            </w:r>
            <w:r w:rsidRPr="00896BDD">
              <w:rPr>
                <w:rFonts w:ascii="Times New Roman" w:hAnsi="Times New Roman"/>
                <w:color w:val="000000" w:themeColor="text1"/>
                <w:sz w:val="21"/>
                <w:szCs w:val="21"/>
              </w:rPr>
              <w:t>5</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10ml</w:t>
            </w:r>
            <w:r w:rsidRPr="00896BDD">
              <w:rPr>
                <w:rFonts w:ascii="Times New Roman" w:hAnsi="Times New Roman"/>
                <w:color w:val="000000" w:themeColor="text1"/>
                <w:sz w:val="21"/>
                <w:szCs w:val="21"/>
              </w:rPr>
              <w:t>，潜伏期</w:t>
            </w:r>
            <w:r w:rsidRPr="00896BDD">
              <w:rPr>
                <w:rFonts w:ascii="Times New Roman" w:hAnsi="Times New Roman"/>
                <w:color w:val="000000" w:themeColor="text1"/>
                <w:sz w:val="21"/>
                <w:szCs w:val="21"/>
              </w:rPr>
              <w:t>8</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36</w:t>
            </w:r>
            <w:r w:rsidRPr="00896BDD">
              <w:rPr>
                <w:rFonts w:ascii="Times New Roman" w:hAnsi="Times New Roman"/>
                <w:color w:val="000000" w:themeColor="text1"/>
                <w:sz w:val="21"/>
                <w:szCs w:val="21"/>
              </w:rPr>
              <w:t>小时，致昏迷；人经口</w:t>
            </w:r>
            <w:r w:rsidRPr="00896BDD">
              <w:rPr>
                <w:rFonts w:ascii="Times New Roman" w:hAnsi="Times New Roman"/>
                <w:color w:val="000000" w:themeColor="text1"/>
                <w:sz w:val="21"/>
                <w:szCs w:val="21"/>
              </w:rPr>
              <w:t>15ml</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48</w:t>
            </w:r>
            <w:r w:rsidRPr="00896BDD">
              <w:rPr>
                <w:rFonts w:ascii="Times New Roman" w:hAnsi="Times New Roman"/>
                <w:color w:val="000000" w:themeColor="text1"/>
                <w:sz w:val="21"/>
                <w:szCs w:val="21"/>
              </w:rPr>
              <w:t>小时内产生视网膜炎，失明；人经口</w:t>
            </w:r>
            <w:r w:rsidRPr="00896BDD">
              <w:rPr>
                <w:rFonts w:ascii="Times New Roman" w:hAnsi="Times New Roman"/>
                <w:color w:val="000000" w:themeColor="text1"/>
                <w:sz w:val="21"/>
                <w:szCs w:val="21"/>
              </w:rPr>
              <w:t>30</w:t>
            </w:r>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100ml</w:t>
            </w:r>
            <w:r w:rsidRPr="00896BDD">
              <w:rPr>
                <w:rFonts w:ascii="Times New Roman" w:hAnsi="Times New Roman"/>
                <w:color w:val="000000" w:themeColor="text1"/>
                <w:sz w:val="21"/>
                <w:szCs w:val="21"/>
              </w:rPr>
              <w:t>中枢神经系统严重损害，呼吸衰弱，死亡</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2</w:t>
            </w:r>
          </w:p>
        </w:tc>
        <w:tc>
          <w:tcPr>
            <w:tcW w:w="1099" w:type="dxa"/>
            <w:vAlign w:val="center"/>
          </w:tcPr>
          <w:p w:rsidR="00AF62D8" w:rsidRPr="005C799B"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硫酸</w:t>
            </w:r>
          </w:p>
        </w:tc>
        <w:tc>
          <w:tcPr>
            <w:tcW w:w="998" w:type="dxa"/>
            <w:vAlign w:val="center"/>
          </w:tcPr>
          <w:p w:rsidR="00AF62D8" w:rsidRDefault="000F5510"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F5510">
              <w:rPr>
                <w:rFonts w:ascii="Times New Roman" w:hAnsi="Times New Roman"/>
                <w:color w:val="000000" w:themeColor="text1"/>
                <w:sz w:val="21"/>
                <w:szCs w:val="21"/>
              </w:rPr>
              <w:t>H</w:t>
            </w:r>
            <w:r w:rsidRPr="000F5510">
              <w:rPr>
                <w:rFonts w:ascii="Times New Roman" w:hAnsi="Times New Roman"/>
                <w:color w:val="000000" w:themeColor="text1"/>
                <w:sz w:val="21"/>
                <w:szCs w:val="21"/>
                <w:vertAlign w:val="subscript"/>
              </w:rPr>
              <w:t>2</w:t>
            </w:r>
            <w:r w:rsidRPr="000F5510">
              <w:rPr>
                <w:rFonts w:ascii="Times New Roman" w:hAnsi="Times New Roman"/>
                <w:color w:val="000000" w:themeColor="text1"/>
                <w:sz w:val="21"/>
                <w:szCs w:val="21"/>
              </w:rPr>
              <w:t>SO</w:t>
            </w:r>
            <w:r w:rsidRPr="000F5510">
              <w:rPr>
                <w:rFonts w:ascii="Times New Roman" w:hAnsi="Times New Roman"/>
                <w:color w:val="000000" w:themeColor="text1"/>
                <w:sz w:val="21"/>
                <w:szCs w:val="21"/>
                <w:vertAlign w:val="subscript"/>
              </w:rPr>
              <w:t>4</w:t>
            </w:r>
          </w:p>
          <w:p w:rsidR="000F5510" w:rsidRPr="000F5510" w:rsidRDefault="000F5510"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w:t>
            </w:r>
            <w:r>
              <w:rPr>
                <w:rFonts w:ascii="Times New Roman" w:hAnsi="Times New Roman"/>
                <w:color w:val="000000" w:themeColor="text1"/>
                <w:sz w:val="21"/>
                <w:szCs w:val="21"/>
              </w:rPr>
              <w:t>8.078</w:t>
            </w:r>
          </w:p>
        </w:tc>
        <w:tc>
          <w:tcPr>
            <w:tcW w:w="1271" w:type="dxa"/>
            <w:vAlign w:val="center"/>
          </w:tcPr>
          <w:p w:rsidR="00AF62D8" w:rsidRPr="00BD2744"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B132C">
              <w:rPr>
                <w:rFonts w:ascii="Times New Roman" w:hAnsi="Times New Roman"/>
                <w:color w:val="000000" w:themeColor="text1"/>
                <w:sz w:val="21"/>
                <w:szCs w:val="21"/>
              </w:rPr>
              <w:t>7664-93-9</w:t>
            </w:r>
          </w:p>
        </w:tc>
        <w:tc>
          <w:tcPr>
            <w:tcW w:w="2061" w:type="dxa"/>
            <w:vAlign w:val="center"/>
          </w:tcPr>
          <w:p w:rsidR="00AF62D8" w:rsidRPr="00CD13FF" w:rsidRDefault="00994E8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94E8C">
              <w:rPr>
                <w:rFonts w:ascii="Times New Roman" w:hAnsi="Times New Roman"/>
                <w:color w:val="000000" w:themeColor="text1"/>
                <w:sz w:val="21"/>
                <w:szCs w:val="21"/>
              </w:rPr>
              <w:t>透明无色无臭液体</w:t>
            </w:r>
            <w:r>
              <w:rPr>
                <w:rFonts w:ascii="Times New Roman" w:hAnsi="Times New Roman" w:hint="eastAsia"/>
                <w:color w:val="000000" w:themeColor="text1"/>
                <w:sz w:val="21"/>
                <w:szCs w:val="21"/>
              </w:rPr>
              <w:t>，与水</w:t>
            </w:r>
            <w:r w:rsidRPr="00994E8C">
              <w:rPr>
                <w:rFonts w:ascii="Times New Roman" w:hAnsi="Times New Roman"/>
                <w:color w:val="000000" w:themeColor="text1"/>
                <w:sz w:val="21"/>
                <w:szCs w:val="21"/>
              </w:rPr>
              <w:t>任意比互溶</w:t>
            </w:r>
          </w:p>
        </w:tc>
        <w:tc>
          <w:tcPr>
            <w:tcW w:w="2617" w:type="dxa"/>
            <w:vAlign w:val="center"/>
          </w:tcPr>
          <w:p w:rsidR="00AF62D8" w:rsidRPr="001B132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1B132C">
              <w:rPr>
                <w:rFonts w:ascii="Times New Roman" w:hAnsi="Times New Roman"/>
                <w:color w:val="000000" w:themeColor="text1"/>
                <w:sz w:val="21"/>
                <w:szCs w:val="21"/>
              </w:rPr>
              <w:t>皮肤腐蚀</w:t>
            </w:r>
            <w:r w:rsidRPr="001B132C">
              <w:rPr>
                <w:rFonts w:ascii="Times New Roman" w:hAnsi="Times New Roman"/>
                <w:color w:val="000000" w:themeColor="text1"/>
                <w:sz w:val="21"/>
                <w:szCs w:val="21"/>
              </w:rPr>
              <w:t>/</w:t>
            </w:r>
            <w:r w:rsidRPr="001B132C">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1B132C">
              <w:rPr>
                <w:rFonts w:ascii="Times New Roman" w:hAnsi="Times New Roman"/>
                <w:color w:val="000000" w:themeColor="text1"/>
                <w:sz w:val="21"/>
                <w:szCs w:val="21"/>
              </w:rPr>
              <w:t>类别</w:t>
            </w:r>
            <w:r w:rsidRPr="001B132C">
              <w:rPr>
                <w:rFonts w:ascii="Times New Roman" w:hAnsi="Times New Roman"/>
                <w:color w:val="000000" w:themeColor="text1"/>
                <w:sz w:val="21"/>
                <w:szCs w:val="21"/>
              </w:rPr>
              <w:t>1A</w:t>
            </w:r>
          </w:p>
          <w:p w:rsidR="00AF62D8" w:rsidRPr="00BD2744"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1B132C">
              <w:rPr>
                <w:rFonts w:ascii="Times New Roman" w:hAnsi="Times New Roman"/>
                <w:color w:val="000000" w:themeColor="text1"/>
                <w:sz w:val="21"/>
                <w:szCs w:val="21"/>
              </w:rPr>
              <w:t>严重眼损伤</w:t>
            </w:r>
            <w:r w:rsidRPr="001B132C">
              <w:rPr>
                <w:rFonts w:ascii="Times New Roman" w:hAnsi="Times New Roman"/>
                <w:color w:val="000000" w:themeColor="text1"/>
                <w:sz w:val="21"/>
                <w:szCs w:val="21"/>
              </w:rPr>
              <w:t>/</w:t>
            </w:r>
            <w:r w:rsidRPr="001B132C">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1B132C">
              <w:rPr>
                <w:rFonts w:ascii="Times New Roman" w:hAnsi="Times New Roman"/>
                <w:color w:val="000000" w:themeColor="text1"/>
                <w:sz w:val="21"/>
                <w:szCs w:val="21"/>
              </w:rPr>
              <w:t>类别</w:t>
            </w:r>
            <w:r w:rsidRPr="001B132C">
              <w:rPr>
                <w:rFonts w:ascii="Times New Roman" w:hAnsi="Times New Roman"/>
                <w:color w:val="000000" w:themeColor="text1"/>
                <w:sz w:val="21"/>
                <w:szCs w:val="21"/>
              </w:rPr>
              <w:t>1</w:t>
            </w:r>
          </w:p>
        </w:tc>
        <w:tc>
          <w:tcPr>
            <w:tcW w:w="3412" w:type="dxa"/>
            <w:vAlign w:val="center"/>
          </w:tcPr>
          <w:p w:rsidR="00AF62D8" w:rsidRPr="00CD13FF" w:rsidRDefault="00994E8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94E8C">
              <w:rPr>
                <w:rFonts w:ascii="Times New Roman" w:hAnsi="Times New Roman"/>
                <w:color w:val="000000" w:themeColor="text1"/>
                <w:sz w:val="21"/>
                <w:szCs w:val="21"/>
              </w:rPr>
              <w:t>虽然硫酸并不是易燃，但当与金属发生反应后会释出易燃的氢气，有机会导致爆炸，而作为强氧化剂的浓硫酸与金属进行氧化还原反应时会释出有毒的二氧化硫，威胁工作人员的健康</w:t>
            </w:r>
          </w:p>
        </w:tc>
        <w:tc>
          <w:tcPr>
            <w:tcW w:w="2290" w:type="dxa"/>
            <w:vAlign w:val="center"/>
          </w:tcPr>
          <w:p w:rsidR="00AF62D8" w:rsidRPr="00CD13FF" w:rsidRDefault="00994E8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94E8C">
              <w:rPr>
                <w:rFonts w:ascii="Times New Roman" w:hAnsi="Times New Roman"/>
                <w:color w:val="000000" w:themeColor="text1"/>
                <w:sz w:val="21"/>
                <w:szCs w:val="21"/>
              </w:rPr>
              <w:t>LD</w:t>
            </w:r>
            <w:r w:rsidRPr="00994E8C">
              <w:rPr>
                <w:rFonts w:ascii="Times New Roman" w:hAnsi="Times New Roman"/>
                <w:color w:val="000000" w:themeColor="text1"/>
                <w:sz w:val="21"/>
                <w:szCs w:val="21"/>
                <w:vertAlign w:val="subscript"/>
              </w:rPr>
              <w:t>50</w:t>
            </w:r>
            <w:r w:rsidRPr="00994E8C">
              <w:rPr>
                <w:rFonts w:ascii="Times New Roman" w:hAnsi="Times New Roman"/>
                <w:color w:val="000000" w:themeColor="text1"/>
                <w:sz w:val="21"/>
                <w:szCs w:val="21"/>
              </w:rPr>
              <w:t>2140mg/kg(</w:t>
            </w:r>
            <w:r w:rsidRPr="00994E8C">
              <w:rPr>
                <w:rFonts w:ascii="Times New Roman" w:hAnsi="Times New Roman"/>
                <w:color w:val="000000" w:themeColor="text1"/>
                <w:sz w:val="21"/>
                <w:szCs w:val="21"/>
              </w:rPr>
              <w:t>大鼠经口</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LC</w:t>
            </w:r>
            <w:r w:rsidRPr="00994E8C">
              <w:rPr>
                <w:rFonts w:ascii="Times New Roman" w:hAnsi="Times New Roman"/>
                <w:color w:val="000000" w:themeColor="text1"/>
                <w:sz w:val="21"/>
                <w:szCs w:val="21"/>
                <w:vertAlign w:val="subscript"/>
              </w:rPr>
              <w:t>50</w:t>
            </w:r>
            <w:r w:rsidRPr="00994E8C">
              <w:rPr>
                <w:rFonts w:ascii="Times New Roman" w:hAnsi="Times New Roman"/>
                <w:color w:val="000000" w:themeColor="text1"/>
                <w:sz w:val="21"/>
                <w:szCs w:val="21"/>
              </w:rPr>
              <w:t>510mg/m³</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2</w:t>
            </w:r>
            <w:r w:rsidRPr="00994E8C">
              <w:rPr>
                <w:rFonts w:ascii="Times New Roman" w:hAnsi="Times New Roman"/>
                <w:color w:val="000000" w:themeColor="text1"/>
                <w:sz w:val="21"/>
                <w:szCs w:val="21"/>
              </w:rPr>
              <w:t>小时</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大鼠吸入</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320mg/m³</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2</w:t>
            </w:r>
            <w:r w:rsidRPr="00994E8C">
              <w:rPr>
                <w:rFonts w:ascii="Times New Roman" w:hAnsi="Times New Roman"/>
                <w:color w:val="000000" w:themeColor="text1"/>
                <w:sz w:val="21"/>
                <w:szCs w:val="21"/>
              </w:rPr>
              <w:t>小时</w:t>
            </w:r>
            <w:r w:rsidRPr="00994E8C">
              <w:rPr>
                <w:rFonts w:ascii="Times New Roman" w:hAnsi="Times New Roman"/>
                <w:color w:val="000000" w:themeColor="text1"/>
                <w:sz w:val="21"/>
                <w:szCs w:val="21"/>
              </w:rPr>
              <w:t>(</w:t>
            </w:r>
            <w:r w:rsidRPr="00994E8C">
              <w:rPr>
                <w:rFonts w:ascii="Times New Roman" w:hAnsi="Times New Roman"/>
                <w:color w:val="000000" w:themeColor="text1"/>
                <w:sz w:val="21"/>
                <w:szCs w:val="21"/>
              </w:rPr>
              <w:t>小鼠吸入</w:t>
            </w:r>
            <w:r w:rsidRPr="00994E8C">
              <w:rPr>
                <w:rFonts w:ascii="Times New Roman" w:hAnsi="Times New Roman"/>
                <w:color w:val="000000" w:themeColor="text1"/>
                <w:sz w:val="21"/>
                <w:szCs w:val="21"/>
              </w:rPr>
              <w:t>)</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3</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甲苯</w:t>
            </w:r>
          </w:p>
        </w:tc>
        <w:tc>
          <w:tcPr>
            <w:tcW w:w="998" w:type="dxa"/>
            <w:vAlign w:val="center"/>
          </w:tcPr>
          <w:p w:rsidR="00AF62D8" w:rsidRDefault="00097A99"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97A99">
              <w:rPr>
                <w:rFonts w:ascii="Times New Roman" w:hAnsi="Times New Roman"/>
                <w:color w:val="000000" w:themeColor="text1"/>
                <w:sz w:val="21"/>
                <w:szCs w:val="21"/>
              </w:rPr>
              <w:t>C</w:t>
            </w:r>
            <w:r w:rsidRPr="00097A99">
              <w:rPr>
                <w:rFonts w:ascii="Times New Roman" w:hAnsi="Times New Roman"/>
                <w:color w:val="000000" w:themeColor="text1"/>
                <w:sz w:val="21"/>
                <w:szCs w:val="21"/>
                <w:vertAlign w:val="subscript"/>
              </w:rPr>
              <w:t>7</w:t>
            </w:r>
            <w:r w:rsidRPr="00097A99">
              <w:rPr>
                <w:rFonts w:ascii="Times New Roman" w:hAnsi="Times New Roman"/>
                <w:color w:val="000000" w:themeColor="text1"/>
                <w:sz w:val="21"/>
                <w:szCs w:val="21"/>
              </w:rPr>
              <w:t>H</w:t>
            </w:r>
            <w:r w:rsidRPr="00097A99">
              <w:rPr>
                <w:rFonts w:ascii="Times New Roman" w:hAnsi="Times New Roman"/>
                <w:color w:val="000000" w:themeColor="text1"/>
                <w:sz w:val="21"/>
                <w:szCs w:val="21"/>
                <w:vertAlign w:val="subscript"/>
              </w:rPr>
              <w:t>8</w:t>
            </w:r>
          </w:p>
          <w:p w:rsidR="00097A99" w:rsidRPr="00097A99" w:rsidRDefault="00097A99"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w:t>
            </w:r>
            <w:r>
              <w:rPr>
                <w:rFonts w:ascii="Times New Roman" w:hAnsi="Times New Roman"/>
                <w:color w:val="000000" w:themeColor="text1"/>
                <w:sz w:val="21"/>
                <w:szCs w:val="21"/>
              </w:rPr>
              <w:t>2.14</w:t>
            </w:r>
          </w:p>
        </w:tc>
        <w:tc>
          <w:tcPr>
            <w:tcW w:w="1271" w:type="dxa"/>
            <w:vAlign w:val="center"/>
          </w:tcPr>
          <w:p w:rsidR="00AF62D8" w:rsidRPr="001B132C"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261BD">
              <w:rPr>
                <w:rFonts w:ascii="Times New Roman" w:hAnsi="Times New Roman"/>
                <w:color w:val="000000" w:themeColor="text1"/>
                <w:sz w:val="21"/>
                <w:szCs w:val="21"/>
              </w:rPr>
              <w:t>108-88-3</w:t>
            </w:r>
          </w:p>
        </w:tc>
        <w:tc>
          <w:tcPr>
            <w:tcW w:w="2061" w:type="dxa"/>
            <w:vAlign w:val="center"/>
          </w:tcPr>
          <w:p w:rsidR="00AF62D8" w:rsidRPr="00CD13FF" w:rsidRDefault="00896BD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96BDD">
              <w:rPr>
                <w:rFonts w:ascii="Times New Roman" w:hAnsi="Times New Roman"/>
                <w:color w:val="000000" w:themeColor="text1"/>
                <w:sz w:val="21"/>
                <w:szCs w:val="21"/>
              </w:rPr>
              <w:t>无色、带特殊芳香味的易挥发液体。有强折光性。能与</w:t>
            </w:r>
            <w:hyperlink r:id="rId38" w:tgtFrame="_blank" w:history="1">
              <w:r w:rsidRPr="00896BDD">
                <w:rPr>
                  <w:rStyle w:val="a7"/>
                  <w:rFonts w:ascii="Times New Roman" w:hAnsi="Times New Roman"/>
                  <w:color w:val="000000" w:themeColor="text1"/>
                  <w:sz w:val="21"/>
                  <w:szCs w:val="21"/>
                  <w:u w:val="none"/>
                </w:rPr>
                <w:t>乙醇</w:t>
              </w:r>
            </w:hyperlink>
            <w:r w:rsidRPr="00896BDD">
              <w:rPr>
                <w:rFonts w:ascii="Times New Roman" w:hAnsi="Times New Roman"/>
                <w:color w:val="000000" w:themeColor="text1"/>
                <w:sz w:val="21"/>
                <w:szCs w:val="21"/>
              </w:rPr>
              <w:t>、</w:t>
            </w:r>
            <w:r w:rsidRPr="00896BDD">
              <w:rPr>
                <w:rFonts w:ascii="Times New Roman" w:hAnsi="Times New Roman"/>
                <w:color w:val="000000" w:themeColor="text1"/>
                <w:sz w:val="21"/>
                <w:szCs w:val="21"/>
              </w:rPr>
              <w:t> </w:t>
            </w:r>
            <w:hyperlink r:id="rId39" w:tgtFrame="_blank" w:history="1">
              <w:r w:rsidRPr="00896BDD">
                <w:rPr>
                  <w:rStyle w:val="a7"/>
                  <w:rFonts w:ascii="Times New Roman" w:hAnsi="Times New Roman"/>
                  <w:color w:val="000000" w:themeColor="text1"/>
                  <w:sz w:val="21"/>
                  <w:szCs w:val="21"/>
                  <w:u w:val="none"/>
                </w:rPr>
                <w:t>乙醚</w:t>
              </w:r>
            </w:hyperlink>
            <w:r w:rsidRPr="00896BDD">
              <w:rPr>
                <w:rFonts w:ascii="Times New Roman" w:hAnsi="Times New Roman"/>
                <w:color w:val="000000" w:themeColor="text1"/>
                <w:sz w:val="21"/>
                <w:szCs w:val="21"/>
              </w:rPr>
              <w:t>、</w:t>
            </w:r>
            <w:hyperlink r:id="rId40" w:tgtFrame="_blank" w:history="1">
              <w:r w:rsidRPr="00896BDD">
                <w:rPr>
                  <w:rStyle w:val="a7"/>
                  <w:rFonts w:ascii="Times New Roman" w:hAnsi="Times New Roman"/>
                  <w:color w:val="000000" w:themeColor="text1"/>
                  <w:sz w:val="21"/>
                  <w:szCs w:val="21"/>
                  <w:u w:val="none"/>
                </w:rPr>
                <w:t>丙酮</w:t>
              </w:r>
            </w:hyperlink>
            <w:r w:rsidRPr="00896BDD">
              <w:rPr>
                <w:rFonts w:ascii="Times New Roman" w:hAnsi="Times New Roman"/>
                <w:color w:val="000000" w:themeColor="text1"/>
                <w:sz w:val="21"/>
                <w:szCs w:val="21"/>
              </w:rPr>
              <w:t>、</w:t>
            </w:r>
            <w:hyperlink r:id="rId41" w:tgtFrame="_blank" w:history="1">
              <w:r w:rsidRPr="00896BDD">
                <w:rPr>
                  <w:rStyle w:val="a7"/>
                  <w:rFonts w:ascii="Times New Roman" w:hAnsi="Times New Roman"/>
                  <w:color w:val="000000" w:themeColor="text1"/>
                  <w:sz w:val="21"/>
                  <w:szCs w:val="21"/>
                  <w:u w:val="none"/>
                </w:rPr>
                <w:t>氯仿</w:t>
              </w:r>
            </w:hyperlink>
            <w:r w:rsidRPr="00896BDD">
              <w:rPr>
                <w:rFonts w:ascii="Times New Roman" w:hAnsi="Times New Roman"/>
                <w:color w:val="000000" w:themeColor="text1"/>
                <w:sz w:val="21"/>
                <w:szCs w:val="21"/>
              </w:rPr>
              <w:t>、</w:t>
            </w:r>
            <w:hyperlink r:id="rId42" w:tgtFrame="_blank" w:history="1">
              <w:r w:rsidRPr="00896BDD">
                <w:rPr>
                  <w:rStyle w:val="a7"/>
                  <w:rFonts w:ascii="Times New Roman" w:hAnsi="Times New Roman"/>
                  <w:color w:val="000000" w:themeColor="text1"/>
                  <w:sz w:val="21"/>
                  <w:szCs w:val="21"/>
                  <w:u w:val="none"/>
                </w:rPr>
                <w:t>二硫化碳</w:t>
              </w:r>
            </w:hyperlink>
            <w:r w:rsidRPr="00896BDD">
              <w:rPr>
                <w:rFonts w:ascii="Times New Roman" w:hAnsi="Times New Roman"/>
                <w:color w:val="000000" w:themeColor="text1"/>
                <w:sz w:val="21"/>
                <w:szCs w:val="21"/>
              </w:rPr>
              <w:t>和</w:t>
            </w:r>
            <w:hyperlink r:id="rId43" w:tgtFrame="_blank" w:history="1">
              <w:r w:rsidRPr="00896BDD">
                <w:rPr>
                  <w:rStyle w:val="a7"/>
                  <w:rFonts w:ascii="Times New Roman" w:hAnsi="Times New Roman"/>
                  <w:color w:val="000000" w:themeColor="text1"/>
                  <w:sz w:val="21"/>
                  <w:szCs w:val="21"/>
                  <w:u w:val="none"/>
                </w:rPr>
                <w:t>冰乙酸</w:t>
              </w:r>
            </w:hyperlink>
            <w:r w:rsidRPr="00896BDD">
              <w:rPr>
                <w:rFonts w:ascii="Times New Roman" w:hAnsi="Times New Roman"/>
                <w:color w:val="000000" w:themeColor="text1"/>
                <w:sz w:val="21"/>
                <w:szCs w:val="21"/>
              </w:rPr>
              <w:t>混溶，极微溶于水</w:t>
            </w:r>
          </w:p>
        </w:tc>
        <w:tc>
          <w:tcPr>
            <w:tcW w:w="2617" w:type="dxa"/>
            <w:vAlign w:val="center"/>
          </w:tcPr>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2</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皮肤腐蚀</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2</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生殖毒性</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2</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特异性靶器官毒性</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一次接触</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3</w:t>
            </w:r>
            <w:r w:rsidRPr="00F261BD">
              <w:rPr>
                <w:rFonts w:ascii="Times New Roman" w:hAnsi="Times New Roman"/>
                <w:color w:val="000000" w:themeColor="text1"/>
                <w:sz w:val="21"/>
                <w:szCs w:val="21"/>
              </w:rPr>
              <w:t>（麻醉效应）</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特异性靶器官毒性</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反复接触</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2*</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lastRenderedPageBreak/>
              <w:t>吸入危害</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1</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危害水生环境</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急性危害</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2</w:t>
            </w:r>
          </w:p>
          <w:p w:rsidR="00AF62D8" w:rsidRPr="001B132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261BD">
              <w:rPr>
                <w:rFonts w:ascii="Times New Roman" w:hAnsi="Times New Roman"/>
                <w:color w:val="000000" w:themeColor="text1"/>
                <w:sz w:val="21"/>
                <w:szCs w:val="21"/>
              </w:rPr>
              <w:t>危害水生环境</w:t>
            </w:r>
            <w:r w:rsidRPr="00F261BD">
              <w:rPr>
                <w:rFonts w:ascii="Times New Roman" w:hAnsi="Times New Roman"/>
                <w:color w:val="000000" w:themeColor="text1"/>
                <w:sz w:val="21"/>
                <w:szCs w:val="21"/>
              </w:rPr>
              <w:t>-</w:t>
            </w:r>
            <w:r w:rsidRPr="00F261BD">
              <w:rPr>
                <w:rFonts w:ascii="Times New Roman" w:hAnsi="Times New Roman"/>
                <w:color w:val="000000" w:themeColor="text1"/>
                <w:sz w:val="21"/>
                <w:szCs w:val="21"/>
              </w:rPr>
              <w:t>长期危害</w:t>
            </w:r>
            <w:r>
              <w:rPr>
                <w:rFonts w:ascii="Times New Roman" w:hAnsi="Times New Roman" w:hint="eastAsia"/>
                <w:color w:val="000000" w:themeColor="text1"/>
                <w:sz w:val="21"/>
                <w:szCs w:val="21"/>
              </w:rPr>
              <w:t>，</w:t>
            </w:r>
            <w:r w:rsidRPr="00F261BD">
              <w:rPr>
                <w:rFonts w:ascii="Times New Roman" w:hAnsi="Times New Roman"/>
                <w:color w:val="000000" w:themeColor="text1"/>
                <w:sz w:val="21"/>
                <w:szCs w:val="21"/>
              </w:rPr>
              <w:t>类别</w:t>
            </w:r>
            <w:r w:rsidRPr="00F261BD">
              <w:rPr>
                <w:rFonts w:ascii="Times New Roman" w:hAnsi="Times New Roman"/>
                <w:color w:val="000000" w:themeColor="text1"/>
                <w:sz w:val="21"/>
                <w:szCs w:val="21"/>
              </w:rPr>
              <w:t>3</w:t>
            </w:r>
          </w:p>
        </w:tc>
        <w:tc>
          <w:tcPr>
            <w:tcW w:w="3412" w:type="dxa"/>
            <w:vAlign w:val="center"/>
          </w:tcPr>
          <w:p w:rsidR="00AF62D8" w:rsidRPr="00CD13FF" w:rsidRDefault="00FA3F9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3F98">
              <w:rPr>
                <w:rFonts w:ascii="Times New Roman" w:hAnsi="Times New Roman"/>
                <w:color w:val="000000" w:themeColor="text1"/>
                <w:sz w:val="21"/>
                <w:szCs w:val="21"/>
              </w:rPr>
              <w:lastRenderedPageBreak/>
              <w:t>易燃，其蒸气与空气可形成爆炸性混合物，遇明火、高热能引起燃烧爆炸。与氧化剂能发生强烈反应。流速过快，容易产生和积聚静电。其蒸气比空气重，能在较低处扩散到相当远的地方，遇火源会着火回燃</w:t>
            </w:r>
            <w:r w:rsidR="007A1765">
              <w:rPr>
                <w:rFonts w:ascii="Times New Roman" w:hAnsi="Times New Roman" w:hint="eastAsia"/>
                <w:color w:val="000000" w:themeColor="text1"/>
                <w:sz w:val="21"/>
                <w:szCs w:val="21"/>
              </w:rPr>
              <w:t>。</w:t>
            </w:r>
          </w:p>
        </w:tc>
        <w:tc>
          <w:tcPr>
            <w:tcW w:w="2290" w:type="dxa"/>
            <w:vAlign w:val="center"/>
          </w:tcPr>
          <w:p w:rsidR="00AF62D8" w:rsidRPr="00CD13FF" w:rsidRDefault="00FA3F9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3F98">
              <w:rPr>
                <w:rFonts w:ascii="Times New Roman" w:hAnsi="Times New Roman"/>
                <w:color w:val="000000" w:themeColor="text1"/>
                <w:sz w:val="21"/>
                <w:szCs w:val="21"/>
              </w:rPr>
              <w:t>LD</w:t>
            </w:r>
            <w:r w:rsidRPr="00FA3F98">
              <w:rPr>
                <w:rFonts w:ascii="Times New Roman" w:hAnsi="Times New Roman"/>
                <w:color w:val="000000" w:themeColor="text1"/>
                <w:sz w:val="21"/>
                <w:szCs w:val="21"/>
                <w:vertAlign w:val="subscript"/>
              </w:rPr>
              <w:t>50</w:t>
            </w:r>
            <w:r w:rsidRPr="00FA3F98">
              <w:rPr>
                <w:rFonts w:ascii="Times New Roman" w:hAnsi="Times New Roman"/>
                <w:color w:val="000000" w:themeColor="text1"/>
                <w:sz w:val="21"/>
                <w:szCs w:val="21"/>
              </w:rPr>
              <w:t> 5000mg/kg</w:t>
            </w:r>
            <w:r w:rsidRPr="00FA3F98">
              <w:rPr>
                <w:rFonts w:ascii="Times New Roman" w:hAnsi="Times New Roman"/>
                <w:color w:val="000000" w:themeColor="text1"/>
                <w:sz w:val="21"/>
                <w:szCs w:val="21"/>
              </w:rPr>
              <w:t>（大鼠经口）；</w:t>
            </w:r>
            <w:r w:rsidRPr="00FA3F98">
              <w:rPr>
                <w:rFonts w:ascii="Times New Roman" w:hAnsi="Times New Roman"/>
                <w:color w:val="000000" w:themeColor="text1"/>
                <w:sz w:val="21"/>
                <w:szCs w:val="21"/>
              </w:rPr>
              <w:t xml:space="preserve"> 2124mg/kg</w:t>
            </w:r>
            <w:r w:rsidRPr="00FA3F98">
              <w:rPr>
                <w:rFonts w:ascii="Times New Roman" w:hAnsi="Times New Roman"/>
                <w:color w:val="000000" w:themeColor="text1"/>
                <w:sz w:val="21"/>
                <w:szCs w:val="21"/>
              </w:rPr>
              <w:t>（兔经皮）；人吸入</w:t>
            </w:r>
            <w:r w:rsidRPr="00FA3F98">
              <w:rPr>
                <w:rFonts w:ascii="Times New Roman" w:hAnsi="Times New Roman"/>
                <w:color w:val="000000" w:themeColor="text1"/>
                <w:sz w:val="21"/>
                <w:szCs w:val="21"/>
              </w:rPr>
              <w:t>71.4g/m</w:t>
            </w:r>
            <w:r w:rsidRPr="00FA3F98">
              <w:rPr>
                <w:rFonts w:ascii="Times New Roman" w:hAnsi="Times New Roman"/>
                <w:color w:val="000000" w:themeColor="text1"/>
                <w:sz w:val="21"/>
                <w:szCs w:val="21"/>
                <w:vertAlign w:val="superscript"/>
              </w:rPr>
              <w:t>3</w:t>
            </w:r>
            <w:r w:rsidRPr="00FA3F98">
              <w:rPr>
                <w:rFonts w:ascii="Times New Roman" w:hAnsi="Times New Roman"/>
                <w:color w:val="000000" w:themeColor="text1"/>
                <w:sz w:val="21"/>
                <w:szCs w:val="21"/>
              </w:rPr>
              <w:t>，短时致死；人吸入</w:t>
            </w:r>
            <w:r w:rsidRPr="00FA3F98">
              <w:rPr>
                <w:rFonts w:ascii="Times New Roman" w:hAnsi="Times New Roman"/>
                <w:color w:val="000000" w:themeColor="text1"/>
                <w:sz w:val="21"/>
                <w:szCs w:val="21"/>
              </w:rPr>
              <w:t>3g/m</w:t>
            </w:r>
            <w:r w:rsidRPr="00FA3F98">
              <w:rPr>
                <w:rFonts w:ascii="Times New Roman" w:hAnsi="Times New Roman"/>
                <w:color w:val="000000" w:themeColor="text1"/>
                <w:sz w:val="21"/>
                <w:szCs w:val="21"/>
                <w:vertAlign w:val="superscript"/>
              </w:rPr>
              <w:t>3</w:t>
            </w:r>
            <w:r w:rsidRPr="00FA3F98">
              <w:rPr>
                <w:rFonts w:ascii="Times New Roman" w:hAnsi="Times New Roman"/>
                <w:color w:val="000000" w:themeColor="text1"/>
                <w:sz w:val="21"/>
                <w:szCs w:val="21"/>
              </w:rPr>
              <w:t>×1</w:t>
            </w:r>
            <w:r w:rsidRPr="00FA3F98">
              <w:rPr>
                <w:rFonts w:ascii="Times New Roman" w:hAnsi="Times New Roman"/>
                <w:color w:val="000000" w:themeColor="text1"/>
                <w:sz w:val="21"/>
                <w:szCs w:val="21"/>
              </w:rPr>
              <w:t>～</w:t>
            </w:r>
            <w:r w:rsidRPr="00FA3F98">
              <w:rPr>
                <w:rFonts w:ascii="Times New Roman" w:hAnsi="Times New Roman"/>
                <w:color w:val="000000" w:themeColor="text1"/>
                <w:sz w:val="21"/>
                <w:szCs w:val="21"/>
              </w:rPr>
              <w:t>8</w:t>
            </w:r>
            <w:r w:rsidRPr="00FA3F98">
              <w:rPr>
                <w:rFonts w:ascii="Times New Roman" w:hAnsi="Times New Roman"/>
                <w:color w:val="000000" w:themeColor="text1"/>
                <w:sz w:val="21"/>
                <w:szCs w:val="21"/>
              </w:rPr>
              <w:t>小时，急性中毒；人吸入</w:t>
            </w:r>
            <w:r w:rsidRPr="00FA3F98">
              <w:rPr>
                <w:rFonts w:ascii="Times New Roman" w:hAnsi="Times New Roman"/>
                <w:color w:val="000000" w:themeColor="text1"/>
                <w:sz w:val="21"/>
                <w:szCs w:val="21"/>
              </w:rPr>
              <w:t>0.2</w:t>
            </w:r>
            <w:r w:rsidRPr="00FA3F98">
              <w:rPr>
                <w:rFonts w:ascii="Times New Roman" w:hAnsi="Times New Roman"/>
                <w:color w:val="000000" w:themeColor="text1"/>
                <w:sz w:val="21"/>
                <w:szCs w:val="21"/>
              </w:rPr>
              <w:t>～</w:t>
            </w:r>
            <w:r w:rsidRPr="00FA3F98">
              <w:rPr>
                <w:rFonts w:ascii="Times New Roman" w:hAnsi="Times New Roman"/>
                <w:color w:val="000000" w:themeColor="text1"/>
                <w:sz w:val="21"/>
                <w:szCs w:val="21"/>
              </w:rPr>
              <w:t>0.3g/m</w:t>
            </w:r>
            <w:r w:rsidRPr="00FA3F98">
              <w:rPr>
                <w:rFonts w:ascii="Times New Roman" w:hAnsi="Times New Roman"/>
                <w:color w:val="000000" w:themeColor="text1"/>
                <w:sz w:val="21"/>
                <w:szCs w:val="21"/>
                <w:vertAlign w:val="superscript"/>
              </w:rPr>
              <w:t>3</w:t>
            </w:r>
            <w:r w:rsidRPr="00FA3F98">
              <w:rPr>
                <w:rFonts w:ascii="Times New Roman" w:hAnsi="Times New Roman"/>
                <w:color w:val="000000" w:themeColor="text1"/>
                <w:sz w:val="21"/>
                <w:szCs w:val="21"/>
              </w:rPr>
              <w:t>×8</w:t>
            </w:r>
            <w:r w:rsidRPr="00FA3F98">
              <w:rPr>
                <w:rFonts w:ascii="Times New Roman" w:hAnsi="Times New Roman"/>
                <w:color w:val="000000" w:themeColor="text1"/>
                <w:sz w:val="21"/>
                <w:szCs w:val="21"/>
              </w:rPr>
              <w:t>小时，</w:t>
            </w:r>
            <w:r w:rsidRPr="00FA3F98">
              <w:rPr>
                <w:rFonts w:ascii="Times New Roman" w:hAnsi="Times New Roman"/>
                <w:color w:val="000000" w:themeColor="text1"/>
                <w:sz w:val="21"/>
                <w:szCs w:val="21"/>
              </w:rPr>
              <w:lastRenderedPageBreak/>
              <w:t>中毒症状出现</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1</w:t>
            </w:r>
            <w:r>
              <w:rPr>
                <w:rFonts w:ascii="Times New Roman"/>
                <w:color w:val="000000" w:themeColor="text1"/>
                <w:sz w:val="21"/>
                <w:szCs w:val="21"/>
              </w:rPr>
              <w:t>4</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环氧氯丙烷</w:t>
            </w:r>
          </w:p>
        </w:tc>
        <w:tc>
          <w:tcPr>
            <w:tcW w:w="998" w:type="dxa"/>
            <w:vAlign w:val="center"/>
          </w:tcPr>
          <w:p w:rsidR="00AF62D8" w:rsidRDefault="00D3230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D32307">
              <w:rPr>
                <w:rFonts w:ascii="Times New Roman" w:hAnsi="Times New Roman"/>
                <w:color w:val="000000" w:themeColor="text1"/>
                <w:sz w:val="21"/>
                <w:szCs w:val="21"/>
              </w:rPr>
              <w:t>C</w:t>
            </w:r>
            <w:r w:rsidRPr="00D32307">
              <w:rPr>
                <w:rFonts w:ascii="Times New Roman" w:hAnsi="Times New Roman"/>
                <w:color w:val="000000" w:themeColor="text1"/>
                <w:sz w:val="21"/>
                <w:szCs w:val="21"/>
                <w:vertAlign w:val="subscript"/>
              </w:rPr>
              <w:t>3</w:t>
            </w:r>
            <w:r w:rsidRPr="00D32307">
              <w:rPr>
                <w:rFonts w:ascii="Times New Roman" w:hAnsi="Times New Roman"/>
                <w:color w:val="000000" w:themeColor="text1"/>
                <w:sz w:val="21"/>
                <w:szCs w:val="21"/>
              </w:rPr>
              <w:t>H</w:t>
            </w:r>
            <w:r w:rsidRPr="00D32307">
              <w:rPr>
                <w:rFonts w:ascii="Times New Roman" w:hAnsi="Times New Roman"/>
                <w:color w:val="000000" w:themeColor="text1"/>
                <w:sz w:val="21"/>
                <w:szCs w:val="21"/>
                <w:vertAlign w:val="subscript"/>
              </w:rPr>
              <w:t>5</w:t>
            </w:r>
            <w:r w:rsidRPr="00D32307">
              <w:rPr>
                <w:rFonts w:ascii="Times New Roman" w:hAnsi="Times New Roman"/>
                <w:color w:val="000000" w:themeColor="text1"/>
                <w:sz w:val="21"/>
                <w:szCs w:val="21"/>
              </w:rPr>
              <w:t>ClO</w:t>
            </w:r>
          </w:p>
          <w:p w:rsidR="00D32307" w:rsidRPr="00CD13FF" w:rsidRDefault="00D3230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w:t>
            </w:r>
            <w:r>
              <w:rPr>
                <w:rFonts w:ascii="Times New Roman" w:hAnsi="Times New Roman"/>
                <w:color w:val="000000" w:themeColor="text1"/>
                <w:sz w:val="21"/>
                <w:szCs w:val="21"/>
              </w:rPr>
              <w:t>2.52</w:t>
            </w:r>
          </w:p>
        </w:tc>
        <w:tc>
          <w:tcPr>
            <w:tcW w:w="1271" w:type="dxa"/>
            <w:vAlign w:val="center"/>
          </w:tcPr>
          <w:p w:rsidR="00AF62D8" w:rsidRPr="00F261BD"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2D132E">
              <w:rPr>
                <w:rFonts w:ascii="Times New Roman" w:hAnsi="Times New Roman"/>
                <w:color w:val="000000" w:themeColor="text1"/>
                <w:sz w:val="21"/>
                <w:szCs w:val="21"/>
              </w:rPr>
              <w:t>106-89-8</w:t>
            </w:r>
          </w:p>
        </w:tc>
        <w:tc>
          <w:tcPr>
            <w:tcW w:w="2061" w:type="dxa"/>
            <w:vAlign w:val="center"/>
          </w:tcPr>
          <w:p w:rsidR="00AF62D8" w:rsidRPr="00CD13FF" w:rsidRDefault="00D3230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D32307">
              <w:rPr>
                <w:rFonts w:ascii="Times New Roman" w:hAnsi="Times New Roman"/>
                <w:color w:val="000000" w:themeColor="text1"/>
                <w:sz w:val="21"/>
                <w:szCs w:val="21"/>
              </w:rPr>
              <w:t>无色液体，有类似氯仿的气味</w:t>
            </w:r>
            <w:r w:rsidR="00AA6407">
              <w:rPr>
                <w:rFonts w:ascii="Times New Roman" w:hAnsi="Times New Roman" w:hint="eastAsia"/>
                <w:color w:val="000000" w:themeColor="text1"/>
                <w:sz w:val="21"/>
                <w:szCs w:val="21"/>
              </w:rPr>
              <w:t>，</w:t>
            </w:r>
            <w:r w:rsidR="00AA6407" w:rsidRPr="00AA6407">
              <w:rPr>
                <w:rFonts w:ascii="Times New Roman" w:hAnsi="Times New Roman"/>
                <w:color w:val="000000" w:themeColor="text1"/>
                <w:sz w:val="21"/>
                <w:szCs w:val="21"/>
              </w:rPr>
              <w:t>微溶于水，除了甘油、石油系烃外，可混溶于醇、醚、四氯化碳、苯等多种有机溶剂</w:t>
            </w:r>
          </w:p>
        </w:tc>
        <w:tc>
          <w:tcPr>
            <w:tcW w:w="2617" w:type="dxa"/>
            <w:vAlign w:val="center"/>
          </w:tcPr>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3</w:t>
            </w:r>
          </w:p>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急性毒性</w:t>
            </w:r>
            <w:r w:rsidRPr="002D132E">
              <w:rPr>
                <w:rFonts w:ascii="Times New Roman" w:hAnsi="Times New Roman"/>
                <w:color w:val="000000" w:themeColor="text1"/>
                <w:sz w:val="21"/>
                <w:szCs w:val="21"/>
              </w:rPr>
              <w:t>-</w:t>
            </w:r>
            <w:r w:rsidRPr="002D132E">
              <w:rPr>
                <w:rFonts w:ascii="Times New Roman" w:hAnsi="Times New Roman"/>
                <w:color w:val="000000" w:themeColor="text1"/>
                <w:sz w:val="21"/>
                <w:szCs w:val="21"/>
              </w:rPr>
              <w:t>经口</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3*</w:t>
            </w:r>
          </w:p>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急性毒性</w:t>
            </w:r>
            <w:r w:rsidRPr="002D132E">
              <w:rPr>
                <w:rFonts w:ascii="Times New Roman" w:hAnsi="Times New Roman"/>
                <w:color w:val="000000" w:themeColor="text1"/>
                <w:sz w:val="21"/>
                <w:szCs w:val="21"/>
              </w:rPr>
              <w:t>-</w:t>
            </w:r>
            <w:r w:rsidRPr="002D132E">
              <w:rPr>
                <w:rFonts w:ascii="Times New Roman" w:hAnsi="Times New Roman"/>
                <w:color w:val="000000" w:themeColor="text1"/>
                <w:sz w:val="21"/>
                <w:szCs w:val="21"/>
              </w:rPr>
              <w:t>经皮</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3*</w:t>
            </w:r>
          </w:p>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急性毒性</w:t>
            </w:r>
            <w:r w:rsidRPr="002D132E">
              <w:rPr>
                <w:rFonts w:ascii="Times New Roman" w:hAnsi="Times New Roman"/>
                <w:color w:val="000000" w:themeColor="text1"/>
                <w:sz w:val="21"/>
                <w:szCs w:val="21"/>
              </w:rPr>
              <w:t>-</w:t>
            </w:r>
            <w:r w:rsidRPr="002D132E">
              <w:rPr>
                <w:rFonts w:ascii="Times New Roman" w:hAnsi="Times New Roman"/>
                <w:color w:val="000000" w:themeColor="text1"/>
                <w:sz w:val="21"/>
                <w:szCs w:val="21"/>
              </w:rPr>
              <w:t>吸入</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3*</w:t>
            </w:r>
          </w:p>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皮肤腐蚀</w:t>
            </w:r>
            <w:r w:rsidRPr="002D132E">
              <w:rPr>
                <w:rFonts w:ascii="Times New Roman" w:hAnsi="Times New Roman"/>
                <w:color w:val="000000" w:themeColor="text1"/>
                <w:sz w:val="21"/>
                <w:szCs w:val="21"/>
              </w:rPr>
              <w:t>/</w:t>
            </w:r>
            <w:r w:rsidRPr="002D132E">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1B</w:t>
            </w:r>
          </w:p>
          <w:p w:rsidR="00AF62D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严重眼损伤</w:t>
            </w:r>
            <w:r w:rsidRPr="002D132E">
              <w:rPr>
                <w:rFonts w:ascii="Times New Roman" w:hAnsi="Times New Roman"/>
                <w:color w:val="000000" w:themeColor="text1"/>
                <w:sz w:val="21"/>
                <w:szCs w:val="21"/>
              </w:rPr>
              <w:t>/</w:t>
            </w:r>
            <w:r w:rsidRPr="002D132E">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1</w:t>
            </w:r>
          </w:p>
          <w:p w:rsidR="00AF62D8"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皮肤致敏物</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1</w:t>
            </w:r>
          </w:p>
          <w:p w:rsidR="00AF62D8" w:rsidRPr="00F261BD"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2D132E">
              <w:rPr>
                <w:rFonts w:ascii="Times New Roman" w:hAnsi="Times New Roman"/>
                <w:color w:val="000000" w:themeColor="text1"/>
                <w:sz w:val="21"/>
                <w:szCs w:val="21"/>
              </w:rPr>
              <w:t>致癌性</w:t>
            </w:r>
            <w:r>
              <w:rPr>
                <w:rFonts w:ascii="Times New Roman" w:hAnsi="Times New Roman" w:hint="eastAsia"/>
                <w:color w:val="000000" w:themeColor="text1"/>
                <w:sz w:val="21"/>
                <w:szCs w:val="21"/>
              </w:rPr>
              <w:t>，</w:t>
            </w:r>
            <w:r w:rsidRPr="002D132E">
              <w:rPr>
                <w:rFonts w:ascii="Times New Roman" w:hAnsi="Times New Roman"/>
                <w:color w:val="000000" w:themeColor="text1"/>
                <w:sz w:val="21"/>
                <w:szCs w:val="21"/>
              </w:rPr>
              <w:t>类别</w:t>
            </w:r>
            <w:r w:rsidRPr="002D132E">
              <w:rPr>
                <w:rFonts w:ascii="Times New Roman" w:hAnsi="Times New Roman"/>
                <w:color w:val="000000" w:themeColor="text1"/>
                <w:sz w:val="21"/>
                <w:szCs w:val="21"/>
              </w:rPr>
              <w:t>1B</w:t>
            </w:r>
          </w:p>
        </w:tc>
        <w:tc>
          <w:tcPr>
            <w:tcW w:w="3412" w:type="dxa"/>
            <w:vAlign w:val="center"/>
          </w:tcPr>
          <w:p w:rsidR="00AF62D8" w:rsidRPr="00CD13FF" w:rsidRDefault="00AA640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A6407">
              <w:rPr>
                <w:rFonts w:ascii="Times New Roman" w:hAnsi="Times New Roman" w:hint="eastAsia"/>
                <w:color w:val="000000" w:themeColor="text1"/>
                <w:sz w:val="21"/>
                <w:szCs w:val="21"/>
              </w:rPr>
              <w:t>其蒸气与空气形成爆炸性混合物，遇明火、高温能引起分解爆炸和燃烧。若遇高热可发生剧烈分解，引起容器破裂或爆炸事故</w:t>
            </w:r>
          </w:p>
        </w:tc>
        <w:tc>
          <w:tcPr>
            <w:tcW w:w="2290" w:type="dxa"/>
            <w:vAlign w:val="center"/>
          </w:tcPr>
          <w:p w:rsidR="00AF62D8" w:rsidRPr="00CD13FF" w:rsidRDefault="00AA640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AA6407">
              <w:rPr>
                <w:rFonts w:ascii="Times New Roman" w:hAnsi="Times New Roman"/>
                <w:color w:val="000000" w:themeColor="text1"/>
                <w:sz w:val="21"/>
                <w:szCs w:val="21"/>
              </w:rPr>
              <w:t>动物急性毒性主要表现为逐渐产生的</w:t>
            </w:r>
            <w:hyperlink r:id="rId44" w:tgtFrame="_blank" w:history="1">
              <w:r w:rsidRPr="00490370">
                <w:rPr>
                  <w:rStyle w:val="a7"/>
                  <w:rFonts w:ascii="Times New Roman" w:hAnsi="Times New Roman"/>
                  <w:color w:val="000000" w:themeColor="text1"/>
                  <w:sz w:val="21"/>
                  <w:szCs w:val="21"/>
                  <w:u w:val="none"/>
                </w:rPr>
                <w:t>紫绀</w:t>
              </w:r>
            </w:hyperlink>
            <w:r w:rsidRPr="00AA6407">
              <w:rPr>
                <w:rFonts w:ascii="Times New Roman" w:hAnsi="Times New Roman"/>
                <w:color w:val="000000" w:themeColor="text1"/>
                <w:sz w:val="21"/>
                <w:szCs w:val="21"/>
              </w:rPr>
              <w:t>，继而四肢肌肉松弛。动物死于中枢神经系统病变，特别时呼吸中枢的抑制</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5</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异丙胺</w:t>
            </w:r>
          </w:p>
        </w:tc>
        <w:tc>
          <w:tcPr>
            <w:tcW w:w="998" w:type="dxa"/>
            <w:vAlign w:val="center"/>
          </w:tcPr>
          <w:p w:rsidR="00AF62D8" w:rsidRDefault="00FA2CD6"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2CD6">
              <w:rPr>
                <w:rFonts w:ascii="Times New Roman" w:hAnsi="Times New Roman"/>
                <w:color w:val="000000" w:themeColor="text1"/>
                <w:sz w:val="21"/>
                <w:szCs w:val="21"/>
              </w:rPr>
              <w:t>C</w:t>
            </w:r>
            <w:r w:rsidRPr="00FA2CD6">
              <w:rPr>
                <w:rFonts w:ascii="Times New Roman" w:hAnsi="Times New Roman"/>
                <w:color w:val="000000" w:themeColor="text1"/>
                <w:sz w:val="21"/>
                <w:szCs w:val="21"/>
                <w:vertAlign w:val="subscript"/>
              </w:rPr>
              <w:t>3</w:t>
            </w:r>
            <w:r w:rsidRPr="00FA2CD6">
              <w:rPr>
                <w:rFonts w:ascii="Times New Roman" w:hAnsi="Times New Roman"/>
                <w:color w:val="000000" w:themeColor="text1"/>
                <w:sz w:val="21"/>
                <w:szCs w:val="21"/>
              </w:rPr>
              <w:t>H</w:t>
            </w:r>
            <w:r w:rsidRPr="00FA2CD6">
              <w:rPr>
                <w:rFonts w:ascii="Times New Roman" w:hAnsi="Times New Roman"/>
                <w:color w:val="000000" w:themeColor="text1"/>
                <w:sz w:val="21"/>
                <w:szCs w:val="21"/>
                <w:vertAlign w:val="subscript"/>
              </w:rPr>
              <w:t>9</w:t>
            </w:r>
            <w:r w:rsidRPr="00FA2CD6">
              <w:rPr>
                <w:rFonts w:ascii="Times New Roman" w:hAnsi="Times New Roman"/>
                <w:color w:val="000000" w:themeColor="text1"/>
                <w:sz w:val="21"/>
                <w:szCs w:val="21"/>
              </w:rPr>
              <w:t>N</w:t>
            </w:r>
          </w:p>
          <w:p w:rsidR="00FA2CD6" w:rsidRPr="00CD13FF" w:rsidRDefault="00FA2CD6"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2CD6">
              <w:rPr>
                <w:rFonts w:ascii="Times New Roman" w:hAnsi="Times New Roman"/>
                <w:color w:val="000000" w:themeColor="text1"/>
                <w:sz w:val="21"/>
                <w:szCs w:val="21"/>
              </w:rPr>
              <w:t>59.11</w:t>
            </w:r>
          </w:p>
        </w:tc>
        <w:tc>
          <w:tcPr>
            <w:tcW w:w="1271" w:type="dxa"/>
            <w:vAlign w:val="center"/>
          </w:tcPr>
          <w:p w:rsidR="00AF62D8" w:rsidRPr="002D132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603A0">
              <w:rPr>
                <w:rFonts w:ascii="Times New Roman" w:hAnsi="Times New Roman"/>
                <w:color w:val="000000" w:themeColor="text1"/>
                <w:sz w:val="21"/>
                <w:szCs w:val="21"/>
              </w:rPr>
              <w:t>75-31-0</w:t>
            </w:r>
          </w:p>
        </w:tc>
        <w:tc>
          <w:tcPr>
            <w:tcW w:w="2061" w:type="dxa"/>
            <w:vAlign w:val="center"/>
          </w:tcPr>
          <w:p w:rsidR="00AF62D8" w:rsidRPr="00CD13FF" w:rsidRDefault="00FA2CD6"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2CD6">
              <w:rPr>
                <w:rFonts w:ascii="Times New Roman" w:hAnsi="Times New Roman"/>
                <w:color w:val="000000" w:themeColor="text1"/>
                <w:sz w:val="21"/>
                <w:szCs w:val="21"/>
              </w:rPr>
              <w:t>无色液体</w:t>
            </w:r>
            <w:r>
              <w:rPr>
                <w:rFonts w:ascii="Times New Roman" w:hAnsi="Times New Roman" w:hint="eastAsia"/>
                <w:color w:val="000000" w:themeColor="text1"/>
                <w:sz w:val="21"/>
                <w:szCs w:val="21"/>
              </w:rPr>
              <w:t>，</w:t>
            </w:r>
            <w:r w:rsidRPr="00FA2CD6">
              <w:rPr>
                <w:rFonts w:ascii="Times New Roman" w:hAnsi="Times New Roman"/>
                <w:color w:val="000000" w:themeColor="text1"/>
                <w:sz w:val="21"/>
                <w:szCs w:val="21"/>
              </w:rPr>
              <w:t>与水混溶，可混溶于乙醇、乙醚，易溶于丙酮，溶于苯、氯仿</w:t>
            </w:r>
            <w:r>
              <w:rPr>
                <w:rFonts w:ascii="Times New Roman" w:hAnsi="Times New Roman" w:hint="eastAsia"/>
                <w:color w:val="000000" w:themeColor="text1"/>
                <w:sz w:val="21"/>
                <w:szCs w:val="21"/>
              </w:rPr>
              <w:t>。</w:t>
            </w:r>
          </w:p>
        </w:tc>
        <w:tc>
          <w:tcPr>
            <w:tcW w:w="2617" w:type="dxa"/>
            <w:vAlign w:val="center"/>
          </w:tcPr>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603A0">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3603A0">
              <w:rPr>
                <w:rFonts w:ascii="Times New Roman" w:hAnsi="Times New Roman"/>
                <w:color w:val="000000" w:themeColor="text1"/>
                <w:sz w:val="21"/>
                <w:szCs w:val="21"/>
              </w:rPr>
              <w:t>类别</w:t>
            </w:r>
            <w:r w:rsidRPr="003603A0">
              <w:rPr>
                <w:rFonts w:ascii="Times New Roman" w:hAnsi="Times New Roman"/>
                <w:color w:val="000000" w:themeColor="text1"/>
                <w:sz w:val="21"/>
                <w:szCs w:val="21"/>
              </w:rPr>
              <w:t>1</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603A0">
              <w:rPr>
                <w:rFonts w:ascii="Times New Roman" w:hAnsi="Times New Roman"/>
                <w:color w:val="000000" w:themeColor="text1"/>
                <w:sz w:val="21"/>
                <w:szCs w:val="21"/>
              </w:rPr>
              <w:t>皮肤腐蚀</w:t>
            </w:r>
            <w:r w:rsidRPr="003603A0">
              <w:rPr>
                <w:rFonts w:ascii="Times New Roman" w:hAnsi="Times New Roman"/>
                <w:color w:val="000000" w:themeColor="text1"/>
                <w:sz w:val="21"/>
                <w:szCs w:val="21"/>
              </w:rPr>
              <w:t>/</w:t>
            </w:r>
            <w:r w:rsidRPr="003603A0">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3603A0">
              <w:rPr>
                <w:rFonts w:ascii="Times New Roman" w:hAnsi="Times New Roman"/>
                <w:color w:val="000000" w:themeColor="text1"/>
                <w:sz w:val="21"/>
                <w:szCs w:val="21"/>
              </w:rPr>
              <w:t>类别</w:t>
            </w:r>
            <w:r w:rsidRPr="003603A0">
              <w:rPr>
                <w:rFonts w:ascii="Times New Roman" w:hAnsi="Times New Roman"/>
                <w:color w:val="000000" w:themeColor="text1"/>
                <w:sz w:val="21"/>
                <w:szCs w:val="21"/>
              </w:rPr>
              <w:t>2</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603A0">
              <w:rPr>
                <w:rFonts w:ascii="Times New Roman" w:hAnsi="Times New Roman"/>
                <w:color w:val="000000" w:themeColor="text1"/>
                <w:sz w:val="21"/>
                <w:szCs w:val="21"/>
              </w:rPr>
              <w:t>严重眼损伤</w:t>
            </w:r>
            <w:r w:rsidRPr="003603A0">
              <w:rPr>
                <w:rFonts w:ascii="Times New Roman" w:hAnsi="Times New Roman"/>
                <w:color w:val="000000" w:themeColor="text1"/>
                <w:sz w:val="21"/>
                <w:szCs w:val="21"/>
              </w:rPr>
              <w:t>/</w:t>
            </w:r>
            <w:r w:rsidRPr="003603A0">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603A0">
              <w:rPr>
                <w:rFonts w:ascii="Times New Roman" w:hAnsi="Times New Roman"/>
                <w:color w:val="000000" w:themeColor="text1"/>
                <w:sz w:val="21"/>
                <w:szCs w:val="21"/>
              </w:rPr>
              <w:t>类别</w:t>
            </w:r>
            <w:r w:rsidRPr="003603A0">
              <w:rPr>
                <w:rFonts w:ascii="Times New Roman" w:hAnsi="Times New Roman"/>
                <w:color w:val="000000" w:themeColor="text1"/>
                <w:sz w:val="21"/>
                <w:szCs w:val="21"/>
              </w:rPr>
              <w:t>2</w:t>
            </w:r>
          </w:p>
          <w:p w:rsidR="00AF62D8" w:rsidRPr="002D132E"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603A0">
              <w:rPr>
                <w:rFonts w:ascii="Times New Roman" w:hAnsi="Times New Roman"/>
                <w:color w:val="000000" w:themeColor="text1"/>
                <w:sz w:val="21"/>
                <w:szCs w:val="21"/>
              </w:rPr>
              <w:t>特异性靶器官毒性</w:t>
            </w:r>
            <w:r w:rsidRPr="003603A0">
              <w:rPr>
                <w:rFonts w:ascii="Times New Roman" w:hAnsi="Times New Roman"/>
                <w:color w:val="000000" w:themeColor="text1"/>
                <w:sz w:val="21"/>
                <w:szCs w:val="21"/>
              </w:rPr>
              <w:t>-</w:t>
            </w:r>
            <w:r w:rsidRPr="003603A0">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603A0">
              <w:rPr>
                <w:rFonts w:ascii="Times New Roman" w:hAnsi="Times New Roman"/>
                <w:color w:val="000000" w:themeColor="text1"/>
                <w:sz w:val="21"/>
                <w:szCs w:val="21"/>
              </w:rPr>
              <w:t>类别</w:t>
            </w:r>
            <w:r w:rsidRPr="003603A0">
              <w:rPr>
                <w:rFonts w:ascii="Times New Roman" w:hAnsi="Times New Roman"/>
                <w:color w:val="000000" w:themeColor="text1"/>
                <w:sz w:val="21"/>
                <w:szCs w:val="21"/>
              </w:rPr>
              <w:t>3</w:t>
            </w:r>
            <w:r w:rsidRPr="003603A0">
              <w:rPr>
                <w:rFonts w:ascii="Times New Roman" w:hAnsi="Times New Roman"/>
                <w:color w:val="000000" w:themeColor="text1"/>
                <w:sz w:val="21"/>
                <w:szCs w:val="21"/>
              </w:rPr>
              <w:t>（呼吸道刺激）</w:t>
            </w:r>
          </w:p>
        </w:tc>
        <w:tc>
          <w:tcPr>
            <w:tcW w:w="3412" w:type="dxa"/>
            <w:vAlign w:val="center"/>
          </w:tcPr>
          <w:p w:rsidR="00AF62D8" w:rsidRPr="00CD13FF" w:rsidRDefault="00CD48EB"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其蒸气与空气可形成爆炸性混合物，遇明火、高热能引起燃烧爆炸。与氧化剂能发生强烈反应。其蒸气比空气重，能在较低处扩散到相当远的地方，遇火源会着火回燃。具有腐蚀性。</w:t>
            </w:r>
          </w:p>
        </w:tc>
        <w:tc>
          <w:tcPr>
            <w:tcW w:w="2290" w:type="dxa"/>
            <w:vAlign w:val="center"/>
          </w:tcPr>
          <w:p w:rsidR="00FA2CD6" w:rsidRPr="00FA2CD6" w:rsidRDefault="00FA2CD6" w:rsidP="00FA2CD6">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2CD6">
              <w:rPr>
                <w:rFonts w:ascii="Times New Roman" w:hAnsi="Times New Roman"/>
                <w:color w:val="000000" w:themeColor="text1"/>
                <w:sz w:val="21"/>
                <w:szCs w:val="21"/>
              </w:rPr>
              <w:t>LD</w:t>
            </w:r>
            <w:r w:rsidRPr="00FA2CD6">
              <w:rPr>
                <w:rFonts w:ascii="Times New Roman" w:hAnsi="Times New Roman"/>
                <w:color w:val="000000" w:themeColor="text1"/>
                <w:sz w:val="21"/>
                <w:szCs w:val="21"/>
                <w:vertAlign w:val="subscript"/>
              </w:rPr>
              <w:t>50</w:t>
            </w:r>
            <w:r w:rsidRPr="00FA2CD6">
              <w:rPr>
                <w:rFonts w:ascii="Times New Roman" w:hAnsi="Times New Roman"/>
                <w:color w:val="000000" w:themeColor="text1"/>
                <w:sz w:val="21"/>
                <w:szCs w:val="21"/>
              </w:rPr>
              <w:t>：</w:t>
            </w:r>
            <w:r w:rsidR="000A5913">
              <w:rPr>
                <w:rFonts w:ascii="Times New Roman" w:hAnsi="Times New Roman" w:hint="eastAsia"/>
                <w:color w:val="000000" w:themeColor="text1"/>
                <w:sz w:val="21"/>
                <w:szCs w:val="21"/>
              </w:rPr>
              <w:t>820</w:t>
            </w:r>
            <w:r w:rsidRPr="00FA2CD6">
              <w:rPr>
                <w:rFonts w:ascii="Times New Roman" w:hAnsi="Times New Roman"/>
                <w:color w:val="000000" w:themeColor="text1"/>
                <w:sz w:val="21"/>
                <w:szCs w:val="21"/>
              </w:rPr>
              <w:t>mg/kg</w:t>
            </w:r>
            <w:r w:rsidRPr="00FA2CD6">
              <w:rPr>
                <w:rFonts w:ascii="Times New Roman" w:hAnsi="Times New Roman"/>
                <w:color w:val="000000" w:themeColor="text1"/>
                <w:sz w:val="21"/>
                <w:szCs w:val="21"/>
              </w:rPr>
              <w:t>（大鼠经口）；</w:t>
            </w:r>
            <w:r w:rsidRPr="00FA2CD6">
              <w:rPr>
                <w:rFonts w:ascii="Times New Roman" w:hAnsi="Times New Roman"/>
                <w:color w:val="000000" w:themeColor="text1"/>
                <w:sz w:val="21"/>
                <w:szCs w:val="21"/>
              </w:rPr>
              <w:t>380mg/kg</w:t>
            </w:r>
            <w:r w:rsidRPr="00FA2CD6">
              <w:rPr>
                <w:rFonts w:ascii="Times New Roman" w:hAnsi="Times New Roman"/>
                <w:color w:val="000000" w:themeColor="text1"/>
                <w:sz w:val="21"/>
                <w:szCs w:val="21"/>
              </w:rPr>
              <w:t>（兔经皮）。</w:t>
            </w:r>
          </w:p>
          <w:p w:rsidR="00FA2CD6" w:rsidRPr="00FA2CD6" w:rsidRDefault="00FA2CD6" w:rsidP="00FA2CD6">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A2CD6">
              <w:rPr>
                <w:rFonts w:ascii="Times New Roman" w:hAnsi="Times New Roman"/>
                <w:color w:val="000000" w:themeColor="text1"/>
                <w:sz w:val="21"/>
                <w:szCs w:val="21"/>
              </w:rPr>
              <w:t>LC</w:t>
            </w:r>
            <w:r w:rsidRPr="00FA2CD6">
              <w:rPr>
                <w:rFonts w:ascii="Times New Roman" w:hAnsi="Times New Roman"/>
                <w:color w:val="000000" w:themeColor="text1"/>
                <w:sz w:val="21"/>
                <w:szCs w:val="21"/>
                <w:vertAlign w:val="subscript"/>
              </w:rPr>
              <w:t>50</w:t>
            </w:r>
            <w:r w:rsidRPr="00FA2CD6">
              <w:rPr>
                <w:rFonts w:ascii="Times New Roman" w:hAnsi="Times New Roman"/>
                <w:color w:val="000000" w:themeColor="text1"/>
                <w:sz w:val="21"/>
                <w:szCs w:val="21"/>
              </w:rPr>
              <w:t>：</w:t>
            </w:r>
            <w:r w:rsidRPr="00FA2CD6">
              <w:rPr>
                <w:rFonts w:ascii="Times New Roman" w:hAnsi="Times New Roman"/>
                <w:color w:val="000000" w:themeColor="text1"/>
                <w:sz w:val="21"/>
                <w:szCs w:val="21"/>
              </w:rPr>
              <w:t>4000ppm</w:t>
            </w:r>
            <w:r w:rsidRPr="00FA2CD6">
              <w:rPr>
                <w:rFonts w:ascii="Times New Roman" w:hAnsi="Times New Roman"/>
                <w:color w:val="000000" w:themeColor="text1"/>
                <w:sz w:val="21"/>
                <w:szCs w:val="21"/>
              </w:rPr>
              <w:t>（大鼠吸入，</w:t>
            </w:r>
            <w:r w:rsidRPr="00FA2CD6">
              <w:rPr>
                <w:rFonts w:ascii="Times New Roman" w:hAnsi="Times New Roman"/>
                <w:color w:val="000000" w:themeColor="text1"/>
                <w:sz w:val="21"/>
                <w:szCs w:val="21"/>
              </w:rPr>
              <w:t>4h</w:t>
            </w:r>
            <w:r w:rsidRPr="00FA2CD6">
              <w:rPr>
                <w:rFonts w:ascii="Times New Roman" w:hAnsi="Times New Roman"/>
                <w:color w:val="000000" w:themeColor="text1"/>
                <w:sz w:val="21"/>
                <w:szCs w:val="21"/>
              </w:rPr>
              <w:t>）</w:t>
            </w:r>
          </w:p>
          <w:p w:rsidR="00AF62D8" w:rsidRPr="00FA2CD6"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6</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43E4E">
              <w:rPr>
                <w:rFonts w:ascii="Times New Roman" w:hAnsi="Times New Roman" w:hint="eastAsia"/>
                <w:color w:val="000000" w:themeColor="text1"/>
                <w:sz w:val="21"/>
                <w:szCs w:val="21"/>
              </w:rPr>
              <w:t>二氯甲烷</w:t>
            </w:r>
          </w:p>
        </w:tc>
        <w:tc>
          <w:tcPr>
            <w:tcW w:w="998" w:type="dxa"/>
            <w:vAlign w:val="center"/>
          </w:tcPr>
          <w:p w:rsidR="00AF62D8" w:rsidRDefault="00034FFB"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034FFB">
              <w:rPr>
                <w:rFonts w:ascii="Times New Roman" w:hAnsi="Times New Roman"/>
                <w:color w:val="000000" w:themeColor="text1"/>
                <w:sz w:val="21"/>
                <w:szCs w:val="21"/>
              </w:rPr>
              <w:t>CH</w:t>
            </w:r>
            <w:r w:rsidRPr="00034FFB">
              <w:rPr>
                <w:rFonts w:ascii="Times New Roman" w:hAnsi="Times New Roman"/>
                <w:color w:val="000000" w:themeColor="text1"/>
                <w:sz w:val="21"/>
                <w:szCs w:val="21"/>
                <w:vertAlign w:val="subscript"/>
              </w:rPr>
              <w:t>2</w:t>
            </w:r>
            <w:r w:rsidRPr="00034FFB">
              <w:rPr>
                <w:rFonts w:ascii="Times New Roman" w:hAnsi="Times New Roman"/>
                <w:color w:val="000000" w:themeColor="text1"/>
                <w:sz w:val="21"/>
                <w:szCs w:val="21"/>
              </w:rPr>
              <w:t>Cl</w:t>
            </w:r>
            <w:r w:rsidRPr="00034FFB">
              <w:rPr>
                <w:rFonts w:ascii="Times New Roman" w:hAnsi="Times New Roman"/>
                <w:color w:val="000000" w:themeColor="text1"/>
                <w:sz w:val="21"/>
                <w:szCs w:val="21"/>
                <w:vertAlign w:val="subscript"/>
              </w:rPr>
              <w:t>2</w:t>
            </w:r>
          </w:p>
          <w:p w:rsidR="00034FFB" w:rsidRPr="00034FFB" w:rsidRDefault="00034FFB"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w:t>
            </w:r>
            <w:r>
              <w:rPr>
                <w:rFonts w:ascii="Times New Roman" w:hAnsi="Times New Roman"/>
                <w:color w:val="000000" w:themeColor="text1"/>
                <w:sz w:val="21"/>
                <w:szCs w:val="21"/>
              </w:rPr>
              <w:t>4.93</w:t>
            </w:r>
          </w:p>
        </w:tc>
        <w:tc>
          <w:tcPr>
            <w:tcW w:w="1271" w:type="dxa"/>
            <w:vAlign w:val="center"/>
          </w:tcPr>
          <w:p w:rsidR="00AF62D8" w:rsidRPr="003603A0"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B4766A">
              <w:rPr>
                <w:rFonts w:ascii="Times New Roman" w:hAnsi="Times New Roman"/>
                <w:color w:val="000000" w:themeColor="text1"/>
                <w:sz w:val="21"/>
                <w:szCs w:val="21"/>
              </w:rPr>
              <w:t>75-09-2</w:t>
            </w:r>
          </w:p>
        </w:tc>
        <w:tc>
          <w:tcPr>
            <w:tcW w:w="2061" w:type="dxa"/>
            <w:vAlign w:val="center"/>
          </w:tcPr>
          <w:p w:rsidR="00AF62D8" w:rsidRPr="00CD13FF" w:rsidRDefault="00034FFB"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Helvetica" w:hAnsi="Helvetica"/>
                <w:color w:val="333333"/>
                <w:sz w:val="21"/>
                <w:szCs w:val="21"/>
                <w:shd w:val="clear" w:color="auto" w:fill="FFFFFF"/>
              </w:rPr>
              <w:t>无色透明液体，具有类似醚的刺激性气味。微溶于水，溶于乙醇和乙醚</w:t>
            </w:r>
          </w:p>
        </w:tc>
        <w:tc>
          <w:tcPr>
            <w:tcW w:w="2617" w:type="dxa"/>
            <w:vAlign w:val="center"/>
          </w:tcPr>
          <w:p w:rsidR="00AF62D8" w:rsidRPr="00B4766A"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4766A">
              <w:rPr>
                <w:rFonts w:ascii="Times New Roman" w:hAnsi="Times New Roman" w:hint="eastAsia"/>
                <w:color w:val="000000" w:themeColor="text1"/>
                <w:sz w:val="21"/>
                <w:szCs w:val="21"/>
              </w:rPr>
              <w:t>皮肤腐蚀</w:t>
            </w:r>
            <w:r w:rsidRPr="00B4766A">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刺激</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2</w:t>
            </w:r>
          </w:p>
          <w:p w:rsidR="00AF62D8" w:rsidRPr="00B4766A"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4766A">
              <w:rPr>
                <w:rFonts w:ascii="Times New Roman" w:hAnsi="Times New Roman" w:hint="eastAsia"/>
                <w:color w:val="000000" w:themeColor="text1"/>
                <w:sz w:val="21"/>
                <w:szCs w:val="21"/>
              </w:rPr>
              <w:t>严重眼损伤</w:t>
            </w:r>
            <w:r w:rsidRPr="00B4766A">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眼刺激</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2A</w:t>
            </w:r>
            <w:r w:rsidRPr="00B4766A">
              <w:rPr>
                <w:rFonts w:ascii="Times New Roman" w:hAnsi="Times New Roman" w:hint="eastAsia"/>
                <w:color w:val="000000" w:themeColor="text1"/>
                <w:sz w:val="21"/>
                <w:szCs w:val="21"/>
              </w:rPr>
              <w:t>致癌性</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2</w:t>
            </w:r>
          </w:p>
          <w:p w:rsidR="00AF62D8" w:rsidRPr="00B4766A"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4766A">
              <w:rPr>
                <w:rFonts w:ascii="Times New Roman" w:hAnsi="Times New Roman" w:hint="eastAsia"/>
                <w:color w:val="000000" w:themeColor="text1"/>
                <w:sz w:val="21"/>
                <w:szCs w:val="21"/>
              </w:rPr>
              <w:t>特异性靶器官毒性</w:t>
            </w:r>
            <w:r w:rsidRPr="00B4766A">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一次接触</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1</w:t>
            </w:r>
          </w:p>
          <w:p w:rsidR="00AF62D8" w:rsidRPr="00B4766A"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4766A">
              <w:rPr>
                <w:rFonts w:ascii="Times New Roman" w:hAnsi="Times New Roman" w:hint="eastAsia"/>
                <w:color w:val="000000" w:themeColor="text1"/>
                <w:sz w:val="21"/>
                <w:szCs w:val="21"/>
              </w:rPr>
              <w:lastRenderedPageBreak/>
              <w:t>特异性靶器官毒性</w:t>
            </w:r>
            <w:r w:rsidRPr="00B4766A">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一次接触</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3</w:t>
            </w:r>
            <w:r w:rsidRPr="00B4766A">
              <w:rPr>
                <w:rFonts w:ascii="Times New Roman" w:hAnsi="Times New Roman" w:hint="eastAsia"/>
                <w:color w:val="000000" w:themeColor="text1"/>
                <w:sz w:val="21"/>
                <w:szCs w:val="21"/>
              </w:rPr>
              <w:t>（麻醉效应）</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B4766A">
              <w:rPr>
                <w:rFonts w:ascii="Times New Roman" w:hAnsi="Times New Roman" w:hint="eastAsia"/>
                <w:color w:val="000000" w:themeColor="text1"/>
                <w:sz w:val="21"/>
                <w:szCs w:val="21"/>
              </w:rPr>
              <w:t>特异性靶器官毒性</w:t>
            </w:r>
            <w:r w:rsidRPr="00B4766A">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反复接触</w:t>
            </w:r>
            <w:r>
              <w:rPr>
                <w:rFonts w:ascii="Times New Roman" w:hAnsi="Times New Roman" w:hint="eastAsia"/>
                <w:color w:val="000000" w:themeColor="text1"/>
                <w:sz w:val="21"/>
                <w:szCs w:val="21"/>
              </w:rPr>
              <w:t>，</w:t>
            </w:r>
            <w:r w:rsidRPr="00B4766A">
              <w:rPr>
                <w:rFonts w:ascii="Times New Roman" w:hAnsi="Times New Roman" w:hint="eastAsia"/>
                <w:color w:val="000000" w:themeColor="text1"/>
                <w:sz w:val="21"/>
                <w:szCs w:val="21"/>
              </w:rPr>
              <w:t>类别</w:t>
            </w:r>
            <w:r w:rsidRPr="00B4766A">
              <w:rPr>
                <w:rFonts w:ascii="Times New Roman" w:hAnsi="Times New Roman" w:hint="eastAsia"/>
                <w:color w:val="000000" w:themeColor="text1"/>
                <w:sz w:val="21"/>
                <w:szCs w:val="21"/>
              </w:rPr>
              <w:t>1</w:t>
            </w:r>
          </w:p>
        </w:tc>
        <w:tc>
          <w:tcPr>
            <w:tcW w:w="3412" w:type="dxa"/>
            <w:vAlign w:val="center"/>
          </w:tcPr>
          <w:p w:rsidR="00AF62D8" w:rsidRPr="00CD13FF" w:rsidRDefault="00403E00"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403E00">
              <w:rPr>
                <w:rFonts w:ascii="Times New Roman" w:hAnsi="Times New Roman"/>
                <w:color w:val="000000" w:themeColor="text1"/>
                <w:sz w:val="21"/>
                <w:szCs w:val="21"/>
              </w:rPr>
              <w:lastRenderedPageBreak/>
              <w:t>遇明火高热可燃。受热分解能发出剧毒的光气。若遇高热，容器内压增大，有开裂和爆炸的危险</w:t>
            </w:r>
            <w:r>
              <w:rPr>
                <w:rFonts w:ascii="Times New Roman" w:hAnsi="Times New Roman" w:hint="eastAsia"/>
                <w:color w:val="000000" w:themeColor="text1"/>
                <w:sz w:val="21"/>
                <w:szCs w:val="21"/>
              </w:rPr>
              <w:t>。</w:t>
            </w:r>
          </w:p>
        </w:tc>
        <w:tc>
          <w:tcPr>
            <w:tcW w:w="2290" w:type="dxa"/>
            <w:vAlign w:val="center"/>
          </w:tcPr>
          <w:p w:rsidR="008B1B64" w:rsidRPr="008B1B64" w:rsidRDefault="008B1B64" w:rsidP="008B1B64">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B1B64">
              <w:rPr>
                <w:rFonts w:ascii="Times New Roman" w:hAnsi="Times New Roman"/>
                <w:color w:val="000000" w:themeColor="text1"/>
                <w:sz w:val="21"/>
                <w:szCs w:val="21"/>
              </w:rPr>
              <w:t>LD</w:t>
            </w:r>
            <w:r w:rsidRPr="008B1B64">
              <w:rPr>
                <w:rFonts w:ascii="Times New Roman" w:hAnsi="Times New Roman"/>
                <w:color w:val="000000" w:themeColor="text1"/>
                <w:sz w:val="21"/>
                <w:szCs w:val="21"/>
                <w:vertAlign w:val="subscript"/>
              </w:rPr>
              <w:t>50</w:t>
            </w:r>
            <w:r w:rsidRPr="008B1B64">
              <w:rPr>
                <w:rFonts w:ascii="Times New Roman" w:hAnsi="Times New Roman"/>
                <w:color w:val="000000" w:themeColor="text1"/>
                <w:sz w:val="21"/>
                <w:szCs w:val="21"/>
              </w:rPr>
              <w:t>：</w:t>
            </w:r>
            <w:r w:rsidRPr="008B1B64">
              <w:rPr>
                <w:rFonts w:ascii="Times New Roman" w:hAnsi="Times New Roman"/>
                <w:color w:val="000000" w:themeColor="text1"/>
                <w:sz w:val="21"/>
                <w:szCs w:val="21"/>
              </w:rPr>
              <w:t>1600~2000mg/kg</w:t>
            </w:r>
            <w:r w:rsidRPr="008B1B64">
              <w:rPr>
                <w:rFonts w:ascii="Times New Roman" w:hAnsi="Times New Roman"/>
                <w:color w:val="000000" w:themeColor="text1"/>
                <w:sz w:val="21"/>
                <w:szCs w:val="21"/>
              </w:rPr>
              <w:t>（大鼠经口）</w:t>
            </w:r>
          </w:p>
          <w:p w:rsidR="008B1B64" w:rsidRPr="008B1B64" w:rsidRDefault="008B1B64" w:rsidP="008B1B64">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8B1B64">
              <w:rPr>
                <w:rFonts w:ascii="Times New Roman" w:hAnsi="Times New Roman"/>
                <w:color w:val="000000" w:themeColor="text1"/>
                <w:sz w:val="21"/>
                <w:szCs w:val="21"/>
              </w:rPr>
              <w:t>LC</w:t>
            </w:r>
            <w:r w:rsidRPr="008B1B64">
              <w:rPr>
                <w:rFonts w:ascii="Times New Roman" w:hAnsi="Times New Roman"/>
                <w:color w:val="000000" w:themeColor="text1"/>
                <w:sz w:val="21"/>
                <w:szCs w:val="21"/>
                <w:vertAlign w:val="subscript"/>
              </w:rPr>
              <w:t>50</w:t>
            </w:r>
            <w:r w:rsidRPr="008B1B64">
              <w:rPr>
                <w:rFonts w:ascii="Times New Roman" w:hAnsi="Times New Roman"/>
                <w:color w:val="000000" w:themeColor="text1"/>
                <w:sz w:val="21"/>
                <w:szCs w:val="21"/>
              </w:rPr>
              <w:t>：</w:t>
            </w:r>
            <w:r w:rsidRPr="008B1B64">
              <w:rPr>
                <w:rFonts w:ascii="Times New Roman" w:hAnsi="Times New Roman"/>
                <w:color w:val="000000" w:themeColor="text1"/>
                <w:sz w:val="21"/>
                <w:szCs w:val="21"/>
              </w:rPr>
              <w:t>88000mg/m</w:t>
            </w:r>
            <w:r w:rsidRPr="008B1B64">
              <w:rPr>
                <w:rFonts w:ascii="Times New Roman" w:hAnsi="Times New Roman"/>
                <w:color w:val="000000" w:themeColor="text1"/>
                <w:sz w:val="21"/>
                <w:szCs w:val="21"/>
                <w:vertAlign w:val="superscript"/>
              </w:rPr>
              <w:t>3</w:t>
            </w:r>
            <w:r w:rsidRPr="008B1B64">
              <w:rPr>
                <w:rFonts w:ascii="Times New Roman" w:hAnsi="Times New Roman"/>
                <w:color w:val="000000" w:themeColor="text1"/>
                <w:sz w:val="21"/>
                <w:szCs w:val="21"/>
              </w:rPr>
              <w:t>（大鼠吸入，</w:t>
            </w:r>
            <w:r w:rsidRPr="008B1B64">
              <w:rPr>
                <w:rFonts w:ascii="Times New Roman" w:hAnsi="Times New Roman"/>
                <w:color w:val="000000" w:themeColor="text1"/>
                <w:sz w:val="21"/>
                <w:szCs w:val="21"/>
              </w:rPr>
              <w:t>1/2h</w:t>
            </w:r>
            <w:r w:rsidRPr="008B1B64">
              <w:rPr>
                <w:rFonts w:ascii="Times New Roman" w:hAnsi="Times New Roman"/>
                <w:color w:val="000000" w:themeColor="text1"/>
                <w:sz w:val="21"/>
                <w:szCs w:val="21"/>
              </w:rPr>
              <w:t>）</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1</w:t>
            </w:r>
            <w:r>
              <w:rPr>
                <w:rFonts w:ascii="Times New Roman"/>
                <w:color w:val="000000" w:themeColor="text1"/>
                <w:sz w:val="21"/>
                <w:szCs w:val="21"/>
              </w:rPr>
              <w:t>7</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DE2AE9">
              <w:rPr>
                <w:rFonts w:ascii="Times New Roman" w:hAnsi="Times New Roman"/>
                <w:color w:val="000000" w:themeColor="text1"/>
                <w:sz w:val="21"/>
                <w:szCs w:val="21"/>
              </w:rPr>
              <w:t>四氢呋喃</w:t>
            </w:r>
          </w:p>
        </w:tc>
        <w:tc>
          <w:tcPr>
            <w:tcW w:w="998" w:type="dxa"/>
            <w:vAlign w:val="center"/>
          </w:tcPr>
          <w:p w:rsidR="00AF62D8" w:rsidRPr="00766727"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766727">
              <w:rPr>
                <w:rFonts w:ascii="Times New Roman" w:hAnsi="Times New Roman"/>
                <w:color w:val="000000" w:themeColor="text1"/>
                <w:sz w:val="21"/>
                <w:szCs w:val="21"/>
              </w:rPr>
              <w:t>C</w:t>
            </w:r>
            <w:r w:rsidRPr="00766727">
              <w:rPr>
                <w:rFonts w:ascii="Times New Roman" w:hAnsi="Times New Roman"/>
                <w:color w:val="000000" w:themeColor="text1"/>
                <w:sz w:val="21"/>
                <w:szCs w:val="21"/>
                <w:vertAlign w:val="subscript"/>
              </w:rPr>
              <w:t>4</w:t>
            </w:r>
            <w:r w:rsidRPr="00766727">
              <w:rPr>
                <w:rFonts w:ascii="Times New Roman" w:hAnsi="Times New Roman"/>
                <w:color w:val="000000" w:themeColor="text1"/>
                <w:sz w:val="21"/>
                <w:szCs w:val="21"/>
              </w:rPr>
              <w:t>H</w:t>
            </w:r>
            <w:r w:rsidRPr="00766727">
              <w:rPr>
                <w:rFonts w:ascii="Times New Roman" w:hAnsi="Times New Roman"/>
                <w:color w:val="000000" w:themeColor="text1"/>
                <w:sz w:val="21"/>
                <w:szCs w:val="21"/>
                <w:vertAlign w:val="subscript"/>
              </w:rPr>
              <w:t>8</w:t>
            </w:r>
            <w:r w:rsidRPr="00766727">
              <w:rPr>
                <w:rFonts w:ascii="Times New Roman" w:hAnsi="Times New Roman"/>
                <w:color w:val="000000" w:themeColor="text1"/>
                <w:sz w:val="21"/>
                <w:szCs w:val="21"/>
              </w:rPr>
              <w:t>O</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766727">
              <w:rPr>
                <w:rFonts w:ascii="Times New Roman" w:hAnsi="Times New Roman"/>
                <w:color w:val="000000" w:themeColor="text1"/>
                <w:sz w:val="21"/>
                <w:szCs w:val="21"/>
              </w:rPr>
              <w:t>72.11</w:t>
            </w:r>
          </w:p>
        </w:tc>
        <w:tc>
          <w:tcPr>
            <w:tcW w:w="1271" w:type="dxa"/>
            <w:vAlign w:val="center"/>
          </w:tcPr>
          <w:p w:rsidR="00AF62D8" w:rsidRPr="003603A0"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DE2AE9">
              <w:rPr>
                <w:rFonts w:ascii="Times New Roman" w:hAnsi="Times New Roman"/>
                <w:color w:val="000000" w:themeColor="text1"/>
                <w:sz w:val="21"/>
                <w:szCs w:val="21"/>
              </w:rPr>
              <w:t>109-99-9</w:t>
            </w:r>
          </w:p>
        </w:tc>
        <w:tc>
          <w:tcPr>
            <w:tcW w:w="2061"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766727">
              <w:rPr>
                <w:rFonts w:ascii="Times New Roman" w:hAnsi="Times New Roman"/>
                <w:color w:val="000000" w:themeColor="text1"/>
                <w:sz w:val="21"/>
                <w:szCs w:val="21"/>
              </w:rPr>
              <w:t>无色易挥发液体，类似乙醚的气味。溶于水、乙醇、乙醚、丙酮、苯等多数有机溶剂。</w:t>
            </w:r>
          </w:p>
        </w:tc>
        <w:tc>
          <w:tcPr>
            <w:tcW w:w="2617" w:type="dxa"/>
            <w:vAlign w:val="center"/>
          </w:tcPr>
          <w:p w:rsidR="00AF62D8" w:rsidRPr="00DE2AE9"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DE2AE9">
              <w:rPr>
                <w:rFonts w:ascii="Times New Roman" w:hAnsi="Times New Roman"/>
                <w:color w:val="000000" w:themeColor="text1"/>
                <w:sz w:val="21"/>
                <w:szCs w:val="21"/>
              </w:rPr>
              <w:t>易燃液体</w:t>
            </w:r>
            <w:r>
              <w:rPr>
                <w:rFonts w:ascii="Times New Roman" w:hAnsi="Times New Roman" w:hint="eastAsia"/>
                <w:color w:val="000000" w:themeColor="text1"/>
                <w:sz w:val="21"/>
                <w:szCs w:val="21"/>
              </w:rPr>
              <w:t>，</w:t>
            </w:r>
            <w:r w:rsidRPr="00DE2AE9">
              <w:rPr>
                <w:rFonts w:ascii="Times New Roman" w:hAnsi="Times New Roman"/>
                <w:color w:val="000000" w:themeColor="text1"/>
                <w:sz w:val="21"/>
                <w:szCs w:val="21"/>
              </w:rPr>
              <w:t>类别</w:t>
            </w:r>
            <w:r w:rsidRPr="00DE2AE9">
              <w:rPr>
                <w:rFonts w:ascii="Times New Roman" w:hAnsi="Times New Roman"/>
                <w:color w:val="000000" w:themeColor="text1"/>
                <w:sz w:val="21"/>
                <w:szCs w:val="21"/>
              </w:rPr>
              <w:t>2</w:t>
            </w:r>
          </w:p>
          <w:p w:rsidR="00AF62D8" w:rsidRPr="00DE2AE9"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DE2AE9">
              <w:rPr>
                <w:rFonts w:ascii="Times New Roman" w:hAnsi="Times New Roman"/>
                <w:color w:val="000000" w:themeColor="text1"/>
                <w:sz w:val="21"/>
                <w:szCs w:val="21"/>
              </w:rPr>
              <w:t>严重眼损伤</w:t>
            </w:r>
            <w:r w:rsidRPr="00DE2AE9">
              <w:rPr>
                <w:rFonts w:ascii="Times New Roman" w:hAnsi="Times New Roman"/>
                <w:color w:val="000000" w:themeColor="text1"/>
                <w:sz w:val="21"/>
                <w:szCs w:val="21"/>
              </w:rPr>
              <w:t>/</w:t>
            </w:r>
            <w:r w:rsidRPr="00DE2AE9">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DE2AE9">
              <w:rPr>
                <w:rFonts w:ascii="Times New Roman" w:hAnsi="Times New Roman"/>
                <w:color w:val="000000" w:themeColor="text1"/>
                <w:sz w:val="21"/>
                <w:szCs w:val="21"/>
              </w:rPr>
              <w:t>类别</w:t>
            </w:r>
            <w:r w:rsidRPr="00DE2AE9">
              <w:rPr>
                <w:rFonts w:ascii="Times New Roman" w:hAnsi="Times New Roman"/>
                <w:color w:val="000000" w:themeColor="text1"/>
                <w:sz w:val="21"/>
                <w:szCs w:val="21"/>
              </w:rPr>
              <w:t>2</w:t>
            </w:r>
          </w:p>
          <w:p w:rsidR="00AF62D8" w:rsidRPr="00DE2AE9"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DE2AE9">
              <w:rPr>
                <w:rFonts w:ascii="Times New Roman" w:hAnsi="Times New Roman"/>
                <w:color w:val="000000" w:themeColor="text1"/>
                <w:sz w:val="21"/>
                <w:szCs w:val="21"/>
              </w:rPr>
              <w:t>致癌性</w:t>
            </w:r>
            <w:r>
              <w:rPr>
                <w:rFonts w:ascii="Times New Roman" w:hAnsi="Times New Roman" w:hint="eastAsia"/>
                <w:color w:val="000000" w:themeColor="text1"/>
                <w:sz w:val="21"/>
                <w:szCs w:val="21"/>
              </w:rPr>
              <w:t>，</w:t>
            </w:r>
            <w:r w:rsidRPr="00DE2AE9">
              <w:rPr>
                <w:rFonts w:ascii="Times New Roman" w:hAnsi="Times New Roman"/>
                <w:color w:val="000000" w:themeColor="text1"/>
                <w:sz w:val="21"/>
                <w:szCs w:val="21"/>
              </w:rPr>
              <w:t>类别</w:t>
            </w:r>
            <w:r w:rsidRPr="00DE2AE9">
              <w:rPr>
                <w:rFonts w:ascii="Times New Roman" w:hAnsi="Times New Roman"/>
                <w:color w:val="000000" w:themeColor="text1"/>
                <w:sz w:val="21"/>
                <w:szCs w:val="21"/>
              </w:rPr>
              <w:t>2</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DE2AE9">
              <w:rPr>
                <w:rFonts w:ascii="Times New Roman" w:hAnsi="Times New Roman"/>
                <w:color w:val="000000" w:themeColor="text1"/>
                <w:sz w:val="21"/>
                <w:szCs w:val="21"/>
              </w:rPr>
              <w:t>特异性靶器官毒性</w:t>
            </w:r>
            <w:r w:rsidRPr="00DE2AE9">
              <w:rPr>
                <w:rFonts w:ascii="Times New Roman" w:hAnsi="Times New Roman"/>
                <w:color w:val="000000" w:themeColor="text1"/>
                <w:sz w:val="21"/>
                <w:szCs w:val="21"/>
              </w:rPr>
              <w:t>-</w:t>
            </w:r>
            <w:r w:rsidRPr="00DE2AE9">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DE2AE9">
              <w:rPr>
                <w:rFonts w:ascii="Times New Roman" w:hAnsi="Times New Roman"/>
                <w:color w:val="000000" w:themeColor="text1"/>
                <w:sz w:val="21"/>
                <w:szCs w:val="21"/>
              </w:rPr>
              <w:t>类别</w:t>
            </w:r>
            <w:r w:rsidRPr="00DE2AE9">
              <w:rPr>
                <w:rFonts w:ascii="Times New Roman" w:hAnsi="Times New Roman"/>
                <w:color w:val="000000" w:themeColor="text1"/>
                <w:sz w:val="21"/>
                <w:szCs w:val="21"/>
              </w:rPr>
              <w:t>3</w:t>
            </w:r>
            <w:r w:rsidRPr="00DE2AE9">
              <w:rPr>
                <w:rFonts w:ascii="Times New Roman" w:hAnsi="Times New Roman"/>
                <w:color w:val="000000" w:themeColor="text1"/>
                <w:sz w:val="21"/>
                <w:szCs w:val="21"/>
              </w:rPr>
              <w:t>（呼吸道刺激）</w:t>
            </w:r>
          </w:p>
        </w:tc>
        <w:tc>
          <w:tcPr>
            <w:tcW w:w="3412" w:type="dxa"/>
            <w:vAlign w:val="center"/>
          </w:tcPr>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74166">
              <w:rPr>
                <w:rFonts w:ascii="Times New Roman" w:hAnsi="Times New Roman"/>
                <w:color w:val="000000" w:themeColor="text1"/>
                <w:sz w:val="21"/>
                <w:szCs w:val="21"/>
              </w:rPr>
              <w:t>其蒸气与空气可形成爆炸性混合物。遇高热、明火及强氧化剂易引起燃烧。接触空气或在光照条件下可生成具有潜在爆炸危险性的过氧化物。与酸类接触能发生反应。与氢氧化钾、氢氧化钠反应剧烈。其蒸气比空气重，能在较低处扩散到相当远的地方，遇火源会着火回燃。</w:t>
            </w:r>
          </w:p>
        </w:tc>
        <w:tc>
          <w:tcPr>
            <w:tcW w:w="2290" w:type="dxa"/>
            <w:vAlign w:val="center"/>
          </w:tcPr>
          <w:p w:rsidR="00AF62D8"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40ED">
              <w:rPr>
                <w:rFonts w:ascii="Times New Roman" w:hAnsi="Times New Roman"/>
                <w:color w:val="000000" w:themeColor="text1"/>
                <w:sz w:val="21"/>
                <w:szCs w:val="21"/>
              </w:rPr>
              <w:t>LD</w:t>
            </w:r>
            <w:r w:rsidRPr="003B40ED">
              <w:rPr>
                <w:rFonts w:ascii="Times New Roman" w:hAnsi="Times New Roman"/>
                <w:color w:val="000000" w:themeColor="text1"/>
                <w:sz w:val="21"/>
                <w:szCs w:val="21"/>
                <w:vertAlign w:val="subscript"/>
              </w:rPr>
              <w:t>50</w:t>
            </w:r>
            <w:r w:rsidRPr="003B40ED">
              <w:rPr>
                <w:rFonts w:ascii="Times New Roman" w:hAnsi="Times New Roman"/>
                <w:color w:val="000000" w:themeColor="text1"/>
                <w:sz w:val="21"/>
                <w:szCs w:val="21"/>
              </w:rPr>
              <w:t>：</w:t>
            </w:r>
            <w:r w:rsidRPr="003B40ED">
              <w:rPr>
                <w:rFonts w:ascii="Times New Roman" w:hAnsi="Times New Roman"/>
                <w:color w:val="000000" w:themeColor="text1"/>
                <w:sz w:val="21"/>
                <w:szCs w:val="21"/>
              </w:rPr>
              <w:t>2816mg/kg</w:t>
            </w:r>
            <w:r w:rsidRPr="003B40ED">
              <w:rPr>
                <w:rFonts w:ascii="Times New Roman" w:hAnsi="Times New Roman"/>
                <w:color w:val="000000" w:themeColor="text1"/>
                <w:sz w:val="21"/>
                <w:szCs w:val="21"/>
              </w:rPr>
              <w:t>（大鼠经口）；</w:t>
            </w:r>
          </w:p>
          <w:p w:rsidR="00AF62D8" w:rsidRPr="00CD13FF"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40ED">
              <w:rPr>
                <w:rFonts w:ascii="Times New Roman" w:hAnsi="Times New Roman"/>
                <w:color w:val="000000" w:themeColor="text1"/>
                <w:sz w:val="21"/>
                <w:szCs w:val="21"/>
              </w:rPr>
              <w:t>LC</w:t>
            </w:r>
            <w:r w:rsidRPr="003B40ED">
              <w:rPr>
                <w:rFonts w:ascii="Times New Roman" w:hAnsi="Times New Roman"/>
                <w:color w:val="000000" w:themeColor="text1"/>
                <w:sz w:val="21"/>
                <w:szCs w:val="21"/>
                <w:vertAlign w:val="subscript"/>
              </w:rPr>
              <w:t>50</w:t>
            </w:r>
            <w:r w:rsidRPr="003B40ED">
              <w:rPr>
                <w:rFonts w:ascii="Times New Roman" w:hAnsi="Times New Roman"/>
                <w:color w:val="000000" w:themeColor="text1"/>
                <w:sz w:val="21"/>
                <w:szCs w:val="21"/>
              </w:rPr>
              <w:t>：</w:t>
            </w:r>
            <w:r w:rsidRPr="003B40ED">
              <w:rPr>
                <w:rFonts w:ascii="Times New Roman" w:hAnsi="Times New Roman"/>
                <w:color w:val="000000" w:themeColor="text1"/>
                <w:sz w:val="21"/>
                <w:szCs w:val="21"/>
              </w:rPr>
              <w:t>61740mg/m</w:t>
            </w:r>
            <w:r w:rsidRPr="003B40ED">
              <w:rPr>
                <w:rFonts w:ascii="Times New Roman" w:hAnsi="Times New Roman"/>
                <w:color w:val="000000" w:themeColor="text1"/>
                <w:sz w:val="21"/>
                <w:szCs w:val="21"/>
                <w:vertAlign w:val="superscript"/>
              </w:rPr>
              <w:t>3</w:t>
            </w:r>
            <w:r w:rsidRPr="003B40ED">
              <w:rPr>
                <w:rFonts w:ascii="Times New Roman" w:hAnsi="Times New Roman"/>
                <w:color w:val="000000" w:themeColor="text1"/>
                <w:sz w:val="21"/>
                <w:szCs w:val="21"/>
              </w:rPr>
              <w:t>，</w:t>
            </w:r>
            <w:r w:rsidRPr="003B40ED">
              <w:rPr>
                <w:rFonts w:ascii="Times New Roman" w:hAnsi="Times New Roman"/>
                <w:color w:val="000000" w:themeColor="text1"/>
                <w:sz w:val="21"/>
                <w:szCs w:val="21"/>
              </w:rPr>
              <w:t>3</w:t>
            </w:r>
            <w:r w:rsidRPr="003B40ED">
              <w:rPr>
                <w:rFonts w:ascii="Times New Roman" w:hAnsi="Times New Roman"/>
                <w:color w:val="000000" w:themeColor="text1"/>
                <w:sz w:val="21"/>
                <w:szCs w:val="21"/>
              </w:rPr>
              <w:t>小时（大鼠吸入）</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8</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930E0">
              <w:rPr>
                <w:rFonts w:ascii="Times New Roman" w:hAnsi="Times New Roman"/>
                <w:color w:val="000000" w:themeColor="text1"/>
                <w:sz w:val="21"/>
                <w:szCs w:val="21"/>
              </w:rPr>
              <w:t>多聚甲醛</w:t>
            </w:r>
          </w:p>
        </w:tc>
        <w:tc>
          <w:tcPr>
            <w:tcW w:w="998" w:type="dxa"/>
            <w:vAlign w:val="center"/>
          </w:tcPr>
          <w:p w:rsidR="00AF62D8" w:rsidRPr="00F04FDB" w:rsidRDefault="002F226E"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1271" w:type="dxa"/>
            <w:vAlign w:val="center"/>
          </w:tcPr>
          <w:p w:rsidR="00AF62D8" w:rsidRPr="003603A0"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E0BFC">
              <w:rPr>
                <w:rFonts w:ascii="Times New Roman" w:hAnsi="Times New Roman"/>
                <w:color w:val="000000" w:themeColor="text1"/>
                <w:sz w:val="21"/>
                <w:szCs w:val="21"/>
              </w:rPr>
              <w:t>30525-89-4</w:t>
            </w:r>
          </w:p>
        </w:tc>
        <w:tc>
          <w:tcPr>
            <w:tcW w:w="2061" w:type="dxa"/>
            <w:vAlign w:val="center"/>
          </w:tcPr>
          <w:p w:rsidR="00AF62D8" w:rsidRPr="00CD13FF" w:rsidRDefault="002B7A0E"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白色结晶粉末</w:t>
            </w:r>
            <w:r w:rsidR="002C2EA7">
              <w:rPr>
                <w:rFonts w:ascii="Times New Roman" w:hAnsi="Times New Roman" w:hint="eastAsia"/>
                <w:color w:val="000000" w:themeColor="text1"/>
                <w:sz w:val="21"/>
                <w:szCs w:val="21"/>
              </w:rPr>
              <w:t>，</w:t>
            </w:r>
            <w:r w:rsidR="00B4506C">
              <w:rPr>
                <w:rFonts w:ascii="Times New Roman" w:hAnsi="Times New Roman" w:hint="eastAsia"/>
                <w:color w:val="000000" w:themeColor="text1"/>
                <w:sz w:val="21"/>
                <w:szCs w:val="21"/>
              </w:rPr>
              <w:t>有甲醛味。</w:t>
            </w:r>
            <w:r w:rsidR="002C2EA7">
              <w:rPr>
                <w:rFonts w:ascii="Times New Roman" w:hAnsi="Times New Roman" w:hint="eastAsia"/>
                <w:color w:val="000000" w:themeColor="text1"/>
                <w:sz w:val="21"/>
                <w:szCs w:val="21"/>
              </w:rPr>
              <w:t>不溶于乙醇，微溶于冷水，溶于稀酸、稀碱。</w:t>
            </w:r>
          </w:p>
        </w:tc>
        <w:tc>
          <w:tcPr>
            <w:tcW w:w="2617" w:type="dxa"/>
            <w:vAlign w:val="center"/>
          </w:tcPr>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易燃固体</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2</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皮肤腐蚀</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2</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严重眼损伤</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2A</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特异性靶器官毒性</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1</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特异性靶器官毒性</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3</w:t>
            </w:r>
            <w:r w:rsidRPr="003E0BFC">
              <w:rPr>
                <w:rFonts w:ascii="Times New Roman" w:hAnsi="Times New Roman"/>
                <w:color w:val="000000" w:themeColor="text1"/>
                <w:sz w:val="21"/>
                <w:szCs w:val="21"/>
              </w:rPr>
              <w:t>（呼吸道刺激）</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危害水生环境</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长期危害</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3</w:t>
            </w:r>
          </w:p>
        </w:tc>
        <w:tc>
          <w:tcPr>
            <w:tcW w:w="3412" w:type="dxa"/>
            <w:vAlign w:val="center"/>
          </w:tcPr>
          <w:p w:rsidR="00AF62D8" w:rsidRPr="00CD13FF" w:rsidRDefault="002F226E"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遇明火易燃，燃烧或受热分解时，均放出大量有毒的甲醛气体。</w:t>
            </w:r>
          </w:p>
        </w:tc>
        <w:tc>
          <w:tcPr>
            <w:tcW w:w="2290" w:type="dxa"/>
            <w:vAlign w:val="center"/>
          </w:tcPr>
          <w:p w:rsidR="00AF62D8" w:rsidRPr="00CD13FF" w:rsidRDefault="00434EF5" w:rsidP="00922378">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40ED">
              <w:rPr>
                <w:rFonts w:ascii="Times New Roman" w:hAnsi="Times New Roman"/>
                <w:color w:val="000000" w:themeColor="text1"/>
                <w:sz w:val="21"/>
                <w:szCs w:val="21"/>
              </w:rPr>
              <w:t>LD</w:t>
            </w:r>
            <w:r w:rsidRPr="003B40ED">
              <w:rPr>
                <w:rFonts w:ascii="Times New Roman" w:hAnsi="Times New Roman"/>
                <w:color w:val="000000" w:themeColor="text1"/>
                <w:sz w:val="21"/>
                <w:szCs w:val="21"/>
                <w:vertAlign w:val="subscript"/>
              </w:rPr>
              <w:t>50</w:t>
            </w:r>
            <w:r w:rsidRPr="003B40ED">
              <w:rPr>
                <w:rFonts w:ascii="Times New Roman" w:hAnsi="Times New Roman"/>
                <w:color w:val="000000" w:themeColor="text1"/>
                <w:sz w:val="21"/>
                <w:szCs w:val="21"/>
              </w:rPr>
              <w:t>：</w:t>
            </w:r>
            <w:r>
              <w:rPr>
                <w:rFonts w:ascii="Times New Roman" w:hAnsi="Times New Roman"/>
                <w:color w:val="000000" w:themeColor="text1"/>
                <w:sz w:val="21"/>
                <w:szCs w:val="21"/>
              </w:rPr>
              <w:t>1600</w:t>
            </w:r>
            <w:r w:rsidRPr="003B40ED">
              <w:rPr>
                <w:rFonts w:ascii="Times New Roman" w:hAnsi="Times New Roman"/>
                <w:color w:val="000000" w:themeColor="text1"/>
                <w:sz w:val="21"/>
                <w:szCs w:val="21"/>
              </w:rPr>
              <w:t>mg/kg</w:t>
            </w:r>
            <w:r w:rsidRPr="003B40ED">
              <w:rPr>
                <w:rFonts w:ascii="Times New Roman" w:hAnsi="Times New Roman"/>
                <w:color w:val="000000" w:themeColor="text1"/>
                <w:sz w:val="21"/>
                <w:szCs w:val="21"/>
              </w:rPr>
              <w:t>（大鼠经口）；</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Pr>
                <w:rFonts w:ascii="Times New Roman"/>
                <w:color w:val="000000" w:themeColor="text1"/>
                <w:sz w:val="21"/>
                <w:szCs w:val="21"/>
              </w:rPr>
              <w:t>9</w:t>
            </w:r>
          </w:p>
        </w:tc>
        <w:tc>
          <w:tcPr>
            <w:tcW w:w="1099" w:type="dxa"/>
            <w:vAlign w:val="center"/>
          </w:tcPr>
          <w:p w:rsidR="00AF62D8" w:rsidRPr="00C43E4E"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E63377">
              <w:rPr>
                <w:rFonts w:ascii="Times New Roman" w:hAnsi="Times New Roman" w:hint="eastAsia"/>
                <w:color w:val="000000" w:themeColor="text1"/>
                <w:sz w:val="21"/>
                <w:szCs w:val="21"/>
              </w:rPr>
              <w:t>异丙醇</w:t>
            </w:r>
          </w:p>
        </w:tc>
        <w:tc>
          <w:tcPr>
            <w:tcW w:w="998" w:type="dxa"/>
            <w:vAlign w:val="center"/>
          </w:tcPr>
          <w:p w:rsidR="00AF62D8" w:rsidRDefault="003B7E4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B7E4D">
              <w:rPr>
                <w:rFonts w:ascii="Times New Roman" w:hAnsi="Times New Roman"/>
                <w:color w:val="000000" w:themeColor="text1"/>
                <w:sz w:val="21"/>
                <w:szCs w:val="21"/>
              </w:rPr>
              <w:t>C</w:t>
            </w:r>
            <w:r w:rsidRPr="003B7E4D">
              <w:rPr>
                <w:rFonts w:ascii="Times New Roman" w:hAnsi="Times New Roman"/>
                <w:color w:val="000000" w:themeColor="text1"/>
                <w:sz w:val="21"/>
                <w:szCs w:val="21"/>
                <w:vertAlign w:val="subscript"/>
              </w:rPr>
              <w:t>3</w:t>
            </w:r>
            <w:r w:rsidRPr="003B7E4D">
              <w:rPr>
                <w:rFonts w:ascii="Times New Roman" w:hAnsi="Times New Roman"/>
                <w:color w:val="000000" w:themeColor="text1"/>
                <w:sz w:val="21"/>
                <w:szCs w:val="21"/>
              </w:rPr>
              <w:t>H</w:t>
            </w:r>
            <w:r w:rsidRPr="003B7E4D">
              <w:rPr>
                <w:rFonts w:ascii="Times New Roman" w:hAnsi="Times New Roman"/>
                <w:color w:val="000000" w:themeColor="text1"/>
                <w:sz w:val="21"/>
                <w:szCs w:val="21"/>
                <w:vertAlign w:val="subscript"/>
              </w:rPr>
              <w:t>8</w:t>
            </w:r>
            <w:r w:rsidRPr="003B7E4D">
              <w:rPr>
                <w:rFonts w:ascii="Times New Roman" w:hAnsi="Times New Roman"/>
                <w:color w:val="000000" w:themeColor="text1"/>
                <w:sz w:val="21"/>
                <w:szCs w:val="21"/>
              </w:rPr>
              <w:t>O</w:t>
            </w:r>
          </w:p>
          <w:p w:rsidR="003B7E4D" w:rsidRPr="00CD13FF" w:rsidRDefault="003B7E4D"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w:t>
            </w:r>
            <w:r>
              <w:rPr>
                <w:rFonts w:ascii="Times New Roman" w:hAnsi="Times New Roman"/>
                <w:color w:val="000000" w:themeColor="text1"/>
                <w:sz w:val="21"/>
                <w:szCs w:val="21"/>
              </w:rPr>
              <w:t>0.095</w:t>
            </w:r>
          </w:p>
        </w:tc>
        <w:tc>
          <w:tcPr>
            <w:tcW w:w="1271" w:type="dxa"/>
            <w:vAlign w:val="center"/>
          </w:tcPr>
          <w:p w:rsidR="00AF62D8" w:rsidRPr="003603A0"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E0BFC">
              <w:rPr>
                <w:rFonts w:ascii="Times New Roman" w:hAnsi="Times New Roman"/>
                <w:color w:val="000000" w:themeColor="text1"/>
                <w:sz w:val="21"/>
                <w:szCs w:val="21"/>
              </w:rPr>
              <w:t>67-63-0</w:t>
            </w:r>
          </w:p>
        </w:tc>
        <w:tc>
          <w:tcPr>
            <w:tcW w:w="2061" w:type="dxa"/>
            <w:vAlign w:val="center"/>
          </w:tcPr>
          <w:p w:rsidR="00AF62D8" w:rsidRPr="00CD13FF" w:rsidRDefault="00990B22"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90B22">
              <w:rPr>
                <w:rFonts w:ascii="Times New Roman" w:hAnsi="Times New Roman"/>
                <w:color w:val="000000" w:themeColor="text1"/>
                <w:sz w:val="21"/>
                <w:szCs w:val="21"/>
              </w:rPr>
              <w:t>无色透明液体，有似</w:t>
            </w:r>
            <w:hyperlink r:id="rId45" w:tgtFrame="_blank" w:history="1">
              <w:r w:rsidRPr="00990B22">
                <w:rPr>
                  <w:rStyle w:val="a7"/>
                  <w:rFonts w:ascii="Times New Roman" w:hAnsi="Times New Roman"/>
                  <w:color w:val="000000" w:themeColor="text1"/>
                  <w:sz w:val="21"/>
                  <w:szCs w:val="21"/>
                  <w:u w:val="none"/>
                </w:rPr>
                <w:t>乙醇</w:t>
              </w:r>
            </w:hyperlink>
            <w:r w:rsidRPr="00990B22">
              <w:rPr>
                <w:rFonts w:ascii="Times New Roman" w:hAnsi="Times New Roman"/>
                <w:color w:val="000000" w:themeColor="text1"/>
                <w:sz w:val="21"/>
                <w:szCs w:val="21"/>
              </w:rPr>
              <w:t>和</w:t>
            </w:r>
            <w:hyperlink r:id="rId46" w:tgtFrame="_blank" w:history="1">
              <w:r w:rsidRPr="00990B22">
                <w:rPr>
                  <w:rStyle w:val="a7"/>
                  <w:rFonts w:ascii="Times New Roman" w:hAnsi="Times New Roman"/>
                  <w:color w:val="000000" w:themeColor="text1"/>
                  <w:sz w:val="21"/>
                  <w:szCs w:val="21"/>
                  <w:u w:val="none"/>
                </w:rPr>
                <w:t>丙酮</w:t>
              </w:r>
            </w:hyperlink>
            <w:r w:rsidRPr="00990B22">
              <w:rPr>
                <w:rFonts w:ascii="Times New Roman" w:hAnsi="Times New Roman"/>
                <w:color w:val="000000" w:themeColor="text1"/>
                <w:sz w:val="21"/>
                <w:szCs w:val="21"/>
              </w:rPr>
              <w:t>混合物的气味，可溶于水，</w:t>
            </w:r>
            <w:r w:rsidRPr="00990B22">
              <w:rPr>
                <w:rFonts w:ascii="Times New Roman" w:hAnsi="Times New Roman"/>
                <w:color w:val="000000" w:themeColor="text1"/>
                <w:sz w:val="21"/>
                <w:szCs w:val="21"/>
              </w:rPr>
              <w:lastRenderedPageBreak/>
              <w:t>也可溶于醇、醚、苯、氯仿等多数有机溶剂</w:t>
            </w:r>
          </w:p>
        </w:tc>
        <w:tc>
          <w:tcPr>
            <w:tcW w:w="2617" w:type="dxa"/>
            <w:vAlign w:val="center"/>
          </w:tcPr>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lastRenderedPageBreak/>
              <w:t>易燃液体</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2</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t>严重眼损伤</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2</w:t>
            </w:r>
          </w:p>
          <w:p w:rsidR="00AF62D8" w:rsidRPr="003603A0"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3E0BFC">
              <w:rPr>
                <w:rFonts w:ascii="Times New Roman" w:hAnsi="Times New Roman"/>
                <w:color w:val="000000" w:themeColor="text1"/>
                <w:sz w:val="21"/>
                <w:szCs w:val="21"/>
              </w:rPr>
              <w:lastRenderedPageBreak/>
              <w:t>特异性靶器官毒性</w:t>
            </w:r>
            <w:r w:rsidRPr="003E0BFC">
              <w:rPr>
                <w:rFonts w:ascii="Times New Roman" w:hAnsi="Times New Roman"/>
                <w:color w:val="000000" w:themeColor="text1"/>
                <w:sz w:val="21"/>
                <w:szCs w:val="21"/>
              </w:rPr>
              <w:t>-</w:t>
            </w:r>
            <w:r w:rsidRPr="003E0BFC">
              <w:rPr>
                <w:rFonts w:ascii="Times New Roman" w:hAnsi="Times New Roman"/>
                <w:color w:val="000000" w:themeColor="text1"/>
                <w:sz w:val="21"/>
                <w:szCs w:val="21"/>
              </w:rPr>
              <w:t>一次接触</w:t>
            </w:r>
            <w:r>
              <w:rPr>
                <w:rFonts w:ascii="Times New Roman" w:hAnsi="Times New Roman" w:hint="eastAsia"/>
                <w:color w:val="000000" w:themeColor="text1"/>
                <w:sz w:val="21"/>
                <w:szCs w:val="21"/>
              </w:rPr>
              <w:t>，</w:t>
            </w:r>
            <w:r w:rsidRPr="003E0BFC">
              <w:rPr>
                <w:rFonts w:ascii="Times New Roman" w:hAnsi="Times New Roman"/>
                <w:color w:val="000000" w:themeColor="text1"/>
                <w:sz w:val="21"/>
                <w:szCs w:val="21"/>
              </w:rPr>
              <w:t>类别</w:t>
            </w:r>
            <w:r w:rsidRPr="003E0BFC">
              <w:rPr>
                <w:rFonts w:ascii="Times New Roman" w:hAnsi="Times New Roman"/>
                <w:color w:val="000000" w:themeColor="text1"/>
                <w:sz w:val="21"/>
                <w:szCs w:val="21"/>
              </w:rPr>
              <w:t>3</w:t>
            </w:r>
            <w:r w:rsidRPr="003E0BFC">
              <w:rPr>
                <w:rFonts w:ascii="Times New Roman" w:hAnsi="Times New Roman"/>
                <w:color w:val="000000" w:themeColor="text1"/>
                <w:sz w:val="21"/>
                <w:szCs w:val="21"/>
              </w:rPr>
              <w:t>（麻醉效应）</w:t>
            </w:r>
          </w:p>
        </w:tc>
        <w:tc>
          <w:tcPr>
            <w:tcW w:w="3412" w:type="dxa"/>
            <w:vAlign w:val="center"/>
          </w:tcPr>
          <w:p w:rsidR="00AF62D8" w:rsidRPr="00CD13FF" w:rsidRDefault="001D547F"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lastRenderedPageBreak/>
              <w:t>易燃，其蒸气与空气可形成爆炸性混合物，遇明火、高热能引起燃烧爆炸。与氧化剂接触猛烈反应。在</w:t>
            </w:r>
            <w:r>
              <w:rPr>
                <w:rFonts w:ascii="Times New Roman" w:hAnsi="Times New Roman" w:hint="eastAsia"/>
                <w:color w:val="000000" w:themeColor="text1"/>
                <w:sz w:val="21"/>
                <w:szCs w:val="21"/>
              </w:rPr>
              <w:lastRenderedPageBreak/>
              <w:t>火场中，受热的容器有爆炸危险。其蒸气比空气重，能在较低处扩散到相当远的地方，遇火源会着火回燃。</w:t>
            </w:r>
          </w:p>
        </w:tc>
        <w:tc>
          <w:tcPr>
            <w:tcW w:w="2290" w:type="dxa"/>
            <w:vAlign w:val="center"/>
          </w:tcPr>
          <w:p w:rsidR="00AF62D8" w:rsidRPr="00CD13FF" w:rsidRDefault="001D547F"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D547F">
              <w:rPr>
                <w:rFonts w:ascii="Times New Roman" w:hAnsi="Times New Roman"/>
                <w:color w:val="000000" w:themeColor="text1"/>
                <w:sz w:val="21"/>
                <w:szCs w:val="21"/>
              </w:rPr>
              <w:lastRenderedPageBreak/>
              <w:t>LD</w:t>
            </w:r>
            <w:r w:rsidRPr="001D547F">
              <w:rPr>
                <w:rFonts w:ascii="Times New Roman" w:hAnsi="Times New Roman"/>
                <w:color w:val="000000" w:themeColor="text1"/>
                <w:sz w:val="21"/>
                <w:szCs w:val="21"/>
                <w:vertAlign w:val="subscript"/>
              </w:rPr>
              <w:t>50</w:t>
            </w:r>
            <w:r w:rsidRPr="001D547F">
              <w:rPr>
                <w:rFonts w:ascii="Times New Roman" w:hAnsi="Times New Roman"/>
                <w:color w:val="000000" w:themeColor="text1"/>
                <w:sz w:val="21"/>
                <w:szCs w:val="21"/>
              </w:rPr>
              <w:t>：</w:t>
            </w:r>
            <w:r w:rsidRPr="001D547F">
              <w:rPr>
                <w:rFonts w:ascii="Times New Roman" w:hAnsi="Times New Roman"/>
                <w:color w:val="000000" w:themeColor="text1"/>
                <w:sz w:val="21"/>
                <w:szCs w:val="21"/>
              </w:rPr>
              <w:t>5000mg/kg</w:t>
            </w:r>
            <w:r w:rsidRPr="001D547F">
              <w:rPr>
                <w:rFonts w:ascii="Times New Roman" w:hAnsi="Times New Roman"/>
                <w:color w:val="000000" w:themeColor="text1"/>
                <w:sz w:val="21"/>
                <w:szCs w:val="21"/>
              </w:rPr>
              <w:t>（大鼠经口）；</w:t>
            </w:r>
            <w:r w:rsidRPr="001D547F">
              <w:rPr>
                <w:rFonts w:ascii="Times New Roman" w:hAnsi="Times New Roman"/>
                <w:color w:val="000000" w:themeColor="text1"/>
                <w:sz w:val="21"/>
                <w:szCs w:val="21"/>
              </w:rPr>
              <w:t>3600mg/kg</w:t>
            </w:r>
            <w:r w:rsidRPr="001D547F">
              <w:rPr>
                <w:rFonts w:ascii="Times New Roman" w:hAnsi="Times New Roman"/>
                <w:color w:val="000000" w:themeColor="text1"/>
                <w:sz w:val="21"/>
                <w:szCs w:val="21"/>
              </w:rPr>
              <w:t>（小鼠经口）；</w:t>
            </w:r>
            <w:r w:rsidRPr="001D547F">
              <w:rPr>
                <w:rFonts w:ascii="Times New Roman" w:hAnsi="Times New Roman"/>
                <w:color w:val="000000" w:themeColor="text1"/>
                <w:sz w:val="21"/>
                <w:szCs w:val="21"/>
              </w:rPr>
              <w:lastRenderedPageBreak/>
              <w:t>6410mg/kg</w:t>
            </w:r>
            <w:r w:rsidRPr="001D547F">
              <w:rPr>
                <w:rFonts w:ascii="Times New Roman" w:hAnsi="Times New Roman"/>
                <w:color w:val="000000" w:themeColor="text1"/>
                <w:sz w:val="21"/>
                <w:szCs w:val="21"/>
              </w:rPr>
              <w:t>（兔经口）；</w:t>
            </w:r>
            <w:r w:rsidRPr="001D547F">
              <w:rPr>
                <w:rFonts w:ascii="Times New Roman" w:hAnsi="Times New Roman"/>
                <w:color w:val="000000" w:themeColor="text1"/>
                <w:sz w:val="21"/>
                <w:szCs w:val="21"/>
              </w:rPr>
              <w:t>12800mg/kg</w:t>
            </w:r>
            <w:r w:rsidRPr="001D547F">
              <w:rPr>
                <w:rFonts w:ascii="Times New Roman" w:hAnsi="Times New Roman"/>
                <w:color w:val="000000" w:themeColor="text1"/>
                <w:sz w:val="21"/>
                <w:szCs w:val="21"/>
              </w:rPr>
              <w:t>（兔经皮）</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lastRenderedPageBreak/>
              <w:t>2</w:t>
            </w:r>
            <w:r>
              <w:rPr>
                <w:rFonts w:ascii="Times New Roman"/>
                <w:color w:val="000000" w:themeColor="text1"/>
                <w:sz w:val="21"/>
                <w:szCs w:val="21"/>
              </w:rPr>
              <w:t>0</w:t>
            </w:r>
          </w:p>
        </w:tc>
        <w:tc>
          <w:tcPr>
            <w:tcW w:w="1099" w:type="dxa"/>
            <w:vAlign w:val="center"/>
          </w:tcPr>
          <w:p w:rsidR="00AF62D8" w:rsidRPr="00E63377"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676765">
              <w:rPr>
                <w:rFonts w:ascii="Times New Roman" w:hAnsi="Times New Roman"/>
                <w:color w:val="000000" w:themeColor="text1"/>
                <w:sz w:val="21"/>
                <w:szCs w:val="21"/>
              </w:rPr>
              <w:t>亚硫酸氢钠</w:t>
            </w:r>
          </w:p>
        </w:tc>
        <w:tc>
          <w:tcPr>
            <w:tcW w:w="998" w:type="dxa"/>
            <w:vAlign w:val="center"/>
          </w:tcPr>
          <w:p w:rsidR="00AF62D8" w:rsidRDefault="00326713"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326713">
              <w:rPr>
                <w:rFonts w:ascii="Times New Roman" w:hAnsi="Times New Roman"/>
                <w:color w:val="000000" w:themeColor="text1"/>
                <w:sz w:val="21"/>
                <w:szCs w:val="21"/>
              </w:rPr>
              <w:t>NaHSO</w:t>
            </w:r>
            <w:r w:rsidRPr="00326713">
              <w:rPr>
                <w:rFonts w:ascii="Times New Roman" w:hAnsi="Times New Roman"/>
                <w:color w:val="000000" w:themeColor="text1"/>
                <w:sz w:val="21"/>
                <w:szCs w:val="21"/>
                <w:vertAlign w:val="subscript"/>
              </w:rPr>
              <w:t>3</w:t>
            </w:r>
          </w:p>
          <w:p w:rsidR="00326713" w:rsidRPr="00326713" w:rsidRDefault="00326713"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r>
              <w:rPr>
                <w:rFonts w:ascii="Times New Roman" w:hAnsi="Times New Roman"/>
                <w:color w:val="000000" w:themeColor="text1"/>
                <w:sz w:val="21"/>
                <w:szCs w:val="21"/>
              </w:rPr>
              <w:t>04.06</w:t>
            </w:r>
          </w:p>
        </w:tc>
        <w:tc>
          <w:tcPr>
            <w:tcW w:w="1271" w:type="dxa"/>
            <w:vAlign w:val="center"/>
          </w:tcPr>
          <w:p w:rsidR="00AF62D8" w:rsidRPr="003E0BFC"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1D3F96">
              <w:rPr>
                <w:rFonts w:ascii="Times New Roman" w:hAnsi="Times New Roman"/>
                <w:color w:val="000000" w:themeColor="text1"/>
                <w:sz w:val="21"/>
                <w:szCs w:val="21"/>
              </w:rPr>
              <w:t>7631-90-5</w:t>
            </w:r>
          </w:p>
        </w:tc>
        <w:tc>
          <w:tcPr>
            <w:tcW w:w="2061" w:type="dxa"/>
            <w:vAlign w:val="center"/>
          </w:tcPr>
          <w:p w:rsidR="00AF62D8" w:rsidRPr="00CD13FF" w:rsidRDefault="00B4506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B4506C">
              <w:rPr>
                <w:rFonts w:ascii="Times New Roman" w:hAnsi="Times New Roman"/>
                <w:color w:val="000000" w:themeColor="text1"/>
                <w:sz w:val="21"/>
                <w:szCs w:val="21"/>
              </w:rPr>
              <w:t>白色结晶性粉末</w:t>
            </w:r>
            <w:r>
              <w:rPr>
                <w:rFonts w:ascii="Times New Roman" w:hAnsi="Times New Roman" w:hint="eastAsia"/>
                <w:color w:val="000000" w:themeColor="text1"/>
                <w:sz w:val="21"/>
                <w:szCs w:val="21"/>
              </w:rPr>
              <w:t>，</w:t>
            </w:r>
            <w:r w:rsidRPr="00B4506C">
              <w:rPr>
                <w:rFonts w:ascii="Times New Roman" w:hAnsi="Times New Roman"/>
                <w:color w:val="000000" w:themeColor="text1"/>
                <w:sz w:val="21"/>
                <w:szCs w:val="21"/>
              </w:rPr>
              <w:t>有二氧化硫的气味</w:t>
            </w:r>
            <w:r>
              <w:rPr>
                <w:rFonts w:ascii="Times New Roman" w:hAnsi="Times New Roman" w:hint="eastAsia"/>
                <w:color w:val="000000" w:themeColor="text1"/>
                <w:sz w:val="21"/>
                <w:szCs w:val="21"/>
              </w:rPr>
              <w:t>。</w:t>
            </w:r>
            <w:r w:rsidRPr="00B4506C">
              <w:rPr>
                <w:rFonts w:ascii="Times New Roman" w:hAnsi="Times New Roman"/>
                <w:color w:val="000000" w:themeColor="text1"/>
                <w:sz w:val="21"/>
                <w:szCs w:val="21"/>
              </w:rPr>
              <w:t>易溶于水，水溶液呈酸性，难溶于醇</w:t>
            </w:r>
          </w:p>
        </w:tc>
        <w:tc>
          <w:tcPr>
            <w:tcW w:w="2617" w:type="dxa"/>
            <w:vAlign w:val="center"/>
          </w:tcPr>
          <w:p w:rsidR="00AF62D8" w:rsidRPr="001D3F96"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1D3F96">
              <w:rPr>
                <w:rFonts w:ascii="Times New Roman" w:hAnsi="Times New Roman"/>
                <w:color w:val="000000" w:themeColor="text1"/>
                <w:sz w:val="21"/>
                <w:szCs w:val="21"/>
              </w:rPr>
              <w:t>皮肤腐蚀</w:t>
            </w:r>
            <w:r w:rsidRPr="001D3F96">
              <w:rPr>
                <w:rFonts w:ascii="Times New Roman" w:hAnsi="Times New Roman"/>
                <w:color w:val="000000" w:themeColor="text1"/>
                <w:sz w:val="21"/>
                <w:szCs w:val="21"/>
              </w:rPr>
              <w:t>/</w:t>
            </w:r>
            <w:r w:rsidRPr="001D3F96">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1D3F96">
              <w:rPr>
                <w:rFonts w:ascii="Times New Roman" w:hAnsi="Times New Roman"/>
                <w:color w:val="000000" w:themeColor="text1"/>
                <w:sz w:val="21"/>
                <w:szCs w:val="21"/>
              </w:rPr>
              <w:t>类别</w:t>
            </w:r>
            <w:r w:rsidRPr="001D3F96">
              <w:rPr>
                <w:rFonts w:ascii="Times New Roman" w:hAnsi="Times New Roman"/>
                <w:color w:val="000000" w:themeColor="text1"/>
                <w:sz w:val="21"/>
                <w:szCs w:val="21"/>
              </w:rPr>
              <w:t>2</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1D3F96">
              <w:rPr>
                <w:rFonts w:ascii="Times New Roman" w:hAnsi="Times New Roman"/>
                <w:color w:val="000000" w:themeColor="text1"/>
                <w:sz w:val="21"/>
                <w:szCs w:val="21"/>
              </w:rPr>
              <w:t>严重眼损伤</w:t>
            </w:r>
            <w:r w:rsidRPr="001D3F96">
              <w:rPr>
                <w:rFonts w:ascii="Times New Roman" w:hAnsi="Times New Roman"/>
                <w:color w:val="000000" w:themeColor="text1"/>
                <w:sz w:val="21"/>
                <w:szCs w:val="21"/>
              </w:rPr>
              <w:t>/</w:t>
            </w:r>
            <w:r w:rsidRPr="001D3F96">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1D3F96">
              <w:rPr>
                <w:rFonts w:ascii="Times New Roman" w:hAnsi="Times New Roman"/>
                <w:color w:val="000000" w:themeColor="text1"/>
                <w:sz w:val="21"/>
                <w:szCs w:val="21"/>
              </w:rPr>
              <w:t>类别</w:t>
            </w:r>
            <w:r w:rsidRPr="001D3F96">
              <w:rPr>
                <w:rFonts w:ascii="Times New Roman" w:hAnsi="Times New Roman"/>
                <w:color w:val="000000" w:themeColor="text1"/>
                <w:sz w:val="21"/>
                <w:szCs w:val="21"/>
              </w:rPr>
              <w:t>2</w:t>
            </w:r>
          </w:p>
        </w:tc>
        <w:tc>
          <w:tcPr>
            <w:tcW w:w="3412" w:type="dxa"/>
            <w:vAlign w:val="center"/>
          </w:tcPr>
          <w:p w:rsidR="00AF62D8" w:rsidRPr="00CD13FF" w:rsidRDefault="00CE1292"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CE1292">
              <w:rPr>
                <w:rFonts w:ascii="Times New Roman" w:hAnsi="Times New Roman"/>
                <w:color w:val="000000" w:themeColor="text1"/>
                <w:sz w:val="21"/>
                <w:szCs w:val="21"/>
              </w:rPr>
              <w:t>具有强还原性。接触酸或酸气能产生有毒气体。受高热分解放出有毒的气体。具有腐蚀性</w:t>
            </w:r>
            <w:r>
              <w:rPr>
                <w:rFonts w:ascii="Times New Roman" w:hAnsi="Times New Roman" w:hint="eastAsia"/>
                <w:color w:val="000000" w:themeColor="text1"/>
                <w:sz w:val="21"/>
                <w:szCs w:val="21"/>
              </w:rPr>
              <w:t>。</w:t>
            </w:r>
          </w:p>
        </w:tc>
        <w:tc>
          <w:tcPr>
            <w:tcW w:w="2290" w:type="dxa"/>
            <w:vAlign w:val="center"/>
          </w:tcPr>
          <w:p w:rsidR="00AF62D8" w:rsidRPr="00CD13FF" w:rsidRDefault="0092237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922378">
              <w:rPr>
                <w:rFonts w:ascii="Times New Roman" w:hAnsi="Times New Roman"/>
                <w:color w:val="000000" w:themeColor="text1"/>
                <w:sz w:val="21"/>
                <w:szCs w:val="21"/>
              </w:rPr>
              <w:t>LD</w:t>
            </w:r>
            <w:r w:rsidRPr="00922378">
              <w:rPr>
                <w:rFonts w:ascii="Times New Roman" w:hAnsi="Times New Roman"/>
                <w:color w:val="000000" w:themeColor="text1"/>
                <w:sz w:val="21"/>
                <w:szCs w:val="21"/>
                <w:vertAlign w:val="subscript"/>
              </w:rPr>
              <w:t>50</w:t>
            </w:r>
            <w:r w:rsidRPr="00922378">
              <w:rPr>
                <w:rFonts w:ascii="Times New Roman" w:hAnsi="Times New Roman"/>
                <w:color w:val="000000" w:themeColor="text1"/>
                <w:sz w:val="21"/>
                <w:szCs w:val="21"/>
              </w:rPr>
              <w:t>：</w:t>
            </w:r>
            <w:r w:rsidRPr="00922378">
              <w:rPr>
                <w:rFonts w:ascii="Times New Roman" w:hAnsi="Times New Roman"/>
                <w:color w:val="000000" w:themeColor="text1"/>
                <w:sz w:val="21"/>
                <w:szCs w:val="21"/>
              </w:rPr>
              <w:t>2000 mg/kg</w:t>
            </w:r>
            <w:r w:rsidRPr="00922378">
              <w:rPr>
                <w:rFonts w:ascii="Times New Roman" w:hAnsi="Times New Roman"/>
                <w:color w:val="000000" w:themeColor="text1"/>
                <w:sz w:val="21"/>
                <w:szCs w:val="21"/>
              </w:rPr>
              <w:t>（大鼠经口）</w:t>
            </w:r>
          </w:p>
        </w:tc>
      </w:tr>
      <w:tr w:rsidR="00AF62D8" w:rsidRPr="00CD13FF" w:rsidTr="00927838">
        <w:trPr>
          <w:jc w:val="center"/>
        </w:trPr>
        <w:tc>
          <w:tcPr>
            <w:tcW w:w="426" w:type="dxa"/>
            <w:vAlign w:val="center"/>
          </w:tcPr>
          <w:p w:rsidR="00AF62D8" w:rsidRPr="00CD13FF" w:rsidRDefault="00AF62D8" w:rsidP="00C67C7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r>
              <w:rPr>
                <w:rFonts w:ascii="Times New Roman"/>
                <w:color w:val="000000" w:themeColor="text1"/>
                <w:sz w:val="21"/>
                <w:szCs w:val="21"/>
              </w:rPr>
              <w:t>1</w:t>
            </w:r>
          </w:p>
        </w:tc>
        <w:tc>
          <w:tcPr>
            <w:tcW w:w="1099" w:type="dxa"/>
            <w:vAlign w:val="center"/>
          </w:tcPr>
          <w:p w:rsidR="00AF62D8" w:rsidRPr="00E63377"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D45D16">
              <w:rPr>
                <w:rFonts w:ascii="Times New Roman" w:hAnsi="Times New Roman"/>
                <w:color w:val="000000" w:themeColor="text1"/>
                <w:sz w:val="21"/>
                <w:szCs w:val="21"/>
              </w:rPr>
              <w:t>硝酸银</w:t>
            </w:r>
          </w:p>
        </w:tc>
        <w:tc>
          <w:tcPr>
            <w:tcW w:w="998" w:type="dxa"/>
            <w:vAlign w:val="center"/>
          </w:tcPr>
          <w:p w:rsidR="00AF62D8" w:rsidRDefault="0079436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794367">
              <w:rPr>
                <w:rFonts w:ascii="Times New Roman" w:hAnsi="Times New Roman"/>
                <w:color w:val="000000" w:themeColor="text1"/>
                <w:sz w:val="21"/>
                <w:szCs w:val="21"/>
              </w:rPr>
              <w:t>AgNO</w:t>
            </w:r>
            <w:r w:rsidRPr="00794367">
              <w:rPr>
                <w:rFonts w:ascii="Times New Roman" w:hAnsi="Times New Roman"/>
                <w:color w:val="000000" w:themeColor="text1"/>
                <w:sz w:val="21"/>
                <w:szCs w:val="21"/>
                <w:vertAlign w:val="subscript"/>
              </w:rPr>
              <w:t>3</w:t>
            </w:r>
          </w:p>
          <w:p w:rsidR="00794367" w:rsidRPr="00794367" w:rsidRDefault="0079436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r>
              <w:rPr>
                <w:rFonts w:ascii="Times New Roman" w:hAnsi="Times New Roman"/>
                <w:color w:val="000000" w:themeColor="text1"/>
                <w:sz w:val="21"/>
                <w:szCs w:val="21"/>
              </w:rPr>
              <w:t>69.87</w:t>
            </w:r>
          </w:p>
        </w:tc>
        <w:tc>
          <w:tcPr>
            <w:tcW w:w="1271" w:type="dxa"/>
            <w:vAlign w:val="center"/>
          </w:tcPr>
          <w:p w:rsidR="00AF62D8" w:rsidRPr="003E0BFC" w:rsidRDefault="00AF62D8"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FF365B">
              <w:rPr>
                <w:rFonts w:ascii="Times New Roman" w:hAnsi="Times New Roman"/>
                <w:color w:val="000000" w:themeColor="text1"/>
                <w:sz w:val="21"/>
                <w:szCs w:val="21"/>
              </w:rPr>
              <w:t>7761-88-8</w:t>
            </w:r>
          </w:p>
        </w:tc>
        <w:tc>
          <w:tcPr>
            <w:tcW w:w="2061" w:type="dxa"/>
            <w:vAlign w:val="center"/>
          </w:tcPr>
          <w:p w:rsidR="00AF62D8" w:rsidRPr="00CD13FF" w:rsidRDefault="00794367"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794367">
              <w:rPr>
                <w:rFonts w:ascii="Times New Roman" w:hAnsi="Times New Roman"/>
                <w:color w:val="000000" w:themeColor="text1"/>
                <w:sz w:val="21"/>
                <w:szCs w:val="21"/>
              </w:rPr>
              <w:t>白色结晶性粉末，易溶于水、氨水、甘油，微溶于乙醇</w:t>
            </w:r>
          </w:p>
        </w:tc>
        <w:tc>
          <w:tcPr>
            <w:tcW w:w="2617" w:type="dxa"/>
            <w:vAlign w:val="center"/>
          </w:tcPr>
          <w:p w:rsidR="00AF62D8" w:rsidRPr="00FF365B"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F365B">
              <w:rPr>
                <w:rFonts w:ascii="Times New Roman" w:hAnsi="Times New Roman"/>
                <w:color w:val="000000" w:themeColor="text1"/>
                <w:sz w:val="21"/>
                <w:szCs w:val="21"/>
              </w:rPr>
              <w:t>氧化性固体</w:t>
            </w:r>
            <w:r>
              <w:rPr>
                <w:rFonts w:ascii="Times New Roman" w:hAnsi="Times New Roman" w:hint="eastAsia"/>
                <w:color w:val="000000" w:themeColor="text1"/>
                <w:sz w:val="21"/>
                <w:szCs w:val="21"/>
              </w:rPr>
              <w:t>，</w:t>
            </w:r>
            <w:r w:rsidRPr="00FF365B">
              <w:rPr>
                <w:rFonts w:ascii="Times New Roman" w:hAnsi="Times New Roman"/>
                <w:color w:val="000000" w:themeColor="text1"/>
                <w:sz w:val="21"/>
                <w:szCs w:val="21"/>
              </w:rPr>
              <w:t>类别</w:t>
            </w:r>
            <w:r w:rsidRPr="00FF365B">
              <w:rPr>
                <w:rFonts w:ascii="Times New Roman" w:hAnsi="Times New Roman"/>
                <w:color w:val="000000" w:themeColor="text1"/>
                <w:sz w:val="21"/>
                <w:szCs w:val="21"/>
              </w:rPr>
              <w:t>2</w:t>
            </w:r>
          </w:p>
          <w:p w:rsidR="00AF62D8" w:rsidRPr="00FF365B"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F365B">
              <w:rPr>
                <w:rFonts w:ascii="Times New Roman" w:hAnsi="Times New Roman"/>
                <w:color w:val="000000" w:themeColor="text1"/>
                <w:sz w:val="21"/>
                <w:szCs w:val="21"/>
              </w:rPr>
              <w:t>皮肤腐蚀</w:t>
            </w:r>
            <w:r w:rsidRPr="00FF365B">
              <w:rPr>
                <w:rFonts w:ascii="Times New Roman" w:hAnsi="Times New Roman"/>
                <w:color w:val="000000" w:themeColor="text1"/>
                <w:sz w:val="21"/>
                <w:szCs w:val="21"/>
              </w:rPr>
              <w:t>/</w:t>
            </w:r>
            <w:r w:rsidRPr="00FF365B">
              <w:rPr>
                <w:rFonts w:ascii="Times New Roman" w:hAnsi="Times New Roman"/>
                <w:color w:val="000000" w:themeColor="text1"/>
                <w:sz w:val="21"/>
                <w:szCs w:val="21"/>
              </w:rPr>
              <w:t>刺激</w:t>
            </w:r>
            <w:r>
              <w:rPr>
                <w:rFonts w:ascii="Times New Roman" w:hAnsi="Times New Roman" w:hint="eastAsia"/>
                <w:color w:val="000000" w:themeColor="text1"/>
                <w:sz w:val="21"/>
                <w:szCs w:val="21"/>
              </w:rPr>
              <w:t>，</w:t>
            </w:r>
            <w:r w:rsidRPr="00FF365B">
              <w:rPr>
                <w:rFonts w:ascii="Times New Roman" w:hAnsi="Times New Roman"/>
                <w:color w:val="000000" w:themeColor="text1"/>
                <w:sz w:val="21"/>
                <w:szCs w:val="21"/>
              </w:rPr>
              <w:t>类别</w:t>
            </w:r>
            <w:r w:rsidRPr="00FF365B">
              <w:rPr>
                <w:rFonts w:ascii="Times New Roman" w:hAnsi="Times New Roman"/>
                <w:color w:val="000000" w:themeColor="text1"/>
                <w:sz w:val="21"/>
                <w:szCs w:val="21"/>
              </w:rPr>
              <w:t>1B</w:t>
            </w:r>
          </w:p>
          <w:p w:rsidR="00AF62D8" w:rsidRPr="00FF365B"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F365B">
              <w:rPr>
                <w:rFonts w:ascii="Times New Roman" w:hAnsi="Times New Roman"/>
                <w:color w:val="000000" w:themeColor="text1"/>
                <w:sz w:val="21"/>
                <w:szCs w:val="21"/>
              </w:rPr>
              <w:t>严重眼损伤</w:t>
            </w:r>
            <w:r w:rsidRPr="00FF365B">
              <w:rPr>
                <w:rFonts w:ascii="Times New Roman" w:hAnsi="Times New Roman"/>
                <w:color w:val="000000" w:themeColor="text1"/>
                <w:sz w:val="21"/>
                <w:szCs w:val="21"/>
              </w:rPr>
              <w:t>/</w:t>
            </w:r>
            <w:r w:rsidRPr="00FF365B">
              <w:rPr>
                <w:rFonts w:ascii="Times New Roman" w:hAnsi="Times New Roman"/>
                <w:color w:val="000000" w:themeColor="text1"/>
                <w:sz w:val="21"/>
                <w:szCs w:val="21"/>
              </w:rPr>
              <w:t>眼刺激</w:t>
            </w:r>
            <w:r>
              <w:rPr>
                <w:rFonts w:ascii="Times New Roman" w:hAnsi="Times New Roman" w:hint="eastAsia"/>
                <w:color w:val="000000" w:themeColor="text1"/>
                <w:sz w:val="21"/>
                <w:szCs w:val="21"/>
              </w:rPr>
              <w:t>，</w:t>
            </w:r>
            <w:r w:rsidRPr="00FF365B">
              <w:rPr>
                <w:rFonts w:ascii="Times New Roman" w:hAnsi="Times New Roman"/>
                <w:color w:val="000000" w:themeColor="text1"/>
                <w:sz w:val="21"/>
                <w:szCs w:val="21"/>
              </w:rPr>
              <w:t>类别</w:t>
            </w:r>
            <w:r w:rsidRPr="00FF365B">
              <w:rPr>
                <w:rFonts w:ascii="Times New Roman" w:hAnsi="Times New Roman"/>
                <w:color w:val="000000" w:themeColor="text1"/>
                <w:sz w:val="21"/>
                <w:szCs w:val="21"/>
              </w:rPr>
              <w:t>1</w:t>
            </w:r>
          </w:p>
          <w:p w:rsidR="00AF62D8" w:rsidRPr="00FF365B"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F365B">
              <w:rPr>
                <w:rFonts w:ascii="Times New Roman" w:hAnsi="Times New Roman"/>
                <w:color w:val="000000" w:themeColor="text1"/>
                <w:sz w:val="21"/>
                <w:szCs w:val="21"/>
              </w:rPr>
              <w:t>危害水生环境</w:t>
            </w:r>
            <w:r w:rsidRPr="00FF365B">
              <w:rPr>
                <w:rFonts w:ascii="Times New Roman" w:hAnsi="Times New Roman"/>
                <w:color w:val="000000" w:themeColor="text1"/>
                <w:sz w:val="21"/>
                <w:szCs w:val="21"/>
              </w:rPr>
              <w:t>-</w:t>
            </w:r>
            <w:r w:rsidRPr="00FF365B">
              <w:rPr>
                <w:rFonts w:ascii="Times New Roman" w:hAnsi="Times New Roman"/>
                <w:color w:val="000000" w:themeColor="text1"/>
                <w:sz w:val="21"/>
                <w:szCs w:val="21"/>
              </w:rPr>
              <w:t>急性危害</w:t>
            </w:r>
            <w:r>
              <w:rPr>
                <w:rFonts w:ascii="Times New Roman" w:hAnsi="Times New Roman" w:hint="eastAsia"/>
                <w:color w:val="000000" w:themeColor="text1"/>
                <w:sz w:val="21"/>
                <w:szCs w:val="21"/>
              </w:rPr>
              <w:t>，</w:t>
            </w:r>
            <w:r w:rsidRPr="00FF365B">
              <w:rPr>
                <w:rFonts w:ascii="Times New Roman" w:hAnsi="Times New Roman"/>
                <w:color w:val="000000" w:themeColor="text1"/>
                <w:sz w:val="21"/>
                <w:szCs w:val="21"/>
              </w:rPr>
              <w:t>类别</w:t>
            </w:r>
            <w:r w:rsidRPr="00FF365B">
              <w:rPr>
                <w:rFonts w:ascii="Times New Roman" w:hAnsi="Times New Roman"/>
                <w:color w:val="000000" w:themeColor="text1"/>
                <w:sz w:val="21"/>
                <w:szCs w:val="21"/>
              </w:rPr>
              <w:t>1</w:t>
            </w:r>
          </w:p>
          <w:p w:rsidR="00AF62D8" w:rsidRPr="003E0BFC" w:rsidRDefault="00AF62D8" w:rsidP="00C67C7A">
            <w:pPr>
              <w:widowControl w:val="0"/>
              <w:tabs>
                <w:tab w:val="left" w:leader="middleDot" w:pos="0"/>
                <w:tab w:val="right" w:leader="dot" w:pos="8505"/>
              </w:tabs>
              <w:adjustRightInd/>
              <w:snapToGrid/>
              <w:spacing w:after="0"/>
              <w:rPr>
                <w:rFonts w:ascii="Times New Roman" w:hAnsi="Times New Roman"/>
                <w:color w:val="000000" w:themeColor="text1"/>
                <w:sz w:val="21"/>
                <w:szCs w:val="21"/>
              </w:rPr>
            </w:pPr>
            <w:r w:rsidRPr="00FF365B">
              <w:rPr>
                <w:rFonts w:ascii="Times New Roman" w:hAnsi="Times New Roman"/>
                <w:color w:val="000000" w:themeColor="text1"/>
                <w:sz w:val="21"/>
                <w:szCs w:val="21"/>
              </w:rPr>
              <w:t>危害水生环境</w:t>
            </w:r>
            <w:r w:rsidRPr="00FF365B">
              <w:rPr>
                <w:rFonts w:ascii="Times New Roman" w:hAnsi="Times New Roman"/>
                <w:color w:val="000000" w:themeColor="text1"/>
                <w:sz w:val="21"/>
                <w:szCs w:val="21"/>
              </w:rPr>
              <w:t>-</w:t>
            </w:r>
            <w:r w:rsidRPr="00FF365B">
              <w:rPr>
                <w:rFonts w:ascii="Times New Roman" w:hAnsi="Times New Roman"/>
                <w:color w:val="000000" w:themeColor="text1"/>
                <w:sz w:val="21"/>
                <w:szCs w:val="21"/>
              </w:rPr>
              <w:t>长期危害</w:t>
            </w:r>
            <w:r>
              <w:rPr>
                <w:rFonts w:ascii="Times New Roman" w:hAnsi="Times New Roman" w:hint="eastAsia"/>
                <w:color w:val="000000" w:themeColor="text1"/>
                <w:sz w:val="21"/>
                <w:szCs w:val="21"/>
              </w:rPr>
              <w:t>，</w:t>
            </w:r>
            <w:r w:rsidRPr="00FF365B">
              <w:rPr>
                <w:rFonts w:ascii="Times New Roman" w:hAnsi="Times New Roman"/>
                <w:color w:val="000000" w:themeColor="text1"/>
                <w:sz w:val="21"/>
                <w:szCs w:val="21"/>
              </w:rPr>
              <w:t>类别</w:t>
            </w:r>
            <w:r w:rsidRPr="00FF365B">
              <w:rPr>
                <w:rFonts w:ascii="Times New Roman" w:hAnsi="Times New Roman"/>
                <w:color w:val="000000" w:themeColor="text1"/>
                <w:sz w:val="21"/>
                <w:szCs w:val="21"/>
              </w:rPr>
              <w:t>1</w:t>
            </w:r>
          </w:p>
        </w:tc>
        <w:tc>
          <w:tcPr>
            <w:tcW w:w="3412" w:type="dxa"/>
            <w:vAlign w:val="center"/>
          </w:tcPr>
          <w:p w:rsidR="00AF62D8" w:rsidRPr="00CD13FF" w:rsidRDefault="006555B6"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6555B6">
              <w:rPr>
                <w:rFonts w:ascii="Times New Roman" w:hAnsi="Times New Roman"/>
                <w:color w:val="000000" w:themeColor="text1"/>
                <w:sz w:val="21"/>
                <w:szCs w:val="21"/>
              </w:rPr>
              <w:t>遇可燃物着火时，能助长火势。受高热分解，产生有毒的氮氧化物</w:t>
            </w:r>
            <w:r>
              <w:rPr>
                <w:rFonts w:ascii="Times New Roman" w:hAnsi="Times New Roman" w:hint="eastAsia"/>
                <w:color w:val="000000" w:themeColor="text1"/>
                <w:sz w:val="21"/>
                <w:szCs w:val="21"/>
              </w:rPr>
              <w:t>。</w:t>
            </w:r>
          </w:p>
        </w:tc>
        <w:tc>
          <w:tcPr>
            <w:tcW w:w="2290" w:type="dxa"/>
            <w:vAlign w:val="center"/>
          </w:tcPr>
          <w:p w:rsidR="00AF62D8" w:rsidRPr="00CD13FF" w:rsidRDefault="002B0ABC" w:rsidP="00C67C7A">
            <w:pPr>
              <w:widowControl w:val="0"/>
              <w:tabs>
                <w:tab w:val="left" w:leader="middleDot" w:pos="0"/>
                <w:tab w:val="right" w:leader="dot" w:pos="8505"/>
              </w:tabs>
              <w:adjustRightInd/>
              <w:snapToGrid/>
              <w:spacing w:after="0"/>
              <w:jc w:val="center"/>
              <w:rPr>
                <w:rFonts w:ascii="Times New Roman" w:hAnsi="Times New Roman"/>
                <w:color w:val="000000" w:themeColor="text1"/>
                <w:sz w:val="21"/>
                <w:szCs w:val="21"/>
              </w:rPr>
            </w:pPr>
            <w:r w:rsidRPr="002B0ABC">
              <w:rPr>
                <w:rFonts w:ascii="Times New Roman" w:hAnsi="Times New Roman"/>
                <w:color w:val="000000" w:themeColor="text1"/>
                <w:sz w:val="21"/>
                <w:szCs w:val="21"/>
              </w:rPr>
              <w:t>LD50</w:t>
            </w:r>
            <w:r w:rsidRPr="002B0ABC">
              <w:rPr>
                <w:rFonts w:ascii="Times New Roman" w:hAnsi="Times New Roman"/>
                <w:color w:val="000000" w:themeColor="text1"/>
                <w:sz w:val="21"/>
                <w:szCs w:val="21"/>
              </w:rPr>
              <w:t>：</w:t>
            </w:r>
            <w:r w:rsidRPr="002B0ABC">
              <w:rPr>
                <w:rFonts w:ascii="Times New Roman" w:hAnsi="Times New Roman"/>
                <w:color w:val="000000" w:themeColor="text1"/>
                <w:sz w:val="21"/>
                <w:szCs w:val="21"/>
              </w:rPr>
              <w:t>1173mg/kg</w:t>
            </w:r>
            <w:r w:rsidRPr="002B0ABC">
              <w:rPr>
                <w:rFonts w:ascii="Times New Roman" w:hAnsi="Times New Roman"/>
                <w:color w:val="000000" w:themeColor="text1"/>
                <w:sz w:val="21"/>
                <w:szCs w:val="21"/>
              </w:rPr>
              <w:t>（大鼠经口）；</w:t>
            </w:r>
            <w:r w:rsidRPr="002B0ABC">
              <w:rPr>
                <w:rFonts w:ascii="Times New Roman" w:hAnsi="Times New Roman"/>
                <w:color w:val="000000" w:themeColor="text1"/>
                <w:sz w:val="21"/>
                <w:szCs w:val="21"/>
              </w:rPr>
              <w:t>50mg/kg</w:t>
            </w:r>
            <w:r w:rsidRPr="002B0ABC">
              <w:rPr>
                <w:rFonts w:ascii="Times New Roman" w:hAnsi="Times New Roman"/>
                <w:color w:val="000000" w:themeColor="text1"/>
                <w:sz w:val="21"/>
                <w:szCs w:val="21"/>
              </w:rPr>
              <w:t>（小鼠经口）</w:t>
            </w:r>
          </w:p>
        </w:tc>
      </w:tr>
    </w:tbl>
    <w:p w:rsidR="00AF62D8" w:rsidRPr="00AF62D8" w:rsidRDefault="00AF62D8" w:rsidP="00AF62D8">
      <w:pPr>
        <w:widowControl w:val="0"/>
        <w:tabs>
          <w:tab w:val="right" w:leader="dot" w:pos="8505"/>
        </w:tabs>
        <w:adjustRightInd/>
        <w:snapToGrid/>
        <w:spacing w:after="0" w:line="360" w:lineRule="auto"/>
        <w:jc w:val="center"/>
        <w:rPr>
          <w:rFonts w:ascii="Times New Roman"/>
          <w:color w:val="000000" w:themeColor="text1"/>
        </w:rPr>
        <w:sectPr w:rsidR="00AF62D8" w:rsidRPr="00AF62D8" w:rsidSect="00CD13FF">
          <w:pgSz w:w="16838" w:h="11906" w:orient="landscape"/>
          <w:pgMar w:top="1800" w:right="1440" w:bottom="1800" w:left="1440" w:header="851" w:footer="992" w:gutter="0"/>
          <w:cols w:space="425"/>
          <w:docGrid w:type="lines" w:linePitch="326"/>
        </w:sectPr>
      </w:pPr>
    </w:p>
    <w:p w:rsidR="00086787" w:rsidRPr="00AC2B2C" w:rsidRDefault="0008678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lastRenderedPageBreak/>
        <w:t>3.</w:t>
      </w:r>
      <w:r w:rsidR="00937B1A">
        <w:rPr>
          <w:rFonts w:ascii="Times New Roman" w:hAnsi="Times New Roman"/>
          <w:b/>
          <w:color w:val="000000" w:themeColor="text1"/>
        </w:rPr>
        <w:t>2</w:t>
      </w:r>
      <w:r w:rsidRPr="00AC2B2C">
        <w:rPr>
          <w:rFonts w:ascii="Times New Roman" w:hAnsi="Times New Roman"/>
          <w:b/>
          <w:color w:val="000000" w:themeColor="text1"/>
        </w:rPr>
        <w:t>.</w:t>
      </w:r>
      <w:r w:rsidR="00C837EF" w:rsidRPr="00AC2B2C">
        <w:rPr>
          <w:rFonts w:ascii="Times New Roman" w:hAnsi="Times New Roman" w:hint="eastAsia"/>
          <w:b/>
          <w:color w:val="000000" w:themeColor="text1"/>
        </w:rPr>
        <w:t>5</w:t>
      </w:r>
      <w:r w:rsidRPr="00AC2B2C">
        <w:rPr>
          <w:rFonts w:ascii="Times New Roman" w:hAnsi="Times New Roman" w:hint="eastAsia"/>
          <w:b/>
          <w:color w:val="000000" w:themeColor="text1"/>
        </w:rPr>
        <w:t>项目生产设备</w:t>
      </w:r>
    </w:p>
    <w:p w:rsidR="005E351D" w:rsidRPr="00AC2B2C" w:rsidRDefault="005E351D" w:rsidP="005E351D">
      <w:pPr>
        <w:spacing w:after="0" w:line="360" w:lineRule="auto"/>
        <w:jc w:val="center"/>
        <w:rPr>
          <w:rFonts w:ascii="Times New Roman" w:hAnsi="Times New Roman"/>
          <w:b/>
          <w:color w:val="000000" w:themeColor="text1"/>
          <w:shd w:val="clear" w:color="auto" w:fill="FFFFFF"/>
        </w:rPr>
      </w:pPr>
      <w:r w:rsidRPr="00AC2B2C">
        <w:rPr>
          <w:rFonts w:ascii="Times New Roman" w:hAnsi="Times New Roman"/>
          <w:b/>
          <w:color w:val="000000" w:themeColor="text1"/>
          <w:shd w:val="clear" w:color="auto" w:fill="FFFFFF"/>
        </w:rPr>
        <w:t>表</w:t>
      </w:r>
      <w:r w:rsidRPr="00AC2B2C">
        <w:rPr>
          <w:rFonts w:ascii="Times New Roman" w:hAnsi="Times New Roman" w:hint="eastAsia"/>
          <w:b/>
          <w:color w:val="000000" w:themeColor="text1"/>
          <w:shd w:val="clear" w:color="auto" w:fill="FFFFFF"/>
        </w:rPr>
        <w:t>3</w:t>
      </w:r>
      <w:r w:rsidRPr="00AC2B2C">
        <w:rPr>
          <w:rFonts w:ascii="Times New Roman" w:hAnsi="Times New Roman"/>
          <w:b/>
          <w:color w:val="000000" w:themeColor="text1"/>
          <w:shd w:val="clear" w:color="auto" w:fill="FFFFFF"/>
        </w:rPr>
        <w:t>-</w:t>
      </w:r>
      <w:r w:rsidR="008D0061">
        <w:rPr>
          <w:rFonts w:ascii="Times New Roman" w:hAnsi="Times New Roman"/>
          <w:b/>
          <w:color w:val="000000" w:themeColor="text1"/>
          <w:shd w:val="clear" w:color="auto" w:fill="FFFFFF"/>
        </w:rPr>
        <w:t>2-</w:t>
      </w:r>
      <w:r w:rsidR="0088711E">
        <w:rPr>
          <w:rFonts w:ascii="Times New Roman" w:hAnsi="Times New Roman"/>
          <w:b/>
          <w:color w:val="000000" w:themeColor="text1"/>
          <w:shd w:val="clear" w:color="auto" w:fill="FFFFFF"/>
        </w:rPr>
        <w:t>6</w:t>
      </w:r>
      <w:r w:rsidRPr="00AC2B2C">
        <w:rPr>
          <w:rFonts w:ascii="Times New Roman" w:hAnsi="Times New Roman"/>
          <w:b/>
          <w:color w:val="000000" w:themeColor="text1"/>
          <w:shd w:val="clear" w:color="auto" w:fill="FFFFFF"/>
        </w:rPr>
        <w:t>主要</w:t>
      </w:r>
      <w:r w:rsidR="00844F83" w:rsidRPr="00AC2B2C">
        <w:rPr>
          <w:rFonts w:ascii="Times New Roman" w:hAnsi="Times New Roman" w:hint="eastAsia"/>
          <w:b/>
          <w:color w:val="000000" w:themeColor="text1"/>
          <w:shd w:val="clear" w:color="auto" w:fill="FFFFFF"/>
        </w:rPr>
        <w:t>生产</w:t>
      </w:r>
      <w:r w:rsidRPr="00AC2B2C">
        <w:rPr>
          <w:rFonts w:ascii="Times New Roman" w:hAnsi="Times New Roman"/>
          <w:b/>
          <w:color w:val="000000" w:themeColor="text1"/>
          <w:shd w:val="clear" w:color="auto" w:fill="FFFFFF"/>
        </w:rPr>
        <w:t>设备清单</w:t>
      </w:r>
    </w:p>
    <w:tbl>
      <w:tblPr>
        <w:tblW w:w="907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570"/>
        <w:gridCol w:w="1557"/>
        <w:gridCol w:w="2126"/>
        <w:gridCol w:w="2653"/>
        <w:gridCol w:w="880"/>
        <w:gridCol w:w="435"/>
        <w:gridCol w:w="427"/>
        <w:gridCol w:w="427"/>
      </w:tblGrid>
      <w:tr w:rsidR="000E269E" w:rsidRPr="006D775C" w:rsidTr="002C3CF2">
        <w:trPr>
          <w:trHeight w:val="187"/>
          <w:jc w:val="center"/>
        </w:trPr>
        <w:tc>
          <w:tcPr>
            <w:tcW w:w="570"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序号</w:t>
            </w:r>
          </w:p>
        </w:tc>
        <w:tc>
          <w:tcPr>
            <w:tcW w:w="1557"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设备编号</w:t>
            </w:r>
          </w:p>
        </w:tc>
        <w:tc>
          <w:tcPr>
            <w:tcW w:w="2126"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设备名称</w:t>
            </w:r>
          </w:p>
        </w:tc>
        <w:tc>
          <w:tcPr>
            <w:tcW w:w="2653"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规格</w:t>
            </w:r>
          </w:p>
        </w:tc>
        <w:tc>
          <w:tcPr>
            <w:tcW w:w="880"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容积（</w:t>
            </w:r>
            <w:r w:rsidRPr="006D775C">
              <w:rPr>
                <w:rFonts w:ascii="Times New Roman" w:hAnsi="Times New Roman" w:hint="eastAsia"/>
                <w:color w:val="000000" w:themeColor="text1"/>
                <w:sz w:val="21"/>
                <w:szCs w:val="21"/>
              </w:rPr>
              <w:t>L</w:t>
            </w:r>
            <w:r w:rsidRPr="006D775C">
              <w:rPr>
                <w:rFonts w:ascii="Times New Roman" w:hAnsi="Times New Roman" w:hint="eastAsia"/>
                <w:color w:val="000000" w:themeColor="text1"/>
                <w:sz w:val="21"/>
                <w:szCs w:val="21"/>
              </w:rPr>
              <w:t>）</w:t>
            </w:r>
          </w:p>
        </w:tc>
        <w:tc>
          <w:tcPr>
            <w:tcW w:w="435"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数量</w:t>
            </w:r>
          </w:p>
        </w:tc>
        <w:tc>
          <w:tcPr>
            <w:tcW w:w="427" w:type="dxa"/>
            <w:vAlign w:val="center"/>
          </w:tcPr>
          <w:p w:rsidR="000E269E" w:rsidRPr="006D775C" w:rsidRDefault="000E269E"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单位</w:t>
            </w:r>
          </w:p>
        </w:tc>
        <w:tc>
          <w:tcPr>
            <w:tcW w:w="427" w:type="dxa"/>
            <w:vAlign w:val="center"/>
          </w:tcPr>
          <w:p w:rsidR="000E269E"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备注</w:t>
            </w:r>
          </w:p>
        </w:tc>
      </w:tr>
      <w:tr w:rsidR="001D472C" w:rsidRPr="006D775C" w:rsidTr="00C67C7A">
        <w:trPr>
          <w:jc w:val="center"/>
        </w:trPr>
        <w:tc>
          <w:tcPr>
            <w:tcW w:w="9075" w:type="dxa"/>
            <w:gridSpan w:val="8"/>
            <w:vAlign w:val="center"/>
          </w:tcPr>
          <w:p w:rsidR="001D472C" w:rsidRPr="006D775C" w:rsidRDefault="001D472C" w:rsidP="001D472C">
            <w:pPr>
              <w:tabs>
                <w:tab w:val="left" w:leader="middleDot" w:pos="0"/>
              </w:tabs>
              <w:spacing w:after="0"/>
              <w:jc w:val="center"/>
              <w:rPr>
                <w:rFonts w:ascii="Times New Roman" w:hAnsi="Times New Roman"/>
                <w:b/>
                <w:bCs/>
                <w:color w:val="000000" w:themeColor="text1"/>
                <w:sz w:val="21"/>
                <w:szCs w:val="21"/>
              </w:rPr>
            </w:pPr>
            <w:r w:rsidRPr="006D775C">
              <w:rPr>
                <w:rFonts w:ascii="Times New Roman" w:hAnsi="Times New Roman" w:hint="eastAsia"/>
                <w:b/>
                <w:bCs/>
                <w:color w:val="000000" w:themeColor="text1"/>
                <w:sz w:val="21"/>
                <w:szCs w:val="21"/>
              </w:rPr>
              <w:t>3</w:t>
            </w:r>
            <w:r w:rsidRPr="006D775C">
              <w:rPr>
                <w:rFonts w:ascii="Times New Roman" w:hAnsi="Times New Roman"/>
                <w:b/>
                <w:bCs/>
                <w:color w:val="000000" w:themeColor="text1"/>
                <w:sz w:val="21"/>
                <w:szCs w:val="21"/>
              </w:rPr>
              <w:t>201</w:t>
            </w:r>
            <w:r w:rsidRPr="006D775C">
              <w:rPr>
                <w:rFonts w:ascii="Times New Roman" w:hAnsi="Times New Roman" w:hint="eastAsia"/>
                <w:b/>
                <w:bCs/>
                <w:color w:val="000000" w:themeColor="text1"/>
                <w:sz w:val="21"/>
                <w:szCs w:val="21"/>
              </w:rPr>
              <w:t>车间（</w:t>
            </w:r>
            <w:r w:rsidRPr="006D775C">
              <w:rPr>
                <w:rFonts w:ascii="Times New Roman" w:hAnsi="Times New Roman"/>
                <w:b/>
                <w:bCs/>
                <w:color w:val="000000" w:themeColor="text1"/>
                <w:sz w:val="21"/>
                <w:szCs w:val="21"/>
              </w:rPr>
              <w:t>奥扎格雷、奥扎格雷钠、甲钴胺、甲磺酸加贝酯、</w:t>
            </w:r>
            <w:r w:rsidRPr="006D775C">
              <w:rPr>
                <w:rFonts w:ascii="Times New Roman" w:hAnsi="Times New Roman" w:hint="eastAsia"/>
                <w:b/>
                <w:bCs/>
                <w:color w:val="000000" w:themeColor="text1"/>
                <w:sz w:val="21"/>
                <w:szCs w:val="21"/>
              </w:rPr>
              <w:t>L</w:t>
            </w:r>
            <w:r w:rsidRPr="006D775C">
              <w:rPr>
                <w:rFonts w:ascii="Times New Roman" w:hAnsi="Times New Roman" w:hint="eastAsia"/>
                <w:b/>
                <w:bCs/>
                <w:color w:val="000000" w:themeColor="text1"/>
                <w:sz w:val="21"/>
                <w:szCs w:val="21"/>
              </w:rPr>
              <w:t>苹果酸）</w:t>
            </w: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3201-001-PE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restart"/>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3201-042-PE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Φ</w:t>
            </w:r>
            <w:r w:rsidRPr="006D775C">
              <w:rPr>
                <w:rFonts w:ascii="Times New Roman" w:hAnsi="Times New Roman" w:hint="eastAsia"/>
                <w:color w:val="000000" w:themeColor="text1"/>
                <w:sz w:val="21"/>
                <w:szCs w:val="21"/>
              </w:rPr>
              <w:t>800</w:t>
            </w:r>
            <w:r w:rsidRPr="006D775C">
              <w:rPr>
                <w:rFonts w:ascii="Times New Roman" w:hAnsi="Times New Roman" w:hint="eastAsia"/>
                <w:color w:val="000000" w:themeColor="text1"/>
                <w:sz w:val="21"/>
                <w:szCs w:val="21"/>
              </w:rPr>
              <w:t>，上出料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800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3202-227-PE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3201-029-PE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3201-046-PE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3201-034-PE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trHeight w:val="77"/>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3201-142-PE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3201-051-PE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3201-133-PE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真空干燥箱</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15m</w:t>
            </w:r>
            <w:r w:rsidRPr="007B493A">
              <w:rPr>
                <w:rFonts w:ascii="Times New Roman" w:hAnsi="Times New Roman" w:hint="eastAsia"/>
                <w:color w:val="000000" w:themeColor="text1"/>
                <w:sz w:val="21"/>
                <w:szCs w:val="21"/>
                <w:vertAlign w:val="superscript"/>
              </w:rPr>
              <w:t>2</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trHeight w:val="451"/>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3201-071-PE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双锥</w:t>
            </w:r>
            <w:r w:rsidRPr="006D775C">
              <w:rPr>
                <w:rFonts w:ascii="Times New Roman" w:hAnsi="Times New Roman"/>
                <w:color w:val="000000" w:themeColor="text1"/>
                <w:sz w:val="21"/>
                <w:szCs w:val="21"/>
              </w:rPr>
              <w:t>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3201-081-PE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BE7F47">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3202-074-PE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Φ</w:t>
            </w:r>
            <w:r w:rsidRPr="006D775C">
              <w:rPr>
                <w:rFonts w:ascii="Times New Roman" w:hAnsi="Times New Roman" w:hint="eastAsia"/>
                <w:color w:val="000000" w:themeColor="text1"/>
                <w:sz w:val="21"/>
                <w:szCs w:val="21"/>
              </w:rPr>
              <w:t>800</w:t>
            </w:r>
            <w:r w:rsidRPr="006D775C">
              <w:rPr>
                <w:rFonts w:ascii="Times New Roman" w:hAnsi="Times New Roman" w:hint="eastAsia"/>
                <w:color w:val="000000" w:themeColor="text1"/>
                <w:sz w:val="21"/>
                <w:szCs w:val="21"/>
              </w:rPr>
              <w:t>，上出料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800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3201-094-PE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双锥</w:t>
            </w:r>
            <w:r w:rsidRPr="006D775C">
              <w:rPr>
                <w:rFonts w:ascii="Times New Roman" w:hAnsi="Times New Roman"/>
                <w:color w:val="000000" w:themeColor="text1"/>
                <w:sz w:val="21"/>
                <w:szCs w:val="21"/>
              </w:rPr>
              <w:t>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3D0932">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3201-062-PE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3D0932">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3201-073-PE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双锥</w:t>
            </w:r>
            <w:r w:rsidRPr="006D775C">
              <w:rPr>
                <w:rFonts w:ascii="Times New Roman" w:hAnsi="Times New Roman"/>
                <w:color w:val="000000" w:themeColor="text1"/>
                <w:sz w:val="21"/>
                <w:szCs w:val="21"/>
              </w:rPr>
              <w:t>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3D0932">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3201-084-PE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搪瓷反应釜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3D0932">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3202-090-PE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Φ</w:t>
            </w:r>
            <w:r w:rsidRPr="006D775C">
              <w:rPr>
                <w:rFonts w:ascii="Times New Roman" w:hAnsi="Times New Roman" w:hint="eastAsia"/>
                <w:color w:val="000000" w:themeColor="text1"/>
                <w:sz w:val="21"/>
                <w:szCs w:val="21"/>
              </w:rPr>
              <w:t>450</w:t>
            </w:r>
            <w:r w:rsidRPr="006D775C">
              <w:rPr>
                <w:rFonts w:ascii="Times New Roman" w:hAnsi="Times New Roman" w:hint="eastAsia"/>
                <w:color w:val="000000" w:themeColor="text1"/>
                <w:sz w:val="21"/>
                <w:szCs w:val="21"/>
              </w:rPr>
              <w:t>，上出料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450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3201-096-PE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双锥</w:t>
            </w:r>
            <w:r w:rsidRPr="006D775C">
              <w:rPr>
                <w:rFonts w:ascii="Times New Roman" w:hAnsi="Times New Roman"/>
                <w:color w:val="000000" w:themeColor="text1"/>
                <w:sz w:val="21"/>
                <w:szCs w:val="21"/>
              </w:rPr>
              <w:t>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D33450">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trHeight w:val="189"/>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3201-058-PE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D33450">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3201-068-PE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D33450">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3201-087-PE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D33450">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500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3202-077-PE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Φ</w:t>
            </w:r>
            <w:r w:rsidRPr="006D775C">
              <w:rPr>
                <w:rFonts w:ascii="Times New Roman" w:hAnsi="Times New Roman" w:hint="eastAsia"/>
                <w:color w:val="000000" w:themeColor="text1"/>
                <w:sz w:val="21"/>
                <w:szCs w:val="21"/>
              </w:rPr>
              <w:t>1000</w:t>
            </w:r>
            <w:r w:rsidRPr="006D775C">
              <w:rPr>
                <w:rFonts w:ascii="Times New Roman" w:hAnsi="Times New Roman" w:hint="eastAsia"/>
                <w:color w:val="000000" w:themeColor="text1"/>
                <w:sz w:val="21"/>
                <w:szCs w:val="21"/>
              </w:rPr>
              <w:t>，上出料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1000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3201-143-PE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旋转蒸发仪</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174E53">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20</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3201-172-PE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制备液相</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174E53">
              <w:rPr>
                <w:rFonts w:ascii="Times New Roman" w:hAnsi="Times New Roman"/>
                <w:color w:val="000000" w:themeColor="text1"/>
                <w:sz w:val="21"/>
                <w:szCs w:val="21"/>
              </w:rPr>
              <w:t>-</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E4C38">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2</w:t>
            </w:r>
            <w:r w:rsidRPr="006D775C">
              <w:rPr>
                <w:rFonts w:ascii="Times New Roman" w:hAnsi="Times New Roman"/>
                <w:color w:val="000000" w:themeColor="text1"/>
                <w:sz w:val="21"/>
                <w:szCs w:val="21"/>
              </w:rPr>
              <w:t>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溶媒回收系统</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hint="eastAsia"/>
                <w:color w:val="000000" w:themeColor="text1"/>
                <w:sz w:val="21"/>
                <w:szCs w:val="21"/>
              </w:rPr>
              <w:t>超重力回收系统</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2t/d</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E4C38">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套</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C67C7A">
        <w:trPr>
          <w:jc w:val="center"/>
        </w:trPr>
        <w:tc>
          <w:tcPr>
            <w:tcW w:w="9075" w:type="dxa"/>
            <w:gridSpan w:val="8"/>
            <w:vAlign w:val="center"/>
          </w:tcPr>
          <w:p w:rsidR="001D472C" w:rsidRPr="006D775C" w:rsidRDefault="001D472C" w:rsidP="001D472C">
            <w:pPr>
              <w:tabs>
                <w:tab w:val="left" w:leader="middleDot" w:pos="0"/>
              </w:tabs>
              <w:spacing w:after="0"/>
              <w:jc w:val="center"/>
              <w:rPr>
                <w:rFonts w:ascii="Times New Roman" w:hAnsi="Times New Roman"/>
                <w:b/>
                <w:bCs/>
                <w:color w:val="000000" w:themeColor="text1"/>
                <w:sz w:val="21"/>
                <w:szCs w:val="21"/>
              </w:rPr>
            </w:pPr>
            <w:r w:rsidRPr="006D775C">
              <w:rPr>
                <w:rFonts w:ascii="Times New Roman" w:hAnsi="Times New Roman" w:hint="eastAsia"/>
                <w:b/>
                <w:bCs/>
                <w:color w:val="000000" w:themeColor="text1"/>
                <w:sz w:val="21"/>
                <w:szCs w:val="21"/>
              </w:rPr>
              <w:t>3</w:t>
            </w:r>
            <w:r w:rsidRPr="006D775C">
              <w:rPr>
                <w:rFonts w:ascii="Times New Roman" w:hAnsi="Times New Roman"/>
                <w:b/>
                <w:bCs/>
                <w:color w:val="000000" w:themeColor="text1"/>
                <w:sz w:val="21"/>
                <w:szCs w:val="21"/>
              </w:rPr>
              <w:t>202</w:t>
            </w:r>
            <w:r w:rsidRPr="006D775C">
              <w:rPr>
                <w:rFonts w:ascii="Times New Roman" w:hAnsi="Times New Roman" w:hint="eastAsia"/>
                <w:b/>
                <w:bCs/>
                <w:color w:val="000000" w:themeColor="text1"/>
                <w:sz w:val="21"/>
                <w:szCs w:val="21"/>
              </w:rPr>
              <w:t>车间（米氮平、盐酸昂丹司琼、奥美拉唑钠、盐酸艾司洛尔、卡络磺钠、炎琥宁）</w:t>
            </w: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3202-001-PE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DN900×1400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restart"/>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3202-004-PE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3202-007-PE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29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3202-010-PE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DN700×1200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3202-014-PE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DN900×1400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3202-017-PE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DN700×1200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3202-023-PE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3202-027-PE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3202-030-PE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3202-033-PE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3202-036-PE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3202-040-PE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DN700×1200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3202-043-PE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DN1400×2000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3202-046-PE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3202-050-PE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lastRenderedPageBreak/>
              <w:t>41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3202-054-PE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3202-055-PE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螺旋板立式冷凝器</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F=8m2</w:t>
            </w:r>
            <w:r w:rsidRPr="006D775C">
              <w:rPr>
                <w:rFonts w:ascii="Times New Roman" w:hAnsi="Times New Roman"/>
                <w:color w:val="000000" w:themeColor="text1"/>
                <w:sz w:val="21"/>
                <w:szCs w:val="21"/>
              </w:rPr>
              <w:t>，立式螺旋缠绕管</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8m2</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restart"/>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3202-061-PE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r w:rsidRPr="006D775C">
              <w:rPr>
                <w:rFonts w:ascii="Times New Roman" w:hAnsi="Times New Roman"/>
                <w:color w:val="000000" w:themeColor="text1"/>
                <w:sz w:val="21"/>
                <w:szCs w:val="21"/>
              </w:rPr>
              <w:t>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3202-064-PE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3202-067-PE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3202-070-PE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Φ800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3202-074-PE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Φ800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3202-077-PE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49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3202-080-PE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3202-084-PE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2840×1300×2700mm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3202-086-PE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2875*1240*2200mm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3202-088-PE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2875*1240*2200mm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3202-090-PE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双锥回转真空干燥机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2875*1240*2200mm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3202-099-PE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电加热有机热载体炉</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YGW-60DL</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3202-125-PE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粉碎整粒机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FZB-300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3202-126-PE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粉碎整粒机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FZB-300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3202-131-PE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板框过滤器</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WBG-1</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3202-137-PE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真空干燥箱</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DZ-2BCⅡ</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59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3202-166-PE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真空干燥箱</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DZ-2BC</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2.6m³</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3202-168-PE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无尘粉碎系统</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DMB6-204-X15172</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3202-171-PE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板框过滤器</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HQ-B</w:t>
            </w:r>
            <w:r w:rsidRPr="006D775C">
              <w:rPr>
                <w:rFonts w:ascii="Times New Roman" w:hAnsi="Times New Roman"/>
                <w:color w:val="000000" w:themeColor="text1"/>
                <w:sz w:val="21"/>
                <w:szCs w:val="21"/>
              </w:rPr>
              <w:t>（</w:t>
            </w:r>
            <w:r w:rsidRPr="006D775C">
              <w:rPr>
                <w:rFonts w:ascii="Times New Roman" w:hAnsi="Times New Roman"/>
                <w:color w:val="000000" w:themeColor="text1"/>
                <w:sz w:val="21"/>
                <w:szCs w:val="21"/>
              </w:rPr>
              <w:t>400*400mm*48</w:t>
            </w:r>
            <w:r w:rsidRPr="006D775C">
              <w:rPr>
                <w:rFonts w:ascii="Times New Roman" w:hAnsi="Times New Roman"/>
                <w:color w:val="000000" w:themeColor="text1"/>
                <w:sz w:val="21"/>
                <w:szCs w:val="21"/>
              </w:rPr>
              <w:t>层）</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3202-172-PE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φ1250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3202-173-PE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φ1250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3202-180-PE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DN900×1400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3202-181-PE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DN900×1400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3202-182-PE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不锈钢反应釜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3202-315-PE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2875*1240*2200mm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3202-319-PE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69</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3202-320-PE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70</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3202-343-PE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板式密闭过滤机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NYB-2</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71</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3202-346-PE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低温真空干燥箱</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FZG-72</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2.6m³</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72</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3202-364-PE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搪玻璃反应罐</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73</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3202-365-PE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离心机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Φ1000</w:t>
            </w:r>
            <w:r w:rsidRPr="006D775C">
              <w:rPr>
                <w:rFonts w:ascii="Times New Roman" w:hAnsi="Times New Roman"/>
                <w:color w:val="000000" w:themeColor="text1"/>
                <w:sz w:val="21"/>
                <w:szCs w:val="21"/>
              </w:rPr>
              <w:t>，平板上出料</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74</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3202-366-PE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双锥干燥机</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2840×1300×2700mm</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75</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3202-377-PE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76</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3202-378-PE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77</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3202-379-PE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1D472C" w:rsidRPr="006D775C" w:rsidTr="002C3CF2">
        <w:trPr>
          <w:jc w:val="center"/>
        </w:trPr>
        <w:tc>
          <w:tcPr>
            <w:tcW w:w="570" w:type="dxa"/>
            <w:vAlign w:val="center"/>
          </w:tcPr>
          <w:p w:rsidR="001D472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78</w:t>
            </w:r>
          </w:p>
        </w:tc>
        <w:tc>
          <w:tcPr>
            <w:tcW w:w="155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3202-380-PE</w:t>
            </w:r>
          </w:p>
        </w:tc>
        <w:tc>
          <w:tcPr>
            <w:tcW w:w="2126"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DN700×1200</w:t>
            </w:r>
          </w:p>
        </w:tc>
        <w:tc>
          <w:tcPr>
            <w:tcW w:w="880"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1D472C" w:rsidRPr="006D775C" w:rsidRDefault="001D472C"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79</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R1102-R1103</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DN1000×1600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restart"/>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新增</w:t>
            </w: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80</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R1104</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2000L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81</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R1108</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DN1400×2000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82</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R1107</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搪玻璃反应釜</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DN1200×1800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500L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83</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V1101-V1106</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聚丙烯滴加罐</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Φ700*800mm</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6</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84</w:t>
            </w:r>
          </w:p>
        </w:tc>
        <w:tc>
          <w:tcPr>
            <w:tcW w:w="1557" w:type="dxa"/>
            <w:vAlign w:val="center"/>
          </w:tcPr>
          <w:p w:rsidR="007642A3" w:rsidRPr="006D775C" w:rsidRDefault="007642A3" w:rsidP="00E13AE5">
            <w:pPr>
              <w:spacing w:after="0"/>
              <w:jc w:val="center"/>
              <w:textAlignment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V1108-V1111</w:t>
            </w:r>
          </w:p>
          <w:p w:rsidR="007642A3" w:rsidRPr="006D775C" w:rsidRDefault="007642A3" w:rsidP="00E13AE5">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V1115-V1116</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不锈钢接收罐</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JSG-300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300L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6</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85</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碳化硅冷凝器</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9*1.5</w:t>
            </w:r>
            <w:r w:rsidRPr="006D775C">
              <w:rPr>
                <w:rFonts w:ascii="Times New Roman" w:hAnsi="Times New Roman"/>
                <w:color w:val="000000" w:themeColor="text1"/>
                <w:sz w:val="21"/>
                <w:szCs w:val="21"/>
              </w:rPr>
              <w:t>寸</w:t>
            </w:r>
            <w:r w:rsidRPr="006D775C">
              <w:rPr>
                <w:rFonts w:ascii="Times New Roman" w:hAnsi="Times New Roman"/>
                <w:color w:val="000000" w:themeColor="text1"/>
                <w:sz w:val="21"/>
                <w:szCs w:val="21"/>
              </w:rPr>
              <w:t>-2*1.5</w:t>
            </w:r>
            <w:r w:rsidRPr="006D775C">
              <w:rPr>
                <w:rFonts w:ascii="Times New Roman" w:hAnsi="Times New Roman"/>
                <w:color w:val="000000" w:themeColor="text1"/>
                <w:sz w:val="21"/>
                <w:szCs w:val="21"/>
              </w:rPr>
              <w:t>平方</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12m²</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86</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不锈钢冷凝器</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9*1.5</w:t>
            </w:r>
            <w:r w:rsidRPr="006D775C">
              <w:rPr>
                <w:rFonts w:ascii="Times New Roman" w:hAnsi="Times New Roman"/>
                <w:color w:val="000000" w:themeColor="text1"/>
                <w:sz w:val="21"/>
                <w:szCs w:val="21"/>
              </w:rPr>
              <w:t>寸</w:t>
            </w:r>
            <w:r w:rsidRPr="006D775C">
              <w:rPr>
                <w:rFonts w:ascii="Times New Roman" w:hAnsi="Times New Roman"/>
                <w:color w:val="000000" w:themeColor="text1"/>
                <w:sz w:val="21"/>
                <w:szCs w:val="21"/>
              </w:rPr>
              <w:t>-2*1.5</w:t>
            </w:r>
            <w:r w:rsidRPr="006D775C">
              <w:rPr>
                <w:rFonts w:ascii="Times New Roman" w:hAnsi="Times New Roman"/>
                <w:color w:val="000000" w:themeColor="text1"/>
                <w:sz w:val="21"/>
                <w:szCs w:val="21"/>
              </w:rPr>
              <w:t>平方</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12m²</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6</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87</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M1100</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卧式隔膜压滤机</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40m²</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88</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板式密闭过滤器</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NYB-2</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150L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7642A3" w:rsidRPr="006D775C" w:rsidTr="002C3CF2">
        <w:trPr>
          <w:jc w:val="center"/>
        </w:trPr>
        <w:tc>
          <w:tcPr>
            <w:tcW w:w="570" w:type="dxa"/>
            <w:vAlign w:val="center"/>
          </w:tcPr>
          <w:p w:rsidR="007642A3"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lastRenderedPageBreak/>
              <w:t>89</w:t>
            </w:r>
          </w:p>
        </w:tc>
        <w:tc>
          <w:tcPr>
            <w:tcW w:w="155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V1113-V1114</w:t>
            </w:r>
          </w:p>
        </w:tc>
        <w:tc>
          <w:tcPr>
            <w:tcW w:w="2126"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卧式聚丙烯储罐</w:t>
            </w:r>
          </w:p>
        </w:tc>
        <w:tc>
          <w:tcPr>
            <w:tcW w:w="2653"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DN1500×1100</w:t>
            </w:r>
          </w:p>
        </w:tc>
        <w:tc>
          <w:tcPr>
            <w:tcW w:w="880"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1000L</w:t>
            </w:r>
          </w:p>
        </w:tc>
        <w:tc>
          <w:tcPr>
            <w:tcW w:w="435"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2</w:t>
            </w:r>
          </w:p>
        </w:tc>
        <w:tc>
          <w:tcPr>
            <w:tcW w:w="427" w:type="dxa"/>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r w:rsidRPr="006D775C">
              <w:rPr>
                <w:rFonts w:ascii="Times New Roman" w:hAnsi="Times New Roman"/>
                <w:color w:val="000000" w:themeColor="text1"/>
                <w:sz w:val="21"/>
                <w:szCs w:val="21"/>
              </w:rPr>
              <w:t>台</w:t>
            </w:r>
          </w:p>
        </w:tc>
        <w:tc>
          <w:tcPr>
            <w:tcW w:w="427" w:type="dxa"/>
            <w:vMerge/>
            <w:vAlign w:val="center"/>
          </w:tcPr>
          <w:p w:rsidR="007642A3" w:rsidRPr="006D775C" w:rsidRDefault="007642A3" w:rsidP="001D472C">
            <w:pPr>
              <w:tabs>
                <w:tab w:val="left" w:leader="middleDot" w:pos="0"/>
              </w:tabs>
              <w:spacing w:after="0"/>
              <w:jc w:val="center"/>
              <w:rPr>
                <w:rFonts w:ascii="Times New Roman" w:hAnsi="Times New Roman"/>
                <w:color w:val="000000" w:themeColor="text1"/>
                <w:sz w:val="21"/>
                <w:szCs w:val="21"/>
              </w:rPr>
            </w:pPr>
          </w:p>
        </w:tc>
      </w:tr>
      <w:tr w:rsidR="00C9126C" w:rsidRPr="006D775C" w:rsidTr="002C3CF2">
        <w:trPr>
          <w:jc w:val="center"/>
        </w:trPr>
        <w:tc>
          <w:tcPr>
            <w:tcW w:w="570" w:type="dxa"/>
            <w:vAlign w:val="center"/>
          </w:tcPr>
          <w:p w:rsidR="00C9126C"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90</w:t>
            </w:r>
          </w:p>
        </w:tc>
        <w:tc>
          <w:tcPr>
            <w:tcW w:w="1557"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r w:rsidRPr="0066304D">
              <w:rPr>
                <w:rFonts w:ascii="Times New Roman" w:hAnsi="Times New Roman" w:hint="eastAsia"/>
                <w:color w:val="000000" w:themeColor="text1"/>
                <w:sz w:val="21"/>
                <w:szCs w:val="21"/>
              </w:rPr>
              <w:t>溶媒回收系统</w:t>
            </w:r>
          </w:p>
        </w:tc>
        <w:tc>
          <w:tcPr>
            <w:tcW w:w="2126"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r w:rsidRPr="0066304D">
              <w:rPr>
                <w:rFonts w:ascii="Times New Roman" w:hAnsi="Times New Roman"/>
                <w:color w:val="000000" w:themeColor="text1"/>
                <w:sz w:val="21"/>
                <w:szCs w:val="21"/>
              </w:rPr>
              <w:t>精馏塔</w:t>
            </w:r>
          </w:p>
        </w:tc>
        <w:tc>
          <w:tcPr>
            <w:tcW w:w="2653"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r w:rsidRPr="0066304D">
              <w:rPr>
                <w:rFonts w:ascii="Times New Roman" w:hAnsi="Times New Roman"/>
                <w:color w:val="000000" w:themeColor="text1"/>
                <w:sz w:val="21"/>
                <w:szCs w:val="21"/>
              </w:rPr>
              <w:t>2t/d</w:t>
            </w:r>
          </w:p>
        </w:tc>
        <w:tc>
          <w:tcPr>
            <w:tcW w:w="880"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p>
        </w:tc>
        <w:tc>
          <w:tcPr>
            <w:tcW w:w="435"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p>
        </w:tc>
        <w:tc>
          <w:tcPr>
            <w:tcW w:w="427" w:type="dxa"/>
            <w:vAlign w:val="center"/>
          </w:tcPr>
          <w:p w:rsidR="00C9126C" w:rsidRPr="006D775C" w:rsidRDefault="00C9126C"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套</w:t>
            </w:r>
          </w:p>
        </w:tc>
        <w:tc>
          <w:tcPr>
            <w:tcW w:w="427" w:type="dxa"/>
            <w:vAlign w:val="center"/>
          </w:tcPr>
          <w:p w:rsidR="00C9126C" w:rsidRDefault="00C9126C" w:rsidP="001D472C">
            <w:pPr>
              <w:tabs>
                <w:tab w:val="left" w:leader="middleDot" w:pos="0"/>
              </w:tabs>
              <w:spacing w:after="0"/>
              <w:jc w:val="center"/>
              <w:rPr>
                <w:rFonts w:ascii="Times New Roman" w:hAnsi="Times New Roman"/>
                <w:color w:val="000000" w:themeColor="text1"/>
                <w:sz w:val="21"/>
                <w:szCs w:val="21"/>
              </w:rPr>
            </w:pPr>
          </w:p>
        </w:tc>
      </w:tr>
      <w:tr w:rsidR="009F7F8C" w:rsidRPr="006D775C" w:rsidTr="00C67C7A">
        <w:trPr>
          <w:jc w:val="center"/>
        </w:trPr>
        <w:tc>
          <w:tcPr>
            <w:tcW w:w="9075" w:type="dxa"/>
            <w:gridSpan w:val="8"/>
            <w:vAlign w:val="center"/>
          </w:tcPr>
          <w:p w:rsidR="009F7F8C" w:rsidRDefault="009F7F8C" w:rsidP="001D472C">
            <w:pPr>
              <w:tabs>
                <w:tab w:val="left" w:leader="middleDot" w:pos="0"/>
              </w:tabs>
              <w:spacing w:after="0"/>
              <w:jc w:val="center"/>
              <w:rPr>
                <w:rFonts w:ascii="Times New Roman" w:hAnsi="Times New Roman"/>
                <w:b/>
                <w:color w:val="000000" w:themeColor="text1"/>
                <w:sz w:val="21"/>
                <w:szCs w:val="21"/>
              </w:rPr>
            </w:pPr>
            <w:r>
              <w:rPr>
                <w:rFonts w:ascii="Times New Roman" w:hAnsi="Times New Roman" w:hint="eastAsia"/>
                <w:b/>
                <w:color w:val="000000" w:themeColor="text1"/>
                <w:sz w:val="21"/>
                <w:szCs w:val="21"/>
              </w:rPr>
              <w:t>3</w:t>
            </w:r>
            <w:r>
              <w:rPr>
                <w:rFonts w:ascii="Times New Roman" w:hAnsi="Times New Roman"/>
                <w:b/>
                <w:color w:val="000000" w:themeColor="text1"/>
                <w:sz w:val="21"/>
                <w:szCs w:val="21"/>
              </w:rPr>
              <w:t>202</w:t>
            </w:r>
            <w:r>
              <w:rPr>
                <w:rFonts w:ascii="Times New Roman" w:hAnsi="Times New Roman" w:hint="eastAsia"/>
                <w:b/>
                <w:color w:val="000000" w:themeColor="text1"/>
                <w:sz w:val="21"/>
                <w:szCs w:val="21"/>
              </w:rPr>
              <w:t>车间（</w:t>
            </w:r>
            <w:r w:rsidRPr="00B03E8B">
              <w:rPr>
                <w:rFonts w:ascii="Times New Roman" w:hAnsi="Times New Roman"/>
                <w:b/>
                <w:color w:val="000000" w:themeColor="text1"/>
                <w:sz w:val="21"/>
                <w:szCs w:val="21"/>
              </w:rPr>
              <w:t>奥沙利铂</w:t>
            </w:r>
            <w:r>
              <w:rPr>
                <w:rFonts w:ascii="Times New Roman" w:hAnsi="Times New Roman" w:hint="eastAsia"/>
                <w:b/>
                <w:color w:val="000000" w:themeColor="text1"/>
                <w:sz w:val="21"/>
                <w:szCs w:val="21"/>
              </w:rPr>
              <w:t>）</w:t>
            </w: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91</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3202-215-PE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玻璃反应釜</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restart"/>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依托现有</w:t>
            </w: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92</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3202-219-PE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玻璃反应釜</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93</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3202-220-PE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玻璃反应釜</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94</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3202-244-PE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旋转蒸发器</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95</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3202-245-PE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旋转蒸发器</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96</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3202-229-PE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真空干燥箱</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97</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3202-230-PE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真空干燥箱</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98</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D3202-001-PE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中草药粉碎机</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D1DA3">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99</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905D70">
              <w:rPr>
                <w:rFonts w:ascii="Times New Roman" w:hAnsi="Times New Roman"/>
                <w:color w:val="000000" w:themeColor="text1"/>
                <w:sz w:val="21"/>
                <w:szCs w:val="21"/>
              </w:rPr>
              <w:t>-</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圆盘过滤器</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Φ200</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100</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905D70">
              <w:rPr>
                <w:rFonts w:ascii="Times New Roman" w:hAnsi="Times New Roman"/>
                <w:color w:val="000000" w:themeColor="text1"/>
                <w:sz w:val="21"/>
                <w:szCs w:val="21"/>
              </w:rPr>
              <w:t>-</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圆盘过滤器</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Φ90</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101</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3202-308-MI</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塑料薄膜连续封口机</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65FFB">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102</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3202-239-PE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高低恒温反应浴</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30 L</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103</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3202-240-PE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高低恒温反应浴</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30 L</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104</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3202-241-PE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高低恒温反应浴</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30 L</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105</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3202-242-PE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高低温反应浴</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 L</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106</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3202-243-PE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高低温反应浴</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50 L</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E4389D">
              <w:rPr>
                <w:rFonts w:ascii="Times New Roman" w:hAnsi="Times New Roman"/>
                <w:color w:val="000000" w:themeColor="text1"/>
                <w:sz w:val="21"/>
                <w:szCs w:val="21"/>
              </w:rPr>
              <w:t>-</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r w:rsidR="00E35BB9" w:rsidRPr="006D775C" w:rsidTr="002C3CF2">
        <w:trPr>
          <w:jc w:val="center"/>
        </w:trPr>
        <w:tc>
          <w:tcPr>
            <w:tcW w:w="570" w:type="dxa"/>
            <w:vAlign w:val="center"/>
          </w:tcPr>
          <w:p w:rsidR="00E35BB9" w:rsidRPr="006D775C" w:rsidRDefault="002C3CF2" w:rsidP="001D472C">
            <w:pPr>
              <w:tabs>
                <w:tab w:val="left" w:leader="middleDot" w:pos="0"/>
              </w:tabs>
              <w:spacing w:after="0"/>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107</w:t>
            </w:r>
          </w:p>
        </w:tc>
        <w:tc>
          <w:tcPr>
            <w:tcW w:w="155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3202-263-PE</w:t>
            </w:r>
          </w:p>
        </w:tc>
        <w:tc>
          <w:tcPr>
            <w:tcW w:w="2126"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不锈钢反应釜</w:t>
            </w:r>
          </w:p>
        </w:tc>
        <w:tc>
          <w:tcPr>
            <w:tcW w:w="2653"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w:t>
            </w:r>
          </w:p>
        </w:tc>
        <w:tc>
          <w:tcPr>
            <w:tcW w:w="880"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1000</w:t>
            </w:r>
          </w:p>
        </w:tc>
        <w:tc>
          <w:tcPr>
            <w:tcW w:w="435"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1</w:t>
            </w:r>
          </w:p>
        </w:tc>
        <w:tc>
          <w:tcPr>
            <w:tcW w:w="427" w:type="dxa"/>
            <w:vAlign w:val="center"/>
          </w:tcPr>
          <w:p w:rsidR="00E35BB9" w:rsidRPr="006D775C" w:rsidRDefault="00E35BB9" w:rsidP="001D472C">
            <w:pPr>
              <w:tabs>
                <w:tab w:val="left" w:leader="middleDot" w:pos="0"/>
              </w:tabs>
              <w:spacing w:after="0"/>
              <w:jc w:val="center"/>
              <w:rPr>
                <w:rFonts w:ascii="Times New Roman" w:hAnsi="Times New Roman"/>
                <w:color w:val="000000" w:themeColor="text1"/>
                <w:sz w:val="21"/>
                <w:szCs w:val="21"/>
              </w:rPr>
            </w:pPr>
            <w:r w:rsidRPr="008E4E0E">
              <w:rPr>
                <w:rFonts w:ascii="Times New Roman" w:hAnsi="Times New Roman"/>
                <w:color w:val="000000" w:themeColor="text1"/>
                <w:sz w:val="21"/>
                <w:szCs w:val="21"/>
              </w:rPr>
              <w:t>台</w:t>
            </w:r>
          </w:p>
        </w:tc>
        <w:tc>
          <w:tcPr>
            <w:tcW w:w="427" w:type="dxa"/>
            <w:vMerge/>
            <w:vAlign w:val="center"/>
          </w:tcPr>
          <w:p w:rsidR="00E35BB9" w:rsidRPr="008E4E0E" w:rsidRDefault="00E35BB9" w:rsidP="001D472C">
            <w:pPr>
              <w:tabs>
                <w:tab w:val="left" w:leader="middleDot" w:pos="0"/>
              </w:tabs>
              <w:spacing w:after="0"/>
              <w:jc w:val="center"/>
              <w:rPr>
                <w:rFonts w:ascii="Times New Roman" w:hAnsi="Times New Roman"/>
                <w:color w:val="000000" w:themeColor="text1"/>
                <w:sz w:val="21"/>
                <w:szCs w:val="21"/>
              </w:rPr>
            </w:pPr>
          </w:p>
        </w:tc>
      </w:tr>
    </w:tbl>
    <w:p w:rsidR="005A43F2" w:rsidRPr="00AC2B2C" w:rsidRDefault="005A43F2"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937B1A">
        <w:rPr>
          <w:rFonts w:ascii="Times New Roman" w:hAnsi="Times New Roman"/>
          <w:b/>
          <w:color w:val="000000" w:themeColor="text1"/>
        </w:rPr>
        <w:t>2</w:t>
      </w:r>
      <w:r w:rsidRPr="00AC2B2C">
        <w:rPr>
          <w:rFonts w:ascii="Times New Roman" w:hAnsi="Times New Roman"/>
          <w:b/>
          <w:color w:val="000000" w:themeColor="text1"/>
        </w:rPr>
        <w:t>.</w:t>
      </w:r>
      <w:r w:rsidR="0034188F" w:rsidRPr="00AC2B2C">
        <w:rPr>
          <w:rFonts w:ascii="Times New Roman" w:hAnsi="Times New Roman" w:hint="eastAsia"/>
          <w:b/>
          <w:color w:val="000000" w:themeColor="text1"/>
        </w:rPr>
        <w:t>6</w:t>
      </w:r>
      <w:r w:rsidRPr="00AC2B2C">
        <w:rPr>
          <w:rFonts w:ascii="Times New Roman" w:hAnsi="Times New Roman"/>
          <w:b/>
          <w:color w:val="000000" w:themeColor="text1"/>
        </w:rPr>
        <w:t>工作制度及劳动定员</w:t>
      </w:r>
    </w:p>
    <w:p w:rsidR="005A43F2" w:rsidRPr="00AC2B2C" w:rsidRDefault="005A43F2" w:rsidP="005A43F2">
      <w:pPr>
        <w:widowControl w:val="0"/>
        <w:tabs>
          <w:tab w:val="right" w:leader="dot" w:pos="8505"/>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color w:val="000000" w:themeColor="text1"/>
        </w:rPr>
        <w:t>本项目劳动定员</w:t>
      </w:r>
      <w:r w:rsidR="00BC31D4">
        <w:rPr>
          <w:rFonts w:ascii="Times New Roman" w:hAnsi="Times New Roman"/>
          <w:color w:val="000000" w:themeColor="text1"/>
        </w:rPr>
        <w:t>35</w:t>
      </w:r>
      <w:r w:rsidRPr="00AC2B2C">
        <w:rPr>
          <w:rFonts w:ascii="Times New Roman"/>
          <w:color w:val="000000" w:themeColor="text1"/>
        </w:rPr>
        <w:t>人</w:t>
      </w:r>
      <w:r w:rsidR="00686BF7" w:rsidRPr="00686BF7">
        <w:rPr>
          <w:rFonts w:ascii="Times New Roman"/>
          <w:color w:val="000000" w:themeColor="text1"/>
        </w:rPr>
        <w:t>（</w:t>
      </w:r>
      <w:r w:rsidR="00686BF7" w:rsidRPr="00686BF7">
        <w:rPr>
          <w:rFonts w:ascii="Times New Roman" w:hint="eastAsia"/>
          <w:color w:val="000000" w:themeColor="text1"/>
        </w:rPr>
        <w:t>企业</w:t>
      </w:r>
      <w:r w:rsidR="00686BF7" w:rsidRPr="00686BF7">
        <w:rPr>
          <w:rFonts w:ascii="Times New Roman"/>
          <w:color w:val="000000" w:themeColor="text1"/>
        </w:rPr>
        <w:t>内部调配，无新增</w:t>
      </w:r>
      <w:r w:rsidR="00686BF7" w:rsidRPr="00686BF7">
        <w:rPr>
          <w:rFonts w:ascii="Times New Roman" w:hint="eastAsia"/>
          <w:color w:val="000000" w:themeColor="text1"/>
        </w:rPr>
        <w:t>定员</w:t>
      </w:r>
      <w:r w:rsidR="00686BF7" w:rsidRPr="00686BF7">
        <w:rPr>
          <w:rFonts w:ascii="Times New Roman"/>
          <w:color w:val="000000" w:themeColor="text1"/>
        </w:rPr>
        <w:t>）</w:t>
      </w:r>
      <w:r w:rsidRPr="00AC2B2C">
        <w:rPr>
          <w:rFonts w:ascii="Times New Roman" w:hAnsi="宋体" w:hint="eastAsia"/>
          <w:bCs/>
          <w:color w:val="000000" w:themeColor="text1"/>
        </w:rPr>
        <w:t>，</w:t>
      </w:r>
      <w:r w:rsidR="00686BF7" w:rsidRPr="00686BF7">
        <w:rPr>
          <w:rFonts w:ascii="Times New Roman"/>
          <w:color w:val="000000" w:themeColor="text1"/>
        </w:rPr>
        <w:t>生产人员</w:t>
      </w:r>
      <w:r w:rsidR="00686BF7" w:rsidRPr="00686BF7">
        <w:rPr>
          <w:rFonts w:ascii="Times New Roman"/>
          <w:color w:val="000000" w:themeColor="text1"/>
        </w:rPr>
        <w:t>3</w:t>
      </w:r>
      <w:r w:rsidR="00686BF7" w:rsidRPr="00686BF7">
        <w:rPr>
          <w:rFonts w:ascii="Times New Roman"/>
          <w:color w:val="000000" w:themeColor="text1"/>
        </w:rPr>
        <w:t>班</w:t>
      </w:r>
      <w:r w:rsidR="00686BF7" w:rsidRPr="00686BF7">
        <w:rPr>
          <w:rFonts w:ascii="Times New Roman"/>
          <w:color w:val="000000" w:themeColor="text1"/>
        </w:rPr>
        <w:t>/d</w:t>
      </w:r>
      <w:r w:rsidR="00686BF7" w:rsidRPr="00686BF7">
        <w:rPr>
          <w:rFonts w:ascii="Times New Roman"/>
          <w:color w:val="000000" w:themeColor="text1"/>
        </w:rPr>
        <w:t>，</w:t>
      </w:r>
      <w:r w:rsidR="00686BF7" w:rsidRPr="00686BF7">
        <w:rPr>
          <w:rFonts w:ascii="Times New Roman"/>
          <w:color w:val="000000" w:themeColor="text1"/>
        </w:rPr>
        <w:t>8h/</w:t>
      </w:r>
      <w:r w:rsidR="00686BF7" w:rsidRPr="00686BF7">
        <w:rPr>
          <w:rFonts w:ascii="Times New Roman"/>
          <w:color w:val="000000" w:themeColor="text1"/>
        </w:rPr>
        <w:t>班，其余人员</w:t>
      </w:r>
      <w:r w:rsidR="00686BF7" w:rsidRPr="00686BF7">
        <w:rPr>
          <w:rFonts w:ascii="Times New Roman"/>
          <w:color w:val="000000" w:themeColor="text1"/>
        </w:rPr>
        <w:t>1</w:t>
      </w:r>
      <w:r w:rsidR="00686BF7" w:rsidRPr="00686BF7">
        <w:rPr>
          <w:rFonts w:ascii="Times New Roman"/>
          <w:color w:val="000000" w:themeColor="text1"/>
        </w:rPr>
        <w:t>班</w:t>
      </w:r>
      <w:r w:rsidR="00686BF7" w:rsidRPr="00686BF7">
        <w:rPr>
          <w:rFonts w:ascii="Times New Roman"/>
          <w:color w:val="000000" w:themeColor="text1"/>
        </w:rPr>
        <w:t>/d</w:t>
      </w:r>
      <w:r w:rsidR="00686BF7" w:rsidRPr="00686BF7">
        <w:rPr>
          <w:rFonts w:ascii="Times New Roman"/>
          <w:color w:val="000000" w:themeColor="text1"/>
        </w:rPr>
        <w:t>，</w:t>
      </w:r>
      <w:r w:rsidR="00686BF7" w:rsidRPr="00686BF7">
        <w:rPr>
          <w:rFonts w:ascii="Times New Roman"/>
          <w:color w:val="000000" w:themeColor="text1"/>
        </w:rPr>
        <w:t>8h/d</w:t>
      </w:r>
      <w:r w:rsidRPr="00AC2B2C">
        <w:rPr>
          <w:rFonts w:ascii="Times New Roman" w:hAnsi="Times New Roman"/>
          <w:color w:val="000000" w:themeColor="text1"/>
        </w:rPr>
        <w:t>。</w:t>
      </w:r>
    </w:p>
    <w:p w:rsidR="005A43F2" w:rsidRPr="00AC2B2C" w:rsidRDefault="005A43F2"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937B1A">
        <w:rPr>
          <w:rFonts w:ascii="Times New Roman" w:hAnsi="Times New Roman"/>
          <w:b/>
          <w:color w:val="000000" w:themeColor="text1"/>
        </w:rPr>
        <w:t>2</w:t>
      </w:r>
      <w:r w:rsidRPr="00AC2B2C">
        <w:rPr>
          <w:rFonts w:ascii="Times New Roman" w:hAnsi="Times New Roman"/>
          <w:b/>
          <w:color w:val="000000" w:themeColor="text1"/>
        </w:rPr>
        <w:t>.</w:t>
      </w:r>
      <w:r w:rsidR="0034188F" w:rsidRPr="00AC2B2C">
        <w:rPr>
          <w:rFonts w:ascii="Times New Roman" w:hAnsi="Times New Roman" w:hint="eastAsia"/>
          <w:b/>
          <w:color w:val="000000" w:themeColor="text1"/>
        </w:rPr>
        <w:t>7</w:t>
      </w:r>
      <w:r w:rsidRPr="00AC2B2C">
        <w:rPr>
          <w:rFonts w:ascii="Times New Roman" w:hAnsi="Times New Roman"/>
          <w:b/>
          <w:color w:val="000000" w:themeColor="text1"/>
        </w:rPr>
        <w:t>项目总投资和资金筹措</w:t>
      </w:r>
    </w:p>
    <w:p w:rsidR="005A43F2" w:rsidRPr="00AC2B2C" w:rsidRDefault="005A43F2" w:rsidP="005A43F2">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color w:val="000000" w:themeColor="text1"/>
        </w:rPr>
        <w:t>项目总投资：项目总投资</w:t>
      </w:r>
      <w:r w:rsidR="008A19D8" w:rsidRPr="008A19D8">
        <w:rPr>
          <w:rFonts w:ascii="Times New Roman"/>
          <w:color w:val="000000" w:themeColor="text1"/>
          <w:lang w:val="it-IT"/>
        </w:rPr>
        <w:t>401.24</w:t>
      </w:r>
      <w:r w:rsidRPr="00AC2B2C">
        <w:rPr>
          <w:rFonts w:ascii="Times New Roman"/>
          <w:color w:val="000000" w:themeColor="text1"/>
        </w:rPr>
        <w:t>万元，全部为企业自筹。</w:t>
      </w:r>
    </w:p>
    <w:p w:rsidR="005A43F2" w:rsidRPr="00AC2B2C" w:rsidRDefault="005A43F2"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937B1A">
        <w:rPr>
          <w:rFonts w:ascii="Times New Roman" w:hAnsi="Times New Roman"/>
          <w:b/>
          <w:color w:val="000000" w:themeColor="text1"/>
        </w:rPr>
        <w:t>2</w:t>
      </w:r>
      <w:r w:rsidRPr="00AC2B2C">
        <w:rPr>
          <w:rFonts w:ascii="Times New Roman" w:hAnsi="Times New Roman"/>
          <w:b/>
          <w:color w:val="000000" w:themeColor="text1"/>
        </w:rPr>
        <w:t>.</w:t>
      </w:r>
      <w:r w:rsidR="0034188F" w:rsidRPr="00AC2B2C">
        <w:rPr>
          <w:rFonts w:ascii="Times New Roman" w:hAnsi="Times New Roman" w:hint="eastAsia"/>
          <w:b/>
          <w:color w:val="000000" w:themeColor="text1"/>
        </w:rPr>
        <w:t>8</w:t>
      </w:r>
      <w:r w:rsidRPr="00AC2B2C">
        <w:rPr>
          <w:rFonts w:ascii="Times New Roman" w:hAnsi="Times New Roman"/>
          <w:b/>
          <w:color w:val="000000" w:themeColor="text1"/>
        </w:rPr>
        <w:t>项目实施计划</w:t>
      </w:r>
    </w:p>
    <w:p w:rsidR="005A43F2" w:rsidRDefault="005A43F2" w:rsidP="005A43F2">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color w:val="000000" w:themeColor="text1"/>
        </w:rPr>
        <w:t>本项目</w:t>
      </w:r>
      <w:r w:rsidRPr="00AC2B2C">
        <w:rPr>
          <w:rFonts w:ascii="Times New Roman" w:hint="eastAsia"/>
          <w:color w:val="000000" w:themeColor="text1"/>
        </w:rPr>
        <w:t>计划于</w:t>
      </w:r>
      <w:r w:rsidRPr="00AC2B2C">
        <w:rPr>
          <w:rFonts w:ascii="Times New Roman" w:hint="eastAsia"/>
          <w:color w:val="000000" w:themeColor="text1"/>
        </w:rPr>
        <w:t>202</w:t>
      </w:r>
      <w:r w:rsidR="003E0305">
        <w:rPr>
          <w:rFonts w:ascii="Times New Roman"/>
          <w:color w:val="000000" w:themeColor="text1"/>
        </w:rPr>
        <w:t>2</w:t>
      </w:r>
      <w:r w:rsidRPr="00AC2B2C">
        <w:rPr>
          <w:rFonts w:ascii="Times New Roman" w:hint="eastAsia"/>
          <w:color w:val="000000" w:themeColor="text1"/>
        </w:rPr>
        <w:t>年</w:t>
      </w:r>
      <w:r w:rsidR="003E0305">
        <w:rPr>
          <w:rFonts w:ascii="Times New Roman"/>
          <w:color w:val="000000" w:themeColor="text1"/>
        </w:rPr>
        <w:t>7</w:t>
      </w:r>
      <w:r w:rsidRPr="00AC2B2C">
        <w:rPr>
          <w:rFonts w:ascii="Times New Roman" w:hint="eastAsia"/>
          <w:color w:val="000000" w:themeColor="text1"/>
        </w:rPr>
        <w:t>月</w:t>
      </w:r>
      <w:r w:rsidR="003C7394" w:rsidRPr="00AC2B2C">
        <w:rPr>
          <w:rFonts w:ascii="Times New Roman" w:hint="eastAsia"/>
          <w:color w:val="000000" w:themeColor="text1"/>
        </w:rPr>
        <w:t>进行设备安装</w:t>
      </w:r>
      <w:r w:rsidRPr="00AC2B2C">
        <w:rPr>
          <w:rFonts w:ascii="Times New Roman" w:hint="eastAsia"/>
          <w:color w:val="000000" w:themeColor="text1"/>
        </w:rPr>
        <w:t>，预计于</w:t>
      </w:r>
      <w:r w:rsidRPr="00AC2B2C">
        <w:rPr>
          <w:rFonts w:ascii="Times New Roman" w:hint="eastAsia"/>
          <w:color w:val="000000" w:themeColor="text1"/>
        </w:rPr>
        <w:t>202</w:t>
      </w:r>
      <w:r w:rsidR="003E0305">
        <w:rPr>
          <w:rFonts w:ascii="Times New Roman"/>
          <w:color w:val="000000" w:themeColor="text1"/>
        </w:rPr>
        <w:t>2</w:t>
      </w:r>
      <w:r w:rsidRPr="00AC2B2C">
        <w:rPr>
          <w:rFonts w:ascii="Times New Roman" w:hint="eastAsia"/>
          <w:color w:val="000000" w:themeColor="text1"/>
        </w:rPr>
        <w:t>年</w:t>
      </w:r>
      <w:r w:rsidR="003E0305">
        <w:rPr>
          <w:rFonts w:ascii="Times New Roman"/>
          <w:color w:val="000000" w:themeColor="text1"/>
        </w:rPr>
        <w:t>9</w:t>
      </w:r>
      <w:r w:rsidRPr="00AC2B2C">
        <w:rPr>
          <w:rFonts w:ascii="Times New Roman" w:hint="eastAsia"/>
          <w:color w:val="000000" w:themeColor="text1"/>
        </w:rPr>
        <w:t>月投入运行</w:t>
      </w:r>
      <w:r w:rsidRPr="00AC2B2C">
        <w:rPr>
          <w:rFonts w:ascii="Times New Roman"/>
          <w:color w:val="000000" w:themeColor="text1"/>
        </w:rPr>
        <w:t>。</w:t>
      </w:r>
    </w:p>
    <w:p w:rsidR="00F35709" w:rsidRPr="00AC2B2C" w:rsidRDefault="00F35709"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Pr>
          <w:rFonts w:ascii="Times New Roman" w:hAnsi="Times New Roman"/>
          <w:b/>
          <w:color w:val="000000" w:themeColor="text1"/>
        </w:rPr>
        <w:t>2</w:t>
      </w:r>
      <w:r w:rsidRPr="00AC2B2C">
        <w:rPr>
          <w:rFonts w:ascii="Times New Roman" w:hAnsi="Times New Roman"/>
          <w:b/>
          <w:color w:val="000000" w:themeColor="text1"/>
        </w:rPr>
        <w:t>.</w:t>
      </w:r>
      <w:r w:rsidRPr="00AC2B2C">
        <w:rPr>
          <w:rFonts w:ascii="Times New Roman" w:hAnsi="Times New Roman" w:hint="eastAsia"/>
          <w:b/>
          <w:color w:val="000000" w:themeColor="text1"/>
        </w:rPr>
        <w:t>9</w:t>
      </w:r>
      <w:r w:rsidRPr="00AC2B2C">
        <w:rPr>
          <w:rFonts w:ascii="Times New Roman" w:hAnsi="Times New Roman" w:hint="eastAsia"/>
          <w:b/>
          <w:color w:val="000000" w:themeColor="text1"/>
        </w:rPr>
        <w:t>公用工程</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color w:val="000000" w:themeColor="text1"/>
        </w:rPr>
        <w:t>一、给水</w:t>
      </w:r>
    </w:p>
    <w:p w:rsidR="00F35709"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企业</w:t>
      </w:r>
      <w:r w:rsidRPr="00AC2B2C">
        <w:rPr>
          <w:rFonts w:ascii="Times New Roman" w:hint="eastAsia"/>
          <w:color w:val="000000" w:themeColor="text1"/>
        </w:rPr>
        <w:t>用水由</w:t>
      </w:r>
      <w:r>
        <w:rPr>
          <w:rFonts w:ascii="Times New Roman" w:hint="eastAsia"/>
          <w:color w:val="000000" w:themeColor="text1"/>
        </w:rPr>
        <w:t>市政供水管网和</w:t>
      </w:r>
      <w:r w:rsidRPr="00FC1FA1">
        <w:rPr>
          <w:rFonts w:ascii="Times New Roman"/>
          <w:color w:val="000000" w:themeColor="text1"/>
        </w:rPr>
        <w:t>厂区内现有</w:t>
      </w:r>
      <w:r w:rsidRPr="00FC1FA1">
        <w:rPr>
          <w:rFonts w:ascii="Times New Roman"/>
          <w:color w:val="000000" w:themeColor="text1"/>
        </w:rPr>
        <w:t>4</w:t>
      </w:r>
      <w:r w:rsidRPr="00FC1FA1">
        <w:rPr>
          <w:rFonts w:ascii="Times New Roman"/>
          <w:color w:val="000000" w:themeColor="text1"/>
        </w:rPr>
        <w:t>眼深水井</w:t>
      </w:r>
      <w:r w:rsidRPr="00AC2B2C">
        <w:rPr>
          <w:rFonts w:ascii="Times New Roman" w:hint="eastAsia"/>
          <w:color w:val="000000" w:themeColor="text1"/>
        </w:rPr>
        <w:t>提供</w:t>
      </w:r>
      <w:r>
        <w:rPr>
          <w:rFonts w:ascii="Times New Roman" w:hint="eastAsia"/>
          <w:color w:val="000000" w:themeColor="text1"/>
        </w:rPr>
        <w:t>，地下水井</w:t>
      </w:r>
      <w:r w:rsidRPr="00FC1FA1">
        <w:rPr>
          <w:rFonts w:ascii="Times New Roman"/>
          <w:color w:val="000000" w:themeColor="text1"/>
        </w:rPr>
        <w:t>供水能力</w:t>
      </w:r>
      <w:r w:rsidRPr="00FC1FA1">
        <w:rPr>
          <w:rFonts w:ascii="Times New Roman"/>
          <w:color w:val="000000" w:themeColor="text1"/>
        </w:rPr>
        <w:t>1920m</w:t>
      </w:r>
      <w:r w:rsidRPr="00FC1FA1">
        <w:rPr>
          <w:rFonts w:ascii="Times New Roman"/>
          <w:color w:val="000000" w:themeColor="text1"/>
          <w:vertAlign w:val="superscript"/>
        </w:rPr>
        <w:t>3</w:t>
      </w:r>
      <w:r w:rsidRPr="00FC1FA1">
        <w:rPr>
          <w:rFonts w:ascii="Times New Roman"/>
          <w:color w:val="000000" w:themeColor="text1"/>
        </w:rPr>
        <w:t>/d</w:t>
      </w:r>
      <w:r w:rsidRPr="00AC2B2C">
        <w:rPr>
          <w:rFonts w:ascii="Times New Roman" w:hint="eastAsia"/>
          <w:color w:val="000000" w:themeColor="text1"/>
        </w:rPr>
        <w:t>。</w:t>
      </w:r>
      <w:r>
        <w:rPr>
          <w:rFonts w:ascii="Times New Roman" w:hint="eastAsia"/>
          <w:color w:val="000000" w:themeColor="text1"/>
        </w:rPr>
        <w:t>企业</w:t>
      </w:r>
      <w:r w:rsidRPr="002C17A4">
        <w:rPr>
          <w:rFonts w:ascii="Times New Roman"/>
          <w:color w:val="000000" w:themeColor="text1"/>
        </w:rPr>
        <w:t>取水许可证许可量为</w:t>
      </w:r>
      <w:r w:rsidRPr="002C17A4">
        <w:rPr>
          <w:rFonts w:ascii="Times New Roman"/>
          <w:color w:val="000000" w:themeColor="text1"/>
        </w:rPr>
        <w:t>20</w:t>
      </w:r>
      <w:r w:rsidRPr="002C17A4">
        <w:rPr>
          <w:rFonts w:ascii="Times New Roman"/>
          <w:color w:val="000000" w:themeColor="text1"/>
        </w:rPr>
        <w:t>万</w:t>
      </w:r>
      <w:r w:rsidRPr="002C17A4">
        <w:rPr>
          <w:rFonts w:ascii="Times New Roman"/>
          <w:color w:val="000000" w:themeColor="text1"/>
        </w:rPr>
        <w:t>m</w:t>
      </w:r>
      <w:r w:rsidRPr="006B4B01">
        <w:rPr>
          <w:rFonts w:ascii="Times New Roman"/>
          <w:color w:val="000000" w:themeColor="text1"/>
          <w:vertAlign w:val="superscript"/>
        </w:rPr>
        <w:t>3</w:t>
      </w:r>
      <w:r w:rsidRPr="002C17A4">
        <w:rPr>
          <w:rFonts w:ascii="Times New Roman"/>
          <w:color w:val="000000" w:themeColor="text1"/>
        </w:rPr>
        <w:t>/a</w:t>
      </w:r>
      <w:r w:rsidRPr="002C17A4">
        <w:rPr>
          <w:rFonts w:ascii="Times New Roman"/>
          <w:color w:val="000000" w:themeColor="text1"/>
        </w:rPr>
        <w:t>，约</w:t>
      </w:r>
      <w:r w:rsidRPr="002C17A4">
        <w:rPr>
          <w:rFonts w:ascii="Times New Roman"/>
          <w:color w:val="000000" w:themeColor="text1"/>
        </w:rPr>
        <w:t>548m</w:t>
      </w:r>
      <w:r w:rsidRPr="006B4B01">
        <w:rPr>
          <w:rFonts w:ascii="Times New Roman"/>
          <w:color w:val="000000" w:themeColor="text1"/>
          <w:vertAlign w:val="superscript"/>
        </w:rPr>
        <w:t>3</w:t>
      </w:r>
      <w:r w:rsidRPr="002C17A4">
        <w:rPr>
          <w:rFonts w:ascii="Times New Roman"/>
          <w:color w:val="000000" w:themeColor="text1"/>
        </w:rPr>
        <w:t>/d</w:t>
      </w:r>
      <w:r>
        <w:rPr>
          <w:rFonts w:ascii="Times New Roman" w:hint="eastAsia"/>
          <w:color w:val="000000" w:themeColor="text1"/>
        </w:rPr>
        <w:t>，</w:t>
      </w:r>
      <w:r w:rsidRPr="00827151">
        <w:rPr>
          <w:rFonts w:ascii="Times New Roman"/>
          <w:color w:val="000000" w:themeColor="text1"/>
        </w:rPr>
        <w:t>企业现有工程</w:t>
      </w:r>
      <w:r>
        <w:rPr>
          <w:rFonts w:ascii="Times New Roman" w:hint="eastAsia"/>
          <w:color w:val="000000" w:themeColor="text1"/>
        </w:rPr>
        <w:t>及在建工程</w:t>
      </w:r>
      <w:r w:rsidRPr="00827151">
        <w:rPr>
          <w:rFonts w:ascii="Times New Roman"/>
          <w:color w:val="000000" w:themeColor="text1"/>
        </w:rPr>
        <w:t>用水量约</w:t>
      </w:r>
      <w:r w:rsidRPr="00182C43">
        <w:rPr>
          <w:rFonts w:ascii="Times New Roman"/>
          <w:color w:val="000000" w:themeColor="text1"/>
        </w:rPr>
        <w:t>652.92</w:t>
      </w:r>
      <w:r w:rsidRPr="00827151">
        <w:rPr>
          <w:rFonts w:ascii="Times New Roman"/>
          <w:color w:val="000000" w:themeColor="text1"/>
        </w:rPr>
        <w:t>m</w:t>
      </w:r>
      <w:r w:rsidRPr="00182C43">
        <w:rPr>
          <w:rFonts w:ascii="Times New Roman"/>
          <w:color w:val="000000" w:themeColor="text1"/>
          <w:vertAlign w:val="superscript"/>
        </w:rPr>
        <w:t>3</w:t>
      </w:r>
      <w:r w:rsidRPr="00827151">
        <w:rPr>
          <w:rFonts w:ascii="Times New Roman"/>
          <w:color w:val="000000" w:themeColor="text1"/>
        </w:rPr>
        <w:t>/d</w:t>
      </w:r>
      <w:r>
        <w:rPr>
          <w:rFonts w:ascii="Times New Roman" w:hint="eastAsia"/>
          <w:color w:val="000000" w:themeColor="text1"/>
        </w:rPr>
        <w:t>，</w:t>
      </w:r>
      <w:r w:rsidRPr="00827151">
        <w:rPr>
          <w:rFonts w:ascii="Times New Roman"/>
          <w:color w:val="000000" w:themeColor="text1"/>
        </w:rPr>
        <w:t>企业已接入市政给水管网，用水可由市政给水管网供给。</w:t>
      </w:r>
    </w:p>
    <w:p w:rsidR="00CA401A" w:rsidRDefault="00CA401A" w:rsidP="00CA401A">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CA401A">
        <w:rPr>
          <w:rFonts w:ascii="Times New Roman"/>
          <w:color w:val="000000" w:themeColor="text1"/>
        </w:rPr>
        <w:t>企业现有工程</w:t>
      </w:r>
      <w:r w:rsidR="007208CD">
        <w:rPr>
          <w:rFonts w:ascii="Times New Roman"/>
          <w:color w:val="000000" w:themeColor="text1"/>
        </w:rPr>
        <w:t>除</w:t>
      </w:r>
      <w:r w:rsidR="007208CD">
        <w:rPr>
          <w:rFonts w:ascii="Times New Roman" w:hint="eastAsia"/>
          <w:color w:val="000000" w:themeColor="text1"/>
        </w:rPr>
        <w:t>3201</w:t>
      </w:r>
      <w:r w:rsidR="007208CD">
        <w:rPr>
          <w:rFonts w:ascii="Times New Roman" w:hint="eastAsia"/>
          <w:color w:val="000000" w:themeColor="text1"/>
        </w:rPr>
        <w:t>和</w:t>
      </w:r>
      <w:r w:rsidR="007208CD">
        <w:rPr>
          <w:rFonts w:ascii="Times New Roman" w:hint="eastAsia"/>
          <w:color w:val="000000" w:themeColor="text1"/>
        </w:rPr>
        <w:t>3202</w:t>
      </w:r>
      <w:r w:rsidR="007208CD">
        <w:rPr>
          <w:rFonts w:ascii="Times New Roman" w:hint="eastAsia"/>
          <w:color w:val="000000" w:themeColor="text1"/>
        </w:rPr>
        <w:t>车间外其他工程</w:t>
      </w:r>
      <w:r w:rsidRPr="00CA401A">
        <w:rPr>
          <w:rFonts w:ascii="Times New Roman"/>
          <w:color w:val="000000" w:themeColor="text1"/>
        </w:rPr>
        <w:t>用水量约</w:t>
      </w:r>
      <w:r w:rsidRPr="00CA401A">
        <w:rPr>
          <w:rFonts w:ascii="Times New Roman"/>
          <w:color w:val="000000" w:themeColor="text1"/>
        </w:rPr>
        <w:t>479.3m</w:t>
      </w:r>
      <w:r w:rsidRPr="00AF4DE7">
        <w:rPr>
          <w:rFonts w:ascii="Times New Roman"/>
          <w:color w:val="000000" w:themeColor="text1"/>
          <w:vertAlign w:val="superscript"/>
        </w:rPr>
        <w:t>3</w:t>
      </w:r>
      <w:r w:rsidRPr="00CA401A">
        <w:rPr>
          <w:rFonts w:ascii="Times New Roman"/>
          <w:color w:val="000000" w:themeColor="text1"/>
        </w:rPr>
        <w:t>/d</w:t>
      </w:r>
      <w:r w:rsidRPr="00CA401A">
        <w:rPr>
          <w:rFonts w:ascii="Times New Roman"/>
          <w:color w:val="000000" w:themeColor="text1"/>
        </w:rPr>
        <w:t>，本项目用水最大量约</w:t>
      </w:r>
      <w:r w:rsidR="007B1342">
        <w:rPr>
          <w:rFonts w:ascii="Times New Roman" w:hint="eastAsia"/>
          <w:color w:val="000000" w:themeColor="text1"/>
        </w:rPr>
        <w:t>78.73</w:t>
      </w:r>
      <w:r w:rsidRPr="00CA401A">
        <w:rPr>
          <w:rFonts w:ascii="Times New Roman"/>
          <w:color w:val="000000" w:themeColor="text1"/>
        </w:rPr>
        <w:t>m</w:t>
      </w:r>
      <w:r w:rsidRPr="004D7EFF">
        <w:rPr>
          <w:rFonts w:ascii="Times New Roman"/>
          <w:color w:val="000000" w:themeColor="text1"/>
          <w:vertAlign w:val="superscript"/>
        </w:rPr>
        <w:t>3</w:t>
      </w:r>
      <w:r w:rsidRPr="00CA401A">
        <w:rPr>
          <w:rFonts w:ascii="Times New Roman"/>
          <w:color w:val="000000" w:themeColor="text1"/>
        </w:rPr>
        <w:t>/d</w:t>
      </w:r>
      <w:r w:rsidRPr="00CA401A">
        <w:rPr>
          <w:rFonts w:ascii="Times New Roman"/>
          <w:color w:val="000000" w:themeColor="text1"/>
        </w:rPr>
        <w:t>，合计约</w:t>
      </w:r>
      <w:r w:rsidR="007B1342">
        <w:rPr>
          <w:rFonts w:ascii="Times New Roman" w:hint="eastAsia"/>
          <w:color w:val="000000" w:themeColor="text1"/>
        </w:rPr>
        <w:t>558.03</w:t>
      </w:r>
      <w:r w:rsidRPr="00CA401A">
        <w:rPr>
          <w:rFonts w:ascii="Times New Roman"/>
          <w:color w:val="000000" w:themeColor="text1"/>
        </w:rPr>
        <w:t>m</w:t>
      </w:r>
      <w:r w:rsidRPr="004D7EFF">
        <w:rPr>
          <w:rFonts w:ascii="Times New Roman"/>
          <w:color w:val="000000" w:themeColor="text1"/>
          <w:vertAlign w:val="superscript"/>
        </w:rPr>
        <w:t>3</w:t>
      </w:r>
      <w:r w:rsidRPr="00CA401A">
        <w:rPr>
          <w:rFonts w:ascii="Times New Roman"/>
          <w:color w:val="000000" w:themeColor="text1"/>
        </w:rPr>
        <w:t>/d</w:t>
      </w:r>
      <w:r w:rsidR="00832C0B">
        <w:rPr>
          <w:rFonts w:ascii="Times New Roman"/>
          <w:color w:val="000000" w:themeColor="text1"/>
        </w:rPr>
        <w:t>。</w:t>
      </w:r>
    </w:p>
    <w:p w:rsidR="00F35709"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182C43">
        <w:rPr>
          <w:rFonts w:ascii="Times New Roman"/>
          <w:color w:val="000000" w:themeColor="text1"/>
        </w:rPr>
        <w:t>本项目</w:t>
      </w:r>
      <w:r w:rsidR="007E38C0">
        <w:rPr>
          <w:rFonts w:ascii="Times New Roman"/>
          <w:color w:val="000000" w:themeColor="text1"/>
        </w:rPr>
        <w:t>不新增劳动定员，因此不新增生活用水量。因此，本项目</w:t>
      </w:r>
      <w:r w:rsidRPr="00182C43">
        <w:rPr>
          <w:rFonts w:ascii="Times New Roman"/>
          <w:color w:val="000000" w:themeColor="text1"/>
        </w:rPr>
        <w:t>用水</w:t>
      </w:r>
      <w:r w:rsidR="007A0199">
        <w:rPr>
          <w:rFonts w:ascii="Times New Roman"/>
          <w:color w:val="000000" w:themeColor="text1"/>
        </w:rPr>
        <w:t>主要</w:t>
      </w:r>
      <w:r w:rsidRPr="00182C43">
        <w:rPr>
          <w:rFonts w:ascii="Times New Roman"/>
          <w:color w:val="000000" w:themeColor="text1"/>
        </w:rPr>
        <w:t>包括工艺用水、水环真空设备用水、废气处理设施用水</w:t>
      </w:r>
      <w:r w:rsidR="007E38C0">
        <w:rPr>
          <w:rFonts w:ascii="Times New Roman"/>
          <w:color w:val="000000" w:themeColor="text1"/>
        </w:rPr>
        <w:t>和</w:t>
      </w:r>
      <w:r w:rsidRPr="00182C43">
        <w:rPr>
          <w:rFonts w:ascii="Times New Roman"/>
          <w:color w:val="000000" w:themeColor="text1"/>
        </w:rPr>
        <w:t>循环冷却水补水</w:t>
      </w:r>
      <w:r w:rsidR="00E33D3B">
        <w:rPr>
          <w:rFonts w:ascii="Times New Roman"/>
          <w:color w:val="000000" w:themeColor="text1"/>
        </w:rPr>
        <w:t>。</w:t>
      </w:r>
    </w:p>
    <w:p w:rsidR="004209D1" w:rsidRDefault="004209D1"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lastRenderedPageBreak/>
        <w:t>1</w:t>
      </w:r>
      <w:r>
        <w:rPr>
          <w:rFonts w:ascii="Times New Roman" w:hint="eastAsia"/>
          <w:color w:val="000000" w:themeColor="text1"/>
        </w:rPr>
        <w:t>、工艺用水</w:t>
      </w:r>
    </w:p>
    <w:p w:rsidR="00366BCB" w:rsidRDefault="006D5A6A"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根据工艺要求，</w:t>
      </w:r>
      <w:r w:rsidR="00F321EC">
        <w:rPr>
          <w:rFonts w:ascii="Times New Roman" w:hint="eastAsia"/>
          <w:color w:val="000000" w:themeColor="text1"/>
        </w:rPr>
        <w:t>本项目</w:t>
      </w:r>
      <w:r>
        <w:rPr>
          <w:rFonts w:ascii="Times New Roman" w:hint="eastAsia"/>
          <w:color w:val="000000" w:themeColor="text1"/>
        </w:rPr>
        <w:t>生产过程中会使用纯化水或溶媒清洗设备及管道，生产结束后不再单独进行清洗，因此设备清洗水包含在工艺用水内。</w:t>
      </w:r>
      <w:r w:rsidR="000D51A7">
        <w:rPr>
          <w:rFonts w:ascii="Times New Roman" w:hint="eastAsia"/>
          <w:color w:val="000000" w:themeColor="text1"/>
        </w:rPr>
        <w:t>3201</w:t>
      </w:r>
      <w:r w:rsidR="000D51A7">
        <w:rPr>
          <w:rFonts w:ascii="Times New Roman" w:hint="eastAsia"/>
          <w:color w:val="000000" w:themeColor="text1"/>
        </w:rPr>
        <w:t>车间和</w:t>
      </w:r>
      <w:r w:rsidR="000D51A7">
        <w:rPr>
          <w:rFonts w:ascii="Times New Roman" w:hint="eastAsia"/>
          <w:color w:val="000000" w:themeColor="text1"/>
        </w:rPr>
        <w:t>3202</w:t>
      </w:r>
      <w:r w:rsidR="000D51A7">
        <w:rPr>
          <w:rFonts w:ascii="Times New Roman" w:hint="eastAsia"/>
          <w:color w:val="000000" w:themeColor="text1"/>
        </w:rPr>
        <w:t>车间工艺用水情况见表</w:t>
      </w:r>
      <w:r w:rsidR="000D51A7">
        <w:rPr>
          <w:rFonts w:ascii="Times New Roman" w:hint="eastAsia"/>
          <w:color w:val="000000" w:themeColor="text1"/>
        </w:rPr>
        <w:t>3-2-7</w:t>
      </w:r>
      <w:r w:rsidR="000D51A7">
        <w:rPr>
          <w:rFonts w:ascii="Times New Roman" w:hint="eastAsia"/>
          <w:color w:val="000000" w:themeColor="text1"/>
        </w:rPr>
        <w:t>。</w:t>
      </w:r>
    </w:p>
    <w:p w:rsidR="00D0146E" w:rsidRPr="00E22829" w:rsidRDefault="00D0146E" w:rsidP="00D0146E">
      <w:pPr>
        <w:widowControl w:val="0"/>
        <w:tabs>
          <w:tab w:val="right" w:leader="dot" w:pos="8505"/>
        </w:tabs>
        <w:adjustRightInd/>
        <w:snapToGrid/>
        <w:spacing w:after="0" w:line="360" w:lineRule="auto"/>
        <w:jc w:val="center"/>
        <w:rPr>
          <w:rFonts w:ascii="Times New Roman"/>
          <w:b/>
          <w:color w:val="000000" w:themeColor="text1"/>
        </w:rPr>
      </w:pPr>
      <w:r w:rsidRPr="00E22829">
        <w:rPr>
          <w:rFonts w:ascii="Times New Roman" w:hint="eastAsia"/>
          <w:b/>
          <w:color w:val="000000" w:themeColor="text1"/>
        </w:rPr>
        <w:t>表</w:t>
      </w:r>
      <w:r w:rsidRPr="00E22829">
        <w:rPr>
          <w:rFonts w:ascii="Times New Roman" w:hint="eastAsia"/>
          <w:b/>
          <w:color w:val="000000" w:themeColor="text1"/>
        </w:rPr>
        <w:t xml:space="preserve">3-2-7 </w:t>
      </w:r>
      <w:r w:rsidRPr="00E22829">
        <w:rPr>
          <w:rFonts w:ascii="Times New Roman" w:hint="eastAsia"/>
          <w:b/>
          <w:color w:val="000000" w:themeColor="text1"/>
        </w:rPr>
        <w:t>本项目工艺用水情况</w:t>
      </w:r>
    </w:p>
    <w:tbl>
      <w:tblPr>
        <w:tblStyle w:val="ad"/>
        <w:tblW w:w="0" w:type="auto"/>
        <w:jc w:val="center"/>
        <w:tblBorders>
          <w:top w:val="single" w:sz="12" w:space="0" w:color="000000"/>
          <w:left w:val="none" w:sz="0" w:space="0" w:color="auto"/>
          <w:bottom w:val="single" w:sz="12" w:space="0" w:color="000000"/>
          <w:right w:val="none" w:sz="0" w:space="0" w:color="auto"/>
        </w:tblBorders>
        <w:tblLook w:val="04A0"/>
      </w:tblPr>
      <w:tblGrid>
        <w:gridCol w:w="1048"/>
        <w:gridCol w:w="1134"/>
        <w:gridCol w:w="1843"/>
        <w:gridCol w:w="1787"/>
        <w:gridCol w:w="1615"/>
        <w:gridCol w:w="1470"/>
      </w:tblGrid>
      <w:tr w:rsidR="00C464C6" w:rsidRPr="00307547" w:rsidTr="00C464C6">
        <w:trPr>
          <w:jc w:val="center"/>
        </w:trPr>
        <w:tc>
          <w:tcPr>
            <w:tcW w:w="1048"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车间</w:t>
            </w:r>
          </w:p>
        </w:tc>
        <w:tc>
          <w:tcPr>
            <w:tcW w:w="1134"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生产线</w:t>
            </w: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产品名称</w:t>
            </w:r>
          </w:p>
        </w:tc>
        <w:tc>
          <w:tcPr>
            <w:tcW w:w="1787" w:type="dxa"/>
            <w:tcBorders>
              <w:right w:val="single" w:sz="4" w:space="0" w:color="auto"/>
            </w:tcBorders>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批次最大用水量</w:t>
            </w:r>
            <w:r>
              <w:rPr>
                <w:rFonts w:ascii="Times New Roman" w:hint="eastAsia"/>
                <w:color w:val="000000" w:themeColor="text1"/>
                <w:sz w:val="21"/>
                <w:szCs w:val="21"/>
              </w:rPr>
              <w:t>/kg</w:t>
            </w:r>
          </w:p>
        </w:tc>
        <w:tc>
          <w:tcPr>
            <w:tcW w:w="1615" w:type="dxa"/>
            <w:tcBorders>
              <w:left w:val="single" w:sz="4" w:space="0" w:color="auto"/>
            </w:tcBorders>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批次生产时间（</w:t>
            </w:r>
            <w:r>
              <w:rPr>
                <w:rFonts w:ascii="Times New Roman" w:hint="eastAsia"/>
                <w:color w:val="000000" w:themeColor="text1"/>
                <w:sz w:val="21"/>
                <w:szCs w:val="21"/>
              </w:rPr>
              <w:t>d/</w:t>
            </w:r>
            <w:r>
              <w:rPr>
                <w:rFonts w:ascii="Times New Roman" w:hint="eastAsia"/>
                <w:color w:val="000000" w:themeColor="text1"/>
                <w:sz w:val="21"/>
                <w:szCs w:val="21"/>
              </w:rPr>
              <w:t>批次</w:t>
            </w:r>
            <w:r>
              <w:rPr>
                <w:rFonts w:ascii="Times New Roman"/>
                <w:color w:val="000000" w:themeColor="text1"/>
                <w:sz w:val="21"/>
                <w:szCs w:val="21"/>
              </w:rPr>
              <w:t>）</w:t>
            </w:r>
          </w:p>
        </w:tc>
        <w:tc>
          <w:tcPr>
            <w:tcW w:w="1470"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日最大用水量</w:t>
            </w:r>
            <w:r>
              <w:rPr>
                <w:rFonts w:ascii="Times New Roman" w:hint="eastAsia"/>
                <w:color w:val="000000" w:themeColor="text1"/>
                <w:sz w:val="21"/>
                <w:szCs w:val="21"/>
              </w:rPr>
              <w:t>t/d</w:t>
            </w:r>
          </w:p>
        </w:tc>
      </w:tr>
      <w:tr w:rsidR="00C464C6" w:rsidRPr="00307547" w:rsidTr="00C464C6">
        <w:trPr>
          <w:jc w:val="center"/>
        </w:trPr>
        <w:tc>
          <w:tcPr>
            <w:tcW w:w="1048" w:type="dxa"/>
            <w:vMerge w:val="restart"/>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3201</w:t>
            </w:r>
          </w:p>
        </w:tc>
        <w:tc>
          <w:tcPr>
            <w:tcW w:w="1134" w:type="dxa"/>
            <w:vMerge w:val="restart"/>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中试生产线</w:t>
            </w: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奥扎格雷</w:t>
            </w:r>
          </w:p>
        </w:tc>
        <w:tc>
          <w:tcPr>
            <w:tcW w:w="1787" w:type="dxa"/>
            <w:tcBorders>
              <w:right w:val="single" w:sz="4" w:space="0" w:color="auto"/>
            </w:tcBorders>
            <w:vAlign w:val="center"/>
          </w:tcPr>
          <w:p w:rsidR="00C464C6" w:rsidRPr="00307547" w:rsidRDefault="003D3DE4"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1499.07</w:t>
            </w:r>
          </w:p>
        </w:tc>
        <w:tc>
          <w:tcPr>
            <w:tcW w:w="1615" w:type="dxa"/>
            <w:tcBorders>
              <w:lef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470" w:type="dxa"/>
            <w:vAlign w:val="center"/>
          </w:tcPr>
          <w:p w:rsidR="00C464C6" w:rsidRPr="00D23E25" w:rsidRDefault="00D92342" w:rsidP="003D3DE4">
            <w:pPr>
              <w:widowControl w:val="0"/>
              <w:tabs>
                <w:tab w:val="right" w:leader="dot" w:pos="8505"/>
              </w:tabs>
              <w:adjustRightInd/>
              <w:snapToGrid/>
              <w:spacing w:after="0"/>
              <w:jc w:val="center"/>
              <w:rPr>
                <w:rFonts w:ascii="Times New Roman"/>
                <w:b/>
                <w:color w:val="000000" w:themeColor="text1"/>
                <w:sz w:val="21"/>
                <w:szCs w:val="21"/>
              </w:rPr>
            </w:pPr>
            <w:r w:rsidRPr="00D23E25">
              <w:rPr>
                <w:rFonts w:ascii="Times New Roman" w:hint="eastAsia"/>
                <w:b/>
                <w:color w:val="000000" w:themeColor="text1"/>
                <w:sz w:val="21"/>
                <w:szCs w:val="21"/>
              </w:rPr>
              <w:t>0.</w:t>
            </w:r>
            <w:r w:rsidR="003D3DE4" w:rsidRPr="00D23E25">
              <w:rPr>
                <w:rFonts w:ascii="Times New Roman" w:hint="eastAsia"/>
                <w:b/>
                <w:color w:val="000000" w:themeColor="text1"/>
                <w:sz w:val="21"/>
                <w:szCs w:val="21"/>
              </w:rPr>
              <w:t>75</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奥扎格雷钠</w:t>
            </w:r>
          </w:p>
        </w:tc>
        <w:tc>
          <w:tcPr>
            <w:tcW w:w="1787" w:type="dxa"/>
            <w:tcBorders>
              <w:righ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173.22</w:t>
            </w:r>
          </w:p>
        </w:tc>
        <w:tc>
          <w:tcPr>
            <w:tcW w:w="1615" w:type="dxa"/>
            <w:tcBorders>
              <w:lef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470" w:type="dxa"/>
            <w:vAlign w:val="center"/>
          </w:tcPr>
          <w:p w:rsidR="00C464C6" w:rsidRPr="00307547" w:rsidRDefault="00D92342" w:rsidP="00D92342">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0.09</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甲钴胺</w:t>
            </w:r>
          </w:p>
        </w:tc>
        <w:tc>
          <w:tcPr>
            <w:tcW w:w="1787" w:type="dxa"/>
            <w:tcBorders>
              <w:right w:val="single" w:sz="4" w:space="0" w:color="auto"/>
            </w:tcBorders>
            <w:vAlign w:val="center"/>
          </w:tcPr>
          <w:p w:rsidR="00C464C6" w:rsidRPr="00307547" w:rsidRDefault="003D3DE4"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w:t>
            </w:r>
            <w:r w:rsidR="005646C5">
              <w:rPr>
                <w:rFonts w:ascii="Times New Roman" w:hint="eastAsia"/>
                <w:color w:val="000000" w:themeColor="text1"/>
                <w:sz w:val="21"/>
                <w:szCs w:val="21"/>
              </w:rPr>
              <w:t>167.77</w:t>
            </w:r>
          </w:p>
        </w:tc>
        <w:tc>
          <w:tcPr>
            <w:tcW w:w="1615" w:type="dxa"/>
            <w:tcBorders>
              <w:lef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470" w:type="dxa"/>
            <w:vAlign w:val="center"/>
          </w:tcPr>
          <w:p w:rsidR="00C464C6" w:rsidRPr="00307547" w:rsidRDefault="003D3DE4" w:rsidP="00D92342">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0.58</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甲磺酸加贝酯</w:t>
            </w:r>
          </w:p>
        </w:tc>
        <w:tc>
          <w:tcPr>
            <w:tcW w:w="1787" w:type="dxa"/>
            <w:tcBorders>
              <w:righ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1194.89</w:t>
            </w:r>
          </w:p>
        </w:tc>
        <w:tc>
          <w:tcPr>
            <w:tcW w:w="1615" w:type="dxa"/>
            <w:tcBorders>
              <w:lef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w:t>
            </w:r>
          </w:p>
        </w:tc>
        <w:tc>
          <w:tcPr>
            <w:tcW w:w="1470" w:type="dxa"/>
            <w:vAlign w:val="center"/>
          </w:tcPr>
          <w:p w:rsidR="00C464C6" w:rsidRPr="00307547" w:rsidRDefault="00D92342" w:rsidP="00D92342">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0.60</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hint="eastAsia"/>
                <w:color w:val="000000" w:themeColor="text1"/>
                <w:sz w:val="21"/>
                <w:szCs w:val="21"/>
              </w:rPr>
              <w:t>L</w:t>
            </w:r>
            <w:r w:rsidRPr="009F651B">
              <w:rPr>
                <w:rFonts w:ascii="Times New Roman" w:hint="eastAsia"/>
                <w:color w:val="000000" w:themeColor="text1"/>
                <w:sz w:val="21"/>
                <w:szCs w:val="21"/>
              </w:rPr>
              <w:t>苹果酸</w:t>
            </w:r>
          </w:p>
        </w:tc>
        <w:tc>
          <w:tcPr>
            <w:tcW w:w="1787" w:type="dxa"/>
            <w:tcBorders>
              <w:righ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50</w:t>
            </w:r>
          </w:p>
        </w:tc>
        <w:tc>
          <w:tcPr>
            <w:tcW w:w="1615" w:type="dxa"/>
            <w:tcBorders>
              <w:left w:val="single" w:sz="4" w:space="0" w:color="auto"/>
            </w:tcBorders>
            <w:vAlign w:val="center"/>
          </w:tcPr>
          <w:p w:rsidR="00C464C6" w:rsidRPr="00307547" w:rsidRDefault="005646C5"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470" w:type="dxa"/>
            <w:vAlign w:val="center"/>
          </w:tcPr>
          <w:p w:rsidR="00C464C6" w:rsidRPr="00307547" w:rsidRDefault="00D92342" w:rsidP="00D92342">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0.03</w:t>
            </w:r>
          </w:p>
        </w:tc>
      </w:tr>
      <w:tr w:rsidR="00C464C6" w:rsidRPr="00307547" w:rsidTr="00C464C6">
        <w:trPr>
          <w:jc w:val="center"/>
        </w:trPr>
        <w:tc>
          <w:tcPr>
            <w:tcW w:w="1048" w:type="dxa"/>
            <w:vMerge w:val="restart"/>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3202</w:t>
            </w:r>
          </w:p>
        </w:tc>
        <w:tc>
          <w:tcPr>
            <w:tcW w:w="1134" w:type="dxa"/>
            <w:vMerge w:val="restart"/>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生产一线</w:t>
            </w: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hint="eastAsia"/>
                <w:color w:val="000000" w:themeColor="text1"/>
                <w:sz w:val="21"/>
                <w:szCs w:val="21"/>
                <w:lang w:val="it-IT"/>
              </w:rPr>
              <w:t>米氮平</w:t>
            </w:r>
          </w:p>
        </w:tc>
        <w:tc>
          <w:tcPr>
            <w:tcW w:w="1787" w:type="dxa"/>
            <w:tcBorders>
              <w:right w:val="single" w:sz="4" w:space="0" w:color="auto"/>
            </w:tcBorders>
            <w:vAlign w:val="center"/>
          </w:tcPr>
          <w:p w:rsidR="00C464C6" w:rsidRPr="00307547" w:rsidRDefault="00704347" w:rsidP="00C543D9">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w:t>
            </w:r>
            <w:r w:rsidR="00C543D9">
              <w:rPr>
                <w:rFonts w:ascii="Times New Roman" w:hint="eastAsia"/>
                <w:color w:val="000000" w:themeColor="text1"/>
                <w:sz w:val="21"/>
                <w:szCs w:val="21"/>
              </w:rPr>
              <w:t>297</w:t>
            </w:r>
            <w:r>
              <w:rPr>
                <w:rFonts w:ascii="Times New Roman" w:hint="eastAsia"/>
                <w:color w:val="000000" w:themeColor="text1"/>
                <w:sz w:val="21"/>
                <w:szCs w:val="21"/>
              </w:rPr>
              <w:t>.7</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14</w:t>
            </w:r>
          </w:p>
        </w:tc>
        <w:tc>
          <w:tcPr>
            <w:tcW w:w="1470" w:type="dxa"/>
            <w:vAlign w:val="center"/>
          </w:tcPr>
          <w:p w:rsidR="00C464C6" w:rsidRPr="00307547" w:rsidRDefault="00D92342" w:rsidP="00C543D9">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w:t>
            </w:r>
            <w:r w:rsidR="00C543D9">
              <w:rPr>
                <w:rFonts w:ascii="Times New Roman" w:hint="eastAsia"/>
                <w:color w:val="000000" w:themeColor="text1"/>
                <w:sz w:val="21"/>
                <w:szCs w:val="21"/>
              </w:rPr>
              <w:t>32</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炎琥宁</w:t>
            </w:r>
          </w:p>
        </w:tc>
        <w:tc>
          <w:tcPr>
            <w:tcW w:w="1787" w:type="dxa"/>
            <w:tcBorders>
              <w:righ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3044.3</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w:t>
            </w:r>
          </w:p>
        </w:tc>
        <w:tc>
          <w:tcPr>
            <w:tcW w:w="1470" w:type="dxa"/>
            <w:vAlign w:val="center"/>
          </w:tcPr>
          <w:p w:rsidR="00C464C6" w:rsidRPr="00D23E25" w:rsidRDefault="00494F19" w:rsidP="00C543D9">
            <w:pPr>
              <w:widowControl w:val="0"/>
              <w:tabs>
                <w:tab w:val="right" w:leader="dot" w:pos="8505"/>
              </w:tabs>
              <w:adjustRightInd/>
              <w:snapToGrid/>
              <w:spacing w:after="0"/>
              <w:jc w:val="center"/>
              <w:rPr>
                <w:rFonts w:ascii="Times New Roman"/>
                <w:b/>
                <w:color w:val="000000" w:themeColor="text1"/>
                <w:sz w:val="21"/>
                <w:szCs w:val="21"/>
              </w:rPr>
            </w:pPr>
            <w:r w:rsidRPr="00D23E25">
              <w:rPr>
                <w:rFonts w:ascii="Times New Roman" w:hint="eastAsia"/>
                <w:b/>
                <w:color w:val="000000" w:themeColor="text1"/>
                <w:sz w:val="21"/>
                <w:szCs w:val="21"/>
              </w:rPr>
              <w:t>1</w:t>
            </w:r>
            <w:r w:rsidR="00012108" w:rsidRPr="00D23E25">
              <w:rPr>
                <w:rFonts w:ascii="Times New Roman" w:hint="eastAsia"/>
                <w:b/>
                <w:color w:val="000000" w:themeColor="text1"/>
                <w:sz w:val="21"/>
                <w:szCs w:val="21"/>
              </w:rPr>
              <w:t>.</w:t>
            </w:r>
            <w:r w:rsidRPr="00D23E25">
              <w:rPr>
                <w:rFonts w:ascii="Times New Roman" w:hint="eastAsia"/>
                <w:b/>
                <w:color w:val="000000" w:themeColor="text1"/>
                <w:sz w:val="21"/>
                <w:szCs w:val="21"/>
              </w:rPr>
              <w:t>0</w:t>
            </w:r>
            <w:r w:rsidR="00C543D9" w:rsidRPr="00D23E25">
              <w:rPr>
                <w:rFonts w:ascii="Times New Roman" w:hint="eastAsia"/>
                <w:b/>
                <w:color w:val="000000" w:themeColor="text1"/>
                <w:sz w:val="21"/>
                <w:szCs w:val="21"/>
              </w:rPr>
              <w:t>2</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盐酸艾司洛尔</w:t>
            </w:r>
          </w:p>
        </w:tc>
        <w:tc>
          <w:tcPr>
            <w:tcW w:w="1787" w:type="dxa"/>
            <w:tcBorders>
              <w:righ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4598.288</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w:t>
            </w:r>
          </w:p>
        </w:tc>
        <w:tc>
          <w:tcPr>
            <w:tcW w:w="1470" w:type="dxa"/>
            <w:vAlign w:val="center"/>
          </w:tcPr>
          <w:p w:rsidR="00C464C6" w:rsidRPr="00307547" w:rsidRDefault="00012108"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0.77</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卡络磺钠</w:t>
            </w:r>
          </w:p>
        </w:tc>
        <w:tc>
          <w:tcPr>
            <w:tcW w:w="1787" w:type="dxa"/>
            <w:tcBorders>
              <w:righ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622.25</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w:t>
            </w:r>
          </w:p>
        </w:tc>
        <w:tc>
          <w:tcPr>
            <w:tcW w:w="1470" w:type="dxa"/>
            <w:vAlign w:val="center"/>
          </w:tcPr>
          <w:p w:rsidR="00C464C6" w:rsidRPr="00307547" w:rsidRDefault="00012108" w:rsidP="00C543D9">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w:t>
            </w:r>
            <w:r w:rsidR="00494F19">
              <w:rPr>
                <w:rFonts w:ascii="Times New Roman" w:hint="eastAsia"/>
                <w:color w:val="000000" w:themeColor="text1"/>
                <w:sz w:val="21"/>
                <w:szCs w:val="21"/>
              </w:rPr>
              <w:t>1</w:t>
            </w:r>
            <w:r w:rsidR="00C543D9">
              <w:rPr>
                <w:rFonts w:ascii="Times New Roman" w:hint="eastAsia"/>
                <w:color w:val="000000" w:themeColor="text1"/>
                <w:sz w:val="21"/>
                <w:szCs w:val="21"/>
              </w:rPr>
              <w:t>3</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奥美拉唑钠</w:t>
            </w:r>
          </w:p>
        </w:tc>
        <w:tc>
          <w:tcPr>
            <w:tcW w:w="1787" w:type="dxa"/>
            <w:tcBorders>
              <w:righ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24</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w:t>
            </w:r>
          </w:p>
        </w:tc>
        <w:tc>
          <w:tcPr>
            <w:tcW w:w="1470" w:type="dxa"/>
            <w:vAlign w:val="center"/>
          </w:tcPr>
          <w:p w:rsidR="00C464C6" w:rsidRPr="00307547" w:rsidRDefault="00012108" w:rsidP="00012108">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0.01</w:t>
            </w:r>
          </w:p>
        </w:tc>
      </w:tr>
      <w:tr w:rsidR="00C464C6" w:rsidRPr="00307547" w:rsidTr="00C464C6">
        <w:trPr>
          <w:jc w:val="center"/>
        </w:trPr>
        <w:tc>
          <w:tcPr>
            <w:tcW w:w="1048" w:type="dxa"/>
            <w:vMerge/>
            <w:vAlign w:val="center"/>
          </w:tcPr>
          <w:p w:rsidR="00C464C6"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盐酸昂丹司琼</w:t>
            </w:r>
          </w:p>
        </w:tc>
        <w:tc>
          <w:tcPr>
            <w:tcW w:w="1787" w:type="dxa"/>
            <w:tcBorders>
              <w:right w:val="single" w:sz="4" w:space="0" w:color="auto"/>
            </w:tcBorders>
            <w:vAlign w:val="center"/>
          </w:tcPr>
          <w:p w:rsidR="00C464C6" w:rsidRPr="00307547" w:rsidRDefault="00704347" w:rsidP="00D23E25">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2866.2</w:t>
            </w:r>
            <w:r w:rsidR="00D23E25">
              <w:rPr>
                <w:rFonts w:ascii="Times New Roman" w:hint="eastAsia"/>
                <w:color w:val="000000" w:themeColor="text1"/>
                <w:sz w:val="21"/>
                <w:szCs w:val="21"/>
              </w:rPr>
              <w:t>7</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w:t>
            </w:r>
          </w:p>
        </w:tc>
        <w:tc>
          <w:tcPr>
            <w:tcW w:w="1470" w:type="dxa"/>
            <w:vAlign w:val="center"/>
          </w:tcPr>
          <w:p w:rsidR="00C464C6" w:rsidRPr="00307547" w:rsidRDefault="00012108" w:rsidP="00012108">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w:t>
            </w:r>
            <w:r w:rsidR="00494F19">
              <w:rPr>
                <w:rFonts w:ascii="Times New Roman" w:hint="eastAsia"/>
                <w:color w:val="000000" w:themeColor="text1"/>
                <w:sz w:val="21"/>
                <w:szCs w:val="21"/>
              </w:rPr>
              <w:t>3</w:t>
            </w:r>
            <w:r>
              <w:rPr>
                <w:rFonts w:ascii="Times New Roman" w:hint="eastAsia"/>
                <w:color w:val="000000" w:themeColor="text1"/>
                <w:sz w:val="21"/>
                <w:szCs w:val="21"/>
              </w:rPr>
              <w:t>6</w:t>
            </w:r>
          </w:p>
        </w:tc>
      </w:tr>
      <w:tr w:rsidR="00C464C6" w:rsidRPr="00307547" w:rsidTr="00C464C6">
        <w:trPr>
          <w:jc w:val="center"/>
        </w:trPr>
        <w:tc>
          <w:tcPr>
            <w:tcW w:w="1048" w:type="dxa"/>
            <w:vMerge/>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p>
        </w:tc>
        <w:tc>
          <w:tcPr>
            <w:tcW w:w="1134"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抗肿瘤线</w:t>
            </w:r>
          </w:p>
        </w:tc>
        <w:tc>
          <w:tcPr>
            <w:tcW w:w="1843" w:type="dxa"/>
            <w:vAlign w:val="center"/>
          </w:tcPr>
          <w:p w:rsidR="00C464C6" w:rsidRPr="00307547" w:rsidRDefault="00C464C6" w:rsidP="000B7360">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奥沙利铂</w:t>
            </w:r>
          </w:p>
        </w:tc>
        <w:tc>
          <w:tcPr>
            <w:tcW w:w="1787" w:type="dxa"/>
            <w:tcBorders>
              <w:right w:val="single" w:sz="4" w:space="0" w:color="auto"/>
            </w:tcBorders>
            <w:vAlign w:val="center"/>
          </w:tcPr>
          <w:p w:rsidR="00C464C6" w:rsidRPr="00307547" w:rsidRDefault="00704347" w:rsidP="00D23E25">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11</w:t>
            </w:r>
            <w:r w:rsidR="00D23E25">
              <w:rPr>
                <w:rFonts w:ascii="Times New Roman" w:hint="eastAsia"/>
                <w:color w:val="000000" w:themeColor="text1"/>
                <w:sz w:val="21"/>
                <w:szCs w:val="21"/>
              </w:rPr>
              <w:t>3</w:t>
            </w:r>
            <w:r>
              <w:rPr>
                <w:rFonts w:ascii="Times New Roman" w:hint="eastAsia"/>
                <w:color w:val="000000" w:themeColor="text1"/>
                <w:sz w:val="21"/>
                <w:szCs w:val="21"/>
              </w:rPr>
              <w:t>.188</w:t>
            </w:r>
          </w:p>
        </w:tc>
        <w:tc>
          <w:tcPr>
            <w:tcW w:w="1615" w:type="dxa"/>
            <w:tcBorders>
              <w:left w:val="single" w:sz="4" w:space="0" w:color="auto"/>
            </w:tcBorders>
            <w:vAlign w:val="center"/>
          </w:tcPr>
          <w:p w:rsidR="00C464C6" w:rsidRPr="00307547" w:rsidRDefault="00704347" w:rsidP="000B7360">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470" w:type="dxa"/>
            <w:vAlign w:val="center"/>
          </w:tcPr>
          <w:p w:rsidR="00C464C6" w:rsidRPr="00D23E25" w:rsidRDefault="00012108" w:rsidP="00012108">
            <w:pPr>
              <w:widowControl w:val="0"/>
              <w:tabs>
                <w:tab w:val="right" w:leader="dot" w:pos="8505"/>
              </w:tabs>
              <w:adjustRightInd/>
              <w:snapToGrid/>
              <w:spacing w:after="0"/>
              <w:jc w:val="center"/>
              <w:rPr>
                <w:rFonts w:ascii="Times New Roman"/>
                <w:b/>
                <w:color w:val="000000" w:themeColor="text1"/>
                <w:sz w:val="21"/>
                <w:szCs w:val="21"/>
              </w:rPr>
            </w:pPr>
            <w:r w:rsidRPr="00D23E25">
              <w:rPr>
                <w:rFonts w:ascii="Times New Roman" w:hint="eastAsia"/>
                <w:b/>
                <w:color w:val="000000" w:themeColor="text1"/>
                <w:sz w:val="21"/>
                <w:szCs w:val="21"/>
              </w:rPr>
              <w:t>0.06</w:t>
            </w:r>
          </w:p>
        </w:tc>
      </w:tr>
    </w:tbl>
    <w:p w:rsidR="00F35709"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hint="eastAsia"/>
          <w:color w:val="000000" w:themeColor="text1"/>
        </w:rPr>
        <w:t>本项目</w:t>
      </w:r>
      <w:r w:rsidR="00494F19">
        <w:rPr>
          <w:rFonts w:ascii="Times New Roman" w:hint="eastAsia"/>
          <w:color w:val="000000" w:themeColor="text1"/>
        </w:rPr>
        <w:t>最多可同时生产</w:t>
      </w:r>
      <w:r w:rsidR="00494F19">
        <w:rPr>
          <w:rFonts w:ascii="Times New Roman" w:hint="eastAsia"/>
          <w:color w:val="000000" w:themeColor="text1"/>
        </w:rPr>
        <w:t>3</w:t>
      </w:r>
      <w:r w:rsidR="00494F19">
        <w:rPr>
          <w:rFonts w:ascii="Times New Roman" w:hint="eastAsia"/>
          <w:color w:val="000000" w:themeColor="text1"/>
        </w:rPr>
        <w:t>个品种，因此工艺过程最大日</w:t>
      </w:r>
      <w:r w:rsidRPr="00AC2B2C">
        <w:rPr>
          <w:rFonts w:ascii="Times New Roman" w:hint="eastAsia"/>
          <w:color w:val="000000" w:themeColor="text1"/>
        </w:rPr>
        <w:t>用水量</w:t>
      </w:r>
      <w:r w:rsidR="00494F19">
        <w:rPr>
          <w:rFonts w:ascii="Times New Roman" w:hint="eastAsia"/>
          <w:color w:val="000000" w:themeColor="text1"/>
        </w:rPr>
        <w:t>约</w:t>
      </w:r>
      <w:r w:rsidRPr="00AC2B2C">
        <w:rPr>
          <w:rFonts w:ascii="Times New Roman" w:hint="eastAsia"/>
          <w:color w:val="000000" w:themeColor="text1"/>
        </w:rPr>
        <w:t>为</w:t>
      </w:r>
      <w:r w:rsidR="00012108">
        <w:rPr>
          <w:rFonts w:ascii="Times New Roman" w:hint="eastAsia"/>
          <w:color w:val="000000" w:themeColor="text1"/>
        </w:rPr>
        <w:t>1.</w:t>
      </w:r>
      <w:r w:rsidR="00D23E25">
        <w:rPr>
          <w:rFonts w:ascii="Times New Roman" w:hint="eastAsia"/>
          <w:color w:val="000000" w:themeColor="text1"/>
        </w:rPr>
        <w:t>83</w:t>
      </w:r>
      <w:r w:rsidRPr="00AC2B2C">
        <w:rPr>
          <w:rFonts w:ascii="Times New Roman" w:hint="eastAsia"/>
          <w:color w:val="000000" w:themeColor="text1"/>
        </w:rPr>
        <w:t>t/</w:t>
      </w:r>
      <w:r w:rsidR="00377190">
        <w:rPr>
          <w:rFonts w:ascii="Times New Roman" w:hint="eastAsia"/>
          <w:color w:val="000000" w:themeColor="text1"/>
        </w:rPr>
        <w:t>d</w:t>
      </w:r>
      <w:r w:rsidRPr="00AC2B2C">
        <w:rPr>
          <w:rFonts w:ascii="Times New Roman" w:hint="eastAsia"/>
          <w:color w:val="000000" w:themeColor="text1"/>
        </w:rPr>
        <w:t>。</w:t>
      </w:r>
      <w:r w:rsidR="00AE4736">
        <w:rPr>
          <w:rFonts w:ascii="Times New Roman" w:hint="eastAsia"/>
          <w:color w:val="000000" w:themeColor="text1"/>
        </w:rPr>
        <w:t>工艺用水由</w:t>
      </w:r>
      <w:r w:rsidR="00AE4736">
        <w:rPr>
          <w:rFonts w:ascii="Times New Roman" w:hint="eastAsia"/>
          <w:color w:val="000000" w:themeColor="text1"/>
        </w:rPr>
        <w:t>3201</w:t>
      </w:r>
      <w:r w:rsidR="00AE4736">
        <w:rPr>
          <w:rFonts w:ascii="Times New Roman" w:hint="eastAsia"/>
          <w:color w:val="000000" w:themeColor="text1"/>
        </w:rPr>
        <w:t>车间和</w:t>
      </w:r>
      <w:r w:rsidR="00AE4736">
        <w:rPr>
          <w:rFonts w:ascii="Times New Roman" w:hint="eastAsia"/>
          <w:color w:val="000000" w:themeColor="text1"/>
        </w:rPr>
        <w:t>3202</w:t>
      </w:r>
      <w:r w:rsidR="00AE4736">
        <w:rPr>
          <w:rFonts w:ascii="Times New Roman" w:hint="eastAsia"/>
          <w:color w:val="000000" w:themeColor="text1"/>
        </w:rPr>
        <w:t>车间现有</w:t>
      </w:r>
      <w:r w:rsidR="00AE4736">
        <w:rPr>
          <w:rFonts w:ascii="Times New Roman" w:hint="eastAsia"/>
          <w:color w:val="000000" w:themeColor="text1"/>
        </w:rPr>
        <w:t>2</w:t>
      </w:r>
      <w:r w:rsidR="00AE4736">
        <w:rPr>
          <w:rFonts w:ascii="Times New Roman" w:hint="eastAsia"/>
          <w:color w:val="000000" w:themeColor="text1"/>
        </w:rPr>
        <w:t>套纯水制备系统提供，制备率约为</w:t>
      </w:r>
      <w:r w:rsidR="00097196">
        <w:rPr>
          <w:rFonts w:ascii="Times New Roman" w:hint="eastAsia"/>
          <w:color w:val="000000" w:themeColor="text1"/>
        </w:rPr>
        <w:t>75%</w:t>
      </w:r>
      <w:r w:rsidR="00097196">
        <w:rPr>
          <w:rFonts w:ascii="Times New Roman" w:hint="eastAsia"/>
          <w:color w:val="000000" w:themeColor="text1"/>
        </w:rPr>
        <w:t>，因此新鲜水日最大用量约为</w:t>
      </w:r>
      <w:r w:rsidR="00012108">
        <w:rPr>
          <w:rFonts w:ascii="Times New Roman" w:hint="eastAsia"/>
          <w:color w:val="000000" w:themeColor="text1"/>
        </w:rPr>
        <w:t>2.</w:t>
      </w:r>
      <w:r w:rsidR="00D23E25">
        <w:rPr>
          <w:rFonts w:ascii="Times New Roman" w:hint="eastAsia"/>
          <w:color w:val="000000" w:themeColor="text1"/>
        </w:rPr>
        <w:t>4</w:t>
      </w:r>
      <w:r w:rsidR="00012108">
        <w:rPr>
          <w:rFonts w:ascii="Times New Roman" w:hint="eastAsia"/>
          <w:color w:val="000000" w:themeColor="text1"/>
        </w:rPr>
        <w:t>4</w:t>
      </w:r>
      <w:r w:rsidR="00D50879">
        <w:rPr>
          <w:rFonts w:ascii="Times New Roman" w:hint="eastAsia"/>
          <w:color w:val="000000" w:themeColor="text1"/>
        </w:rPr>
        <w:t>t/d</w:t>
      </w:r>
      <w:r w:rsidR="00D92342">
        <w:rPr>
          <w:rFonts w:ascii="Times New Roman" w:hint="eastAsia"/>
          <w:color w:val="000000" w:themeColor="text1"/>
        </w:rPr>
        <w:t>。</w:t>
      </w:r>
    </w:p>
    <w:p w:rsidR="00344E20" w:rsidRDefault="00344E20"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2</w:t>
      </w:r>
      <w:r>
        <w:rPr>
          <w:rFonts w:ascii="Times New Roman" w:hint="eastAsia"/>
          <w:color w:val="000000" w:themeColor="text1"/>
        </w:rPr>
        <w:t>、水环真空设备用水</w:t>
      </w:r>
    </w:p>
    <w:p w:rsidR="00BF2F5D" w:rsidRDefault="00BF2F5D"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本项目</w:t>
      </w:r>
      <w:r>
        <w:rPr>
          <w:rFonts w:ascii="Times New Roman" w:hint="eastAsia"/>
          <w:color w:val="000000" w:themeColor="text1"/>
        </w:rPr>
        <w:t>3201</w:t>
      </w:r>
      <w:r>
        <w:rPr>
          <w:rFonts w:ascii="Times New Roman" w:hint="eastAsia"/>
          <w:color w:val="000000" w:themeColor="text1"/>
        </w:rPr>
        <w:t>车间</w:t>
      </w:r>
      <w:r w:rsidR="0000012A">
        <w:rPr>
          <w:rFonts w:ascii="Times New Roman" w:hint="eastAsia"/>
          <w:color w:val="000000" w:themeColor="text1"/>
        </w:rPr>
        <w:t>共有</w:t>
      </w:r>
      <w:r w:rsidR="00EF6D96">
        <w:rPr>
          <w:rFonts w:ascii="Times New Roman" w:hint="eastAsia"/>
          <w:color w:val="000000" w:themeColor="text1"/>
        </w:rPr>
        <w:t>5</w:t>
      </w:r>
      <w:r w:rsidR="0000012A">
        <w:rPr>
          <w:rFonts w:ascii="Times New Roman" w:hint="eastAsia"/>
          <w:color w:val="000000" w:themeColor="text1"/>
        </w:rPr>
        <w:t>台水环真空泵，</w:t>
      </w:r>
      <w:r w:rsidR="00136403">
        <w:rPr>
          <w:rFonts w:ascii="Times New Roman" w:hint="eastAsia"/>
          <w:color w:val="000000" w:themeColor="text1"/>
        </w:rPr>
        <w:t>各自配备</w:t>
      </w:r>
      <w:r w:rsidR="00136403">
        <w:rPr>
          <w:rFonts w:ascii="Times New Roman" w:hint="eastAsia"/>
          <w:color w:val="000000" w:themeColor="text1"/>
        </w:rPr>
        <w:t>1</w:t>
      </w:r>
      <w:r w:rsidR="00136403">
        <w:rPr>
          <w:rFonts w:ascii="Times New Roman" w:hint="eastAsia"/>
          <w:color w:val="000000" w:themeColor="text1"/>
        </w:rPr>
        <w:t>个循环水箱，</w:t>
      </w:r>
      <w:r w:rsidR="0000012A">
        <w:rPr>
          <w:rFonts w:ascii="Times New Roman" w:hint="eastAsia"/>
          <w:color w:val="000000" w:themeColor="text1"/>
        </w:rPr>
        <w:t>无备用，</w:t>
      </w:r>
      <w:r w:rsidR="0000012A" w:rsidRPr="00E57CED">
        <w:rPr>
          <w:rFonts w:ascii="Times New Roman"/>
          <w:color w:val="000000" w:themeColor="text1"/>
        </w:rPr>
        <w:t>水箱容积</w:t>
      </w:r>
      <w:r w:rsidR="00F873C6">
        <w:rPr>
          <w:rFonts w:ascii="Times New Roman" w:hint="eastAsia"/>
          <w:color w:val="000000" w:themeColor="text1"/>
        </w:rPr>
        <w:t>为</w:t>
      </w:r>
      <w:r w:rsidR="00F873C6">
        <w:rPr>
          <w:rFonts w:ascii="Times New Roman" w:hint="eastAsia"/>
          <w:color w:val="000000" w:themeColor="text1"/>
        </w:rPr>
        <w:t>0.5</w:t>
      </w:r>
      <w:r w:rsidR="00F873C6">
        <w:rPr>
          <w:rFonts w:ascii="Times New Roman" w:hint="eastAsia"/>
          <w:color w:val="000000" w:themeColor="text1"/>
        </w:rPr>
        <w:t>×</w:t>
      </w:r>
      <w:r w:rsidR="00F873C6">
        <w:rPr>
          <w:rFonts w:ascii="Times New Roman" w:hint="eastAsia"/>
          <w:color w:val="000000" w:themeColor="text1"/>
        </w:rPr>
        <w:t>3+1</w:t>
      </w:r>
      <w:r w:rsidR="00F873C6">
        <w:rPr>
          <w:rFonts w:ascii="Times New Roman" w:hint="eastAsia"/>
          <w:color w:val="000000" w:themeColor="text1"/>
        </w:rPr>
        <w:t>×</w:t>
      </w:r>
      <w:r w:rsidR="00F873C6">
        <w:rPr>
          <w:rFonts w:ascii="Times New Roman" w:hint="eastAsia"/>
          <w:color w:val="000000" w:themeColor="text1"/>
        </w:rPr>
        <w:t>2</w:t>
      </w:r>
      <w:r w:rsidR="0000012A" w:rsidRPr="00E57CED">
        <w:rPr>
          <w:rFonts w:ascii="Times New Roman"/>
          <w:color w:val="000000" w:themeColor="text1"/>
        </w:rPr>
        <w:t>m</w:t>
      </w:r>
      <w:r w:rsidR="0000012A" w:rsidRPr="00E57CED">
        <w:rPr>
          <w:rFonts w:ascii="Times New Roman"/>
          <w:color w:val="000000" w:themeColor="text1"/>
          <w:vertAlign w:val="superscript"/>
        </w:rPr>
        <w:t>3</w:t>
      </w:r>
      <w:r w:rsidR="0000012A" w:rsidRPr="00E57CED">
        <w:rPr>
          <w:rFonts w:ascii="Times New Roman"/>
          <w:color w:val="000000" w:themeColor="text1"/>
        </w:rPr>
        <w:t>，</w:t>
      </w:r>
      <w:r w:rsidR="0000012A">
        <w:rPr>
          <w:rFonts w:ascii="Times New Roman" w:hint="eastAsia"/>
          <w:color w:val="000000" w:themeColor="text1"/>
        </w:rPr>
        <w:t>最大用水量约为</w:t>
      </w:r>
      <w:r w:rsidR="0062087B">
        <w:rPr>
          <w:rFonts w:ascii="Times New Roman" w:hint="eastAsia"/>
          <w:color w:val="000000" w:themeColor="text1"/>
        </w:rPr>
        <w:t>3.5</w:t>
      </w:r>
      <w:r w:rsidR="0000012A">
        <w:rPr>
          <w:rFonts w:ascii="Times New Roman" w:hint="eastAsia"/>
          <w:color w:val="000000" w:themeColor="text1"/>
        </w:rPr>
        <w:t>m</w:t>
      </w:r>
      <w:r w:rsidR="0000012A">
        <w:rPr>
          <w:rFonts w:ascii="Times New Roman" w:hint="eastAsia"/>
          <w:color w:val="000000" w:themeColor="text1"/>
          <w:vertAlign w:val="superscript"/>
        </w:rPr>
        <w:t>3</w:t>
      </w:r>
      <w:r w:rsidR="0000012A">
        <w:rPr>
          <w:rFonts w:ascii="Times New Roman" w:hint="eastAsia"/>
          <w:color w:val="000000" w:themeColor="text1"/>
        </w:rPr>
        <w:t>/d</w:t>
      </w:r>
      <w:r w:rsidR="00880E88">
        <w:rPr>
          <w:rFonts w:ascii="Times New Roman" w:hint="eastAsia"/>
          <w:color w:val="000000" w:themeColor="text1"/>
        </w:rPr>
        <w:t>；</w:t>
      </w:r>
      <w:r>
        <w:rPr>
          <w:rFonts w:ascii="Times New Roman" w:hint="eastAsia"/>
          <w:color w:val="000000" w:themeColor="text1"/>
        </w:rPr>
        <w:t>3202</w:t>
      </w:r>
      <w:r>
        <w:rPr>
          <w:rFonts w:ascii="Times New Roman" w:hint="eastAsia"/>
          <w:color w:val="000000" w:themeColor="text1"/>
        </w:rPr>
        <w:t>车间共有</w:t>
      </w:r>
      <w:r>
        <w:rPr>
          <w:rFonts w:ascii="Times New Roman" w:hint="eastAsia"/>
          <w:color w:val="000000" w:themeColor="text1"/>
        </w:rPr>
        <w:t>5</w:t>
      </w:r>
      <w:r>
        <w:rPr>
          <w:rFonts w:ascii="Times New Roman" w:hint="eastAsia"/>
          <w:color w:val="000000" w:themeColor="text1"/>
        </w:rPr>
        <w:t>台水环真空泵，</w:t>
      </w:r>
      <w:r w:rsidR="00136403">
        <w:rPr>
          <w:rFonts w:ascii="Times New Roman" w:hint="eastAsia"/>
          <w:color w:val="000000" w:themeColor="text1"/>
        </w:rPr>
        <w:t>共用</w:t>
      </w:r>
      <w:r w:rsidR="00136403">
        <w:rPr>
          <w:rFonts w:ascii="Times New Roman" w:hint="eastAsia"/>
          <w:color w:val="000000" w:themeColor="text1"/>
        </w:rPr>
        <w:t>1</w:t>
      </w:r>
      <w:r w:rsidR="00136403">
        <w:rPr>
          <w:rFonts w:ascii="Times New Roman" w:hint="eastAsia"/>
          <w:color w:val="000000" w:themeColor="text1"/>
        </w:rPr>
        <w:t>个循环水箱，</w:t>
      </w:r>
      <w:r w:rsidR="00E57CED" w:rsidRPr="00E57CED">
        <w:rPr>
          <w:rFonts w:ascii="Times New Roman"/>
          <w:color w:val="000000" w:themeColor="text1"/>
        </w:rPr>
        <w:t>容积</w:t>
      </w:r>
      <w:r w:rsidR="00136403">
        <w:rPr>
          <w:rFonts w:ascii="Times New Roman" w:hint="eastAsia"/>
          <w:color w:val="000000" w:themeColor="text1"/>
        </w:rPr>
        <w:t>1</w:t>
      </w:r>
      <w:r w:rsidR="00E57CED" w:rsidRPr="00E57CED">
        <w:rPr>
          <w:rFonts w:ascii="Times New Roman"/>
          <w:color w:val="000000" w:themeColor="text1"/>
        </w:rPr>
        <w:t>m</w:t>
      </w:r>
      <w:r w:rsidR="00E57CED" w:rsidRPr="00E57CED">
        <w:rPr>
          <w:rFonts w:ascii="Times New Roman"/>
          <w:color w:val="000000" w:themeColor="text1"/>
          <w:vertAlign w:val="superscript"/>
        </w:rPr>
        <w:t>3</w:t>
      </w:r>
      <w:r w:rsidR="00E57CED" w:rsidRPr="00E57CED">
        <w:rPr>
          <w:rFonts w:ascii="Times New Roman"/>
          <w:color w:val="000000" w:themeColor="text1"/>
        </w:rPr>
        <w:t>，</w:t>
      </w:r>
      <w:r>
        <w:rPr>
          <w:rFonts w:ascii="Times New Roman" w:hint="eastAsia"/>
          <w:color w:val="000000" w:themeColor="text1"/>
        </w:rPr>
        <w:t>3</w:t>
      </w:r>
      <w:r>
        <w:rPr>
          <w:rFonts w:ascii="Times New Roman" w:hint="eastAsia"/>
          <w:color w:val="000000" w:themeColor="text1"/>
        </w:rPr>
        <w:t>用</w:t>
      </w:r>
      <w:r>
        <w:rPr>
          <w:rFonts w:ascii="Times New Roman" w:hint="eastAsia"/>
          <w:color w:val="000000" w:themeColor="text1"/>
        </w:rPr>
        <w:t>2</w:t>
      </w:r>
      <w:r>
        <w:rPr>
          <w:rFonts w:ascii="Times New Roman" w:hint="eastAsia"/>
          <w:color w:val="000000" w:themeColor="text1"/>
        </w:rPr>
        <w:t>备，最大用水量约为</w:t>
      </w:r>
      <w:r w:rsidR="00660EE3">
        <w:rPr>
          <w:rFonts w:ascii="Times New Roman" w:hint="eastAsia"/>
          <w:color w:val="000000" w:themeColor="text1"/>
        </w:rPr>
        <w:t>1</w:t>
      </w:r>
      <w:r>
        <w:rPr>
          <w:rFonts w:ascii="Times New Roman" w:hint="eastAsia"/>
          <w:color w:val="000000" w:themeColor="text1"/>
        </w:rPr>
        <w:t>m</w:t>
      </w:r>
      <w:r>
        <w:rPr>
          <w:rFonts w:ascii="Times New Roman" w:hint="eastAsia"/>
          <w:color w:val="000000" w:themeColor="text1"/>
          <w:vertAlign w:val="superscript"/>
        </w:rPr>
        <w:t>3</w:t>
      </w:r>
      <w:r>
        <w:rPr>
          <w:rFonts w:ascii="Times New Roman" w:hint="eastAsia"/>
          <w:color w:val="000000" w:themeColor="text1"/>
        </w:rPr>
        <w:t>/d</w:t>
      </w:r>
      <w:r w:rsidR="00CB7D56">
        <w:rPr>
          <w:rFonts w:ascii="Times New Roman" w:hint="eastAsia"/>
          <w:color w:val="000000" w:themeColor="text1"/>
        </w:rPr>
        <w:t>；</w:t>
      </w:r>
      <w:r w:rsidR="006C66D8">
        <w:rPr>
          <w:rFonts w:ascii="Times New Roman" w:hint="eastAsia"/>
          <w:color w:val="000000" w:themeColor="text1"/>
        </w:rPr>
        <w:t>合计用水量</w:t>
      </w:r>
      <w:r w:rsidR="00EE31B4">
        <w:rPr>
          <w:rFonts w:ascii="Times New Roman" w:hint="eastAsia"/>
          <w:color w:val="000000" w:themeColor="text1"/>
        </w:rPr>
        <w:t>4.5</w:t>
      </w:r>
      <w:r w:rsidR="0028381C" w:rsidRPr="0028381C">
        <w:rPr>
          <w:rFonts w:ascii="Times New Roman" w:hint="eastAsia"/>
          <w:color w:val="000000" w:themeColor="text1"/>
        </w:rPr>
        <w:t>m</w:t>
      </w:r>
      <w:r w:rsidR="0028381C" w:rsidRPr="0028381C">
        <w:rPr>
          <w:rFonts w:ascii="Times New Roman" w:hint="eastAsia"/>
          <w:color w:val="000000" w:themeColor="text1"/>
          <w:vertAlign w:val="superscript"/>
        </w:rPr>
        <w:t>3</w:t>
      </w:r>
      <w:r w:rsidR="0028381C" w:rsidRPr="0028381C">
        <w:rPr>
          <w:rFonts w:ascii="Times New Roman" w:hint="eastAsia"/>
          <w:color w:val="000000" w:themeColor="text1"/>
        </w:rPr>
        <w:t>/d</w:t>
      </w:r>
      <w:r w:rsidR="004C337F">
        <w:rPr>
          <w:rFonts w:ascii="Times New Roman" w:hint="eastAsia"/>
          <w:color w:val="000000" w:themeColor="text1"/>
        </w:rPr>
        <w:t>。</w:t>
      </w:r>
    </w:p>
    <w:p w:rsidR="00441EAD" w:rsidRDefault="00441EAD"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3</w:t>
      </w:r>
      <w:r>
        <w:rPr>
          <w:rFonts w:ascii="Times New Roman" w:hint="eastAsia"/>
          <w:color w:val="000000" w:themeColor="text1"/>
        </w:rPr>
        <w:t>、</w:t>
      </w:r>
      <w:r w:rsidR="00F97345">
        <w:rPr>
          <w:rFonts w:ascii="Times New Roman" w:hint="eastAsia"/>
          <w:color w:val="000000" w:themeColor="text1"/>
        </w:rPr>
        <w:t>废气处理设施用水</w:t>
      </w:r>
    </w:p>
    <w:p w:rsidR="00F97345" w:rsidRDefault="00D51228"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本项目</w:t>
      </w:r>
      <w:r>
        <w:rPr>
          <w:rFonts w:ascii="Times New Roman" w:hint="eastAsia"/>
          <w:color w:val="000000" w:themeColor="text1"/>
        </w:rPr>
        <w:t>3201</w:t>
      </w:r>
      <w:r>
        <w:rPr>
          <w:rFonts w:ascii="Times New Roman" w:hint="eastAsia"/>
          <w:color w:val="000000" w:themeColor="text1"/>
        </w:rPr>
        <w:t>车间</w:t>
      </w:r>
      <w:r w:rsidR="00FA1BB9">
        <w:rPr>
          <w:rFonts w:ascii="Times New Roman" w:hint="eastAsia"/>
          <w:color w:val="000000" w:themeColor="text1"/>
        </w:rPr>
        <w:t>和</w:t>
      </w:r>
      <w:r w:rsidR="00FA1BB9">
        <w:rPr>
          <w:rFonts w:ascii="Times New Roman" w:hint="eastAsia"/>
          <w:color w:val="000000" w:themeColor="text1"/>
        </w:rPr>
        <w:t>3202</w:t>
      </w:r>
      <w:r w:rsidR="00FA1BB9">
        <w:rPr>
          <w:rFonts w:ascii="Times New Roman" w:hint="eastAsia"/>
          <w:color w:val="000000" w:themeColor="text1"/>
        </w:rPr>
        <w:t>车间</w:t>
      </w:r>
      <w:r>
        <w:rPr>
          <w:rFonts w:ascii="Times New Roman" w:hint="eastAsia"/>
          <w:color w:val="000000" w:themeColor="text1"/>
        </w:rPr>
        <w:t>废气处理设施最大用水量</w:t>
      </w:r>
      <w:r w:rsidR="00FA1BB9">
        <w:rPr>
          <w:rFonts w:ascii="Times New Roman" w:hint="eastAsia"/>
          <w:color w:val="000000" w:themeColor="text1"/>
        </w:rPr>
        <w:t>均</w:t>
      </w:r>
      <w:r>
        <w:rPr>
          <w:rFonts w:ascii="Times New Roman" w:hint="eastAsia"/>
          <w:color w:val="000000" w:themeColor="text1"/>
        </w:rPr>
        <w:t>为</w:t>
      </w:r>
      <w:r w:rsidR="00FA1BB9">
        <w:rPr>
          <w:rFonts w:ascii="Times New Roman" w:hint="eastAsia"/>
          <w:color w:val="000000" w:themeColor="text1"/>
        </w:rPr>
        <w:t>4</w:t>
      </w:r>
      <w:r w:rsidR="00FA1BB9" w:rsidRPr="00FA1BB9">
        <w:rPr>
          <w:rFonts w:ascii="Times New Roman"/>
          <w:color w:val="000000" w:themeColor="text1"/>
        </w:rPr>
        <w:t>m</w:t>
      </w:r>
      <w:r w:rsidR="00FA1BB9" w:rsidRPr="00FA1BB9">
        <w:rPr>
          <w:rFonts w:ascii="Times New Roman"/>
          <w:color w:val="000000" w:themeColor="text1"/>
          <w:vertAlign w:val="superscript"/>
        </w:rPr>
        <w:t>3</w:t>
      </w:r>
      <w:r w:rsidR="00FA1BB9" w:rsidRPr="00FA1BB9">
        <w:rPr>
          <w:rFonts w:ascii="Times New Roman"/>
          <w:color w:val="000000" w:themeColor="text1"/>
        </w:rPr>
        <w:t>/d</w:t>
      </w:r>
      <w:r w:rsidR="00FA1BB9">
        <w:rPr>
          <w:rFonts w:ascii="Times New Roman"/>
          <w:color w:val="000000" w:themeColor="text1"/>
        </w:rPr>
        <w:t>，</w:t>
      </w:r>
      <w:r w:rsidR="00FA1BB9">
        <w:rPr>
          <w:rFonts w:ascii="Times New Roman" w:hint="eastAsia"/>
          <w:color w:val="000000" w:themeColor="text1"/>
        </w:rPr>
        <w:t>合计用水量为</w:t>
      </w:r>
      <w:r w:rsidR="00FA1BB9">
        <w:rPr>
          <w:rFonts w:ascii="Times New Roman" w:hint="eastAsia"/>
          <w:color w:val="000000" w:themeColor="text1"/>
        </w:rPr>
        <w:t>8</w:t>
      </w:r>
      <w:r w:rsidR="00FA1BB9" w:rsidRPr="00FA1BB9">
        <w:rPr>
          <w:rFonts w:ascii="Times New Roman"/>
          <w:color w:val="000000" w:themeColor="text1"/>
        </w:rPr>
        <w:t>m</w:t>
      </w:r>
      <w:r w:rsidR="00FA1BB9" w:rsidRPr="00FA1BB9">
        <w:rPr>
          <w:rFonts w:ascii="Times New Roman"/>
          <w:color w:val="000000" w:themeColor="text1"/>
          <w:vertAlign w:val="superscript"/>
        </w:rPr>
        <w:t>3</w:t>
      </w:r>
      <w:r w:rsidR="00FA1BB9" w:rsidRPr="00FA1BB9">
        <w:rPr>
          <w:rFonts w:ascii="Times New Roman"/>
          <w:color w:val="000000" w:themeColor="text1"/>
        </w:rPr>
        <w:t>/d</w:t>
      </w:r>
      <w:r w:rsidR="00621D99">
        <w:rPr>
          <w:rFonts w:ascii="Times New Roman"/>
          <w:color w:val="000000" w:themeColor="text1"/>
        </w:rPr>
        <w:t>。</w:t>
      </w:r>
    </w:p>
    <w:p w:rsidR="00FA6F99" w:rsidRDefault="00FA6F9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4</w:t>
      </w:r>
      <w:r>
        <w:rPr>
          <w:rFonts w:ascii="Times New Roman" w:hint="eastAsia"/>
          <w:color w:val="000000" w:themeColor="text1"/>
        </w:rPr>
        <w:t>、循环冷却水补水</w:t>
      </w:r>
    </w:p>
    <w:p w:rsidR="00B45C24" w:rsidRDefault="00B45C24" w:rsidP="00B45C24">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B45C24">
        <w:rPr>
          <w:rFonts w:ascii="Times New Roman"/>
          <w:color w:val="000000" w:themeColor="text1"/>
        </w:rPr>
        <w:t>本项目循环冷却水补水量为：夏季平均值</w:t>
      </w:r>
      <w:r w:rsidR="00D25130">
        <w:rPr>
          <w:rFonts w:ascii="Times New Roman" w:hint="eastAsia"/>
          <w:color w:val="000000" w:themeColor="text1"/>
        </w:rPr>
        <w:t>2.36</w:t>
      </w:r>
      <w:r w:rsidRPr="00B45C24">
        <w:rPr>
          <w:rFonts w:ascii="Times New Roman"/>
          <w:color w:val="000000" w:themeColor="text1"/>
        </w:rPr>
        <w:t>m</w:t>
      </w:r>
      <w:r w:rsidRPr="00B45C24">
        <w:rPr>
          <w:rFonts w:ascii="Times New Roman"/>
          <w:color w:val="000000" w:themeColor="text1"/>
          <w:vertAlign w:val="superscript"/>
        </w:rPr>
        <w:t>3</w:t>
      </w:r>
      <w:r w:rsidRPr="00B45C24">
        <w:rPr>
          <w:rFonts w:ascii="Times New Roman"/>
          <w:color w:val="000000" w:themeColor="text1"/>
        </w:rPr>
        <w:t>/h</w:t>
      </w:r>
      <w:r w:rsidRPr="00B45C24">
        <w:rPr>
          <w:rFonts w:ascii="Times New Roman"/>
          <w:color w:val="000000" w:themeColor="text1"/>
        </w:rPr>
        <w:t>，</w:t>
      </w:r>
      <w:r w:rsidR="00D25130">
        <w:rPr>
          <w:rFonts w:ascii="Times New Roman" w:hint="eastAsia"/>
          <w:color w:val="000000" w:themeColor="text1"/>
        </w:rPr>
        <w:t>56.64</w:t>
      </w:r>
      <w:r w:rsidRPr="00B45C24">
        <w:rPr>
          <w:rFonts w:ascii="Times New Roman"/>
          <w:color w:val="000000" w:themeColor="text1"/>
        </w:rPr>
        <w:t>m</w:t>
      </w:r>
      <w:r w:rsidRPr="00B45C24">
        <w:rPr>
          <w:rFonts w:ascii="Times New Roman"/>
          <w:color w:val="000000" w:themeColor="text1"/>
          <w:vertAlign w:val="superscript"/>
        </w:rPr>
        <w:t>3</w:t>
      </w:r>
      <w:r w:rsidRPr="00B45C24">
        <w:rPr>
          <w:rFonts w:ascii="Times New Roman"/>
          <w:color w:val="000000" w:themeColor="text1"/>
        </w:rPr>
        <w:t>/d</w:t>
      </w:r>
      <w:r w:rsidRPr="00B45C24">
        <w:rPr>
          <w:rFonts w:ascii="Times New Roman"/>
          <w:color w:val="000000" w:themeColor="text1"/>
        </w:rPr>
        <w:t>，最大值</w:t>
      </w:r>
      <w:r w:rsidR="00D25130">
        <w:rPr>
          <w:rFonts w:ascii="Times New Roman" w:hint="eastAsia"/>
          <w:color w:val="000000" w:themeColor="text1"/>
        </w:rPr>
        <w:t>3.28</w:t>
      </w:r>
      <w:r w:rsidRPr="00B45C24">
        <w:rPr>
          <w:rFonts w:ascii="Times New Roman"/>
          <w:color w:val="000000" w:themeColor="text1"/>
        </w:rPr>
        <w:t>m</w:t>
      </w:r>
      <w:r w:rsidRPr="00B45C24">
        <w:rPr>
          <w:rFonts w:ascii="Times New Roman"/>
          <w:color w:val="000000" w:themeColor="text1"/>
          <w:vertAlign w:val="superscript"/>
        </w:rPr>
        <w:t>3</w:t>
      </w:r>
      <w:r w:rsidRPr="00B45C24">
        <w:rPr>
          <w:rFonts w:ascii="Times New Roman"/>
          <w:color w:val="000000" w:themeColor="text1"/>
        </w:rPr>
        <w:t>/h</w:t>
      </w:r>
      <w:r w:rsidRPr="00B45C24">
        <w:rPr>
          <w:rFonts w:ascii="Times New Roman"/>
          <w:color w:val="000000" w:themeColor="text1"/>
        </w:rPr>
        <w:t>；冬季平均值</w:t>
      </w:r>
      <w:r w:rsidR="00D25130">
        <w:rPr>
          <w:rFonts w:ascii="Times New Roman" w:hint="eastAsia"/>
          <w:color w:val="000000" w:themeColor="text1"/>
        </w:rPr>
        <w:t>1.09</w:t>
      </w:r>
      <w:r w:rsidRPr="00B45C24">
        <w:rPr>
          <w:rFonts w:ascii="Times New Roman"/>
          <w:color w:val="000000" w:themeColor="text1"/>
        </w:rPr>
        <w:t>m</w:t>
      </w:r>
      <w:r w:rsidRPr="00B45C24">
        <w:rPr>
          <w:rFonts w:ascii="Times New Roman"/>
          <w:color w:val="000000" w:themeColor="text1"/>
          <w:vertAlign w:val="superscript"/>
        </w:rPr>
        <w:t>3</w:t>
      </w:r>
      <w:r w:rsidRPr="00B45C24">
        <w:rPr>
          <w:rFonts w:ascii="Times New Roman"/>
          <w:color w:val="000000" w:themeColor="text1"/>
        </w:rPr>
        <w:t>/h</w:t>
      </w:r>
      <w:r w:rsidRPr="00B45C24">
        <w:rPr>
          <w:rFonts w:ascii="Times New Roman"/>
          <w:color w:val="000000" w:themeColor="text1"/>
        </w:rPr>
        <w:t>，</w:t>
      </w:r>
      <w:r w:rsidR="00D25130">
        <w:rPr>
          <w:rFonts w:ascii="Times New Roman" w:hint="eastAsia"/>
          <w:color w:val="000000" w:themeColor="text1"/>
        </w:rPr>
        <w:t>26.16</w:t>
      </w:r>
      <w:r w:rsidRPr="00B45C24">
        <w:rPr>
          <w:rFonts w:ascii="Times New Roman"/>
          <w:color w:val="000000" w:themeColor="text1"/>
        </w:rPr>
        <w:t>m</w:t>
      </w:r>
      <w:r w:rsidRPr="00B45C24">
        <w:rPr>
          <w:rFonts w:ascii="Times New Roman"/>
          <w:color w:val="000000" w:themeColor="text1"/>
          <w:vertAlign w:val="superscript"/>
        </w:rPr>
        <w:t>3</w:t>
      </w:r>
      <w:r w:rsidRPr="00B45C24">
        <w:rPr>
          <w:rFonts w:ascii="Times New Roman"/>
          <w:color w:val="000000" w:themeColor="text1"/>
        </w:rPr>
        <w:t>/d</w:t>
      </w:r>
      <w:r w:rsidRPr="00B45C24">
        <w:rPr>
          <w:rFonts w:ascii="Times New Roman"/>
          <w:color w:val="000000" w:themeColor="text1"/>
        </w:rPr>
        <w:t>，最大值</w:t>
      </w:r>
      <w:r w:rsidR="00D25130">
        <w:rPr>
          <w:rFonts w:ascii="Times New Roman" w:hint="eastAsia"/>
          <w:color w:val="000000" w:themeColor="text1"/>
        </w:rPr>
        <w:t>2</w:t>
      </w:r>
      <w:r w:rsidRPr="00B45C24">
        <w:rPr>
          <w:rFonts w:ascii="Times New Roman"/>
          <w:color w:val="000000" w:themeColor="text1"/>
        </w:rPr>
        <w:t>.01m</w:t>
      </w:r>
      <w:r w:rsidRPr="00B45C24">
        <w:rPr>
          <w:rFonts w:ascii="Times New Roman"/>
          <w:color w:val="000000" w:themeColor="text1"/>
          <w:vertAlign w:val="superscript"/>
        </w:rPr>
        <w:t>3</w:t>
      </w:r>
      <w:r w:rsidRPr="00B45C24">
        <w:rPr>
          <w:rFonts w:ascii="Times New Roman"/>
          <w:color w:val="000000" w:themeColor="text1"/>
        </w:rPr>
        <w:t>/h</w:t>
      </w:r>
      <w:r>
        <w:rPr>
          <w:rFonts w:ascii="Times New Roman"/>
          <w:color w:val="000000" w:themeColor="text1"/>
        </w:rPr>
        <w:t>。</w:t>
      </w:r>
    </w:p>
    <w:p w:rsidR="00E66B19" w:rsidRDefault="00E66B19" w:rsidP="00B45C24">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5</w:t>
      </w:r>
      <w:r>
        <w:rPr>
          <w:rFonts w:ascii="Times New Roman" w:hint="eastAsia"/>
          <w:color w:val="000000" w:themeColor="text1"/>
        </w:rPr>
        <w:t>、未预见给水量</w:t>
      </w:r>
    </w:p>
    <w:p w:rsidR="00E66B19" w:rsidRPr="00BF2F5D" w:rsidRDefault="00E66B19" w:rsidP="00E66B1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E66B19">
        <w:rPr>
          <w:rFonts w:ascii="Times New Roman"/>
          <w:color w:val="000000" w:themeColor="text1"/>
        </w:rPr>
        <w:t>本项目未预见给水量按照上述水量</w:t>
      </w:r>
      <w:r w:rsidRPr="00E66B19">
        <w:rPr>
          <w:rFonts w:ascii="Times New Roman"/>
          <w:color w:val="000000" w:themeColor="text1"/>
        </w:rPr>
        <w:t>10%</w:t>
      </w:r>
      <w:r w:rsidRPr="00E66B19">
        <w:rPr>
          <w:rFonts w:ascii="Times New Roman"/>
          <w:color w:val="000000" w:themeColor="text1"/>
        </w:rPr>
        <w:t>考虑，约</w:t>
      </w:r>
      <w:r w:rsidR="001F5870">
        <w:rPr>
          <w:rFonts w:ascii="Times New Roman" w:hint="eastAsia"/>
          <w:color w:val="000000" w:themeColor="text1"/>
        </w:rPr>
        <w:t>7.15</w:t>
      </w:r>
      <w:r w:rsidRPr="00E66B19">
        <w:rPr>
          <w:rFonts w:ascii="Times New Roman"/>
          <w:color w:val="000000" w:themeColor="text1"/>
        </w:rPr>
        <w:t>m</w:t>
      </w:r>
      <w:r w:rsidRPr="00E66B19">
        <w:rPr>
          <w:rFonts w:ascii="Times New Roman"/>
          <w:color w:val="000000" w:themeColor="text1"/>
          <w:vertAlign w:val="superscript"/>
        </w:rPr>
        <w:t>3</w:t>
      </w:r>
      <w:r w:rsidRPr="00E66B19">
        <w:rPr>
          <w:rFonts w:ascii="Times New Roman"/>
          <w:color w:val="000000" w:themeColor="text1"/>
        </w:rPr>
        <w:t>/d</w:t>
      </w:r>
      <w:r w:rsidR="00130B48">
        <w:rPr>
          <w:rFonts w:ascii="Times New Roman"/>
          <w:color w:val="000000" w:themeColor="text1"/>
        </w:rPr>
        <w:t>。</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color w:val="000000" w:themeColor="text1"/>
        </w:rPr>
        <w:lastRenderedPageBreak/>
        <w:t>二、排水</w:t>
      </w:r>
    </w:p>
    <w:p w:rsidR="00B34FFD" w:rsidRDefault="00901958" w:rsidP="00901958">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901958">
        <w:rPr>
          <w:rFonts w:ascii="Times New Roman"/>
          <w:color w:val="000000" w:themeColor="text1"/>
        </w:rPr>
        <w:t>企业现有工程排水量约</w:t>
      </w:r>
      <w:r w:rsidR="00A9373E">
        <w:rPr>
          <w:rFonts w:ascii="Times New Roman" w:hint="eastAsia"/>
          <w:color w:val="000000" w:themeColor="text1"/>
        </w:rPr>
        <w:t>514</w:t>
      </w:r>
      <w:r w:rsidRPr="00901958">
        <w:rPr>
          <w:rFonts w:ascii="Times New Roman"/>
          <w:color w:val="000000" w:themeColor="text1"/>
        </w:rPr>
        <w:t>t/d</w:t>
      </w:r>
      <w:r w:rsidR="00ED0BBA">
        <w:rPr>
          <w:rFonts w:ascii="Times New Roman" w:hint="eastAsia"/>
          <w:color w:val="000000" w:themeColor="text1"/>
        </w:rPr>
        <w:t>，</w:t>
      </w:r>
      <w:r w:rsidRPr="00901958">
        <w:rPr>
          <w:rFonts w:ascii="Times New Roman"/>
          <w:color w:val="000000" w:themeColor="text1"/>
        </w:rPr>
        <w:t>其中</w:t>
      </w:r>
      <w:r w:rsidR="00ED0BBA">
        <w:rPr>
          <w:rFonts w:ascii="Times New Roman" w:hint="eastAsia"/>
          <w:color w:val="000000" w:themeColor="text1"/>
        </w:rPr>
        <w:t>：</w:t>
      </w:r>
      <w:r w:rsidR="004770E4">
        <w:rPr>
          <w:rFonts w:ascii="Times New Roman" w:hint="eastAsia"/>
          <w:color w:val="000000" w:themeColor="text1"/>
        </w:rPr>
        <w:t>3201</w:t>
      </w:r>
      <w:r w:rsidR="004770E4">
        <w:rPr>
          <w:rFonts w:ascii="Times New Roman" w:hint="eastAsia"/>
          <w:color w:val="000000" w:themeColor="text1"/>
        </w:rPr>
        <w:t>车间和</w:t>
      </w:r>
      <w:r w:rsidR="004770E4">
        <w:rPr>
          <w:rFonts w:ascii="Times New Roman" w:hint="eastAsia"/>
          <w:color w:val="000000" w:themeColor="text1"/>
        </w:rPr>
        <w:t>3202</w:t>
      </w:r>
      <w:r w:rsidR="004770E4">
        <w:rPr>
          <w:rFonts w:ascii="Times New Roman" w:hint="eastAsia"/>
          <w:color w:val="000000" w:themeColor="text1"/>
        </w:rPr>
        <w:t>车间</w:t>
      </w:r>
      <w:r w:rsidRPr="00901958">
        <w:rPr>
          <w:rFonts w:ascii="Times New Roman"/>
          <w:color w:val="000000" w:themeColor="text1"/>
        </w:rPr>
        <w:t>排水中</w:t>
      </w:r>
      <w:r w:rsidR="004770E4" w:rsidRPr="004770E4">
        <w:rPr>
          <w:rFonts w:ascii="Times New Roman"/>
          <w:color w:val="000000" w:themeColor="text1"/>
        </w:rPr>
        <w:t>高浓</w:t>
      </w:r>
      <w:r w:rsidR="00A06307">
        <w:rPr>
          <w:rFonts w:ascii="Times New Roman"/>
          <w:color w:val="000000" w:themeColor="text1"/>
        </w:rPr>
        <w:t>度</w:t>
      </w:r>
      <w:r w:rsidR="004770E4" w:rsidRPr="004770E4">
        <w:rPr>
          <w:rFonts w:ascii="Times New Roman"/>
          <w:color w:val="000000" w:themeColor="text1"/>
        </w:rPr>
        <w:t>废水量约</w:t>
      </w:r>
      <w:r w:rsidR="00284B21">
        <w:rPr>
          <w:rFonts w:ascii="Times New Roman" w:hint="eastAsia"/>
          <w:color w:val="000000" w:themeColor="text1"/>
        </w:rPr>
        <w:t>35</w:t>
      </w:r>
      <w:r w:rsidR="004770E4" w:rsidRPr="004770E4">
        <w:rPr>
          <w:rFonts w:ascii="Times New Roman"/>
          <w:color w:val="000000" w:themeColor="text1"/>
        </w:rPr>
        <w:t>t/d</w:t>
      </w:r>
      <w:r w:rsidR="004770E4" w:rsidRPr="004770E4">
        <w:rPr>
          <w:rFonts w:ascii="Times New Roman"/>
          <w:color w:val="000000" w:themeColor="text1"/>
        </w:rPr>
        <w:t>，低浓废水量约</w:t>
      </w:r>
      <w:r w:rsidR="00284B21">
        <w:rPr>
          <w:rFonts w:ascii="Times New Roman" w:hint="eastAsia"/>
          <w:color w:val="000000" w:themeColor="text1"/>
        </w:rPr>
        <w:t>60</w:t>
      </w:r>
      <w:r w:rsidR="004770E4" w:rsidRPr="004770E4">
        <w:rPr>
          <w:rFonts w:ascii="Times New Roman"/>
          <w:color w:val="000000" w:themeColor="text1"/>
        </w:rPr>
        <w:t>t/d</w:t>
      </w:r>
      <w:r w:rsidR="004770E4">
        <w:rPr>
          <w:rFonts w:ascii="Times New Roman"/>
          <w:color w:val="000000" w:themeColor="text1"/>
        </w:rPr>
        <w:t>，</w:t>
      </w:r>
      <w:r w:rsidR="004770E4">
        <w:rPr>
          <w:rFonts w:ascii="Times New Roman" w:hint="eastAsia"/>
          <w:color w:val="000000" w:themeColor="text1"/>
        </w:rPr>
        <w:t>3101</w:t>
      </w:r>
      <w:r w:rsidR="004770E4">
        <w:rPr>
          <w:rFonts w:ascii="Times New Roman" w:hint="eastAsia"/>
          <w:color w:val="000000" w:themeColor="text1"/>
        </w:rPr>
        <w:t>车间、</w:t>
      </w:r>
      <w:r w:rsidR="004770E4">
        <w:rPr>
          <w:rFonts w:ascii="Times New Roman" w:hint="eastAsia"/>
          <w:color w:val="000000" w:themeColor="text1"/>
        </w:rPr>
        <w:t>3102</w:t>
      </w:r>
      <w:r w:rsidR="004770E4">
        <w:rPr>
          <w:rFonts w:ascii="Times New Roman" w:hint="eastAsia"/>
          <w:color w:val="000000" w:themeColor="text1"/>
        </w:rPr>
        <w:t>车间、</w:t>
      </w:r>
      <w:r w:rsidR="004770E4">
        <w:rPr>
          <w:rFonts w:ascii="Times New Roman" w:hint="eastAsia"/>
          <w:color w:val="000000" w:themeColor="text1"/>
        </w:rPr>
        <w:t>3103</w:t>
      </w:r>
      <w:r w:rsidR="004770E4">
        <w:rPr>
          <w:rFonts w:ascii="Times New Roman" w:hint="eastAsia"/>
          <w:color w:val="000000" w:themeColor="text1"/>
        </w:rPr>
        <w:t>车间以及</w:t>
      </w:r>
      <w:r w:rsidR="004770E4">
        <w:rPr>
          <w:rFonts w:ascii="Times New Roman" w:hint="eastAsia"/>
          <w:color w:val="000000" w:themeColor="text1"/>
        </w:rPr>
        <w:t>318</w:t>
      </w:r>
      <w:r w:rsidR="004770E4">
        <w:rPr>
          <w:rFonts w:ascii="Times New Roman" w:hint="eastAsia"/>
          <w:color w:val="000000" w:themeColor="text1"/>
        </w:rPr>
        <w:t>车间</w:t>
      </w:r>
      <w:r w:rsidR="001653C0" w:rsidRPr="001653C0">
        <w:rPr>
          <w:rFonts w:ascii="Times New Roman"/>
          <w:color w:val="000000" w:themeColor="text1"/>
        </w:rPr>
        <w:t>低度废水量约</w:t>
      </w:r>
      <w:r w:rsidR="001653C0">
        <w:rPr>
          <w:rFonts w:ascii="Times New Roman"/>
          <w:color w:val="000000" w:themeColor="text1"/>
        </w:rPr>
        <w:t>为</w:t>
      </w:r>
      <w:r w:rsidR="00563280">
        <w:rPr>
          <w:rFonts w:ascii="Times New Roman" w:hint="eastAsia"/>
          <w:color w:val="000000" w:themeColor="text1"/>
        </w:rPr>
        <w:t>202</w:t>
      </w:r>
      <w:r w:rsidR="001653C0" w:rsidRPr="001653C0">
        <w:rPr>
          <w:rFonts w:ascii="Times New Roman"/>
          <w:color w:val="000000" w:themeColor="text1"/>
        </w:rPr>
        <w:t>t/d</w:t>
      </w:r>
      <w:r w:rsidR="001A283C">
        <w:rPr>
          <w:rFonts w:ascii="Times New Roman" w:hint="eastAsia"/>
          <w:color w:val="000000" w:themeColor="text1"/>
        </w:rPr>
        <w:t>；</w:t>
      </w:r>
      <w:r w:rsidRPr="00901958">
        <w:rPr>
          <w:rFonts w:ascii="Times New Roman"/>
          <w:color w:val="000000" w:themeColor="text1"/>
        </w:rPr>
        <w:t>生活污水量约</w:t>
      </w:r>
      <w:r w:rsidR="00563280">
        <w:rPr>
          <w:rFonts w:ascii="Times New Roman" w:hint="eastAsia"/>
          <w:color w:val="000000" w:themeColor="text1"/>
        </w:rPr>
        <w:t>217</w:t>
      </w:r>
      <w:r w:rsidRPr="00901958">
        <w:rPr>
          <w:rFonts w:ascii="Times New Roman"/>
          <w:color w:val="000000" w:themeColor="text1"/>
        </w:rPr>
        <w:t>t/d</w:t>
      </w:r>
      <w:r w:rsidR="00ED0BBA">
        <w:rPr>
          <w:rFonts w:ascii="Times New Roman" w:hint="eastAsia"/>
          <w:color w:val="000000" w:themeColor="text1"/>
        </w:rPr>
        <w:t>。</w:t>
      </w:r>
      <w:r w:rsidR="0046745C" w:rsidRPr="0046745C">
        <w:rPr>
          <w:rFonts w:ascii="Times New Roman"/>
          <w:color w:val="000000" w:themeColor="text1"/>
        </w:rPr>
        <w:t>本项目排水最大量约</w:t>
      </w:r>
      <w:r w:rsidR="00692119">
        <w:rPr>
          <w:rFonts w:ascii="Times New Roman" w:hint="eastAsia"/>
          <w:color w:val="000000" w:themeColor="text1"/>
        </w:rPr>
        <w:t>57.75</w:t>
      </w:r>
      <w:r w:rsidR="0046745C" w:rsidRPr="0046745C">
        <w:rPr>
          <w:rFonts w:ascii="Times New Roman"/>
          <w:color w:val="000000" w:themeColor="text1"/>
        </w:rPr>
        <w:t>t/d</w:t>
      </w:r>
      <w:r w:rsidR="0046745C" w:rsidRPr="0046745C">
        <w:rPr>
          <w:rFonts w:ascii="Times New Roman"/>
          <w:color w:val="000000" w:themeColor="text1"/>
        </w:rPr>
        <w:t>（其中高浓废水量约</w:t>
      </w:r>
      <w:r w:rsidR="00A9373E">
        <w:rPr>
          <w:rFonts w:ascii="Times New Roman" w:hint="eastAsia"/>
          <w:color w:val="000000" w:themeColor="text1"/>
        </w:rPr>
        <w:t>1.85</w:t>
      </w:r>
      <w:r w:rsidR="0046745C" w:rsidRPr="0046745C">
        <w:rPr>
          <w:rFonts w:ascii="Times New Roman"/>
          <w:color w:val="000000" w:themeColor="text1"/>
        </w:rPr>
        <w:t>t/d</w:t>
      </w:r>
      <w:r w:rsidR="0046745C" w:rsidRPr="0046745C">
        <w:rPr>
          <w:rFonts w:ascii="Times New Roman"/>
          <w:color w:val="000000" w:themeColor="text1"/>
        </w:rPr>
        <w:t>，低浓废水量约</w:t>
      </w:r>
      <w:r w:rsidR="00A9373E">
        <w:rPr>
          <w:rFonts w:ascii="Times New Roman" w:hint="eastAsia"/>
          <w:color w:val="000000" w:themeColor="text1"/>
        </w:rPr>
        <w:t>55.9</w:t>
      </w:r>
      <w:r w:rsidR="0046745C" w:rsidRPr="0046745C">
        <w:rPr>
          <w:rFonts w:ascii="Times New Roman"/>
          <w:color w:val="000000" w:themeColor="text1"/>
        </w:rPr>
        <w:t>t/d</w:t>
      </w:r>
      <w:r w:rsidR="0046745C" w:rsidRPr="0046745C">
        <w:rPr>
          <w:rFonts w:ascii="Times New Roman"/>
          <w:color w:val="000000" w:themeColor="text1"/>
        </w:rPr>
        <w:t>）</w:t>
      </w:r>
      <w:r w:rsidR="00A9373E">
        <w:rPr>
          <w:rFonts w:ascii="Times New Roman" w:hint="eastAsia"/>
          <w:color w:val="000000" w:themeColor="text1"/>
        </w:rPr>
        <w:t>。本项目运行期间全厂废水量</w:t>
      </w:r>
      <w:r w:rsidR="0046745C" w:rsidRPr="0046745C">
        <w:rPr>
          <w:rFonts w:ascii="Times New Roman"/>
          <w:color w:val="000000" w:themeColor="text1"/>
        </w:rPr>
        <w:t>合计约</w:t>
      </w:r>
      <w:r w:rsidR="00A9373E">
        <w:rPr>
          <w:rFonts w:ascii="Times New Roman" w:hint="eastAsia"/>
          <w:color w:val="000000" w:themeColor="text1"/>
        </w:rPr>
        <w:t>476.75</w:t>
      </w:r>
      <w:r w:rsidR="0046745C" w:rsidRPr="0046745C">
        <w:rPr>
          <w:rFonts w:ascii="Times New Roman"/>
          <w:color w:val="000000" w:themeColor="text1"/>
        </w:rPr>
        <w:t>t/d</w:t>
      </w:r>
      <w:r w:rsidR="0046745C">
        <w:rPr>
          <w:rFonts w:ascii="Times New Roman"/>
          <w:color w:val="000000" w:themeColor="text1"/>
        </w:rPr>
        <w:t>。</w:t>
      </w:r>
    </w:p>
    <w:p w:rsidR="00AB2893" w:rsidRDefault="00901958" w:rsidP="00901958">
      <w:pPr>
        <w:widowControl w:val="0"/>
        <w:tabs>
          <w:tab w:val="right" w:leader="dot" w:pos="8505"/>
        </w:tabs>
        <w:adjustRightInd/>
        <w:snapToGrid/>
        <w:spacing w:after="0" w:line="360" w:lineRule="auto"/>
        <w:ind w:firstLineChars="200" w:firstLine="480"/>
        <w:jc w:val="both"/>
        <w:rPr>
          <w:rFonts w:ascii="Times New Roman" w:hAnsi="宋体"/>
          <w:color w:val="000000" w:themeColor="text1"/>
        </w:rPr>
      </w:pPr>
      <w:r w:rsidRPr="00901958">
        <w:rPr>
          <w:rFonts w:ascii="Times New Roman"/>
          <w:color w:val="000000" w:themeColor="text1"/>
        </w:rPr>
        <w:t>本项目</w:t>
      </w:r>
      <w:r w:rsidR="008B0190">
        <w:rPr>
          <w:rFonts w:ascii="Times New Roman" w:hint="eastAsia"/>
          <w:color w:val="000000" w:themeColor="text1"/>
        </w:rPr>
        <w:t>运营期间</w:t>
      </w:r>
      <w:r w:rsidR="008B0190">
        <w:rPr>
          <w:rFonts w:ascii="Times New Roman"/>
          <w:color w:val="000000" w:themeColor="text1"/>
        </w:rPr>
        <w:t>废水主要为</w:t>
      </w:r>
      <w:r w:rsidR="008B0190">
        <w:rPr>
          <w:rFonts w:ascii="Times New Roman" w:hAnsi="宋体" w:hint="eastAsia"/>
          <w:color w:val="000000" w:themeColor="text1"/>
        </w:rPr>
        <w:t>生产废水，</w:t>
      </w:r>
      <w:r w:rsidR="008B0190" w:rsidRPr="00FE02D9">
        <w:rPr>
          <w:rFonts w:ascii="Times New Roman" w:hAnsi="宋体"/>
          <w:color w:val="000000" w:themeColor="text1"/>
        </w:rPr>
        <w:t>分为高浓废水和低浓废水</w:t>
      </w:r>
      <w:r w:rsidR="008B0190">
        <w:rPr>
          <w:rFonts w:ascii="Times New Roman" w:hAnsi="宋体"/>
          <w:color w:val="000000" w:themeColor="text1"/>
        </w:rPr>
        <w:t>。</w:t>
      </w:r>
      <w:r w:rsidR="008B0190" w:rsidRPr="00FE02D9">
        <w:rPr>
          <w:rFonts w:ascii="Times New Roman" w:hAnsi="宋体"/>
          <w:color w:val="000000" w:themeColor="text1"/>
        </w:rPr>
        <w:t>高浓废水</w:t>
      </w:r>
      <w:r w:rsidR="008B0190">
        <w:rPr>
          <w:rFonts w:ascii="Times New Roman" w:hAnsi="宋体" w:hint="eastAsia"/>
          <w:color w:val="000000" w:themeColor="text1"/>
        </w:rPr>
        <w:t>主要</w:t>
      </w:r>
      <w:r w:rsidR="008B0190">
        <w:rPr>
          <w:rFonts w:ascii="Times New Roman" w:hAnsi="宋体"/>
          <w:color w:val="000000" w:themeColor="text1"/>
        </w:rPr>
        <w:t>为</w:t>
      </w:r>
      <w:r w:rsidR="008B0190" w:rsidRPr="00FE02D9">
        <w:rPr>
          <w:rFonts w:ascii="Times New Roman" w:hAnsi="宋体"/>
          <w:color w:val="000000" w:themeColor="text1"/>
        </w:rPr>
        <w:t>工艺废水</w:t>
      </w:r>
      <w:r w:rsidR="008B0190">
        <w:rPr>
          <w:rFonts w:ascii="Times New Roman" w:hAnsi="宋体" w:hint="eastAsia"/>
          <w:color w:val="000000" w:themeColor="text1"/>
        </w:rPr>
        <w:t>，低浓度废水为</w:t>
      </w:r>
      <w:r w:rsidR="008B0190" w:rsidRPr="00FE02D9">
        <w:rPr>
          <w:rFonts w:ascii="Times New Roman" w:hAnsi="宋体"/>
          <w:color w:val="000000" w:themeColor="text1"/>
        </w:rPr>
        <w:t>水环真空设备</w:t>
      </w:r>
      <w:r w:rsidR="008B0190">
        <w:rPr>
          <w:rFonts w:ascii="Times New Roman" w:hAnsi="宋体"/>
          <w:color w:val="000000" w:themeColor="text1"/>
        </w:rPr>
        <w:t>排水、</w:t>
      </w:r>
      <w:r w:rsidR="008B0190" w:rsidRPr="00D55197">
        <w:rPr>
          <w:rFonts w:ascii="Times New Roman" w:hAnsi="宋体"/>
          <w:color w:val="000000" w:themeColor="text1"/>
        </w:rPr>
        <w:t>废气处理设施排水</w:t>
      </w:r>
      <w:r w:rsidR="008B0190">
        <w:rPr>
          <w:rFonts w:ascii="Times New Roman" w:hAnsi="宋体"/>
          <w:color w:val="000000" w:themeColor="text1"/>
        </w:rPr>
        <w:t>、</w:t>
      </w:r>
      <w:r w:rsidR="008B0190" w:rsidRPr="00D55197">
        <w:rPr>
          <w:rFonts w:ascii="Times New Roman" w:hAnsi="宋体"/>
          <w:color w:val="000000" w:themeColor="text1"/>
        </w:rPr>
        <w:t>地面冲洗废水、循环冷却水排水和制水排水</w:t>
      </w:r>
      <w:r w:rsidR="008B0190">
        <w:rPr>
          <w:rFonts w:ascii="Times New Roman" w:hAnsi="宋体"/>
          <w:color w:val="000000" w:themeColor="text1"/>
        </w:rPr>
        <w:t>。</w:t>
      </w:r>
    </w:p>
    <w:p w:rsidR="00AB2893" w:rsidRDefault="00753F77" w:rsidP="00901958">
      <w:pPr>
        <w:widowControl w:val="0"/>
        <w:tabs>
          <w:tab w:val="right" w:leader="dot" w:pos="8505"/>
        </w:tabs>
        <w:adjustRightInd/>
        <w:snapToGrid/>
        <w:spacing w:after="0" w:line="360" w:lineRule="auto"/>
        <w:ind w:firstLineChars="200" w:firstLine="480"/>
        <w:jc w:val="both"/>
        <w:rPr>
          <w:rFonts w:ascii="Times New Roman" w:hAnsi="宋体"/>
          <w:color w:val="000000" w:themeColor="text1"/>
        </w:rPr>
      </w:pPr>
      <w:r>
        <w:rPr>
          <w:rFonts w:ascii="Times New Roman" w:hAnsi="宋体" w:hint="eastAsia"/>
          <w:color w:val="000000" w:themeColor="text1"/>
        </w:rPr>
        <w:t>1</w:t>
      </w:r>
      <w:r>
        <w:rPr>
          <w:rFonts w:ascii="Times New Roman" w:hAnsi="宋体" w:hint="eastAsia"/>
          <w:color w:val="000000" w:themeColor="text1"/>
        </w:rPr>
        <w:t>、工艺废水</w:t>
      </w:r>
    </w:p>
    <w:p w:rsidR="00DC09EB" w:rsidRDefault="00214762" w:rsidP="00901958">
      <w:pPr>
        <w:widowControl w:val="0"/>
        <w:tabs>
          <w:tab w:val="right" w:leader="dot" w:pos="8505"/>
        </w:tabs>
        <w:adjustRightInd/>
        <w:snapToGrid/>
        <w:spacing w:after="0" w:line="360" w:lineRule="auto"/>
        <w:ind w:firstLineChars="200" w:firstLine="480"/>
        <w:jc w:val="both"/>
        <w:rPr>
          <w:rFonts w:ascii="Times New Roman" w:hAnsi="宋体"/>
          <w:color w:val="000000" w:themeColor="text1"/>
        </w:rPr>
      </w:pPr>
      <w:r>
        <w:rPr>
          <w:rFonts w:ascii="Times New Roman" w:hint="eastAsia"/>
          <w:color w:val="000000" w:themeColor="text1"/>
        </w:rPr>
        <w:t>根据物料平衡，本项目工艺废水量见</w:t>
      </w:r>
      <w:r w:rsidR="003F26E1">
        <w:rPr>
          <w:rFonts w:ascii="Times New Roman" w:hint="eastAsia"/>
          <w:color w:val="000000" w:themeColor="text1"/>
        </w:rPr>
        <w:t>表</w:t>
      </w:r>
      <w:r w:rsidR="003F26E1">
        <w:rPr>
          <w:rFonts w:ascii="Times New Roman" w:hint="eastAsia"/>
          <w:color w:val="000000" w:themeColor="text1"/>
        </w:rPr>
        <w:t>3-2-8</w:t>
      </w:r>
      <w:r w:rsidR="003F26E1">
        <w:rPr>
          <w:rFonts w:ascii="Times New Roman" w:hint="eastAsia"/>
          <w:color w:val="000000" w:themeColor="text1"/>
        </w:rPr>
        <w:t>。</w:t>
      </w:r>
      <w:r w:rsidR="0097736B">
        <w:rPr>
          <w:rFonts w:ascii="Times New Roman" w:hAnsi="宋体" w:hint="eastAsia"/>
          <w:color w:val="000000" w:themeColor="text1"/>
        </w:rPr>
        <w:t>工艺</w:t>
      </w:r>
      <w:r w:rsidR="008B0190">
        <w:rPr>
          <w:rFonts w:ascii="Times New Roman" w:hAnsi="宋体"/>
          <w:color w:val="000000" w:themeColor="text1"/>
        </w:rPr>
        <w:t>废水</w:t>
      </w:r>
      <w:r w:rsidR="0097736B">
        <w:rPr>
          <w:rFonts w:ascii="Times New Roman" w:hAnsi="宋体"/>
          <w:color w:val="000000" w:themeColor="text1"/>
        </w:rPr>
        <w:t>中有机溶剂浓度较高的需采用精馏塔</w:t>
      </w:r>
      <w:r w:rsidR="008B0190">
        <w:rPr>
          <w:rFonts w:ascii="Times New Roman" w:hAnsi="宋体"/>
          <w:color w:val="000000" w:themeColor="text1"/>
        </w:rPr>
        <w:t>进行溶剂回收</w:t>
      </w:r>
      <w:r w:rsidR="00E64981">
        <w:rPr>
          <w:rFonts w:ascii="Times New Roman" w:hAnsi="宋体"/>
          <w:color w:val="000000" w:themeColor="text1"/>
        </w:rPr>
        <w:t>，回收率</w:t>
      </w:r>
      <w:r w:rsidR="00DD305E">
        <w:rPr>
          <w:rFonts w:ascii="Times New Roman" w:hAnsi="宋体" w:hint="eastAsia"/>
          <w:color w:val="000000" w:themeColor="text1"/>
        </w:rPr>
        <w:t>≥</w:t>
      </w:r>
      <w:r w:rsidR="00E64981">
        <w:rPr>
          <w:rFonts w:ascii="Times New Roman" w:hAnsi="宋体" w:hint="eastAsia"/>
          <w:color w:val="000000" w:themeColor="text1"/>
        </w:rPr>
        <w:t>90%</w:t>
      </w:r>
      <w:r w:rsidR="008B0190">
        <w:rPr>
          <w:rFonts w:ascii="Times New Roman" w:hAnsi="宋体"/>
          <w:color w:val="000000" w:themeColor="text1"/>
        </w:rPr>
        <w:t>，回收后釜残废液与其他</w:t>
      </w:r>
      <w:r w:rsidR="0097736B">
        <w:rPr>
          <w:rFonts w:ascii="Times New Roman" w:hAnsi="宋体"/>
          <w:color w:val="000000" w:themeColor="text1"/>
        </w:rPr>
        <w:t>工艺</w:t>
      </w:r>
      <w:r w:rsidR="008B0190">
        <w:rPr>
          <w:rFonts w:ascii="Times New Roman" w:hAnsi="宋体"/>
          <w:color w:val="000000" w:themeColor="text1"/>
        </w:rPr>
        <w:t>废水一起排入厂区现有污水处理站进行处理</w:t>
      </w:r>
      <w:r w:rsidR="008B0190">
        <w:rPr>
          <w:rFonts w:ascii="Times New Roman" w:hAnsi="宋体" w:hint="eastAsia"/>
          <w:color w:val="000000" w:themeColor="text1"/>
        </w:rPr>
        <w:t>，</w:t>
      </w:r>
      <w:r w:rsidR="008B0190">
        <w:rPr>
          <w:rFonts w:ascii="Times New Roman" w:hAnsi="宋体"/>
          <w:color w:val="000000" w:themeColor="text1"/>
        </w:rPr>
        <w:t>溶剂回收情况见表</w:t>
      </w:r>
      <w:r w:rsidR="008B0190">
        <w:rPr>
          <w:rFonts w:ascii="Times New Roman" w:hAnsi="宋体" w:hint="eastAsia"/>
          <w:color w:val="000000" w:themeColor="text1"/>
        </w:rPr>
        <w:t>3-2-</w:t>
      </w:r>
      <w:r w:rsidR="003F26E1">
        <w:rPr>
          <w:rFonts w:ascii="Times New Roman" w:hAnsi="宋体" w:hint="eastAsia"/>
          <w:color w:val="000000" w:themeColor="text1"/>
        </w:rPr>
        <w:t>9</w:t>
      </w:r>
      <w:r w:rsidR="008B0190">
        <w:rPr>
          <w:rFonts w:ascii="Times New Roman" w:hAnsi="宋体" w:hint="eastAsia"/>
          <w:color w:val="000000" w:themeColor="text1"/>
        </w:rPr>
        <w:t>。</w:t>
      </w:r>
    </w:p>
    <w:p w:rsidR="002455C9" w:rsidRDefault="002455C9" w:rsidP="002455C9">
      <w:pPr>
        <w:widowControl w:val="0"/>
        <w:tabs>
          <w:tab w:val="right" w:leader="dot" w:pos="8505"/>
        </w:tabs>
        <w:adjustRightInd/>
        <w:snapToGrid/>
        <w:spacing w:after="0" w:line="360" w:lineRule="auto"/>
        <w:jc w:val="center"/>
        <w:rPr>
          <w:rFonts w:ascii="Times New Roman"/>
          <w:b/>
          <w:color w:val="000000" w:themeColor="text1"/>
        </w:rPr>
      </w:pPr>
      <w:r w:rsidRPr="00E22829">
        <w:rPr>
          <w:rFonts w:ascii="Times New Roman" w:hint="eastAsia"/>
          <w:b/>
          <w:color w:val="000000" w:themeColor="text1"/>
        </w:rPr>
        <w:t>表</w:t>
      </w:r>
      <w:r w:rsidRPr="00E22829">
        <w:rPr>
          <w:rFonts w:ascii="Times New Roman" w:hint="eastAsia"/>
          <w:b/>
          <w:color w:val="000000" w:themeColor="text1"/>
        </w:rPr>
        <w:t>3-2-</w:t>
      </w:r>
      <w:r>
        <w:rPr>
          <w:rFonts w:ascii="Times New Roman" w:hint="eastAsia"/>
          <w:b/>
          <w:color w:val="000000" w:themeColor="text1"/>
        </w:rPr>
        <w:t>8</w:t>
      </w:r>
      <w:r w:rsidR="00A235E9">
        <w:rPr>
          <w:rFonts w:ascii="Times New Roman" w:hint="eastAsia"/>
          <w:b/>
          <w:color w:val="000000" w:themeColor="text1"/>
        </w:rPr>
        <w:t xml:space="preserve"> </w:t>
      </w:r>
      <w:r w:rsidR="003F26E1">
        <w:rPr>
          <w:rFonts w:ascii="Times New Roman" w:hint="eastAsia"/>
          <w:b/>
          <w:color w:val="000000" w:themeColor="text1"/>
        </w:rPr>
        <w:t>工艺废水产生情况</w:t>
      </w:r>
    </w:p>
    <w:tbl>
      <w:tblPr>
        <w:tblStyle w:val="ad"/>
        <w:tblW w:w="0" w:type="auto"/>
        <w:jc w:val="center"/>
        <w:tblBorders>
          <w:top w:val="single" w:sz="12" w:space="0" w:color="000000"/>
          <w:left w:val="none" w:sz="0" w:space="0" w:color="auto"/>
          <w:bottom w:val="single" w:sz="12" w:space="0" w:color="000000"/>
          <w:right w:val="none" w:sz="0" w:space="0" w:color="auto"/>
        </w:tblBorders>
        <w:tblLook w:val="04A0"/>
      </w:tblPr>
      <w:tblGrid>
        <w:gridCol w:w="1048"/>
        <w:gridCol w:w="1134"/>
        <w:gridCol w:w="1843"/>
        <w:gridCol w:w="1192"/>
        <w:gridCol w:w="1276"/>
        <w:gridCol w:w="1417"/>
        <w:gridCol w:w="1103"/>
      </w:tblGrid>
      <w:tr w:rsidR="00DC09EB" w:rsidRPr="00307547" w:rsidTr="00C54D56">
        <w:trPr>
          <w:jc w:val="center"/>
        </w:trPr>
        <w:tc>
          <w:tcPr>
            <w:tcW w:w="1048"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车间</w:t>
            </w:r>
          </w:p>
        </w:tc>
        <w:tc>
          <w:tcPr>
            <w:tcW w:w="1134"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生产线</w:t>
            </w: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产品名称</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批次最大废水量</w:t>
            </w:r>
            <w:r>
              <w:rPr>
                <w:rFonts w:ascii="Times New Roman" w:hint="eastAsia"/>
                <w:color w:val="000000" w:themeColor="text1"/>
                <w:sz w:val="21"/>
                <w:szCs w:val="21"/>
              </w:rPr>
              <w:t>/kg</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回收量</w:t>
            </w:r>
            <w:r w:rsidR="004E3FCF">
              <w:rPr>
                <w:rFonts w:ascii="Times New Roman" w:hint="eastAsia"/>
                <w:color w:val="000000" w:themeColor="text1"/>
                <w:sz w:val="21"/>
                <w:szCs w:val="21"/>
              </w:rPr>
              <w:t>/kg</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批次生产时间（</w:t>
            </w:r>
            <w:r>
              <w:rPr>
                <w:rFonts w:ascii="Times New Roman" w:hint="eastAsia"/>
                <w:color w:val="000000" w:themeColor="text1"/>
                <w:sz w:val="21"/>
                <w:szCs w:val="21"/>
              </w:rPr>
              <w:t>d/</w:t>
            </w:r>
            <w:r>
              <w:rPr>
                <w:rFonts w:ascii="Times New Roman" w:hint="eastAsia"/>
                <w:color w:val="000000" w:themeColor="text1"/>
                <w:sz w:val="21"/>
                <w:szCs w:val="21"/>
              </w:rPr>
              <w:t>批次</w:t>
            </w:r>
            <w:r>
              <w:rPr>
                <w:rFonts w:ascii="Times New Roman"/>
                <w:color w:val="000000" w:themeColor="text1"/>
                <w:sz w:val="21"/>
                <w:szCs w:val="21"/>
              </w:rPr>
              <w:t>）</w:t>
            </w:r>
          </w:p>
        </w:tc>
        <w:tc>
          <w:tcPr>
            <w:tcW w:w="110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日最大排水量</w:t>
            </w:r>
            <w:r>
              <w:rPr>
                <w:rFonts w:ascii="Times New Roman" w:hint="eastAsia"/>
                <w:color w:val="000000" w:themeColor="text1"/>
                <w:sz w:val="21"/>
                <w:szCs w:val="21"/>
              </w:rPr>
              <w:t>t/d</w:t>
            </w:r>
          </w:p>
        </w:tc>
      </w:tr>
      <w:tr w:rsidR="00DC09EB" w:rsidRPr="00307547" w:rsidTr="00C54D56">
        <w:trPr>
          <w:jc w:val="center"/>
        </w:trPr>
        <w:tc>
          <w:tcPr>
            <w:tcW w:w="1048" w:type="dxa"/>
            <w:vMerge w:val="restart"/>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3201</w:t>
            </w:r>
          </w:p>
        </w:tc>
        <w:tc>
          <w:tcPr>
            <w:tcW w:w="1134" w:type="dxa"/>
            <w:vMerge w:val="restart"/>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中试生产线</w:t>
            </w: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奥扎格雷</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1610.03</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401.04</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103" w:type="dxa"/>
            <w:vAlign w:val="center"/>
          </w:tcPr>
          <w:p w:rsidR="00DC09EB" w:rsidRPr="00AB2893" w:rsidRDefault="00AB2893" w:rsidP="00AB2893">
            <w:pPr>
              <w:widowControl w:val="0"/>
              <w:tabs>
                <w:tab w:val="right" w:leader="dot" w:pos="8505"/>
              </w:tabs>
              <w:adjustRightInd/>
              <w:snapToGrid/>
              <w:spacing w:after="0"/>
              <w:jc w:val="center"/>
              <w:rPr>
                <w:rFonts w:ascii="Times New Roman"/>
                <w:b/>
                <w:color w:val="000000" w:themeColor="text1"/>
                <w:sz w:val="21"/>
                <w:szCs w:val="21"/>
              </w:rPr>
            </w:pPr>
            <w:r w:rsidRPr="00AB2893">
              <w:rPr>
                <w:rFonts w:ascii="Times New Roman" w:hint="eastAsia"/>
                <w:b/>
                <w:color w:val="000000" w:themeColor="text1"/>
                <w:sz w:val="21"/>
                <w:szCs w:val="21"/>
              </w:rPr>
              <w:t>0.61</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奥扎格雷钠</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375.74</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147.24</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0.11</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甲钴胺</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1591.96</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386.77</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0.60</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color w:val="000000" w:themeColor="text1"/>
                <w:sz w:val="21"/>
                <w:szCs w:val="21"/>
              </w:rPr>
              <w:t>甲磺酸加贝酯</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2368.77</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902.97</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0.49</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hint="eastAsia"/>
                <w:color w:val="000000" w:themeColor="text1"/>
                <w:sz w:val="21"/>
                <w:szCs w:val="21"/>
              </w:rPr>
              <w:t>L</w:t>
            </w:r>
            <w:r w:rsidRPr="009F651B">
              <w:rPr>
                <w:rFonts w:ascii="Times New Roman" w:hint="eastAsia"/>
                <w:color w:val="000000" w:themeColor="text1"/>
                <w:sz w:val="21"/>
                <w:szCs w:val="21"/>
              </w:rPr>
              <w:t>苹果酸</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1201.00</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1035.9</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0.08</w:t>
            </w:r>
          </w:p>
        </w:tc>
      </w:tr>
      <w:tr w:rsidR="00DC09EB" w:rsidRPr="00307547" w:rsidTr="00C54D56">
        <w:trPr>
          <w:jc w:val="center"/>
        </w:trPr>
        <w:tc>
          <w:tcPr>
            <w:tcW w:w="1048" w:type="dxa"/>
            <w:vMerge w:val="restart"/>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3202</w:t>
            </w:r>
          </w:p>
        </w:tc>
        <w:tc>
          <w:tcPr>
            <w:tcW w:w="1134" w:type="dxa"/>
            <w:vMerge w:val="restart"/>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生产一线</w:t>
            </w: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651B">
              <w:rPr>
                <w:rFonts w:ascii="Times New Roman" w:hint="eastAsia"/>
                <w:color w:val="000000" w:themeColor="text1"/>
                <w:sz w:val="21"/>
                <w:szCs w:val="21"/>
                <w:lang w:val="it-IT"/>
              </w:rPr>
              <w:t>米氮平</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11093.09</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4555.22</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14</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0.47</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炎琥宁</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5807</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DC09EB">
              <w:rPr>
                <w:rFonts w:ascii="Times New Roman" w:hint="eastAsia"/>
                <w:color w:val="000000" w:themeColor="text1"/>
                <w:sz w:val="21"/>
                <w:szCs w:val="21"/>
              </w:rPr>
              <w:t>2272.95</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w:t>
            </w:r>
          </w:p>
        </w:tc>
        <w:tc>
          <w:tcPr>
            <w:tcW w:w="1103" w:type="dxa"/>
            <w:vAlign w:val="center"/>
          </w:tcPr>
          <w:p w:rsidR="00DC09EB" w:rsidRPr="00AB2893" w:rsidRDefault="00AB2893" w:rsidP="00567FBD">
            <w:pPr>
              <w:widowControl w:val="0"/>
              <w:tabs>
                <w:tab w:val="right" w:leader="dot" w:pos="8505"/>
              </w:tabs>
              <w:adjustRightInd/>
              <w:snapToGrid/>
              <w:spacing w:after="0"/>
              <w:jc w:val="center"/>
              <w:rPr>
                <w:rFonts w:ascii="Times New Roman"/>
                <w:b/>
                <w:color w:val="000000" w:themeColor="text1"/>
                <w:sz w:val="21"/>
                <w:szCs w:val="21"/>
              </w:rPr>
            </w:pPr>
            <w:r w:rsidRPr="00AB2893">
              <w:rPr>
                <w:rFonts w:ascii="Times New Roman" w:hint="eastAsia"/>
                <w:b/>
                <w:color w:val="000000" w:themeColor="text1"/>
                <w:sz w:val="21"/>
                <w:szCs w:val="21"/>
              </w:rPr>
              <w:t>1.18</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盐酸艾司洛尔</w:t>
            </w:r>
          </w:p>
        </w:tc>
        <w:tc>
          <w:tcPr>
            <w:tcW w:w="1192" w:type="dxa"/>
            <w:vAlign w:val="center"/>
          </w:tcPr>
          <w:p w:rsidR="00DC09EB" w:rsidRPr="00307547" w:rsidRDefault="00DC09EB" w:rsidP="0071571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9727.00</w:t>
            </w:r>
          </w:p>
        </w:tc>
        <w:tc>
          <w:tcPr>
            <w:tcW w:w="1276" w:type="dxa"/>
            <w:vAlign w:val="center"/>
          </w:tcPr>
          <w:p w:rsidR="00DC09EB" w:rsidRPr="00307547" w:rsidRDefault="00DC09EB" w:rsidP="0071571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4019.29</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0.95</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卡络磺钠</w:t>
            </w:r>
          </w:p>
        </w:tc>
        <w:tc>
          <w:tcPr>
            <w:tcW w:w="1192" w:type="dxa"/>
            <w:vAlign w:val="center"/>
          </w:tcPr>
          <w:p w:rsidR="00DC09EB" w:rsidRPr="00307547" w:rsidRDefault="00DC09EB" w:rsidP="0071571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863.74</w:t>
            </w:r>
          </w:p>
        </w:tc>
        <w:tc>
          <w:tcPr>
            <w:tcW w:w="1276" w:type="dxa"/>
            <w:vAlign w:val="center"/>
          </w:tcPr>
          <w:p w:rsidR="00DC09EB" w:rsidRPr="00307547" w:rsidRDefault="00DC09EB" w:rsidP="0071571A">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197.55</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0.13</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奥美拉唑钠</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1079.44</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928.35</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0.04</w:t>
            </w:r>
          </w:p>
        </w:tc>
      </w:tr>
      <w:tr w:rsidR="00DC09EB" w:rsidRPr="00307547" w:rsidTr="00C54D56">
        <w:trPr>
          <w:jc w:val="center"/>
        </w:trPr>
        <w:tc>
          <w:tcPr>
            <w:tcW w:w="1048" w:type="dxa"/>
            <w:vMerge/>
            <w:vAlign w:val="center"/>
          </w:tcPr>
          <w:p w:rsidR="00DC09EB"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盐酸昂丹司琼</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2989.53</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1625.82</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w:t>
            </w:r>
          </w:p>
        </w:tc>
        <w:tc>
          <w:tcPr>
            <w:tcW w:w="1103" w:type="dxa"/>
            <w:vAlign w:val="center"/>
          </w:tcPr>
          <w:p w:rsidR="00DC09EB" w:rsidRPr="004E3FCF" w:rsidRDefault="00AB2893"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0.17</w:t>
            </w:r>
          </w:p>
        </w:tc>
      </w:tr>
      <w:tr w:rsidR="00DC09EB" w:rsidRPr="00307547" w:rsidTr="00C54D56">
        <w:trPr>
          <w:jc w:val="center"/>
        </w:trPr>
        <w:tc>
          <w:tcPr>
            <w:tcW w:w="1048" w:type="dxa"/>
            <w:vMerge/>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p>
        </w:tc>
        <w:tc>
          <w:tcPr>
            <w:tcW w:w="1134"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抗肿瘤线</w:t>
            </w:r>
          </w:p>
        </w:tc>
        <w:tc>
          <w:tcPr>
            <w:tcW w:w="1843"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sidRPr="009F103A">
              <w:rPr>
                <w:rFonts w:ascii="Times New Roman" w:hint="eastAsia"/>
                <w:color w:val="000000" w:themeColor="text1"/>
                <w:sz w:val="21"/>
                <w:szCs w:val="21"/>
              </w:rPr>
              <w:t>奥沙利铂</w:t>
            </w:r>
          </w:p>
        </w:tc>
        <w:tc>
          <w:tcPr>
            <w:tcW w:w="1192"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114.29</w:t>
            </w:r>
          </w:p>
        </w:tc>
        <w:tc>
          <w:tcPr>
            <w:tcW w:w="1276"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0</w:t>
            </w:r>
          </w:p>
        </w:tc>
        <w:tc>
          <w:tcPr>
            <w:tcW w:w="1417" w:type="dxa"/>
            <w:vAlign w:val="center"/>
          </w:tcPr>
          <w:p w:rsidR="00DC09EB" w:rsidRPr="00307547" w:rsidRDefault="00DC09EB"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w:t>
            </w:r>
          </w:p>
        </w:tc>
        <w:tc>
          <w:tcPr>
            <w:tcW w:w="1103" w:type="dxa"/>
            <w:vAlign w:val="center"/>
          </w:tcPr>
          <w:p w:rsidR="00DC09EB" w:rsidRPr="00AB2893" w:rsidRDefault="00AB2893" w:rsidP="00567FBD">
            <w:pPr>
              <w:widowControl w:val="0"/>
              <w:tabs>
                <w:tab w:val="right" w:leader="dot" w:pos="8505"/>
              </w:tabs>
              <w:adjustRightInd/>
              <w:snapToGrid/>
              <w:spacing w:after="0"/>
              <w:jc w:val="center"/>
              <w:rPr>
                <w:rFonts w:ascii="Times New Roman"/>
                <w:b/>
                <w:color w:val="000000" w:themeColor="text1"/>
                <w:sz w:val="21"/>
                <w:szCs w:val="21"/>
              </w:rPr>
            </w:pPr>
            <w:r w:rsidRPr="00AB2893">
              <w:rPr>
                <w:rFonts w:ascii="Times New Roman" w:hint="eastAsia"/>
                <w:b/>
                <w:color w:val="000000" w:themeColor="text1"/>
                <w:sz w:val="21"/>
                <w:szCs w:val="21"/>
              </w:rPr>
              <w:t>0.06</w:t>
            </w:r>
          </w:p>
        </w:tc>
      </w:tr>
    </w:tbl>
    <w:p w:rsidR="003F26E1" w:rsidRDefault="003F26E1" w:rsidP="002455C9">
      <w:pPr>
        <w:widowControl w:val="0"/>
        <w:tabs>
          <w:tab w:val="right" w:leader="dot" w:pos="8505"/>
        </w:tabs>
        <w:adjustRightInd/>
        <w:snapToGrid/>
        <w:spacing w:after="0" w:line="360" w:lineRule="auto"/>
        <w:jc w:val="center"/>
        <w:rPr>
          <w:rFonts w:ascii="Times New Roman"/>
          <w:color w:val="000000" w:themeColor="text1"/>
        </w:rPr>
      </w:pPr>
      <w:r w:rsidRPr="00E22829">
        <w:rPr>
          <w:rFonts w:ascii="Times New Roman" w:hint="eastAsia"/>
          <w:b/>
          <w:color w:val="000000" w:themeColor="text1"/>
        </w:rPr>
        <w:t>表</w:t>
      </w:r>
      <w:r w:rsidRPr="00E22829">
        <w:rPr>
          <w:rFonts w:ascii="Times New Roman" w:hint="eastAsia"/>
          <w:b/>
          <w:color w:val="000000" w:themeColor="text1"/>
        </w:rPr>
        <w:t>3-2-</w:t>
      </w:r>
      <w:r>
        <w:rPr>
          <w:rFonts w:ascii="Times New Roman" w:hint="eastAsia"/>
          <w:b/>
          <w:color w:val="000000" w:themeColor="text1"/>
        </w:rPr>
        <w:t xml:space="preserve">9 </w:t>
      </w:r>
      <w:r>
        <w:rPr>
          <w:rFonts w:ascii="Times New Roman" w:hint="eastAsia"/>
          <w:b/>
          <w:color w:val="000000" w:themeColor="text1"/>
        </w:rPr>
        <w:t>有机溶剂回收</w:t>
      </w:r>
      <w:r w:rsidRPr="00E22829">
        <w:rPr>
          <w:rFonts w:ascii="Times New Roman" w:hint="eastAsia"/>
          <w:b/>
          <w:color w:val="000000" w:themeColor="text1"/>
        </w:rPr>
        <w:t>情况</w:t>
      </w:r>
    </w:p>
    <w:tbl>
      <w:tblPr>
        <w:tblStyle w:val="ad"/>
        <w:tblW w:w="0" w:type="auto"/>
        <w:jc w:val="center"/>
        <w:tblBorders>
          <w:top w:val="single" w:sz="12" w:space="0" w:color="000000"/>
          <w:left w:val="none" w:sz="0" w:space="0" w:color="auto"/>
          <w:bottom w:val="single" w:sz="12" w:space="0" w:color="000000"/>
          <w:right w:val="none" w:sz="0" w:space="0" w:color="auto"/>
        </w:tblBorders>
        <w:tblLook w:val="04A0"/>
      </w:tblPr>
      <w:tblGrid>
        <w:gridCol w:w="636"/>
        <w:gridCol w:w="1127"/>
        <w:gridCol w:w="1510"/>
        <w:gridCol w:w="1276"/>
        <w:gridCol w:w="1418"/>
        <w:gridCol w:w="1417"/>
        <w:gridCol w:w="1428"/>
      </w:tblGrid>
      <w:tr w:rsidR="000B4427" w:rsidRPr="000551AD" w:rsidTr="00C54D56">
        <w:trPr>
          <w:jc w:val="center"/>
        </w:trPr>
        <w:tc>
          <w:tcPr>
            <w:tcW w:w="636"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车间</w:t>
            </w:r>
          </w:p>
        </w:tc>
        <w:tc>
          <w:tcPr>
            <w:tcW w:w="1127"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生产线</w:t>
            </w:r>
          </w:p>
        </w:tc>
        <w:tc>
          <w:tcPr>
            <w:tcW w:w="1510"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产品名称</w:t>
            </w:r>
          </w:p>
        </w:tc>
        <w:tc>
          <w:tcPr>
            <w:tcW w:w="1276"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回收溶剂</w:t>
            </w:r>
            <w:r w:rsidRPr="000551AD">
              <w:rPr>
                <w:rFonts w:ascii="Times New Roman"/>
                <w:color w:val="000000" w:themeColor="text1"/>
                <w:sz w:val="21"/>
                <w:szCs w:val="21"/>
              </w:rPr>
              <w:t>名称</w:t>
            </w:r>
          </w:p>
        </w:tc>
        <w:tc>
          <w:tcPr>
            <w:tcW w:w="1418"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废液产生量</w:t>
            </w:r>
            <w:r w:rsidRPr="000551AD">
              <w:rPr>
                <w:rFonts w:ascii="Times New Roman" w:hint="eastAsia"/>
                <w:color w:val="000000" w:themeColor="text1"/>
                <w:sz w:val="21"/>
                <w:szCs w:val="21"/>
              </w:rPr>
              <w:t>/kg</w:t>
            </w:r>
          </w:p>
        </w:tc>
        <w:tc>
          <w:tcPr>
            <w:tcW w:w="1417" w:type="dxa"/>
            <w:vAlign w:val="center"/>
          </w:tcPr>
          <w:p w:rsidR="000B4427" w:rsidRPr="000551AD" w:rsidRDefault="000B4427"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溶剂</w:t>
            </w:r>
            <w:r w:rsidRPr="000551AD">
              <w:rPr>
                <w:rFonts w:ascii="Times New Roman"/>
                <w:color w:val="000000" w:themeColor="text1"/>
                <w:sz w:val="21"/>
                <w:szCs w:val="21"/>
              </w:rPr>
              <w:t>含量</w:t>
            </w:r>
            <w:r w:rsidRPr="000551AD">
              <w:rPr>
                <w:rFonts w:ascii="Times New Roman" w:hint="eastAsia"/>
                <w:color w:val="000000" w:themeColor="text1"/>
                <w:sz w:val="21"/>
                <w:szCs w:val="21"/>
              </w:rPr>
              <w:t>/kg</w:t>
            </w:r>
          </w:p>
        </w:tc>
        <w:tc>
          <w:tcPr>
            <w:tcW w:w="1428" w:type="dxa"/>
            <w:vAlign w:val="center"/>
          </w:tcPr>
          <w:p w:rsidR="000B4427" w:rsidRPr="000551AD" w:rsidRDefault="000B4427" w:rsidP="008F74CC">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溶剂回收量</w:t>
            </w:r>
            <w:r w:rsidRPr="000551AD">
              <w:rPr>
                <w:rFonts w:ascii="Times New Roman" w:hint="eastAsia"/>
                <w:color w:val="000000" w:themeColor="text1"/>
                <w:sz w:val="21"/>
                <w:szCs w:val="21"/>
              </w:rPr>
              <w:t>/kg</w:t>
            </w:r>
          </w:p>
        </w:tc>
      </w:tr>
      <w:tr w:rsidR="002C1686" w:rsidRPr="000551AD" w:rsidTr="00C54D56">
        <w:trPr>
          <w:jc w:val="center"/>
        </w:trPr>
        <w:tc>
          <w:tcPr>
            <w:tcW w:w="636" w:type="dxa"/>
            <w:vMerge w:val="restart"/>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3201</w:t>
            </w:r>
          </w:p>
        </w:tc>
        <w:tc>
          <w:tcPr>
            <w:tcW w:w="1127" w:type="dxa"/>
            <w:vMerge w:val="restart"/>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中试生产线</w:t>
            </w:r>
          </w:p>
        </w:tc>
        <w:tc>
          <w:tcPr>
            <w:tcW w:w="1510"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color w:val="000000" w:themeColor="text1"/>
                <w:sz w:val="21"/>
                <w:szCs w:val="21"/>
              </w:rPr>
              <w:t>奥扎格雷</w:t>
            </w: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color w:val="000000" w:themeColor="text1"/>
                <w:sz w:val="21"/>
                <w:szCs w:val="21"/>
              </w:rPr>
              <w:t>丙酮</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1695.44</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445.6</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401.04</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color w:val="000000" w:themeColor="text1"/>
                <w:sz w:val="21"/>
                <w:szCs w:val="21"/>
              </w:rPr>
              <w:t>奥扎格雷钠</w:t>
            </w: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乙醇</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375.741</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163.6</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147.24</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restart"/>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color w:val="000000" w:themeColor="text1"/>
                <w:sz w:val="21"/>
                <w:szCs w:val="21"/>
              </w:rPr>
              <w:t>甲钴胺</w:t>
            </w: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甲醇</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1557.8756</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401.744</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361.57</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丙酮</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33.78</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28</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25.2</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color w:val="000000" w:themeColor="text1"/>
                <w:sz w:val="21"/>
                <w:szCs w:val="21"/>
              </w:rPr>
              <w:t>甲磺酸加贝酯</w:t>
            </w: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丙酮</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1051.45</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1003.3</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902.97</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restart"/>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L</w:t>
            </w:r>
            <w:r w:rsidRPr="000551AD">
              <w:rPr>
                <w:rFonts w:ascii="Times New Roman" w:hint="eastAsia"/>
                <w:color w:val="000000" w:themeColor="text1"/>
                <w:sz w:val="21"/>
                <w:szCs w:val="21"/>
              </w:rPr>
              <w:t>苹果酸</w:t>
            </w: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乙酸异丙酯</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988</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951</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855.9</w:t>
            </w:r>
          </w:p>
        </w:tc>
      </w:tr>
      <w:tr w:rsidR="002C1686" w:rsidRPr="000551AD" w:rsidTr="00C54D56">
        <w:trPr>
          <w:jc w:val="center"/>
        </w:trPr>
        <w:tc>
          <w:tcPr>
            <w:tcW w:w="636"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乙酸乙酯</w:t>
            </w:r>
          </w:p>
        </w:tc>
        <w:tc>
          <w:tcPr>
            <w:tcW w:w="141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213</w:t>
            </w:r>
          </w:p>
        </w:tc>
        <w:tc>
          <w:tcPr>
            <w:tcW w:w="1417"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200</w:t>
            </w:r>
          </w:p>
        </w:tc>
        <w:tc>
          <w:tcPr>
            <w:tcW w:w="1428" w:type="dxa"/>
            <w:vAlign w:val="center"/>
          </w:tcPr>
          <w:p w:rsidR="002C1686" w:rsidRPr="000551AD" w:rsidRDefault="002C1686"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180</w:t>
            </w:r>
          </w:p>
        </w:tc>
      </w:tr>
      <w:tr w:rsidR="00CA7274" w:rsidRPr="000551AD" w:rsidTr="00C54D56">
        <w:trPr>
          <w:jc w:val="center"/>
        </w:trPr>
        <w:tc>
          <w:tcPr>
            <w:tcW w:w="636"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3202</w:t>
            </w:r>
          </w:p>
        </w:tc>
        <w:tc>
          <w:tcPr>
            <w:tcW w:w="1127"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生产一线</w:t>
            </w:r>
          </w:p>
        </w:tc>
        <w:tc>
          <w:tcPr>
            <w:tcW w:w="1510"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lang w:val="it-IT"/>
              </w:rPr>
              <w:t>米氮平</w:t>
            </w: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二甲基亚矾</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180</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180</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178.2</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lang w:val="it-IT"/>
              </w:rPr>
            </w:pPr>
          </w:p>
        </w:tc>
        <w:tc>
          <w:tcPr>
            <w:tcW w:w="1276"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二氯甲烷</w:t>
            </w:r>
          </w:p>
        </w:tc>
        <w:tc>
          <w:tcPr>
            <w:tcW w:w="1418"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560</w:t>
            </w:r>
          </w:p>
        </w:tc>
        <w:tc>
          <w:tcPr>
            <w:tcW w:w="1417"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560</w:t>
            </w:r>
          </w:p>
        </w:tc>
        <w:tc>
          <w:tcPr>
            <w:tcW w:w="1428"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554.4</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lang w:val="it-IT"/>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甲醇</w:t>
            </w:r>
          </w:p>
        </w:tc>
        <w:tc>
          <w:tcPr>
            <w:tcW w:w="1418"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954.19</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87.15</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78.44</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lang w:val="it-IT"/>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乙酸乙酯</w:t>
            </w:r>
          </w:p>
        </w:tc>
        <w:tc>
          <w:tcPr>
            <w:tcW w:w="1418"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234</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210.6</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lang w:val="it-IT"/>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四氢呋喃</w:t>
            </w:r>
          </w:p>
        </w:tc>
        <w:tc>
          <w:tcPr>
            <w:tcW w:w="1418"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470</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423</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lang w:val="it-IT"/>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乙醇</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4871</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3456.2</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3110.58</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炎琥宁</w:t>
            </w: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乙醇</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5807</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2525.5</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2272.95</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restart"/>
            <w:vAlign w:val="center"/>
          </w:tcPr>
          <w:p w:rsidR="00CA7274" w:rsidRPr="000551AD" w:rsidRDefault="00CA7274" w:rsidP="00567FBD">
            <w:pPr>
              <w:widowControl w:val="0"/>
              <w:tabs>
                <w:tab w:val="right" w:leader="dot" w:pos="8505"/>
              </w:tabs>
              <w:jc w:val="center"/>
              <w:rPr>
                <w:rFonts w:ascii="Times New Roman"/>
                <w:color w:val="000000" w:themeColor="text1"/>
                <w:sz w:val="21"/>
                <w:szCs w:val="21"/>
              </w:rPr>
            </w:pPr>
            <w:r w:rsidRPr="000551AD">
              <w:rPr>
                <w:rFonts w:ascii="Times New Roman" w:hint="eastAsia"/>
                <w:color w:val="000000" w:themeColor="text1"/>
                <w:sz w:val="21"/>
                <w:szCs w:val="21"/>
              </w:rPr>
              <w:t>盐酸艾司洛尔</w:t>
            </w:r>
          </w:p>
        </w:tc>
        <w:tc>
          <w:tcPr>
            <w:tcW w:w="1276"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异丙醇</w:t>
            </w:r>
          </w:p>
        </w:tc>
        <w:tc>
          <w:tcPr>
            <w:tcW w:w="1418" w:type="dxa"/>
            <w:vMerge w:val="restart"/>
            <w:vAlign w:val="center"/>
          </w:tcPr>
          <w:p w:rsidR="00CA7274" w:rsidRDefault="00CA7274" w:rsidP="001B318B">
            <w:pPr>
              <w:widowControl w:val="0"/>
              <w:tabs>
                <w:tab w:val="right" w:leader="dot" w:pos="8505"/>
              </w:tabs>
              <w:spacing w:after="0"/>
              <w:jc w:val="center"/>
              <w:rPr>
                <w:rFonts w:ascii="Times New Roman"/>
                <w:color w:val="000000" w:themeColor="text1"/>
                <w:sz w:val="21"/>
                <w:szCs w:val="21"/>
              </w:rPr>
            </w:pPr>
            <w:r>
              <w:rPr>
                <w:rFonts w:ascii="Times New Roman" w:hint="eastAsia"/>
                <w:color w:val="000000" w:themeColor="text1"/>
                <w:sz w:val="21"/>
                <w:szCs w:val="21"/>
              </w:rPr>
              <w:t>2877.50725</w:t>
            </w:r>
          </w:p>
        </w:tc>
        <w:tc>
          <w:tcPr>
            <w:tcW w:w="1417"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1070.15</w:t>
            </w:r>
          </w:p>
        </w:tc>
        <w:tc>
          <w:tcPr>
            <w:tcW w:w="1428" w:type="dxa"/>
            <w:vAlign w:val="center"/>
          </w:tcPr>
          <w:p w:rsidR="00CA7274"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963.14</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乙酸乙酯</w:t>
            </w:r>
          </w:p>
        </w:tc>
        <w:tc>
          <w:tcPr>
            <w:tcW w:w="1418"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1253.72</w:t>
            </w:r>
          </w:p>
        </w:tc>
        <w:tc>
          <w:tcPr>
            <w:tcW w:w="1428" w:type="dxa"/>
            <w:vAlign w:val="center"/>
          </w:tcPr>
          <w:p w:rsidR="00CA7274" w:rsidRPr="000551AD" w:rsidRDefault="00CA7274" w:rsidP="001B318B">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1128.35</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二氯甲烷</w:t>
            </w:r>
          </w:p>
        </w:tc>
        <w:tc>
          <w:tcPr>
            <w:tcW w:w="1418"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492</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442.8</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甲醇</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1754</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974</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876.6</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甲苯</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676</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676</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608.4</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卡络磺钠</w:t>
            </w: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丙酮</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863.735</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219.5</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197.55</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奥美拉唑钠</w:t>
            </w: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异丙醇</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639.94</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595.5</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535.95</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丙酮</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439.5</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436</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392.4</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restart"/>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sidRPr="000551AD">
              <w:rPr>
                <w:rFonts w:ascii="Times New Roman" w:hint="eastAsia"/>
                <w:color w:val="000000" w:themeColor="text1"/>
                <w:sz w:val="21"/>
                <w:szCs w:val="21"/>
              </w:rPr>
              <w:t>盐酸昂丹司琼</w:t>
            </w: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冰醋酸</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172.7</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172.7</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170.97</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丙酮</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766.677</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415.8</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374.22</w:t>
            </w:r>
          </w:p>
        </w:tc>
      </w:tr>
      <w:tr w:rsidR="00CA7274" w:rsidRPr="000551AD" w:rsidTr="00C54D56">
        <w:trPr>
          <w:jc w:val="center"/>
        </w:trPr>
        <w:tc>
          <w:tcPr>
            <w:tcW w:w="636"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127"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510" w:type="dxa"/>
            <w:vMerge/>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p>
        </w:tc>
        <w:tc>
          <w:tcPr>
            <w:tcW w:w="1276"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color w:val="000000" w:themeColor="text1"/>
                <w:sz w:val="21"/>
                <w:szCs w:val="21"/>
              </w:rPr>
              <w:t>乙醇</w:t>
            </w:r>
          </w:p>
        </w:tc>
        <w:tc>
          <w:tcPr>
            <w:tcW w:w="141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2218.045</w:t>
            </w:r>
          </w:p>
        </w:tc>
        <w:tc>
          <w:tcPr>
            <w:tcW w:w="1417"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1200.7</w:t>
            </w:r>
          </w:p>
        </w:tc>
        <w:tc>
          <w:tcPr>
            <w:tcW w:w="1428" w:type="dxa"/>
            <w:vAlign w:val="center"/>
          </w:tcPr>
          <w:p w:rsidR="00CA7274" w:rsidRPr="000551AD" w:rsidRDefault="00CA7274" w:rsidP="00567FBD">
            <w:pPr>
              <w:widowControl w:val="0"/>
              <w:tabs>
                <w:tab w:val="right" w:leader="dot" w:pos="8505"/>
              </w:tabs>
              <w:adjustRightInd/>
              <w:snapToGrid/>
              <w:spacing w:after="0"/>
              <w:jc w:val="center"/>
              <w:rPr>
                <w:rFonts w:ascii="Times New Roman"/>
                <w:color w:val="000000" w:themeColor="text1"/>
                <w:sz w:val="21"/>
                <w:szCs w:val="21"/>
              </w:rPr>
            </w:pPr>
            <w:r>
              <w:rPr>
                <w:rFonts w:ascii="Times New Roman" w:hint="eastAsia"/>
                <w:color w:val="000000" w:themeColor="text1"/>
                <w:sz w:val="21"/>
                <w:szCs w:val="21"/>
              </w:rPr>
              <w:t>1080.63</w:t>
            </w:r>
          </w:p>
        </w:tc>
      </w:tr>
    </w:tbl>
    <w:p w:rsidR="0046745C" w:rsidRDefault="0046745C" w:rsidP="00E659C0">
      <w:pPr>
        <w:widowControl w:val="0"/>
        <w:tabs>
          <w:tab w:val="right" w:leader="dot" w:pos="8505"/>
        </w:tabs>
        <w:adjustRightInd/>
        <w:snapToGrid/>
        <w:spacing w:after="0" w:line="360" w:lineRule="auto"/>
        <w:ind w:firstLineChars="200" w:firstLine="480"/>
        <w:rPr>
          <w:rFonts w:ascii="Times New Roman"/>
          <w:color w:val="000000" w:themeColor="text1"/>
        </w:rPr>
      </w:pPr>
      <w:r>
        <w:rPr>
          <w:rFonts w:ascii="Times New Roman" w:hAnsi="宋体" w:hint="eastAsia"/>
          <w:color w:val="000000" w:themeColor="text1"/>
        </w:rPr>
        <w:t>综上，本项目工艺废水最大排放量为</w:t>
      </w:r>
      <w:r>
        <w:rPr>
          <w:rFonts w:ascii="Times New Roman"/>
          <w:color w:val="000000" w:themeColor="text1"/>
        </w:rPr>
        <w:t>高浓度废水</w:t>
      </w:r>
      <w:r w:rsidRPr="00901958">
        <w:rPr>
          <w:rFonts w:ascii="Times New Roman"/>
          <w:color w:val="000000" w:themeColor="text1"/>
        </w:rPr>
        <w:t>最大</w:t>
      </w:r>
      <w:r>
        <w:rPr>
          <w:rFonts w:ascii="Times New Roman"/>
          <w:color w:val="000000" w:themeColor="text1"/>
        </w:rPr>
        <w:t>量约</w:t>
      </w:r>
      <w:r>
        <w:rPr>
          <w:rFonts w:ascii="Times New Roman" w:hint="eastAsia"/>
          <w:color w:val="000000" w:themeColor="text1"/>
        </w:rPr>
        <w:t>1.85t/d</w:t>
      </w:r>
      <w:r w:rsidRPr="00AC2B2C">
        <w:rPr>
          <w:rFonts w:ascii="Times New Roman" w:hint="eastAsia"/>
          <w:color w:val="000000" w:themeColor="text1"/>
        </w:rPr>
        <w:t>。</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2</w:t>
      </w:r>
      <w:r>
        <w:rPr>
          <w:rFonts w:ascii="Times New Roman" w:hint="eastAsia"/>
          <w:color w:val="000000" w:themeColor="text1"/>
        </w:rPr>
        <w:t>、水环真空设备排水</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本项目水环真空泵</w:t>
      </w:r>
      <w:r w:rsidR="00AF3E37">
        <w:rPr>
          <w:rFonts w:ascii="Times New Roman" w:hint="eastAsia"/>
          <w:color w:val="000000" w:themeColor="text1"/>
        </w:rPr>
        <w:t>水箱每天排放</w:t>
      </w:r>
      <w:r w:rsidR="00AF3E37">
        <w:rPr>
          <w:rFonts w:ascii="Times New Roman" w:hint="eastAsia"/>
          <w:color w:val="000000" w:themeColor="text1"/>
        </w:rPr>
        <w:t>1</w:t>
      </w:r>
      <w:r w:rsidR="00AF3E37">
        <w:rPr>
          <w:rFonts w:ascii="Times New Roman" w:hint="eastAsia"/>
          <w:color w:val="000000" w:themeColor="text1"/>
        </w:rPr>
        <w:t>次</w:t>
      </w:r>
      <w:r>
        <w:rPr>
          <w:rFonts w:ascii="Times New Roman" w:hint="eastAsia"/>
          <w:color w:val="000000" w:themeColor="text1"/>
        </w:rPr>
        <w:t>，</w:t>
      </w:r>
      <w:r w:rsidR="00AF3E37">
        <w:rPr>
          <w:rFonts w:ascii="Times New Roman" w:hint="eastAsia"/>
          <w:color w:val="000000" w:themeColor="text1"/>
        </w:rPr>
        <w:t>排放</w:t>
      </w:r>
      <w:r>
        <w:rPr>
          <w:rFonts w:ascii="Times New Roman" w:hint="eastAsia"/>
          <w:color w:val="000000" w:themeColor="text1"/>
        </w:rPr>
        <w:t>量</w:t>
      </w:r>
      <w:r>
        <w:rPr>
          <w:rFonts w:ascii="Times New Roman" w:hint="eastAsia"/>
          <w:color w:val="000000" w:themeColor="text1"/>
        </w:rPr>
        <w:t>4.5</w:t>
      </w:r>
      <w:r w:rsidR="00692119">
        <w:rPr>
          <w:rFonts w:ascii="Times New Roman" w:hint="eastAsia"/>
          <w:color w:val="000000" w:themeColor="text1"/>
        </w:rPr>
        <w:t>t</w:t>
      </w:r>
      <w:r w:rsidRPr="0028381C">
        <w:rPr>
          <w:rFonts w:ascii="Times New Roman" w:hint="eastAsia"/>
          <w:color w:val="000000" w:themeColor="text1"/>
        </w:rPr>
        <w:t>/d</w:t>
      </w:r>
      <w:r>
        <w:rPr>
          <w:rFonts w:ascii="Times New Roman" w:hint="eastAsia"/>
          <w:color w:val="000000" w:themeColor="text1"/>
        </w:rPr>
        <w:t>。</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3</w:t>
      </w:r>
      <w:r>
        <w:rPr>
          <w:rFonts w:ascii="Times New Roman" w:hint="eastAsia"/>
          <w:color w:val="000000" w:themeColor="text1"/>
        </w:rPr>
        <w:t>、废气处理设施</w:t>
      </w:r>
      <w:r w:rsidR="00AF3E37">
        <w:rPr>
          <w:rFonts w:ascii="Times New Roman" w:hint="eastAsia"/>
          <w:color w:val="000000" w:themeColor="text1"/>
        </w:rPr>
        <w:t>排水</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本项目</w:t>
      </w:r>
      <w:r w:rsidR="00AF3E37" w:rsidRPr="00AF3E37">
        <w:rPr>
          <w:rFonts w:ascii="Times New Roman"/>
          <w:color w:val="000000" w:themeColor="text1"/>
        </w:rPr>
        <w:t>废气处理设施排水</w:t>
      </w:r>
      <w:r w:rsidR="00AF3E37">
        <w:rPr>
          <w:rFonts w:ascii="Times New Roman"/>
          <w:color w:val="000000" w:themeColor="text1"/>
        </w:rPr>
        <w:t>约为用水量的</w:t>
      </w:r>
      <w:r w:rsidR="00AF3E37">
        <w:rPr>
          <w:rFonts w:ascii="Times New Roman" w:hint="eastAsia"/>
          <w:color w:val="000000" w:themeColor="text1"/>
        </w:rPr>
        <w:t>90%</w:t>
      </w:r>
      <w:r w:rsidR="00AF3E37">
        <w:rPr>
          <w:rFonts w:ascii="Times New Roman" w:hint="eastAsia"/>
          <w:color w:val="000000" w:themeColor="text1"/>
        </w:rPr>
        <w:t>，排水量</w:t>
      </w:r>
      <w:r w:rsidR="00AF3E37" w:rsidRPr="00AF3E37">
        <w:rPr>
          <w:rFonts w:ascii="Times New Roman"/>
          <w:color w:val="000000" w:themeColor="text1"/>
        </w:rPr>
        <w:t>约为</w:t>
      </w:r>
      <w:r w:rsidR="00AF3E37">
        <w:rPr>
          <w:rFonts w:ascii="Times New Roman" w:hint="eastAsia"/>
          <w:color w:val="000000" w:themeColor="text1"/>
        </w:rPr>
        <w:t>7.2</w:t>
      </w:r>
      <w:r w:rsidR="00AF3E37" w:rsidRPr="00AF3E37">
        <w:rPr>
          <w:rFonts w:ascii="Times New Roman"/>
          <w:color w:val="000000" w:themeColor="text1"/>
        </w:rPr>
        <w:t>t/d</w:t>
      </w:r>
      <w:r>
        <w:rPr>
          <w:rFonts w:ascii="Times New Roman"/>
          <w:color w:val="000000" w:themeColor="text1"/>
        </w:rPr>
        <w:t>。</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4</w:t>
      </w:r>
      <w:r>
        <w:rPr>
          <w:rFonts w:ascii="Times New Roman" w:hint="eastAsia"/>
          <w:color w:val="000000" w:themeColor="text1"/>
        </w:rPr>
        <w:t>、循环冷却水</w:t>
      </w:r>
      <w:r w:rsidR="00AF3E37">
        <w:rPr>
          <w:rFonts w:ascii="Times New Roman" w:hint="eastAsia"/>
          <w:color w:val="000000" w:themeColor="text1"/>
        </w:rPr>
        <w:t>排水</w:t>
      </w:r>
    </w:p>
    <w:p w:rsidR="00692119" w:rsidRDefault="00692119" w:rsidP="0069211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692119">
        <w:rPr>
          <w:rFonts w:ascii="Times New Roman"/>
          <w:color w:val="000000" w:themeColor="text1"/>
        </w:rPr>
        <w:t>本项目循环冷却水补水量夏季平均值为</w:t>
      </w:r>
      <w:r>
        <w:rPr>
          <w:rFonts w:ascii="Times New Roman" w:hint="eastAsia"/>
          <w:color w:val="000000" w:themeColor="text1"/>
        </w:rPr>
        <w:t>56.64</w:t>
      </w:r>
      <w:r w:rsidRPr="00692119">
        <w:rPr>
          <w:rFonts w:ascii="Times New Roman"/>
          <w:color w:val="000000" w:themeColor="text1"/>
        </w:rPr>
        <w:t>t/d</w:t>
      </w:r>
      <w:r w:rsidRPr="00692119">
        <w:rPr>
          <w:rFonts w:ascii="Times New Roman"/>
          <w:color w:val="000000" w:themeColor="text1"/>
        </w:rPr>
        <w:t>，损失量为</w:t>
      </w:r>
      <w:r>
        <w:rPr>
          <w:rFonts w:ascii="Times New Roman" w:hint="eastAsia"/>
          <w:color w:val="000000" w:themeColor="text1"/>
        </w:rPr>
        <w:t>18.88</w:t>
      </w:r>
      <w:r w:rsidRPr="00692119">
        <w:rPr>
          <w:rFonts w:ascii="Times New Roman"/>
          <w:color w:val="000000" w:themeColor="text1"/>
        </w:rPr>
        <w:t>t/d</w:t>
      </w:r>
      <w:r w:rsidRPr="00692119">
        <w:rPr>
          <w:rFonts w:ascii="Times New Roman"/>
          <w:color w:val="000000" w:themeColor="text1"/>
        </w:rPr>
        <w:t>，排水量为</w:t>
      </w:r>
      <w:r w:rsidRPr="00692119">
        <w:rPr>
          <w:rFonts w:ascii="Times New Roman"/>
          <w:color w:val="000000" w:themeColor="text1"/>
        </w:rPr>
        <w:t>37.76t/d</w:t>
      </w:r>
      <w:r w:rsidRPr="00692119">
        <w:rPr>
          <w:rFonts w:ascii="Times New Roman"/>
          <w:color w:val="000000" w:themeColor="text1"/>
        </w:rPr>
        <w:t>；冬季平均值为</w:t>
      </w:r>
      <w:r>
        <w:rPr>
          <w:rFonts w:ascii="Times New Roman" w:hint="eastAsia"/>
          <w:color w:val="000000" w:themeColor="text1"/>
        </w:rPr>
        <w:t>26.16</w:t>
      </w:r>
      <w:r w:rsidRPr="00692119">
        <w:rPr>
          <w:rFonts w:ascii="Times New Roman"/>
          <w:color w:val="000000" w:themeColor="text1"/>
        </w:rPr>
        <w:t>t/d</w:t>
      </w:r>
      <w:r w:rsidRPr="00692119">
        <w:rPr>
          <w:rFonts w:ascii="Times New Roman"/>
          <w:color w:val="000000" w:themeColor="text1"/>
        </w:rPr>
        <w:t>，损失量为</w:t>
      </w:r>
      <w:r>
        <w:rPr>
          <w:rFonts w:ascii="Times New Roman" w:hint="eastAsia"/>
          <w:color w:val="000000" w:themeColor="text1"/>
        </w:rPr>
        <w:t>8.63</w:t>
      </w:r>
      <w:r w:rsidRPr="00692119">
        <w:rPr>
          <w:rFonts w:ascii="Times New Roman"/>
          <w:color w:val="000000" w:themeColor="text1"/>
        </w:rPr>
        <w:t>t/d</w:t>
      </w:r>
      <w:r w:rsidRPr="00692119">
        <w:rPr>
          <w:rFonts w:ascii="Times New Roman"/>
          <w:color w:val="000000" w:themeColor="text1"/>
        </w:rPr>
        <w:t>，排水量为</w:t>
      </w:r>
      <w:r>
        <w:rPr>
          <w:rFonts w:ascii="Times New Roman" w:hint="eastAsia"/>
          <w:color w:val="000000" w:themeColor="text1"/>
        </w:rPr>
        <w:t>17.53</w:t>
      </w:r>
      <w:r w:rsidRPr="00692119">
        <w:rPr>
          <w:rFonts w:ascii="Times New Roman"/>
          <w:color w:val="000000" w:themeColor="text1"/>
        </w:rPr>
        <w:t>t/d</w:t>
      </w:r>
      <w:r>
        <w:rPr>
          <w:rFonts w:ascii="Times New Roman"/>
          <w:color w:val="000000" w:themeColor="text1"/>
        </w:rPr>
        <w:t>。</w:t>
      </w:r>
    </w:p>
    <w:p w:rsidR="00AF3EC6" w:rsidRDefault="00AF3EC6" w:rsidP="00AF3EC6">
      <w:pPr>
        <w:widowControl w:val="0"/>
        <w:tabs>
          <w:tab w:val="right" w:leader="dot" w:pos="8505"/>
        </w:tabs>
        <w:adjustRightInd/>
        <w:snapToGrid/>
        <w:spacing w:after="0" w:line="360" w:lineRule="auto"/>
        <w:ind w:firstLineChars="200" w:firstLine="480"/>
        <w:jc w:val="both"/>
        <w:rPr>
          <w:rFonts w:ascii="Times New Roman"/>
          <w:color w:val="000000" w:themeColor="text1"/>
        </w:rPr>
      </w:pPr>
      <w:r>
        <w:rPr>
          <w:rFonts w:ascii="Times New Roman" w:hint="eastAsia"/>
          <w:color w:val="000000" w:themeColor="text1"/>
        </w:rPr>
        <w:t>5</w:t>
      </w:r>
      <w:r>
        <w:rPr>
          <w:rFonts w:ascii="Times New Roman" w:hint="eastAsia"/>
          <w:color w:val="000000" w:themeColor="text1"/>
        </w:rPr>
        <w:t>、未预见</w:t>
      </w:r>
      <w:r w:rsidR="00692119">
        <w:rPr>
          <w:rFonts w:ascii="Times New Roman" w:hint="eastAsia"/>
          <w:color w:val="000000" w:themeColor="text1"/>
        </w:rPr>
        <w:t>排水</w:t>
      </w:r>
      <w:r>
        <w:rPr>
          <w:rFonts w:ascii="Times New Roman" w:hint="eastAsia"/>
          <w:color w:val="000000" w:themeColor="text1"/>
        </w:rPr>
        <w:t>量</w:t>
      </w:r>
    </w:p>
    <w:p w:rsidR="002455C9" w:rsidRDefault="00AF3EC6" w:rsidP="00AF3EC6">
      <w:pPr>
        <w:widowControl w:val="0"/>
        <w:tabs>
          <w:tab w:val="right" w:leader="dot" w:pos="8505"/>
        </w:tabs>
        <w:adjustRightInd/>
        <w:snapToGrid/>
        <w:spacing w:after="0" w:line="360" w:lineRule="auto"/>
        <w:ind w:firstLineChars="200" w:firstLine="480"/>
        <w:rPr>
          <w:rFonts w:ascii="Times New Roman"/>
          <w:color w:val="000000" w:themeColor="text1"/>
        </w:rPr>
      </w:pPr>
      <w:r w:rsidRPr="00E66B19">
        <w:rPr>
          <w:rFonts w:ascii="Times New Roman"/>
          <w:color w:val="000000" w:themeColor="text1"/>
        </w:rPr>
        <w:t>本项目未预见</w:t>
      </w:r>
      <w:r w:rsidR="00692119">
        <w:rPr>
          <w:rFonts w:ascii="Times New Roman" w:hint="eastAsia"/>
          <w:color w:val="000000" w:themeColor="text1"/>
        </w:rPr>
        <w:t>排水</w:t>
      </w:r>
      <w:r w:rsidRPr="00E66B19">
        <w:rPr>
          <w:rFonts w:ascii="Times New Roman"/>
          <w:color w:val="000000" w:themeColor="text1"/>
        </w:rPr>
        <w:t>量按照</w:t>
      </w:r>
      <w:r w:rsidR="00692119" w:rsidRPr="00E66B19">
        <w:rPr>
          <w:rFonts w:ascii="Times New Roman"/>
          <w:color w:val="000000" w:themeColor="text1"/>
        </w:rPr>
        <w:t>未预见给水量</w:t>
      </w:r>
      <w:r w:rsidR="00692119">
        <w:rPr>
          <w:rFonts w:ascii="Times New Roman" w:hint="eastAsia"/>
          <w:color w:val="000000" w:themeColor="text1"/>
        </w:rPr>
        <w:t>90</w:t>
      </w:r>
      <w:r w:rsidRPr="00E66B19">
        <w:rPr>
          <w:rFonts w:ascii="Times New Roman"/>
          <w:color w:val="000000" w:themeColor="text1"/>
        </w:rPr>
        <w:t>%</w:t>
      </w:r>
      <w:r w:rsidRPr="00E66B19">
        <w:rPr>
          <w:rFonts w:ascii="Times New Roman"/>
          <w:color w:val="000000" w:themeColor="text1"/>
        </w:rPr>
        <w:t>考虑，约</w:t>
      </w:r>
      <w:r w:rsidR="00692119">
        <w:rPr>
          <w:rFonts w:ascii="Times New Roman" w:hint="eastAsia"/>
          <w:color w:val="000000" w:themeColor="text1"/>
        </w:rPr>
        <w:t>6.44t</w:t>
      </w:r>
      <w:r w:rsidRPr="00E66B19">
        <w:rPr>
          <w:rFonts w:ascii="Times New Roman"/>
          <w:color w:val="000000" w:themeColor="text1"/>
        </w:rPr>
        <w:t>/d</w:t>
      </w:r>
      <w:r>
        <w:rPr>
          <w:rFonts w:ascii="Times New Roman"/>
          <w:color w:val="000000" w:themeColor="text1"/>
        </w:rPr>
        <w:t>。</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color w:val="000000" w:themeColor="text1"/>
        </w:rPr>
      </w:pPr>
      <w:r w:rsidRPr="00AC2B2C">
        <w:rPr>
          <w:rFonts w:ascii="Times New Roman" w:hint="eastAsia"/>
          <w:color w:val="000000" w:themeColor="text1"/>
        </w:rPr>
        <w:t>三</w:t>
      </w:r>
      <w:r w:rsidRPr="00AC2B2C">
        <w:rPr>
          <w:rFonts w:ascii="Times New Roman"/>
          <w:color w:val="000000" w:themeColor="text1"/>
        </w:rPr>
        <w:t>、</w:t>
      </w:r>
      <w:r w:rsidRPr="00AC2B2C">
        <w:rPr>
          <w:rFonts w:ascii="Times New Roman" w:hint="eastAsia"/>
          <w:color w:val="000000" w:themeColor="text1"/>
        </w:rPr>
        <w:t>供热</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color w:val="000000" w:themeColor="text1"/>
        </w:rPr>
        <w:t>本项目</w:t>
      </w:r>
      <w:r w:rsidRPr="00AC2B2C">
        <w:rPr>
          <w:rFonts w:ascii="Times New Roman" w:hint="eastAsia"/>
          <w:color w:val="000000" w:themeColor="text1"/>
        </w:rPr>
        <w:t>厂房冬季采暖由城市集中供热管网提供</w:t>
      </w:r>
      <w:r w:rsidRPr="00AC2B2C">
        <w:rPr>
          <w:rFonts w:ascii="Times New Roman" w:hAnsi="Times New Roman"/>
          <w:color w:val="000000" w:themeColor="text1"/>
        </w:rPr>
        <w:t>。</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四、供电</w:t>
      </w:r>
    </w:p>
    <w:p w:rsidR="00F35709" w:rsidRPr="00AC2B2C" w:rsidRDefault="00F35709" w:rsidP="00F35709">
      <w:pPr>
        <w:widowControl w:val="0"/>
        <w:tabs>
          <w:tab w:val="right" w:leader="dot" w:pos="8505"/>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int="eastAsia"/>
          <w:color w:val="000000" w:themeColor="text1"/>
        </w:rPr>
        <w:t>本项目用电</w:t>
      </w:r>
      <w:r w:rsidRPr="00AC2B2C">
        <w:rPr>
          <w:rFonts w:ascii="Times New Roman"/>
          <w:color w:val="000000" w:themeColor="text1"/>
        </w:rPr>
        <w:t>由当地电网接入</w:t>
      </w:r>
      <w:r w:rsidRPr="00AC2B2C">
        <w:rPr>
          <w:rFonts w:ascii="Times New Roman" w:hint="eastAsia"/>
          <w:color w:val="000000" w:themeColor="text1"/>
        </w:rPr>
        <w:t>。</w:t>
      </w:r>
    </w:p>
    <w:p w:rsidR="002334F1" w:rsidRPr="00AC2B2C" w:rsidRDefault="002334F1" w:rsidP="0000430F">
      <w:pPr>
        <w:tabs>
          <w:tab w:val="right" w:leader="dot" w:pos="8505"/>
        </w:tabs>
        <w:spacing w:beforeLines="50" w:after="0" w:line="360" w:lineRule="auto"/>
        <w:outlineLvl w:val="2"/>
        <w:rPr>
          <w:rFonts w:ascii="Times New Roman" w:hAnsi="Times New Roman"/>
          <w:b/>
          <w:color w:val="000000" w:themeColor="text1"/>
        </w:rPr>
      </w:pPr>
      <w:bookmarkStart w:id="76" w:name="_Toc484077194"/>
      <w:r w:rsidRPr="00AC2B2C">
        <w:rPr>
          <w:rFonts w:ascii="Times New Roman" w:hAnsi="Times New Roman"/>
          <w:b/>
          <w:color w:val="000000" w:themeColor="text1"/>
        </w:rPr>
        <w:t>3.</w:t>
      </w:r>
      <w:r w:rsidR="00937B1A">
        <w:rPr>
          <w:rFonts w:ascii="Times New Roman" w:hAnsi="Times New Roman"/>
          <w:b/>
          <w:color w:val="000000" w:themeColor="text1"/>
        </w:rPr>
        <w:t>2</w:t>
      </w:r>
      <w:r w:rsidRPr="00AC2B2C">
        <w:rPr>
          <w:rFonts w:ascii="Times New Roman" w:hAnsi="Times New Roman"/>
          <w:b/>
          <w:color w:val="000000" w:themeColor="text1"/>
        </w:rPr>
        <w:t>.</w:t>
      </w:r>
      <w:bookmarkEnd w:id="76"/>
      <w:r w:rsidR="007C4D63" w:rsidRPr="00AC2B2C">
        <w:rPr>
          <w:rFonts w:ascii="Times New Roman" w:hAnsi="Times New Roman" w:hint="eastAsia"/>
          <w:b/>
          <w:color w:val="000000" w:themeColor="text1"/>
        </w:rPr>
        <w:t>10</w:t>
      </w:r>
      <w:r w:rsidR="0047438E" w:rsidRPr="00AC2B2C">
        <w:rPr>
          <w:rFonts w:ascii="Times New Roman" w:hAnsi="Times New Roman" w:hint="eastAsia"/>
          <w:b/>
          <w:color w:val="000000" w:themeColor="text1"/>
        </w:rPr>
        <w:t>平面布置</w:t>
      </w:r>
    </w:p>
    <w:p w:rsidR="00292AC6" w:rsidRDefault="000E78E2" w:rsidP="008E73B4">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lastRenderedPageBreak/>
        <w:t>本项目</w:t>
      </w:r>
      <w:r w:rsidR="00292AC6">
        <w:rPr>
          <w:rFonts w:ascii="Times New Roman" w:hAnsi="Times New Roman" w:hint="eastAsia"/>
          <w:color w:val="000000" w:themeColor="text1"/>
        </w:rPr>
        <w:t>位于</w:t>
      </w:r>
      <w:r w:rsidR="00292AC6" w:rsidRPr="00292AC6">
        <w:rPr>
          <w:rFonts w:ascii="Times New Roman" w:hAnsi="Times New Roman"/>
          <w:color w:val="000000" w:themeColor="text1"/>
        </w:rPr>
        <w:t>兰西哈三联制药有限公司现有厂区内</w:t>
      </w:r>
      <w:r w:rsidR="00292AC6">
        <w:rPr>
          <w:rFonts w:ascii="Times New Roman" w:hAnsi="Times New Roman" w:hint="eastAsia"/>
          <w:color w:val="000000" w:themeColor="text1"/>
        </w:rPr>
        <w:t>3</w:t>
      </w:r>
      <w:r w:rsidR="00292AC6">
        <w:rPr>
          <w:rFonts w:ascii="Times New Roman" w:hAnsi="Times New Roman"/>
          <w:color w:val="000000" w:themeColor="text1"/>
        </w:rPr>
        <w:t>201</w:t>
      </w:r>
      <w:r w:rsidR="00292AC6">
        <w:rPr>
          <w:rFonts w:ascii="Times New Roman" w:hAnsi="Times New Roman" w:hint="eastAsia"/>
          <w:color w:val="000000" w:themeColor="text1"/>
        </w:rPr>
        <w:t>和</w:t>
      </w:r>
      <w:r w:rsidR="00292AC6">
        <w:rPr>
          <w:rFonts w:ascii="Times New Roman" w:hAnsi="Times New Roman" w:hint="eastAsia"/>
          <w:color w:val="000000" w:themeColor="text1"/>
        </w:rPr>
        <w:t>3</w:t>
      </w:r>
      <w:r w:rsidR="00292AC6">
        <w:rPr>
          <w:rFonts w:ascii="Times New Roman" w:hAnsi="Times New Roman"/>
          <w:color w:val="000000" w:themeColor="text1"/>
        </w:rPr>
        <w:t>202</w:t>
      </w:r>
      <w:r w:rsidR="00292AC6">
        <w:rPr>
          <w:rFonts w:ascii="Times New Roman" w:hAnsi="Times New Roman" w:hint="eastAsia"/>
          <w:color w:val="000000" w:themeColor="text1"/>
        </w:rPr>
        <w:t>车间内</w:t>
      </w:r>
      <w:r w:rsidR="008B4453" w:rsidRPr="00AC2B2C">
        <w:rPr>
          <w:rFonts w:ascii="Times New Roman" w:hAnsi="Times New Roman" w:hint="eastAsia"/>
          <w:color w:val="000000" w:themeColor="text1"/>
        </w:rPr>
        <w:t>，</w:t>
      </w:r>
      <w:r w:rsidR="00292AC6">
        <w:rPr>
          <w:rFonts w:ascii="Times New Roman" w:hAnsi="Times New Roman" w:hint="eastAsia"/>
          <w:color w:val="000000" w:themeColor="text1"/>
        </w:rPr>
        <w:t>公用工程、储运工程及环保工程均依托现有，不新增建筑物。</w:t>
      </w:r>
    </w:p>
    <w:p w:rsidR="002334F1" w:rsidRDefault="00292AC6" w:rsidP="008E73B4">
      <w:pPr>
        <w:tabs>
          <w:tab w:val="right" w:leader="dot" w:pos="8505"/>
        </w:tabs>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3</w:t>
      </w:r>
      <w:r>
        <w:rPr>
          <w:rFonts w:ascii="Times New Roman" w:hAnsi="Times New Roman"/>
          <w:color w:val="000000" w:themeColor="text1"/>
        </w:rPr>
        <w:t>201</w:t>
      </w:r>
      <w:r>
        <w:rPr>
          <w:rFonts w:ascii="Times New Roman" w:hAnsi="Times New Roman" w:hint="eastAsia"/>
          <w:color w:val="000000" w:themeColor="text1"/>
        </w:rPr>
        <w:t>和</w:t>
      </w:r>
      <w:r>
        <w:rPr>
          <w:rFonts w:ascii="Times New Roman" w:hAnsi="Times New Roman" w:hint="eastAsia"/>
          <w:color w:val="000000" w:themeColor="text1"/>
        </w:rPr>
        <w:t>3</w:t>
      </w:r>
      <w:r>
        <w:rPr>
          <w:rFonts w:ascii="Times New Roman" w:hAnsi="Times New Roman"/>
          <w:color w:val="000000" w:themeColor="text1"/>
        </w:rPr>
        <w:t>202</w:t>
      </w:r>
      <w:r>
        <w:rPr>
          <w:rFonts w:ascii="Times New Roman" w:hAnsi="Times New Roman" w:hint="eastAsia"/>
          <w:color w:val="000000" w:themeColor="text1"/>
        </w:rPr>
        <w:t>车间位于</w:t>
      </w:r>
      <w:r w:rsidRPr="00292AC6">
        <w:rPr>
          <w:rFonts w:ascii="Times New Roman" w:hAnsi="Times New Roman"/>
          <w:color w:val="000000" w:themeColor="text1"/>
        </w:rPr>
        <w:t>兰西哈三联制药有限公司现有厂区内东侧</w:t>
      </w:r>
      <w:r>
        <w:rPr>
          <w:rFonts w:ascii="Times New Roman" w:hAnsi="Times New Roman" w:hint="eastAsia"/>
          <w:color w:val="000000" w:themeColor="text1"/>
        </w:rPr>
        <w:t>，</w:t>
      </w:r>
      <w:r w:rsidR="006F2C6A">
        <w:rPr>
          <w:rFonts w:ascii="Times New Roman" w:hAnsi="Times New Roman" w:hint="eastAsia"/>
          <w:color w:val="000000" w:themeColor="text1"/>
        </w:rPr>
        <w:t>北侧为锅炉房和污水处理站，车间内具备完善的供排水管线和供热、供电等设施</w:t>
      </w:r>
      <w:r w:rsidR="0017290D" w:rsidRPr="00AC2B2C">
        <w:rPr>
          <w:rFonts w:ascii="Times New Roman" w:hAnsi="Times New Roman" w:hint="eastAsia"/>
          <w:color w:val="000000" w:themeColor="text1"/>
        </w:rPr>
        <w:t>。</w:t>
      </w:r>
      <w:r w:rsidR="00B604AE">
        <w:rPr>
          <w:rFonts w:ascii="Times New Roman" w:hAnsi="Times New Roman" w:hint="eastAsia"/>
          <w:color w:val="000000" w:themeColor="text1"/>
        </w:rPr>
        <w:t>本项目</w:t>
      </w:r>
      <w:r w:rsidR="007E47CE">
        <w:rPr>
          <w:rFonts w:ascii="Times New Roman" w:hAnsi="Times New Roman" w:hint="eastAsia"/>
          <w:color w:val="000000" w:themeColor="text1"/>
        </w:rPr>
        <w:t>在</w:t>
      </w:r>
      <w:r w:rsidR="00897D90" w:rsidRPr="00AC2B2C">
        <w:rPr>
          <w:rFonts w:ascii="Times New Roman" w:hAnsi="Times New Roman" w:hint="eastAsia"/>
          <w:color w:val="000000" w:themeColor="text1"/>
        </w:rPr>
        <w:t>厂区</w:t>
      </w:r>
      <w:r w:rsidR="007E47CE">
        <w:rPr>
          <w:rFonts w:ascii="Times New Roman" w:hAnsi="Times New Roman" w:hint="eastAsia"/>
          <w:color w:val="000000" w:themeColor="text1"/>
        </w:rPr>
        <w:t>位置</w:t>
      </w:r>
      <w:r w:rsidR="00897D90" w:rsidRPr="00AC2B2C">
        <w:rPr>
          <w:rFonts w:ascii="Times New Roman" w:hAnsi="Times New Roman" w:hint="eastAsia"/>
          <w:color w:val="000000" w:themeColor="text1"/>
        </w:rPr>
        <w:t>见图</w:t>
      </w:r>
      <w:r w:rsidR="00897D90" w:rsidRPr="00AC2B2C">
        <w:rPr>
          <w:rFonts w:ascii="Times New Roman" w:hAnsi="Times New Roman" w:hint="eastAsia"/>
          <w:color w:val="000000" w:themeColor="text1"/>
        </w:rPr>
        <w:t>3-</w:t>
      </w:r>
      <w:r w:rsidR="007E47CE">
        <w:rPr>
          <w:rFonts w:ascii="Times New Roman" w:hAnsi="Times New Roman"/>
          <w:color w:val="000000" w:themeColor="text1"/>
        </w:rPr>
        <w:t>2</w:t>
      </w:r>
      <w:r w:rsidR="00897D90" w:rsidRPr="00AC2B2C">
        <w:rPr>
          <w:rFonts w:ascii="Times New Roman" w:hAnsi="Times New Roman" w:hint="eastAsia"/>
          <w:color w:val="000000" w:themeColor="text1"/>
        </w:rPr>
        <w:t>-</w:t>
      </w:r>
      <w:r w:rsidR="007E47CE">
        <w:rPr>
          <w:rFonts w:ascii="Times New Roman" w:hAnsi="Times New Roman"/>
          <w:color w:val="000000" w:themeColor="text1"/>
        </w:rPr>
        <w:t>1</w:t>
      </w:r>
      <w:r w:rsidR="00897D90" w:rsidRPr="00AC2B2C">
        <w:rPr>
          <w:rFonts w:ascii="Times New Roman" w:hAnsi="Times New Roman" w:hint="eastAsia"/>
          <w:color w:val="000000" w:themeColor="text1"/>
        </w:rPr>
        <w:t>，车间内部具体</w:t>
      </w:r>
      <w:r w:rsidR="008C4FF6" w:rsidRPr="00AC2B2C">
        <w:rPr>
          <w:rFonts w:ascii="Times New Roman" w:hAnsi="Times New Roman" w:hint="eastAsia"/>
          <w:color w:val="000000" w:themeColor="text1"/>
        </w:rPr>
        <w:t>平面布置</w:t>
      </w:r>
      <w:r w:rsidR="002334F1" w:rsidRPr="00AC2B2C">
        <w:rPr>
          <w:rFonts w:ascii="Times New Roman" w:hAnsi="Times New Roman"/>
          <w:color w:val="000000" w:themeColor="text1"/>
        </w:rPr>
        <w:t>见</w:t>
      </w:r>
      <w:r w:rsidR="003B6325" w:rsidRPr="00AC2B2C">
        <w:rPr>
          <w:rFonts w:ascii="Times New Roman" w:hAnsi="Times New Roman"/>
          <w:color w:val="000000" w:themeColor="text1"/>
        </w:rPr>
        <w:t>附图</w:t>
      </w:r>
      <w:r w:rsidR="002334F1" w:rsidRPr="00AC2B2C">
        <w:rPr>
          <w:rFonts w:ascii="Times New Roman" w:hAnsi="Times New Roman"/>
          <w:color w:val="000000" w:themeColor="text1"/>
        </w:rPr>
        <w:t>。</w:t>
      </w:r>
    </w:p>
    <w:p w:rsidR="00927838" w:rsidRDefault="007004D6" w:rsidP="00246F67">
      <w:pPr>
        <w:tabs>
          <w:tab w:val="right" w:leader="dot" w:pos="8505"/>
        </w:tabs>
        <w:spacing w:after="0" w:line="360" w:lineRule="auto"/>
        <w:jc w:val="center"/>
        <w:rPr>
          <w:rFonts w:ascii="Times New Roman" w:hAnsi="宋体"/>
          <w:b/>
          <w:bCs/>
          <w:color w:val="000000" w:themeColor="text1"/>
        </w:rPr>
      </w:pPr>
      <w:r w:rsidRPr="007004D6">
        <w:rPr>
          <w:rFonts w:ascii="Times New Roman" w:hAnsi="Times New Roman"/>
          <w:bCs/>
          <w:noProof/>
          <w:color w:val="000000" w:themeColor="text1"/>
        </w:rPr>
        <w:pict>
          <v:shape id="_x0000_s4657" style="position:absolute;left:0;text-align:left;margin-left:307.5pt;margin-top:66.05pt;width:43.5pt;height:28.5pt;z-index:252864512;mso-position-horizontal-relative:text;mso-position-vertical-relative:text" coordsize="870,570" path="m,15l870,r,180l270,188r,195l195,383r,187l,570,,15xe" fillcolor="red" stroked="f" strokecolor="black [3213]">
            <v:fill r:id="rId47" o:title="深色上对角线" opacity=".5" o:opacity2=".5" type="pattern"/>
            <v:path arrowok="t"/>
          </v:shape>
        </w:pict>
      </w:r>
      <w:r w:rsidR="0023648B">
        <w:rPr>
          <w:rFonts w:ascii="Times New Roman" w:hAnsi="Times New Roman"/>
          <w:bCs/>
          <w:noProof/>
          <w:color w:val="000000" w:themeColor="text1"/>
        </w:rPr>
        <w:drawing>
          <wp:anchor distT="0" distB="0" distL="114300" distR="114300" simplePos="0" relativeHeight="251657216" behindDoc="0" locked="0" layoutInCell="1" allowOverlap="1">
            <wp:simplePos x="0" y="0"/>
            <wp:positionH relativeFrom="column">
              <wp:posOffset>4424266</wp:posOffset>
            </wp:positionH>
            <wp:positionV relativeFrom="paragraph">
              <wp:posOffset>2168215</wp:posOffset>
            </wp:positionV>
            <wp:extent cx="1054838" cy="1520456"/>
            <wp:effectExtent l="19050" t="0" r="0" b="0"/>
            <wp:wrapNone/>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48" cstate="print"/>
                    <a:srcRect/>
                    <a:stretch>
                      <a:fillRect/>
                    </a:stretch>
                  </pic:blipFill>
                  <pic:spPr bwMode="auto">
                    <a:xfrm>
                      <a:off x="0" y="0"/>
                      <a:ext cx="1054838" cy="1520456"/>
                    </a:xfrm>
                    <a:prstGeom prst="rect">
                      <a:avLst/>
                    </a:prstGeom>
                    <a:noFill/>
                    <a:ln w="9525">
                      <a:noFill/>
                      <a:miter lim="800000"/>
                      <a:headEnd/>
                      <a:tailEnd/>
                    </a:ln>
                  </pic:spPr>
                </pic:pic>
              </a:graphicData>
            </a:graphic>
          </wp:anchor>
        </w:drawing>
      </w:r>
      <w:r w:rsidRPr="007004D6">
        <w:rPr>
          <w:rFonts w:ascii="Times New Roman" w:hAnsi="Times New Roman"/>
          <w:bCs/>
          <w:noProof/>
          <w:color w:val="000000" w:themeColor="text1"/>
        </w:rPr>
        <w:pict>
          <v:rect id="_x0000_s4658" style="position:absolute;left:0;text-align:left;margin-left:357.25pt;margin-top:66.5pt;width:13.15pt;height:27.6pt;z-index:252865536;mso-position-horizontal-relative:text;mso-position-vertical-relative:text" fillcolor="red" stroked="f" strokecolor="black [3213]">
            <v:fill r:id="rId47" o:title="深色上对角线" opacity=".5" o:opacity2=".5" type="pattern"/>
          </v:rect>
        </w:pict>
      </w:r>
      <w:r w:rsidR="00C00AE7">
        <w:rPr>
          <w:rFonts w:ascii="Times New Roman" w:hAnsi="Times New Roman"/>
          <w:bCs/>
          <w:noProof/>
          <w:color w:val="000000" w:themeColor="text1"/>
        </w:rPr>
        <w:drawing>
          <wp:anchor distT="0" distB="0" distL="114300" distR="114300" simplePos="0" relativeHeight="252901376" behindDoc="0" locked="0" layoutInCell="1" allowOverlap="1">
            <wp:simplePos x="0" y="0"/>
            <wp:positionH relativeFrom="column">
              <wp:posOffset>3585631</wp:posOffset>
            </wp:positionH>
            <wp:positionV relativeFrom="paragraph">
              <wp:posOffset>2702579</wp:posOffset>
            </wp:positionV>
            <wp:extent cx="636608" cy="607325"/>
            <wp:effectExtent l="19050" t="0" r="0" b="0"/>
            <wp:wrapNone/>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srcRect/>
                    <a:stretch>
                      <a:fillRect/>
                    </a:stretch>
                  </pic:blipFill>
                  <pic:spPr bwMode="auto">
                    <a:xfrm>
                      <a:off x="0" y="0"/>
                      <a:ext cx="636608" cy="607325"/>
                    </a:xfrm>
                    <a:prstGeom prst="rect">
                      <a:avLst/>
                    </a:prstGeom>
                    <a:noFill/>
                    <a:ln w="9525">
                      <a:noFill/>
                      <a:miter lim="800000"/>
                      <a:headEnd/>
                      <a:tailEnd/>
                    </a:ln>
                  </pic:spPr>
                </pic:pic>
              </a:graphicData>
            </a:graphic>
          </wp:anchor>
        </w:drawing>
      </w:r>
      <w:r w:rsidRPr="007004D6">
        <w:rPr>
          <w:rFonts w:ascii="Times New Roman" w:hAnsi="Times New Roman"/>
          <w:bCs/>
          <w:noProof/>
          <w:color w:val="000000" w:themeColor="text1"/>
        </w:rPr>
        <w:pict>
          <v:rect id="_x0000_s4659" style="position:absolute;left:0;text-align:left;margin-left:351.5pt;margin-top:279.4pt;width:49.1pt;height:7.15pt;z-index:252868608;mso-position-horizontal-relative:text;mso-position-vertical-relative:text" fillcolor="red" strokecolor="#0070c0">
            <v:fill r:id="rId47" o:title="深色上对角线" type="pattern"/>
          </v:rect>
        </w:pict>
      </w:r>
      <w:r w:rsidR="00847D49">
        <w:rPr>
          <w:rFonts w:ascii="Times New Roman" w:hAnsi="Times New Roman"/>
          <w:bCs/>
          <w:noProof/>
          <w:color w:val="000000" w:themeColor="text1"/>
        </w:rPr>
        <w:drawing>
          <wp:anchor distT="0" distB="0" distL="114300" distR="114300" simplePos="0" relativeHeight="251656192" behindDoc="0" locked="0" layoutInCell="1" allowOverlap="1">
            <wp:simplePos x="0" y="0"/>
            <wp:positionH relativeFrom="column">
              <wp:posOffset>3537475</wp:posOffset>
            </wp:positionH>
            <wp:positionV relativeFrom="paragraph">
              <wp:posOffset>2702146</wp:posOffset>
            </wp:positionV>
            <wp:extent cx="690525" cy="863194"/>
            <wp:effectExtent l="19050" t="0" r="0" b="0"/>
            <wp:wrapNone/>
            <wp:docPr id="328"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49" cstate="print"/>
                    <a:srcRect/>
                    <a:stretch>
                      <a:fillRect/>
                    </a:stretch>
                  </pic:blipFill>
                  <pic:spPr bwMode="auto">
                    <a:xfrm>
                      <a:off x="0" y="0"/>
                      <a:ext cx="690525" cy="863194"/>
                    </a:xfrm>
                    <a:prstGeom prst="rect">
                      <a:avLst/>
                    </a:prstGeom>
                    <a:noFill/>
                    <a:ln w="9525">
                      <a:noFill/>
                      <a:miter lim="800000"/>
                      <a:headEnd/>
                      <a:tailEnd/>
                    </a:ln>
                  </pic:spPr>
                </pic:pic>
              </a:graphicData>
            </a:graphic>
          </wp:anchor>
        </w:drawing>
      </w:r>
      <w:r w:rsidR="00A231AC">
        <w:rPr>
          <w:rFonts w:ascii="Times New Roman" w:hAnsi="Times New Roman"/>
          <w:bCs/>
          <w:noProof/>
          <w:color w:val="000000" w:themeColor="text1"/>
        </w:rPr>
        <w:drawing>
          <wp:inline distT="0" distB="0" distL="0" distR="0">
            <wp:extent cx="5274310" cy="3714970"/>
            <wp:effectExtent l="19050" t="0" r="2540" b="0"/>
            <wp:docPr id="322"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0" cstate="print"/>
                    <a:srcRect/>
                    <a:stretch>
                      <a:fillRect/>
                    </a:stretch>
                  </pic:blipFill>
                  <pic:spPr bwMode="auto">
                    <a:xfrm>
                      <a:off x="0" y="0"/>
                      <a:ext cx="5274310" cy="3714970"/>
                    </a:xfrm>
                    <a:prstGeom prst="rect">
                      <a:avLst/>
                    </a:prstGeom>
                    <a:noFill/>
                    <a:ln w="9525">
                      <a:noFill/>
                      <a:miter lim="800000"/>
                      <a:headEnd/>
                      <a:tailEnd/>
                    </a:ln>
                  </pic:spPr>
                </pic:pic>
              </a:graphicData>
            </a:graphic>
          </wp:inline>
        </w:drawing>
      </w:r>
    </w:p>
    <w:p w:rsidR="00246F67" w:rsidRDefault="00A231AC" w:rsidP="00246F67">
      <w:pPr>
        <w:tabs>
          <w:tab w:val="right" w:leader="dot" w:pos="8505"/>
        </w:tabs>
        <w:spacing w:after="0" w:line="360" w:lineRule="auto"/>
        <w:jc w:val="center"/>
        <w:rPr>
          <w:rFonts w:ascii="Times New Roman" w:hAnsi="宋体"/>
          <w:b/>
          <w:bCs/>
          <w:color w:val="000000" w:themeColor="text1"/>
        </w:rPr>
      </w:pPr>
      <w:r w:rsidRPr="00AC2B2C">
        <w:rPr>
          <w:rFonts w:ascii="Times New Roman" w:hAnsi="宋体" w:hint="eastAsia"/>
          <w:b/>
          <w:bCs/>
          <w:color w:val="000000" w:themeColor="text1"/>
        </w:rPr>
        <w:t>图</w:t>
      </w:r>
      <w:r w:rsidRPr="00AC2B2C">
        <w:rPr>
          <w:rFonts w:ascii="Times New Roman" w:hAnsi="宋体" w:hint="eastAsia"/>
          <w:b/>
          <w:bCs/>
          <w:color w:val="000000" w:themeColor="text1"/>
        </w:rPr>
        <w:t>3-</w:t>
      </w:r>
      <w:r>
        <w:rPr>
          <w:rFonts w:ascii="Times New Roman" w:hAnsi="宋体"/>
          <w:b/>
          <w:bCs/>
          <w:color w:val="000000" w:themeColor="text1"/>
        </w:rPr>
        <w:t>2</w:t>
      </w:r>
      <w:r w:rsidRPr="00AC2B2C">
        <w:rPr>
          <w:rFonts w:ascii="Times New Roman" w:hAnsi="宋体" w:hint="eastAsia"/>
          <w:b/>
          <w:bCs/>
          <w:color w:val="000000" w:themeColor="text1"/>
        </w:rPr>
        <w:t xml:space="preserve">-1 </w:t>
      </w:r>
      <w:r w:rsidRPr="00AC2B2C">
        <w:rPr>
          <w:rFonts w:ascii="Times New Roman" w:hAnsi="宋体" w:hint="eastAsia"/>
          <w:b/>
          <w:bCs/>
          <w:color w:val="000000" w:themeColor="text1"/>
        </w:rPr>
        <w:t>项目</w:t>
      </w:r>
      <w:r>
        <w:rPr>
          <w:rFonts w:ascii="Times New Roman" w:hAnsi="宋体" w:hint="eastAsia"/>
          <w:b/>
          <w:bCs/>
          <w:color w:val="000000" w:themeColor="text1"/>
        </w:rPr>
        <w:t>在厂区</w:t>
      </w:r>
      <w:r w:rsidRPr="00AC2B2C">
        <w:rPr>
          <w:rFonts w:ascii="Times New Roman" w:hAnsi="宋体" w:hint="eastAsia"/>
          <w:b/>
          <w:bCs/>
          <w:color w:val="000000" w:themeColor="text1"/>
        </w:rPr>
        <w:t>位置图</w:t>
      </w:r>
      <w:bookmarkStart w:id="77" w:name="_Toc484077195"/>
    </w:p>
    <w:p w:rsidR="00E449EE" w:rsidRPr="00AC2B2C" w:rsidRDefault="00E449EE"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78" w:name="_Toc106115703"/>
      <w:r w:rsidRPr="00AC2B2C">
        <w:rPr>
          <w:rFonts w:ascii="Times New Roman" w:hAnsi="Times New Roman"/>
          <w:b/>
          <w:bCs/>
          <w:color w:val="000000" w:themeColor="text1"/>
          <w:sz w:val="28"/>
          <w:szCs w:val="28"/>
        </w:rPr>
        <w:t>3.</w:t>
      </w:r>
      <w:r w:rsidR="00246F67">
        <w:rPr>
          <w:rFonts w:ascii="Times New Roman" w:hAnsi="Times New Roman"/>
          <w:b/>
          <w:bCs/>
          <w:color w:val="000000" w:themeColor="text1"/>
          <w:sz w:val="28"/>
          <w:szCs w:val="28"/>
        </w:rPr>
        <w:t>3</w:t>
      </w:r>
      <w:r w:rsidRPr="00AC2B2C">
        <w:rPr>
          <w:rFonts w:ascii="Times New Roman" w:hAnsi="Times New Roman"/>
          <w:b/>
          <w:bCs/>
          <w:color w:val="000000" w:themeColor="text1"/>
          <w:sz w:val="28"/>
          <w:szCs w:val="28"/>
        </w:rPr>
        <w:t>影响因素分析</w:t>
      </w:r>
      <w:bookmarkEnd w:id="77"/>
      <w:bookmarkEnd w:id="78"/>
    </w:p>
    <w:p w:rsidR="00982DA7" w:rsidRPr="00AC2B2C" w:rsidRDefault="00982DA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246F67">
        <w:rPr>
          <w:rFonts w:ascii="Times New Roman" w:hAnsi="Times New Roman"/>
          <w:b/>
          <w:color w:val="000000" w:themeColor="text1"/>
        </w:rPr>
        <w:t>3</w:t>
      </w:r>
      <w:r w:rsidRPr="00AC2B2C">
        <w:rPr>
          <w:rFonts w:ascii="Times New Roman" w:hAnsi="Times New Roman"/>
          <w:b/>
          <w:color w:val="000000" w:themeColor="text1"/>
        </w:rPr>
        <w:t>.1</w:t>
      </w:r>
      <w:r w:rsidRPr="00AC2B2C">
        <w:rPr>
          <w:rFonts w:ascii="Times New Roman" w:hAnsi="Times New Roman"/>
          <w:b/>
          <w:color w:val="000000" w:themeColor="text1"/>
        </w:rPr>
        <w:t>施工期环境影响因素分析</w:t>
      </w:r>
    </w:p>
    <w:p w:rsidR="00982DA7" w:rsidRPr="00AC2B2C" w:rsidRDefault="00982DA7" w:rsidP="00320CA7">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本项目施工期建设内容</w:t>
      </w:r>
      <w:r w:rsidR="00B028BE" w:rsidRPr="00AC2B2C">
        <w:rPr>
          <w:rFonts w:ascii="Times New Roman" w:hAnsi="Times New Roman"/>
          <w:color w:val="000000" w:themeColor="text1"/>
        </w:rPr>
        <w:t>主要为</w:t>
      </w:r>
      <w:r w:rsidR="00E663E1" w:rsidRPr="00AC2B2C">
        <w:rPr>
          <w:rFonts w:ascii="Times New Roman" w:hAnsi="Times New Roman" w:hint="eastAsia"/>
          <w:color w:val="000000" w:themeColor="text1"/>
        </w:rPr>
        <w:t>设备</w:t>
      </w:r>
      <w:r w:rsidR="0043352D">
        <w:rPr>
          <w:rFonts w:ascii="Times New Roman" w:hAnsi="Times New Roman" w:hint="eastAsia"/>
          <w:color w:val="000000" w:themeColor="text1"/>
        </w:rPr>
        <w:t>和</w:t>
      </w:r>
      <w:r w:rsidR="003B2CAE">
        <w:rPr>
          <w:rFonts w:ascii="Times New Roman" w:hAnsi="Times New Roman" w:hint="eastAsia"/>
          <w:color w:val="000000" w:themeColor="text1"/>
        </w:rPr>
        <w:t>管线</w:t>
      </w:r>
      <w:r w:rsidR="00E663E1" w:rsidRPr="00AC2B2C">
        <w:rPr>
          <w:rFonts w:ascii="Times New Roman" w:hAnsi="Times New Roman" w:hint="eastAsia"/>
          <w:color w:val="000000" w:themeColor="text1"/>
        </w:rPr>
        <w:t>安装</w:t>
      </w:r>
      <w:r w:rsidRPr="00AC2B2C">
        <w:rPr>
          <w:rFonts w:ascii="Times New Roman" w:hAnsi="Times New Roman"/>
          <w:color w:val="000000" w:themeColor="text1"/>
        </w:rPr>
        <w:t>，</w:t>
      </w:r>
      <w:r w:rsidR="00923AC3" w:rsidRPr="00AC2B2C">
        <w:rPr>
          <w:rFonts w:ascii="Times New Roman" w:hAnsi="Times New Roman"/>
          <w:color w:val="000000" w:themeColor="text1"/>
        </w:rPr>
        <w:t>无土建工程</w:t>
      </w:r>
      <w:r w:rsidRPr="00AC2B2C">
        <w:rPr>
          <w:rFonts w:ascii="Times New Roman" w:hAnsi="Times New Roman"/>
          <w:color w:val="000000" w:themeColor="text1"/>
        </w:rPr>
        <w:t>因此本项目的施工周期较短，大约为</w:t>
      </w:r>
      <w:r w:rsidR="00CA61F5">
        <w:rPr>
          <w:rFonts w:ascii="Times New Roman" w:hAnsi="Times New Roman"/>
          <w:color w:val="000000" w:themeColor="text1"/>
        </w:rPr>
        <w:t>2</w:t>
      </w:r>
      <w:r w:rsidRPr="00AC2B2C">
        <w:rPr>
          <w:rFonts w:ascii="Times New Roman" w:hAnsi="Times New Roman"/>
          <w:color w:val="000000" w:themeColor="text1"/>
        </w:rPr>
        <w:t>个月。施工期对环境的影响主要</w:t>
      </w:r>
      <w:r w:rsidR="00B028BE" w:rsidRPr="00AC2B2C">
        <w:rPr>
          <w:rFonts w:ascii="Times New Roman" w:hAnsi="Times New Roman"/>
          <w:color w:val="000000" w:themeColor="text1"/>
        </w:rPr>
        <w:t>表现为</w:t>
      </w:r>
      <w:r w:rsidR="003A1987" w:rsidRPr="00AC2B2C">
        <w:rPr>
          <w:rFonts w:ascii="Times New Roman" w:hAnsi="Times New Roman"/>
          <w:color w:val="000000" w:themeColor="text1"/>
        </w:rPr>
        <w:t>施工噪声和施工</w:t>
      </w:r>
      <w:r w:rsidR="00117CFC" w:rsidRPr="00AC2B2C">
        <w:rPr>
          <w:rFonts w:ascii="Times New Roman" w:hAnsi="Times New Roman"/>
          <w:color w:val="000000" w:themeColor="text1"/>
        </w:rPr>
        <w:t>人员生活</w:t>
      </w:r>
      <w:r w:rsidR="003A1987" w:rsidRPr="00AC2B2C">
        <w:rPr>
          <w:rFonts w:ascii="Times New Roman" w:hAnsi="Times New Roman"/>
          <w:color w:val="000000" w:themeColor="text1"/>
        </w:rPr>
        <w:t>污水</w:t>
      </w:r>
      <w:r w:rsidRPr="00AC2B2C">
        <w:rPr>
          <w:rFonts w:ascii="Times New Roman" w:hAnsi="Times New Roman"/>
          <w:color w:val="000000" w:themeColor="text1"/>
        </w:rPr>
        <w:t>对环境产生</w:t>
      </w:r>
      <w:r w:rsidR="003A1987" w:rsidRPr="00AC2B2C">
        <w:rPr>
          <w:rFonts w:ascii="Times New Roman" w:hAnsi="Times New Roman" w:hint="eastAsia"/>
          <w:color w:val="000000" w:themeColor="text1"/>
        </w:rPr>
        <w:t>的</w:t>
      </w:r>
      <w:r w:rsidRPr="00AC2B2C">
        <w:rPr>
          <w:rFonts w:ascii="Times New Roman" w:hAnsi="Times New Roman"/>
          <w:color w:val="000000" w:themeColor="text1"/>
        </w:rPr>
        <w:t>不利影响。</w:t>
      </w:r>
    </w:p>
    <w:p w:rsidR="00982DA7" w:rsidRPr="00AC2B2C" w:rsidRDefault="00F846D5" w:rsidP="00320CA7">
      <w:pPr>
        <w:pStyle w:val="affc"/>
        <w:spacing w:line="360" w:lineRule="auto"/>
        <w:ind w:firstLine="480"/>
        <w:jc w:val="left"/>
        <w:rPr>
          <w:rFonts w:cs="Times New Roman"/>
          <w:color w:val="000000" w:themeColor="text1"/>
          <w:spacing w:val="0"/>
        </w:rPr>
      </w:pPr>
      <w:r w:rsidRPr="00AC2B2C">
        <w:rPr>
          <w:rFonts w:cs="Times New Roman" w:hint="eastAsia"/>
          <w:color w:val="000000" w:themeColor="text1"/>
          <w:spacing w:val="0"/>
        </w:rPr>
        <w:t>1</w:t>
      </w:r>
      <w:r w:rsidRPr="00AC2B2C">
        <w:rPr>
          <w:rFonts w:cs="Times New Roman" w:hint="eastAsia"/>
          <w:color w:val="000000" w:themeColor="text1"/>
          <w:spacing w:val="0"/>
        </w:rPr>
        <w:t>、</w:t>
      </w:r>
      <w:r w:rsidR="00982DA7" w:rsidRPr="00AC2B2C">
        <w:rPr>
          <w:rFonts w:cs="Times New Roman"/>
          <w:color w:val="000000" w:themeColor="text1"/>
          <w:spacing w:val="0"/>
        </w:rPr>
        <w:t>施工期水环境影响因素分析</w:t>
      </w:r>
    </w:p>
    <w:p w:rsidR="00982DA7" w:rsidRPr="00AC2B2C" w:rsidRDefault="00982DA7" w:rsidP="00320CA7">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本项目施工期废水主要为施工人员生活污水。</w:t>
      </w:r>
    </w:p>
    <w:p w:rsidR="00982DA7" w:rsidRPr="00AC2B2C" w:rsidRDefault="00982DA7" w:rsidP="00320CA7">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本项目施工人员共</w:t>
      </w:r>
      <w:r w:rsidR="00C9057E" w:rsidRPr="00AC2B2C">
        <w:rPr>
          <w:rFonts w:ascii="Times New Roman" w:hAnsi="Times New Roman" w:hint="eastAsia"/>
          <w:color w:val="000000" w:themeColor="text1"/>
        </w:rPr>
        <w:t>20</w:t>
      </w:r>
      <w:r w:rsidRPr="00AC2B2C">
        <w:rPr>
          <w:rFonts w:ascii="Times New Roman" w:hAnsi="Times New Roman"/>
          <w:color w:val="000000" w:themeColor="text1"/>
        </w:rPr>
        <w:t>人，生活用水按</w:t>
      </w:r>
      <w:r w:rsidR="006939C3" w:rsidRPr="00AC2B2C">
        <w:rPr>
          <w:rFonts w:ascii="Times New Roman" w:hAnsi="Times New Roman" w:hint="eastAsia"/>
          <w:color w:val="000000" w:themeColor="text1"/>
        </w:rPr>
        <w:t>30</w:t>
      </w:r>
      <w:r w:rsidRPr="00AC2B2C">
        <w:rPr>
          <w:rFonts w:ascii="Times New Roman" w:hAnsi="Times New Roman"/>
          <w:color w:val="000000" w:themeColor="text1"/>
        </w:rPr>
        <w:t>L/d·</w:t>
      </w:r>
      <w:r w:rsidRPr="00AC2B2C">
        <w:rPr>
          <w:rFonts w:ascii="Times New Roman" w:hAnsi="Times New Roman"/>
          <w:color w:val="000000" w:themeColor="text1"/>
        </w:rPr>
        <w:t>人、废水排放系数按</w:t>
      </w:r>
      <w:r w:rsidRPr="00AC2B2C">
        <w:rPr>
          <w:rFonts w:ascii="Times New Roman" w:hAnsi="Times New Roman"/>
          <w:color w:val="000000" w:themeColor="text1"/>
        </w:rPr>
        <w:t>0.8</w:t>
      </w:r>
      <w:r w:rsidRPr="00AC2B2C">
        <w:rPr>
          <w:rFonts w:ascii="Times New Roman" w:hAnsi="Times New Roman"/>
          <w:color w:val="000000" w:themeColor="text1"/>
        </w:rPr>
        <w:t>计，则施工生活污水共计</w:t>
      </w:r>
      <w:r w:rsidRPr="00AC2B2C">
        <w:rPr>
          <w:rFonts w:ascii="Times New Roman" w:hAnsi="Times New Roman"/>
          <w:color w:val="000000" w:themeColor="text1"/>
        </w:rPr>
        <w:t>0.</w:t>
      </w:r>
      <w:r w:rsidR="00C9057E" w:rsidRPr="00AC2B2C">
        <w:rPr>
          <w:rFonts w:ascii="Times New Roman" w:hAnsi="Times New Roman" w:hint="eastAsia"/>
          <w:color w:val="000000" w:themeColor="text1"/>
        </w:rPr>
        <w:t>48</w:t>
      </w:r>
      <w:r w:rsidRPr="00AC2B2C">
        <w:rPr>
          <w:rFonts w:ascii="Times New Roman" w:hAnsi="Times New Roman"/>
          <w:color w:val="000000" w:themeColor="text1"/>
        </w:rPr>
        <w:t>m</w:t>
      </w:r>
      <w:r w:rsidRPr="00AC2B2C">
        <w:rPr>
          <w:rFonts w:ascii="Times New Roman" w:hAnsi="Times New Roman"/>
          <w:color w:val="000000" w:themeColor="text1"/>
          <w:vertAlign w:val="superscript"/>
        </w:rPr>
        <w:t>3</w:t>
      </w:r>
      <w:r w:rsidRPr="00AC2B2C">
        <w:rPr>
          <w:rFonts w:ascii="Times New Roman" w:hAnsi="Times New Roman"/>
          <w:color w:val="000000" w:themeColor="text1"/>
        </w:rPr>
        <w:t>/d</w:t>
      </w:r>
      <w:r w:rsidRPr="00AC2B2C">
        <w:rPr>
          <w:rFonts w:ascii="Times New Roman" w:hAnsi="Times New Roman"/>
          <w:color w:val="000000" w:themeColor="text1"/>
        </w:rPr>
        <w:t>，拟建项目施工期约</w:t>
      </w:r>
      <w:r w:rsidR="00BE7A91" w:rsidRPr="00AC2B2C">
        <w:rPr>
          <w:rFonts w:ascii="Times New Roman" w:hAnsi="Times New Roman" w:hint="eastAsia"/>
          <w:color w:val="000000" w:themeColor="text1"/>
        </w:rPr>
        <w:t>1</w:t>
      </w:r>
      <w:r w:rsidRPr="00AC2B2C">
        <w:rPr>
          <w:rFonts w:ascii="Times New Roman" w:hAnsi="Times New Roman"/>
          <w:color w:val="000000" w:themeColor="text1"/>
        </w:rPr>
        <w:t>个月，施工期共产生生活污水</w:t>
      </w:r>
      <w:r w:rsidR="00C9057E" w:rsidRPr="00AC2B2C">
        <w:rPr>
          <w:rFonts w:ascii="Times New Roman" w:hAnsi="Times New Roman" w:hint="eastAsia"/>
          <w:color w:val="000000" w:themeColor="text1"/>
        </w:rPr>
        <w:t>14.4</w:t>
      </w:r>
      <w:r w:rsidRPr="00AC2B2C">
        <w:rPr>
          <w:rFonts w:ascii="Times New Roman" w:hAnsi="Times New Roman"/>
          <w:color w:val="000000" w:themeColor="text1"/>
        </w:rPr>
        <w:t>m</w:t>
      </w:r>
      <w:r w:rsidRPr="00AC2B2C">
        <w:rPr>
          <w:rFonts w:ascii="Times New Roman" w:hAnsi="Times New Roman"/>
          <w:color w:val="000000" w:themeColor="text1"/>
          <w:vertAlign w:val="superscript"/>
        </w:rPr>
        <w:t>3</w:t>
      </w:r>
      <w:r w:rsidRPr="00AC2B2C">
        <w:rPr>
          <w:rFonts w:ascii="Times New Roman" w:hAnsi="Times New Roman"/>
          <w:color w:val="000000" w:themeColor="text1"/>
        </w:rPr>
        <w:t>，生活</w:t>
      </w:r>
      <w:r w:rsidRPr="00AC2B2C">
        <w:rPr>
          <w:rFonts w:ascii="Times New Roman" w:hAnsi="Times New Roman"/>
          <w:color w:val="000000" w:themeColor="text1"/>
        </w:rPr>
        <w:lastRenderedPageBreak/>
        <w:t>污水</w:t>
      </w:r>
      <w:r w:rsidR="00C7373A">
        <w:rPr>
          <w:rFonts w:ascii="Times New Roman" w:hAnsi="Times New Roman" w:hint="eastAsia"/>
          <w:color w:val="000000" w:themeColor="text1"/>
        </w:rPr>
        <w:t>排入</w:t>
      </w:r>
      <w:r w:rsidR="00C7373A" w:rsidRPr="00C7373A">
        <w:rPr>
          <w:rFonts w:ascii="Times New Roman" w:hAnsi="Times New Roman" w:hint="eastAsia"/>
          <w:color w:val="000000" w:themeColor="text1"/>
          <w:lang w:val="en-GB"/>
        </w:rPr>
        <w:t>厂区现有污水处理站处理</w:t>
      </w:r>
      <w:r w:rsidR="00C7373A">
        <w:rPr>
          <w:rFonts w:ascii="Times New Roman" w:hAnsi="Times New Roman" w:hint="eastAsia"/>
          <w:color w:val="000000" w:themeColor="text1"/>
          <w:lang w:val="en-GB"/>
        </w:rPr>
        <w:t>，处理</w:t>
      </w:r>
      <w:r w:rsidR="00C7373A" w:rsidRPr="00C7373A">
        <w:rPr>
          <w:rFonts w:ascii="Times New Roman" w:hAnsi="Times New Roman" w:hint="eastAsia"/>
          <w:color w:val="000000" w:themeColor="text1"/>
          <w:lang w:val="en-GB"/>
        </w:rPr>
        <w:t>后经园区污水管网排入</w:t>
      </w:r>
      <w:r w:rsidR="00C7373A" w:rsidRPr="00C7373A">
        <w:rPr>
          <w:rFonts w:ascii="Times New Roman" w:hAnsi="Times New Roman" w:hint="eastAsia"/>
          <w:color w:val="000000" w:themeColor="text1"/>
        </w:rPr>
        <w:t>兰西县开发区工业废水处理</w:t>
      </w:r>
      <w:r w:rsidR="00C7373A" w:rsidRPr="00C7373A">
        <w:rPr>
          <w:rFonts w:ascii="Times New Roman" w:hAnsi="Times New Roman"/>
          <w:color w:val="000000" w:themeColor="text1"/>
        </w:rPr>
        <w:t>厂</w:t>
      </w:r>
      <w:r w:rsidR="003A4910" w:rsidRPr="00AC2B2C">
        <w:rPr>
          <w:rFonts w:ascii="Times New Roman" w:hAnsi="Times New Roman" w:hint="eastAsia"/>
          <w:color w:val="000000" w:themeColor="text1"/>
        </w:rPr>
        <w:t>，经</w:t>
      </w:r>
      <w:r w:rsidR="0099260A" w:rsidRPr="0099260A">
        <w:rPr>
          <w:rFonts w:ascii="Times New Roman" w:hAnsi="Times New Roman" w:hint="eastAsia"/>
          <w:color w:val="000000" w:themeColor="text1"/>
        </w:rPr>
        <w:t>兰西县开发区工业废水处理</w:t>
      </w:r>
      <w:r w:rsidR="0099260A" w:rsidRPr="0099260A">
        <w:rPr>
          <w:rFonts w:ascii="Times New Roman" w:hAnsi="Times New Roman"/>
          <w:color w:val="000000" w:themeColor="text1"/>
        </w:rPr>
        <w:t>厂</w:t>
      </w:r>
      <w:r w:rsidR="003A4910" w:rsidRPr="00AC2B2C">
        <w:rPr>
          <w:rFonts w:ascii="Times New Roman" w:hAnsi="Times New Roman" w:hint="eastAsia"/>
          <w:color w:val="000000" w:themeColor="text1"/>
        </w:rPr>
        <w:t>处理达标后</w:t>
      </w:r>
      <w:r w:rsidR="0099260A" w:rsidRPr="0099260A">
        <w:rPr>
          <w:rFonts w:ascii="Times New Roman" w:hAnsi="Times New Roman"/>
          <w:color w:val="000000" w:themeColor="text1"/>
        </w:rPr>
        <w:t>排入</w:t>
      </w:r>
      <w:r w:rsidR="0099260A" w:rsidRPr="0099260A">
        <w:rPr>
          <w:rFonts w:ascii="Times New Roman" w:hAnsi="Times New Roman" w:hint="eastAsia"/>
          <w:color w:val="000000" w:themeColor="text1"/>
        </w:rPr>
        <w:t>颜家河</w:t>
      </w:r>
      <w:r w:rsidRPr="00AC2B2C">
        <w:rPr>
          <w:rFonts w:ascii="Times New Roman" w:hAnsi="Times New Roman"/>
          <w:color w:val="000000" w:themeColor="text1"/>
        </w:rPr>
        <w:t>。</w:t>
      </w:r>
    </w:p>
    <w:p w:rsidR="00982DA7" w:rsidRPr="00AC2B2C" w:rsidRDefault="00F846D5" w:rsidP="00320CA7">
      <w:pPr>
        <w:pStyle w:val="affc"/>
        <w:spacing w:line="360" w:lineRule="auto"/>
        <w:ind w:firstLine="480"/>
        <w:jc w:val="left"/>
        <w:rPr>
          <w:rFonts w:cs="Times New Roman"/>
          <w:color w:val="000000" w:themeColor="text1"/>
          <w:spacing w:val="0"/>
        </w:rPr>
      </w:pPr>
      <w:r w:rsidRPr="00AC2B2C">
        <w:rPr>
          <w:rFonts w:cs="Times New Roman" w:hint="eastAsia"/>
          <w:color w:val="000000" w:themeColor="text1"/>
          <w:spacing w:val="0"/>
        </w:rPr>
        <w:t>2</w:t>
      </w:r>
      <w:r w:rsidRPr="00AC2B2C">
        <w:rPr>
          <w:rFonts w:cs="Times New Roman" w:hint="eastAsia"/>
          <w:color w:val="000000" w:themeColor="text1"/>
          <w:spacing w:val="0"/>
        </w:rPr>
        <w:t>、</w:t>
      </w:r>
      <w:r w:rsidR="00982DA7" w:rsidRPr="00AC2B2C">
        <w:rPr>
          <w:rFonts w:cs="Times New Roman"/>
          <w:color w:val="000000" w:themeColor="text1"/>
          <w:spacing w:val="0"/>
        </w:rPr>
        <w:t>施工期噪声影响因素分析</w:t>
      </w:r>
    </w:p>
    <w:p w:rsidR="00714D5B" w:rsidRPr="00AC2B2C" w:rsidRDefault="003A1BE5" w:rsidP="00320CA7">
      <w:pPr>
        <w:pStyle w:val="afc"/>
        <w:spacing w:after="0" w:line="360" w:lineRule="auto"/>
        <w:ind w:firstLineChars="200" w:firstLine="480"/>
        <w:jc w:val="left"/>
        <w:rPr>
          <w:rFonts w:ascii="Times New Roman"/>
          <w:color w:val="000000" w:themeColor="text1"/>
        </w:rPr>
      </w:pPr>
      <w:r w:rsidRPr="00AC2B2C">
        <w:rPr>
          <w:rFonts w:ascii="Times New Roman"/>
          <w:color w:val="000000" w:themeColor="text1"/>
        </w:rPr>
        <w:t>施工期的噪声主要为机械噪声</w:t>
      </w:r>
      <w:r w:rsidR="00376B12" w:rsidRPr="00AC2B2C">
        <w:rPr>
          <w:rFonts w:ascii="Times New Roman" w:hint="eastAsia"/>
          <w:color w:val="000000" w:themeColor="text1"/>
        </w:rPr>
        <w:t>和</w:t>
      </w:r>
      <w:r w:rsidRPr="00AC2B2C">
        <w:rPr>
          <w:rFonts w:ascii="Times New Roman"/>
          <w:color w:val="000000" w:themeColor="text1"/>
        </w:rPr>
        <w:t>施工作业噪声。机械噪声主要由施工机械所造成，如</w:t>
      </w:r>
      <w:r w:rsidR="007440F4" w:rsidRPr="00AC2B2C">
        <w:rPr>
          <w:rFonts w:ascii="Times New Roman" w:hint="eastAsia"/>
          <w:color w:val="000000" w:themeColor="text1"/>
        </w:rPr>
        <w:t>钻孔切割机</w:t>
      </w:r>
      <w:r w:rsidRPr="00AC2B2C">
        <w:rPr>
          <w:rFonts w:ascii="Times New Roman"/>
          <w:color w:val="000000" w:themeColor="text1"/>
        </w:rPr>
        <w:t>等，</w:t>
      </w:r>
      <w:r w:rsidR="00EA3E6B" w:rsidRPr="00AC2B2C">
        <w:rPr>
          <w:rFonts w:ascii="Times New Roman"/>
          <w:color w:val="000000" w:themeColor="text1"/>
        </w:rPr>
        <w:t>多为点声源；施工作业噪声主要指一些零星的敲打声、吆喝声、拆装</w:t>
      </w:r>
      <w:r w:rsidRPr="00AC2B2C">
        <w:rPr>
          <w:rFonts w:ascii="Times New Roman"/>
          <w:color w:val="000000" w:themeColor="text1"/>
        </w:rPr>
        <w:t>的撞击声等，多为瞬间噪声</w:t>
      </w:r>
      <w:r w:rsidR="00491A4C" w:rsidRPr="00AC2B2C">
        <w:rPr>
          <w:rFonts w:ascii="Times New Roman" w:hint="eastAsia"/>
          <w:color w:val="000000" w:themeColor="text1"/>
        </w:rPr>
        <w:t>。</w:t>
      </w:r>
    </w:p>
    <w:p w:rsidR="00982DA7" w:rsidRPr="00AC2B2C" w:rsidRDefault="00F846D5" w:rsidP="00320CA7">
      <w:pPr>
        <w:pStyle w:val="affc"/>
        <w:spacing w:line="360" w:lineRule="auto"/>
        <w:ind w:firstLine="480"/>
        <w:jc w:val="left"/>
        <w:rPr>
          <w:rFonts w:cs="Times New Roman"/>
          <w:color w:val="000000" w:themeColor="text1"/>
          <w:spacing w:val="0"/>
        </w:rPr>
      </w:pPr>
      <w:r w:rsidRPr="00AC2B2C">
        <w:rPr>
          <w:rFonts w:cs="Times New Roman" w:hint="eastAsia"/>
          <w:color w:val="000000" w:themeColor="text1"/>
          <w:spacing w:val="0"/>
        </w:rPr>
        <w:t>3</w:t>
      </w:r>
      <w:r w:rsidRPr="00AC2B2C">
        <w:rPr>
          <w:rFonts w:cs="Times New Roman" w:hint="eastAsia"/>
          <w:color w:val="000000" w:themeColor="text1"/>
          <w:spacing w:val="0"/>
        </w:rPr>
        <w:t>、</w:t>
      </w:r>
      <w:r w:rsidR="00982DA7" w:rsidRPr="00AC2B2C">
        <w:rPr>
          <w:rFonts w:cs="Times New Roman"/>
          <w:color w:val="000000" w:themeColor="text1"/>
          <w:spacing w:val="0"/>
        </w:rPr>
        <w:t>施工期固体废物影响因素分析</w:t>
      </w:r>
    </w:p>
    <w:p w:rsidR="00982DA7" w:rsidRPr="00AC2B2C" w:rsidRDefault="00D81CE9" w:rsidP="00320CA7">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施工期产生的固体废弃物主要是</w:t>
      </w:r>
      <w:r w:rsidRPr="00AC2B2C">
        <w:rPr>
          <w:rFonts w:ascii="Times New Roman" w:hAnsi="Times New Roman" w:hint="eastAsia"/>
          <w:color w:val="000000" w:themeColor="text1"/>
        </w:rPr>
        <w:t>施工废物</w:t>
      </w:r>
      <w:r w:rsidRPr="00AC2B2C">
        <w:rPr>
          <w:rFonts w:ascii="Times New Roman" w:hAnsi="Times New Roman"/>
          <w:color w:val="000000" w:themeColor="text1"/>
        </w:rPr>
        <w:t>及施工人员生活垃圾。</w:t>
      </w:r>
      <w:r w:rsidRPr="00AC2B2C">
        <w:rPr>
          <w:rFonts w:ascii="Times New Roman" w:hAnsi="Times New Roman" w:hint="eastAsia"/>
          <w:color w:val="000000" w:themeColor="text1"/>
        </w:rPr>
        <w:t>施工废物</w:t>
      </w:r>
      <w:r w:rsidRPr="00AC2B2C">
        <w:rPr>
          <w:rFonts w:ascii="Times New Roman" w:hAnsi="Times New Roman"/>
          <w:color w:val="000000" w:themeColor="text1"/>
        </w:rPr>
        <w:t>主要</w:t>
      </w:r>
      <w:r w:rsidR="00FA3D67" w:rsidRPr="00AC2B2C">
        <w:rPr>
          <w:rFonts w:ascii="Times New Roman" w:hAnsi="Times New Roman" w:hint="eastAsia"/>
          <w:color w:val="000000" w:themeColor="text1"/>
        </w:rPr>
        <w:t>为</w:t>
      </w:r>
      <w:r w:rsidR="00010521">
        <w:rPr>
          <w:rFonts w:ascii="Times New Roman" w:hAnsi="Times New Roman" w:hint="eastAsia"/>
          <w:color w:val="000000" w:themeColor="text1"/>
        </w:rPr>
        <w:t>设备及管线安装</w:t>
      </w:r>
      <w:r w:rsidR="00EA3E6B" w:rsidRPr="00AC2B2C">
        <w:rPr>
          <w:rFonts w:ascii="Times New Roman" w:hAnsi="Times New Roman" w:hint="eastAsia"/>
          <w:color w:val="000000" w:themeColor="text1"/>
        </w:rPr>
        <w:t>过程产生的</w:t>
      </w:r>
      <w:r w:rsidR="00FA3D67" w:rsidRPr="00AC2B2C">
        <w:rPr>
          <w:rFonts w:ascii="Times New Roman" w:hAnsi="Times New Roman" w:hint="eastAsia"/>
          <w:color w:val="000000" w:themeColor="text1"/>
        </w:rPr>
        <w:t>建筑垃圾</w:t>
      </w:r>
      <w:r w:rsidR="00E474C5" w:rsidRPr="00AC2B2C">
        <w:rPr>
          <w:rFonts w:ascii="Times New Roman" w:hAnsi="Times New Roman"/>
          <w:color w:val="000000" w:themeColor="text1"/>
        </w:rPr>
        <w:t>。</w:t>
      </w:r>
    </w:p>
    <w:p w:rsidR="00F000F5" w:rsidRPr="00AC2B2C" w:rsidRDefault="00982DA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916FE1">
        <w:rPr>
          <w:rFonts w:ascii="Times New Roman" w:hAnsi="Times New Roman"/>
          <w:b/>
          <w:color w:val="000000" w:themeColor="text1"/>
        </w:rPr>
        <w:t>3</w:t>
      </w:r>
      <w:r w:rsidRPr="00AC2B2C">
        <w:rPr>
          <w:rFonts w:ascii="Times New Roman" w:hAnsi="Times New Roman"/>
          <w:b/>
          <w:color w:val="000000" w:themeColor="text1"/>
        </w:rPr>
        <w:t>.2</w:t>
      </w:r>
      <w:r w:rsidRPr="00AC2B2C">
        <w:rPr>
          <w:rFonts w:ascii="Times New Roman" w:hAnsi="Times New Roman"/>
          <w:b/>
          <w:color w:val="000000" w:themeColor="text1"/>
        </w:rPr>
        <w:t>营运期环境影响因素分析</w:t>
      </w:r>
    </w:p>
    <w:p w:rsidR="008B3DF9" w:rsidRPr="00AC2B2C" w:rsidRDefault="008B3DF9" w:rsidP="008B3DF9">
      <w:pPr>
        <w:pStyle w:val="affc"/>
        <w:spacing w:line="360" w:lineRule="auto"/>
        <w:ind w:firstLineChars="0" w:firstLine="0"/>
        <w:rPr>
          <w:rFonts w:cs="Times New Roman"/>
          <w:color w:val="000000" w:themeColor="text1"/>
          <w:spacing w:val="0"/>
        </w:rPr>
      </w:pPr>
      <w:bookmarkStart w:id="79" w:name="_Hlk99703534"/>
      <w:r w:rsidRPr="00AC2B2C">
        <w:rPr>
          <w:rFonts w:cs="Times New Roman"/>
          <w:color w:val="000000" w:themeColor="text1"/>
          <w:spacing w:val="0"/>
        </w:rPr>
        <w:t>3.</w:t>
      </w:r>
      <w:r w:rsidRPr="00AC2B2C">
        <w:rPr>
          <w:rFonts w:cs="Times New Roman" w:hint="eastAsia"/>
          <w:color w:val="000000" w:themeColor="text1"/>
          <w:spacing w:val="0"/>
        </w:rPr>
        <w:t>2</w:t>
      </w:r>
      <w:r w:rsidRPr="00AC2B2C">
        <w:rPr>
          <w:rFonts w:cs="Times New Roman"/>
          <w:color w:val="000000" w:themeColor="text1"/>
          <w:spacing w:val="0"/>
        </w:rPr>
        <w:t>.2.</w:t>
      </w:r>
      <w:r>
        <w:rPr>
          <w:rFonts w:cs="Times New Roman" w:hint="eastAsia"/>
          <w:color w:val="000000" w:themeColor="text1"/>
          <w:spacing w:val="0"/>
        </w:rPr>
        <w:t>1</w:t>
      </w:r>
      <w:r>
        <w:rPr>
          <w:rFonts w:cs="Times New Roman" w:hint="eastAsia"/>
          <w:color w:val="000000" w:themeColor="text1"/>
          <w:spacing w:val="0"/>
        </w:rPr>
        <w:t>工艺流程</w:t>
      </w:r>
    </w:p>
    <w:p w:rsidR="00432809" w:rsidRPr="00EA184E" w:rsidRDefault="00980F6D" w:rsidP="00980F6D">
      <w:pPr>
        <w:widowControl w:val="0"/>
        <w:tabs>
          <w:tab w:val="left" w:pos="12180"/>
        </w:tabs>
        <w:adjustRightInd/>
        <w:snapToGrid/>
        <w:spacing w:after="0" w:line="360" w:lineRule="auto"/>
        <w:ind w:firstLineChars="200" w:firstLine="482"/>
        <w:jc w:val="both"/>
        <w:rPr>
          <w:rFonts w:ascii="Times New Roman" w:hAnsi="Times New Roman"/>
          <w:b/>
          <w:bCs/>
          <w:color w:val="000000" w:themeColor="text1"/>
        </w:rPr>
      </w:pPr>
      <w:r w:rsidRPr="00EA184E">
        <w:rPr>
          <w:rFonts w:ascii="Times New Roman" w:hAnsi="Times New Roman"/>
          <w:b/>
          <w:bCs/>
          <w:color w:val="000000" w:themeColor="text1"/>
        </w:rPr>
        <w:t>1</w:t>
      </w:r>
      <w:r w:rsidRPr="00EA184E">
        <w:rPr>
          <w:rFonts w:ascii="Times New Roman" w:hAnsi="Times New Roman" w:hint="eastAsia"/>
          <w:b/>
          <w:bCs/>
          <w:color w:val="000000" w:themeColor="text1"/>
        </w:rPr>
        <w:t>、</w:t>
      </w:r>
      <w:r w:rsidR="00916FE1" w:rsidRPr="00EA184E">
        <w:rPr>
          <w:rFonts w:ascii="Times New Roman" w:hAnsi="Times New Roman"/>
          <w:b/>
          <w:bCs/>
          <w:color w:val="000000" w:themeColor="text1"/>
        </w:rPr>
        <w:t>生产线运行情况</w:t>
      </w:r>
    </w:p>
    <w:bookmarkEnd w:id="79"/>
    <w:p w:rsidR="00916FE1" w:rsidRPr="00916FE1" w:rsidRDefault="00EA184E" w:rsidP="00916FE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Pr>
          <w:rFonts w:ascii="Times New Roman" w:hAnsi="Times New Roman" w:hint="eastAsia"/>
          <w:color w:val="000000" w:themeColor="text1"/>
        </w:rPr>
        <w:t>）</w:t>
      </w:r>
      <w:r w:rsidR="00916FE1" w:rsidRPr="00916FE1">
        <w:rPr>
          <w:rFonts w:ascii="Times New Roman" w:hAnsi="Times New Roman"/>
          <w:color w:val="000000" w:themeColor="text1"/>
        </w:rPr>
        <w:t>物料投加与输送方式</w:t>
      </w:r>
    </w:p>
    <w:p w:rsidR="00916FE1" w:rsidRPr="00916FE1" w:rsidRDefault="00916FE1" w:rsidP="00916FE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本</w:t>
      </w:r>
      <w:r w:rsidRPr="00916FE1">
        <w:rPr>
          <w:rFonts w:ascii="Times New Roman" w:hAnsi="Times New Roman"/>
          <w:color w:val="000000" w:themeColor="text1"/>
        </w:rPr>
        <w:t>项目物料投加过程中，液体物料采用</w:t>
      </w:r>
      <w:r w:rsidRPr="00916FE1">
        <w:rPr>
          <w:rFonts w:ascii="Times New Roman" w:hAnsi="Times New Roman"/>
          <w:color w:val="000000" w:themeColor="text1"/>
        </w:rPr>
        <w:t>“</w:t>
      </w:r>
      <w:r w:rsidRPr="00916FE1">
        <w:rPr>
          <w:rFonts w:ascii="Times New Roman" w:hAnsi="Times New Roman"/>
          <w:color w:val="000000" w:themeColor="text1"/>
        </w:rPr>
        <w:t>桶装储存，叉车运输，并用管道密闭输送的方式</w:t>
      </w:r>
      <w:r w:rsidRPr="00916FE1">
        <w:rPr>
          <w:rFonts w:ascii="Times New Roman" w:hAnsi="Times New Roman"/>
          <w:color w:val="000000" w:themeColor="text1"/>
        </w:rPr>
        <w:t>”</w:t>
      </w:r>
      <w:r>
        <w:rPr>
          <w:rFonts w:ascii="Times New Roman" w:hAnsi="Times New Roman" w:hint="eastAsia"/>
          <w:color w:val="000000" w:themeColor="text1"/>
        </w:rPr>
        <w:t>，通过使用</w:t>
      </w:r>
      <w:r w:rsidRPr="00916FE1">
        <w:rPr>
          <w:rFonts w:ascii="Times New Roman" w:hAnsi="Times New Roman"/>
          <w:color w:val="000000" w:themeColor="text1"/>
        </w:rPr>
        <w:t>高位槽或计量泵投加；固体物料投加量较少，采用人工投料，并通过降低投料的速度，最大限度避免无组织废气逸散。</w:t>
      </w:r>
    </w:p>
    <w:p w:rsidR="00916FE1" w:rsidRPr="00916FE1" w:rsidRDefault="00916FE1" w:rsidP="00916FE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916FE1">
        <w:rPr>
          <w:rFonts w:ascii="Times New Roman" w:hAnsi="Times New Roman"/>
          <w:color w:val="000000" w:themeColor="text1"/>
        </w:rPr>
        <w:t>投加物料期间，含有机废气物料的釜、罐等容器（除气体放空管外）保持密闭状态，</w:t>
      </w:r>
      <w:r>
        <w:rPr>
          <w:rFonts w:ascii="Times New Roman" w:hAnsi="Times New Roman" w:hint="eastAsia"/>
          <w:color w:val="000000" w:themeColor="text1"/>
        </w:rPr>
        <w:t>置</w:t>
      </w:r>
      <w:r w:rsidRPr="00916FE1">
        <w:rPr>
          <w:rFonts w:ascii="Times New Roman" w:hAnsi="Times New Roman"/>
          <w:color w:val="000000" w:themeColor="text1"/>
        </w:rPr>
        <w:t>换气体从放空管排出；含有机废气物料的转移和卸放优先采用管道密闭方式，直接进入下一步工序或中间储罐。</w:t>
      </w:r>
    </w:p>
    <w:p w:rsidR="00A57B6B" w:rsidRDefault="00916FE1" w:rsidP="00A57B6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916FE1">
        <w:rPr>
          <w:rFonts w:ascii="Times New Roman" w:hAnsi="Times New Roman"/>
          <w:color w:val="000000" w:themeColor="text1"/>
        </w:rPr>
        <w:t>物料仅在反应开始前和反应结束进入下个反应工序时投加，反应中间不投加物料。</w:t>
      </w:r>
    </w:p>
    <w:p w:rsidR="00916FE1" w:rsidRPr="00916FE1" w:rsidRDefault="00EA184E" w:rsidP="00A57B6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2</w:t>
      </w:r>
      <w:r>
        <w:rPr>
          <w:rFonts w:ascii="Times New Roman" w:hAnsi="Times New Roman" w:hint="eastAsia"/>
          <w:color w:val="000000" w:themeColor="text1"/>
        </w:rPr>
        <w:t>）</w:t>
      </w:r>
      <w:r w:rsidR="00916FE1" w:rsidRPr="00916FE1">
        <w:rPr>
          <w:rFonts w:ascii="Times New Roman" w:hAnsi="Times New Roman"/>
          <w:color w:val="000000" w:themeColor="text1"/>
        </w:rPr>
        <w:t>物料反应与搅拌过程控制</w:t>
      </w:r>
    </w:p>
    <w:p w:rsidR="00916FE1" w:rsidRPr="00916FE1" w:rsidRDefault="00916FE1" w:rsidP="00916FE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916FE1">
        <w:rPr>
          <w:rFonts w:ascii="Times New Roman" w:hAnsi="Times New Roman"/>
          <w:color w:val="000000" w:themeColor="text1"/>
        </w:rPr>
        <w:t>各类</w:t>
      </w:r>
      <w:r w:rsidR="00835D85">
        <w:rPr>
          <w:rFonts w:ascii="Times New Roman" w:hAnsi="Times New Roman" w:hint="eastAsia"/>
          <w:color w:val="000000" w:themeColor="text1"/>
        </w:rPr>
        <w:t>反应</w:t>
      </w:r>
      <w:r w:rsidRPr="00916FE1">
        <w:rPr>
          <w:rFonts w:ascii="Times New Roman" w:hAnsi="Times New Roman"/>
          <w:color w:val="000000" w:themeColor="text1"/>
        </w:rPr>
        <w:t>釜、罐等容器在反应、搅拌混合期间，其进料口、出料口、观察孔、设备维护孔以及搅拌口等均保持密闭。各反应尾气均通过放空管排放至相应的</w:t>
      </w:r>
      <w:r w:rsidR="00A57B6B">
        <w:rPr>
          <w:rFonts w:ascii="Times New Roman" w:hAnsi="Times New Roman" w:hint="eastAsia"/>
          <w:color w:val="000000" w:themeColor="text1"/>
        </w:rPr>
        <w:t>冷凝</w:t>
      </w:r>
      <w:r w:rsidR="00A57B6B" w:rsidRPr="00916FE1">
        <w:rPr>
          <w:rFonts w:ascii="Times New Roman" w:hAnsi="Times New Roman"/>
          <w:color w:val="000000" w:themeColor="text1"/>
        </w:rPr>
        <w:t>回收</w:t>
      </w:r>
      <w:r w:rsidR="00A57B6B">
        <w:rPr>
          <w:rFonts w:ascii="Times New Roman" w:hAnsi="Times New Roman" w:hint="eastAsia"/>
          <w:color w:val="000000" w:themeColor="text1"/>
        </w:rPr>
        <w:t>装置</w:t>
      </w:r>
      <w:r w:rsidRPr="00916FE1">
        <w:rPr>
          <w:rFonts w:ascii="Times New Roman" w:hAnsi="Times New Roman"/>
          <w:color w:val="000000" w:themeColor="text1"/>
        </w:rPr>
        <w:t>或净化处理系统进行处理。</w:t>
      </w:r>
    </w:p>
    <w:p w:rsidR="00916FE1" w:rsidRPr="00916FE1" w:rsidRDefault="00EA184E" w:rsidP="00916FE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3</w:t>
      </w:r>
      <w:r>
        <w:rPr>
          <w:rFonts w:ascii="Times New Roman" w:hAnsi="Times New Roman" w:hint="eastAsia"/>
          <w:color w:val="000000" w:themeColor="text1"/>
        </w:rPr>
        <w:t>）</w:t>
      </w:r>
      <w:r w:rsidR="00916FE1" w:rsidRPr="00916FE1">
        <w:rPr>
          <w:rFonts w:ascii="Times New Roman" w:hAnsi="Times New Roman"/>
          <w:color w:val="000000" w:themeColor="text1"/>
        </w:rPr>
        <w:t>物料分离操作</w:t>
      </w:r>
    </w:p>
    <w:p w:rsidR="00632D2D" w:rsidRDefault="00916FE1" w:rsidP="005452E8">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916FE1">
        <w:rPr>
          <w:rFonts w:ascii="Times New Roman" w:hAnsi="Times New Roman"/>
          <w:color w:val="000000" w:themeColor="text1"/>
        </w:rPr>
        <w:t>物料固液分离采用的密闭式抽滤机、萃取或蒸馏浓缩等分离设备、干燥设备等，经分离后固体转化为产品或固废，液体（包括气体冷凝后）转化为回用的溶剂，气体输送至有机废气净化系统进行处</w:t>
      </w:r>
      <w:r w:rsidR="00A57B6B">
        <w:rPr>
          <w:rFonts w:ascii="Times New Roman" w:hAnsi="Times New Roman" w:hint="eastAsia"/>
          <w:color w:val="000000" w:themeColor="text1"/>
        </w:rPr>
        <w:t>置</w:t>
      </w:r>
      <w:r w:rsidR="005452E8" w:rsidRPr="00AC2B2C">
        <w:rPr>
          <w:rFonts w:ascii="Times New Roman" w:hAnsi="Times New Roman"/>
          <w:color w:val="000000" w:themeColor="text1"/>
        </w:rPr>
        <w:t>。</w:t>
      </w:r>
    </w:p>
    <w:p w:rsidR="00DD174A" w:rsidRDefault="00DD174A" w:rsidP="00DD174A">
      <w:pPr>
        <w:widowControl w:val="0"/>
        <w:tabs>
          <w:tab w:val="left" w:pos="12180"/>
        </w:tabs>
        <w:adjustRightInd/>
        <w:snapToGrid/>
        <w:spacing w:after="0" w:line="360" w:lineRule="auto"/>
        <w:ind w:firstLineChars="200" w:firstLine="480"/>
        <w:jc w:val="both"/>
        <w:rPr>
          <w:rFonts w:ascii="Times New Roman" w:hAnsi="Times New Roman"/>
          <w:color w:val="000000" w:themeColor="text1"/>
          <w:u w:val="single"/>
        </w:rPr>
      </w:pPr>
      <w:r w:rsidRPr="00DD174A">
        <w:rPr>
          <w:rFonts w:ascii="Times New Roman" w:hAnsi="Times New Roman"/>
          <w:color w:val="000000" w:themeColor="text1"/>
          <w:u w:val="single"/>
        </w:rPr>
        <w:t>注：</w:t>
      </w:r>
      <w:r w:rsidRPr="00DD174A">
        <w:rPr>
          <w:rFonts w:ascii="宋体" w:hAnsi="宋体" w:cs="宋体" w:hint="eastAsia"/>
          <w:color w:val="000000" w:themeColor="text1"/>
          <w:u w:val="single"/>
        </w:rPr>
        <w:t>①</w:t>
      </w:r>
      <w:r w:rsidRPr="00DD174A">
        <w:rPr>
          <w:rFonts w:ascii="Times New Roman" w:hAnsi="Times New Roman"/>
          <w:color w:val="000000" w:themeColor="text1"/>
          <w:u w:val="single"/>
        </w:rPr>
        <w:t>奥扎格雷、奥扎格雷钠、甲钴胺、甲磺酸加贝酯、</w:t>
      </w:r>
      <w:r w:rsidRPr="00DD174A">
        <w:rPr>
          <w:rFonts w:ascii="Times New Roman" w:hAnsi="Times New Roman" w:hint="eastAsia"/>
          <w:color w:val="000000" w:themeColor="text1"/>
          <w:u w:val="single"/>
        </w:rPr>
        <w:t>L</w:t>
      </w:r>
      <w:r w:rsidRPr="00DD174A">
        <w:rPr>
          <w:rFonts w:ascii="Times New Roman" w:hAnsi="Times New Roman" w:hint="eastAsia"/>
          <w:color w:val="000000" w:themeColor="text1"/>
          <w:u w:val="single"/>
        </w:rPr>
        <w:t>苹果酸</w:t>
      </w:r>
      <w:r w:rsidRPr="00DD174A">
        <w:rPr>
          <w:rFonts w:ascii="Times New Roman" w:hAnsi="Times New Roman"/>
          <w:color w:val="000000" w:themeColor="text1"/>
          <w:u w:val="single"/>
        </w:rPr>
        <w:t>共用</w:t>
      </w:r>
      <w:r w:rsidRPr="00DD174A">
        <w:rPr>
          <w:rFonts w:ascii="Times New Roman" w:hAnsi="Times New Roman"/>
          <w:color w:val="000000" w:themeColor="text1"/>
          <w:u w:val="single"/>
        </w:rPr>
        <w:t>1</w:t>
      </w:r>
      <w:r w:rsidRPr="00DD174A">
        <w:rPr>
          <w:rFonts w:ascii="Times New Roman" w:hAnsi="Times New Roman"/>
          <w:color w:val="000000" w:themeColor="text1"/>
          <w:u w:val="single"/>
        </w:rPr>
        <w:t>条生产线，</w:t>
      </w:r>
      <w:r>
        <w:rPr>
          <w:rFonts w:ascii="Times New Roman" w:hAnsi="Times New Roman" w:hint="eastAsia"/>
          <w:color w:val="000000" w:themeColor="text1"/>
          <w:u w:val="single"/>
        </w:rPr>
        <w:lastRenderedPageBreak/>
        <w:t>炎琥宁、米氮平、</w:t>
      </w:r>
      <w:r w:rsidRPr="00DD174A">
        <w:rPr>
          <w:rFonts w:ascii="Times New Roman" w:hAnsi="Times New Roman" w:hint="eastAsia"/>
          <w:color w:val="000000" w:themeColor="text1"/>
          <w:u w:val="single"/>
          <w:lang w:val="it-IT"/>
        </w:rPr>
        <w:t>盐酸艾司洛尔、卡络磺钠、奥美拉唑钠、盐酸昂丹司琼</w:t>
      </w:r>
      <w:r w:rsidRPr="00DD174A">
        <w:rPr>
          <w:rFonts w:ascii="Times New Roman" w:hAnsi="Times New Roman"/>
          <w:color w:val="000000" w:themeColor="text1"/>
          <w:u w:val="single"/>
        </w:rPr>
        <w:t>共用</w:t>
      </w:r>
      <w:r w:rsidRPr="00DD174A">
        <w:rPr>
          <w:rFonts w:ascii="Times New Roman" w:hAnsi="Times New Roman"/>
          <w:color w:val="000000" w:themeColor="text1"/>
          <w:u w:val="single"/>
        </w:rPr>
        <w:t>1</w:t>
      </w:r>
      <w:r w:rsidRPr="00DD174A">
        <w:rPr>
          <w:rFonts w:ascii="Times New Roman" w:hAnsi="Times New Roman"/>
          <w:color w:val="000000" w:themeColor="text1"/>
          <w:u w:val="single"/>
        </w:rPr>
        <w:t>条生产线，</w:t>
      </w:r>
      <w:r w:rsidRPr="00DD174A">
        <w:rPr>
          <w:rFonts w:ascii="Times New Roman" w:hAnsi="Times New Roman" w:hint="eastAsia"/>
          <w:color w:val="000000" w:themeColor="text1"/>
          <w:u w:val="single"/>
          <w:lang w:val="it-IT"/>
        </w:rPr>
        <w:t>奥沙利铂</w:t>
      </w:r>
      <w:r w:rsidRPr="00DD174A">
        <w:rPr>
          <w:rFonts w:ascii="Times New Roman" w:hAnsi="Times New Roman"/>
          <w:color w:val="000000" w:themeColor="text1"/>
          <w:u w:val="single"/>
        </w:rPr>
        <w:t>单独用</w:t>
      </w:r>
      <w:r w:rsidRPr="00DD174A">
        <w:rPr>
          <w:rFonts w:ascii="Times New Roman" w:hAnsi="Times New Roman"/>
          <w:color w:val="000000" w:themeColor="text1"/>
          <w:u w:val="single"/>
        </w:rPr>
        <w:t>1</w:t>
      </w:r>
      <w:r w:rsidRPr="00DD174A">
        <w:rPr>
          <w:rFonts w:ascii="Times New Roman" w:hAnsi="Times New Roman"/>
          <w:color w:val="000000" w:themeColor="text1"/>
          <w:u w:val="single"/>
        </w:rPr>
        <w:t>条生产线；同一时间，</w:t>
      </w:r>
      <w:r w:rsidRPr="00DD174A">
        <w:rPr>
          <w:rFonts w:ascii="Times New Roman" w:hAnsi="Times New Roman"/>
          <w:color w:val="000000" w:themeColor="text1"/>
          <w:u w:val="single"/>
        </w:rPr>
        <w:t>1</w:t>
      </w:r>
      <w:r w:rsidRPr="00DD174A">
        <w:rPr>
          <w:rFonts w:ascii="Times New Roman" w:hAnsi="Times New Roman"/>
          <w:color w:val="000000" w:themeColor="text1"/>
          <w:u w:val="single"/>
        </w:rPr>
        <w:t>条生产线仅能生产</w:t>
      </w:r>
      <w:r w:rsidRPr="00DD174A">
        <w:rPr>
          <w:rFonts w:ascii="Times New Roman" w:hAnsi="Times New Roman"/>
          <w:color w:val="000000" w:themeColor="text1"/>
          <w:u w:val="single"/>
        </w:rPr>
        <w:t>1</w:t>
      </w:r>
      <w:r w:rsidRPr="00DD174A">
        <w:rPr>
          <w:rFonts w:ascii="Times New Roman" w:hAnsi="Times New Roman"/>
          <w:color w:val="000000" w:themeColor="text1"/>
          <w:u w:val="single"/>
        </w:rPr>
        <w:t>种药品。</w:t>
      </w:r>
      <w:r w:rsidRPr="00DD174A">
        <w:rPr>
          <w:rFonts w:ascii="宋体" w:hAnsi="宋体" w:cs="宋体" w:hint="eastAsia"/>
          <w:color w:val="000000" w:themeColor="text1"/>
          <w:u w:val="single"/>
        </w:rPr>
        <w:t>②</w:t>
      </w:r>
      <w:r w:rsidRPr="00DD174A">
        <w:rPr>
          <w:rFonts w:ascii="Times New Roman" w:hAnsi="Times New Roman"/>
          <w:color w:val="000000" w:themeColor="text1"/>
          <w:u w:val="single"/>
        </w:rPr>
        <w:t>各类</w:t>
      </w:r>
      <w:r w:rsidR="0046790C">
        <w:rPr>
          <w:rFonts w:ascii="Times New Roman" w:hAnsi="Times New Roman" w:hint="eastAsia"/>
          <w:color w:val="000000" w:themeColor="text1"/>
          <w:u w:val="single"/>
        </w:rPr>
        <w:t>反应</w:t>
      </w:r>
      <w:r w:rsidRPr="00DD174A">
        <w:rPr>
          <w:rFonts w:ascii="Times New Roman" w:hAnsi="Times New Roman"/>
          <w:color w:val="000000" w:themeColor="text1"/>
          <w:u w:val="single"/>
        </w:rPr>
        <w:t>釜根据实际需要自带冷凝</w:t>
      </w:r>
      <w:r w:rsidR="0046790C">
        <w:rPr>
          <w:rFonts w:ascii="Times New Roman" w:hAnsi="Times New Roman" w:hint="eastAsia"/>
          <w:color w:val="000000" w:themeColor="text1"/>
          <w:u w:val="single"/>
        </w:rPr>
        <w:t>装置</w:t>
      </w:r>
      <w:r w:rsidRPr="00DD174A">
        <w:rPr>
          <w:rFonts w:ascii="Times New Roman" w:hAnsi="Times New Roman"/>
          <w:color w:val="000000" w:themeColor="text1"/>
          <w:u w:val="single"/>
        </w:rPr>
        <w:t>，下面不在赘述。</w:t>
      </w:r>
    </w:p>
    <w:p w:rsidR="0001399A" w:rsidRPr="0001399A" w:rsidRDefault="00EA184E" w:rsidP="00EA184E">
      <w:pPr>
        <w:widowControl w:val="0"/>
        <w:tabs>
          <w:tab w:val="left" w:pos="12180"/>
        </w:tabs>
        <w:adjustRightInd/>
        <w:snapToGrid/>
        <w:spacing w:after="0" w:line="360" w:lineRule="auto"/>
        <w:ind w:firstLineChars="200" w:firstLine="482"/>
        <w:jc w:val="both"/>
        <w:rPr>
          <w:rFonts w:ascii="Times New Roman" w:hAnsi="Times New Roman"/>
          <w:b/>
          <w:bCs/>
          <w:color w:val="000000" w:themeColor="text1"/>
        </w:rPr>
      </w:pPr>
      <w:r w:rsidRPr="00EA184E">
        <w:rPr>
          <w:rFonts w:ascii="Times New Roman" w:hAnsi="Times New Roman"/>
          <w:b/>
          <w:bCs/>
          <w:color w:val="000000" w:themeColor="text1"/>
        </w:rPr>
        <w:t>2</w:t>
      </w:r>
      <w:r w:rsidRPr="00EA184E">
        <w:rPr>
          <w:rFonts w:ascii="Times New Roman" w:hAnsi="Times New Roman" w:hint="eastAsia"/>
          <w:b/>
          <w:bCs/>
          <w:color w:val="000000" w:themeColor="text1"/>
        </w:rPr>
        <w:t>、</w:t>
      </w:r>
      <w:r w:rsidR="0001399A" w:rsidRPr="00EA184E">
        <w:rPr>
          <w:rFonts w:ascii="Times New Roman" w:hAnsi="Times New Roman" w:hint="eastAsia"/>
          <w:b/>
          <w:bCs/>
          <w:color w:val="000000" w:themeColor="text1"/>
        </w:rPr>
        <w:t>溶媒回收系统</w:t>
      </w:r>
    </w:p>
    <w:p w:rsidR="0001399A" w:rsidRDefault="005F2992" w:rsidP="00DD174A">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5F2992">
        <w:rPr>
          <w:rFonts w:ascii="Times New Roman" w:hAnsi="Times New Roman"/>
          <w:color w:val="000000" w:themeColor="text1"/>
        </w:rPr>
        <w:t>本项目溶媒回收系统</w:t>
      </w:r>
      <w:r>
        <w:rPr>
          <w:rFonts w:ascii="Times New Roman" w:hAnsi="Times New Roman" w:hint="eastAsia"/>
          <w:color w:val="000000" w:themeColor="text1"/>
        </w:rPr>
        <w:t>依托</w:t>
      </w:r>
      <w:r>
        <w:rPr>
          <w:rFonts w:ascii="Times New Roman" w:hAnsi="Times New Roman" w:hint="eastAsia"/>
          <w:color w:val="000000" w:themeColor="text1"/>
        </w:rPr>
        <w:t>3</w:t>
      </w:r>
      <w:r>
        <w:rPr>
          <w:rFonts w:ascii="Times New Roman" w:hAnsi="Times New Roman"/>
          <w:color w:val="000000" w:themeColor="text1"/>
        </w:rPr>
        <w:t>201</w:t>
      </w:r>
      <w:r>
        <w:rPr>
          <w:rFonts w:ascii="Times New Roman" w:hAnsi="Times New Roman" w:hint="eastAsia"/>
          <w:color w:val="000000" w:themeColor="text1"/>
        </w:rPr>
        <w:t>车间现有</w:t>
      </w:r>
      <w:r w:rsidR="00442C29" w:rsidRPr="00442C29">
        <w:rPr>
          <w:rFonts w:ascii="Times New Roman" w:hAnsi="Times New Roman" w:hint="eastAsia"/>
          <w:color w:val="000000" w:themeColor="text1"/>
        </w:rPr>
        <w:t>超重力</w:t>
      </w:r>
      <w:r w:rsidR="004C4956" w:rsidRPr="00785132">
        <w:rPr>
          <w:rFonts w:ascii="Times New Roman" w:hAnsi="Times New Roman"/>
          <w:color w:val="000000" w:themeColor="text1"/>
        </w:rPr>
        <w:t>精馏塔</w:t>
      </w:r>
      <w:r w:rsidR="00A97650">
        <w:rPr>
          <w:rFonts w:ascii="Times New Roman" w:hAnsi="Times New Roman" w:hint="eastAsia"/>
          <w:color w:val="000000" w:themeColor="text1"/>
        </w:rPr>
        <w:t>（</w:t>
      </w:r>
      <w:r w:rsidR="00A97650" w:rsidRPr="00A97650">
        <w:rPr>
          <w:rFonts w:ascii="Times New Roman" w:hAnsi="Times New Roman"/>
          <w:color w:val="000000" w:themeColor="text1"/>
        </w:rPr>
        <w:t>2t/d</w:t>
      </w:r>
      <w:r w:rsidR="00A97650">
        <w:rPr>
          <w:rFonts w:ascii="Times New Roman" w:hAnsi="Times New Roman" w:hint="eastAsia"/>
          <w:color w:val="000000" w:themeColor="text1"/>
        </w:rPr>
        <w:t>）</w:t>
      </w:r>
      <w:r w:rsidR="00442C29">
        <w:rPr>
          <w:rFonts w:ascii="Times New Roman" w:hAnsi="Times New Roman" w:hint="eastAsia"/>
          <w:color w:val="000000" w:themeColor="text1"/>
        </w:rPr>
        <w:t>和</w:t>
      </w:r>
      <w:r w:rsidR="00442C29">
        <w:rPr>
          <w:rFonts w:ascii="Times New Roman" w:hAnsi="Times New Roman" w:hint="eastAsia"/>
          <w:color w:val="000000" w:themeColor="text1"/>
        </w:rPr>
        <w:t>3</w:t>
      </w:r>
      <w:r w:rsidR="00442C29">
        <w:rPr>
          <w:rFonts w:ascii="Times New Roman" w:hAnsi="Times New Roman"/>
          <w:color w:val="000000" w:themeColor="text1"/>
        </w:rPr>
        <w:t>202</w:t>
      </w:r>
      <w:r w:rsidR="00442C29">
        <w:rPr>
          <w:rFonts w:ascii="Times New Roman" w:hAnsi="Times New Roman" w:hint="eastAsia"/>
          <w:color w:val="000000" w:themeColor="text1"/>
        </w:rPr>
        <w:t>车间</w:t>
      </w:r>
      <w:r w:rsidRPr="005F2992">
        <w:rPr>
          <w:rFonts w:ascii="Times New Roman" w:hAnsi="Times New Roman"/>
          <w:color w:val="000000" w:themeColor="text1"/>
        </w:rPr>
        <w:t>精馏塔（</w:t>
      </w:r>
      <w:r w:rsidRPr="005F2992">
        <w:rPr>
          <w:rFonts w:ascii="Times New Roman" w:hAnsi="Times New Roman"/>
          <w:color w:val="000000" w:themeColor="text1"/>
        </w:rPr>
        <w:t>2t/d</w:t>
      </w:r>
      <w:r w:rsidRPr="005F2992">
        <w:rPr>
          <w:rFonts w:ascii="Times New Roman" w:hAnsi="Times New Roman"/>
          <w:color w:val="000000" w:themeColor="text1"/>
        </w:rPr>
        <w:t>）</w:t>
      </w:r>
      <w:r w:rsidR="00785132">
        <w:rPr>
          <w:rFonts w:ascii="Times New Roman" w:hAnsi="Times New Roman" w:hint="eastAsia"/>
          <w:color w:val="000000" w:themeColor="text1"/>
        </w:rPr>
        <w:t>。</w:t>
      </w:r>
    </w:p>
    <w:p w:rsidR="00785132" w:rsidRPr="00785132" w:rsidRDefault="00EA184E" w:rsidP="00785132">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Pr>
          <w:rFonts w:ascii="Times New Roman" w:hAnsi="Times New Roman" w:hint="eastAsia"/>
          <w:color w:val="000000" w:themeColor="text1"/>
        </w:rPr>
        <w:t>）</w:t>
      </w:r>
      <w:bookmarkStart w:id="80" w:name="_Hlk100153193"/>
      <w:r w:rsidR="00785132" w:rsidRPr="00785132">
        <w:rPr>
          <w:rFonts w:ascii="Times New Roman" w:hAnsi="Times New Roman"/>
          <w:color w:val="000000" w:themeColor="text1"/>
        </w:rPr>
        <w:t>超重力</w:t>
      </w:r>
      <w:r w:rsidR="000972FE" w:rsidRPr="00785132">
        <w:rPr>
          <w:rFonts w:ascii="Times New Roman" w:hAnsi="Times New Roman"/>
          <w:color w:val="000000" w:themeColor="text1"/>
        </w:rPr>
        <w:t>精馏塔</w:t>
      </w:r>
      <w:r w:rsidR="00785132">
        <w:rPr>
          <w:rFonts w:ascii="Times New Roman" w:hAnsi="Times New Roman" w:hint="eastAsia"/>
          <w:color w:val="000000" w:themeColor="text1"/>
        </w:rPr>
        <w:t>（</w:t>
      </w:r>
      <w:r w:rsidR="00785132" w:rsidRPr="00785132">
        <w:rPr>
          <w:rFonts w:ascii="Times New Roman" w:hAnsi="Times New Roman"/>
          <w:color w:val="000000" w:themeColor="text1"/>
        </w:rPr>
        <w:t>精馏塔</w:t>
      </w:r>
      <w:r w:rsidR="00785132">
        <w:rPr>
          <w:rFonts w:ascii="Times New Roman" w:hAnsi="Times New Roman" w:hint="eastAsia"/>
          <w:color w:val="000000" w:themeColor="text1"/>
        </w:rPr>
        <w:t>）</w:t>
      </w:r>
      <w:bookmarkEnd w:id="80"/>
    </w:p>
    <w:p w:rsidR="00785132" w:rsidRPr="00785132" w:rsidRDefault="00785132" w:rsidP="00785132">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785132">
        <w:rPr>
          <w:rFonts w:ascii="Times New Roman" w:hAnsi="Times New Roman"/>
          <w:color w:val="000000" w:themeColor="text1"/>
        </w:rPr>
        <w:t>超重力</w:t>
      </w:r>
      <w:r w:rsidR="000972FE" w:rsidRPr="000972FE">
        <w:rPr>
          <w:rFonts w:ascii="Times New Roman" w:hAnsi="Times New Roman"/>
          <w:color w:val="000000" w:themeColor="text1"/>
        </w:rPr>
        <w:t>精馏塔</w:t>
      </w:r>
      <w:r w:rsidRPr="00785132">
        <w:rPr>
          <w:rFonts w:ascii="Times New Roman" w:hAnsi="Times New Roman"/>
          <w:color w:val="000000" w:themeColor="text1"/>
        </w:rPr>
        <w:t>是利用超重力技术原理强化气液传质过程的一种新型设备</w:t>
      </w:r>
      <w:r w:rsidR="00C52F6C">
        <w:rPr>
          <w:rFonts w:ascii="Times New Roman" w:hAnsi="Times New Roman" w:hint="eastAsia"/>
          <w:color w:val="000000" w:themeColor="text1"/>
        </w:rPr>
        <w:t>，</w:t>
      </w:r>
      <w:r w:rsidRPr="00785132">
        <w:rPr>
          <w:rFonts w:ascii="Times New Roman" w:hAnsi="Times New Roman"/>
          <w:color w:val="000000" w:themeColor="text1"/>
        </w:rPr>
        <w:t>其实质是利用旋转的离心力场来代替常规的重力场</w:t>
      </w:r>
      <w:r w:rsidR="00C52F6C">
        <w:rPr>
          <w:rFonts w:ascii="Times New Roman" w:hAnsi="Times New Roman" w:hint="eastAsia"/>
          <w:color w:val="000000" w:themeColor="text1"/>
        </w:rPr>
        <w:t>，</w:t>
      </w:r>
      <w:r w:rsidRPr="00785132">
        <w:rPr>
          <w:rFonts w:ascii="Times New Roman" w:hAnsi="Times New Roman"/>
          <w:color w:val="000000" w:themeColor="text1"/>
        </w:rPr>
        <w:t>使得气液两相的相对速度大大提高</w:t>
      </w:r>
      <w:r w:rsidR="00C52F6C">
        <w:rPr>
          <w:rFonts w:ascii="Times New Roman" w:hAnsi="Times New Roman" w:hint="eastAsia"/>
          <w:color w:val="000000" w:themeColor="text1"/>
        </w:rPr>
        <w:t>，</w:t>
      </w:r>
      <w:r w:rsidRPr="00785132">
        <w:rPr>
          <w:rFonts w:ascii="Times New Roman" w:hAnsi="Times New Roman"/>
          <w:color w:val="000000" w:themeColor="text1"/>
        </w:rPr>
        <w:t>相界面更新加快</w:t>
      </w:r>
      <w:r w:rsidR="00C52F6C">
        <w:rPr>
          <w:rFonts w:ascii="Times New Roman" w:hAnsi="Times New Roman" w:hint="eastAsia"/>
          <w:color w:val="000000" w:themeColor="text1"/>
        </w:rPr>
        <w:t>，</w:t>
      </w:r>
      <w:r w:rsidRPr="00785132">
        <w:rPr>
          <w:rFonts w:ascii="Times New Roman" w:hAnsi="Times New Roman"/>
          <w:color w:val="000000" w:themeColor="text1"/>
        </w:rPr>
        <w:t>生产强度成倍提高</w:t>
      </w:r>
      <w:r w:rsidR="00C52F6C">
        <w:rPr>
          <w:rFonts w:ascii="Times New Roman" w:hAnsi="Times New Roman" w:hint="eastAsia"/>
          <w:color w:val="000000" w:themeColor="text1"/>
        </w:rPr>
        <w:t>，</w:t>
      </w:r>
      <w:r w:rsidRPr="00785132">
        <w:rPr>
          <w:rFonts w:ascii="Times New Roman" w:hAnsi="Times New Roman"/>
          <w:color w:val="000000" w:themeColor="text1"/>
        </w:rPr>
        <w:t>极大地强化气液传质过程，达到增加效率、缩小设备和降低能耗的目的，超重力技术被誉为</w:t>
      </w:r>
      <w:r w:rsidR="00C52F6C">
        <w:rPr>
          <w:rFonts w:ascii="Times New Roman" w:hAnsi="Times New Roman" w:hint="eastAsia"/>
          <w:color w:val="000000" w:themeColor="text1"/>
        </w:rPr>
        <w:t>“</w:t>
      </w:r>
      <w:r w:rsidR="00C52F6C" w:rsidRPr="00785132">
        <w:rPr>
          <w:rFonts w:ascii="Times New Roman" w:hAnsi="Times New Roman"/>
          <w:color w:val="000000" w:themeColor="text1"/>
        </w:rPr>
        <w:t>化学工业的晶体管</w:t>
      </w:r>
      <w:r w:rsidR="00C52F6C">
        <w:rPr>
          <w:rFonts w:ascii="Times New Roman" w:hAnsi="Times New Roman" w:hint="eastAsia"/>
          <w:color w:val="000000" w:themeColor="text1"/>
        </w:rPr>
        <w:t>”</w:t>
      </w:r>
      <w:r w:rsidRPr="00785132">
        <w:rPr>
          <w:rFonts w:ascii="Times New Roman" w:hAnsi="Times New Roman"/>
          <w:color w:val="000000" w:themeColor="text1"/>
        </w:rPr>
        <w:t>。</w:t>
      </w:r>
    </w:p>
    <w:p w:rsidR="00785132" w:rsidRPr="00785132" w:rsidRDefault="00785132" w:rsidP="00785132">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785132">
        <w:rPr>
          <w:rFonts w:ascii="Times New Roman" w:hAnsi="Times New Roman"/>
          <w:color w:val="000000" w:themeColor="text1"/>
        </w:rPr>
        <w:t>折流式超重力床（精馏塔）主要由圆形外壳和折流式转子组成。折流式转子是超重力床的核心部件</w:t>
      </w:r>
      <w:r w:rsidR="00C52F6C">
        <w:rPr>
          <w:rFonts w:ascii="Times New Roman" w:hAnsi="Times New Roman" w:hint="eastAsia"/>
          <w:color w:val="000000" w:themeColor="text1"/>
        </w:rPr>
        <w:t>，</w:t>
      </w:r>
      <w:r w:rsidRPr="00785132">
        <w:rPr>
          <w:rFonts w:ascii="Times New Roman" w:hAnsi="Times New Roman"/>
          <w:color w:val="000000" w:themeColor="text1"/>
        </w:rPr>
        <w:t>由静盘和动盘组成，静盘与壳体固定连接，动盘与轴连接并随轴一起转动。在动、静盘上按一定间距同心安装了一定数量的折流圈，然后将两盘嵌套在一起，静盘上的折流圈与动盘留有一定距离，同样动盘上的折流圈与静盘也留有一定距离，形成了供</w:t>
      </w:r>
      <w:r w:rsidR="00AC5081">
        <w:rPr>
          <w:rFonts w:ascii="Times New Roman" w:hAnsi="Times New Roman" w:hint="eastAsia"/>
          <w:color w:val="000000" w:themeColor="text1"/>
        </w:rPr>
        <w:t>气液流通</w:t>
      </w:r>
      <w:r w:rsidRPr="00785132">
        <w:rPr>
          <w:rFonts w:ascii="Times New Roman" w:hAnsi="Times New Roman"/>
          <w:color w:val="000000" w:themeColor="text1"/>
        </w:rPr>
        <w:t>的折流式通道。</w:t>
      </w:r>
    </w:p>
    <w:p w:rsidR="00DD174A" w:rsidRDefault="00785132" w:rsidP="005452E8">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785132">
        <w:rPr>
          <w:rFonts w:ascii="Times New Roman" w:hAnsi="Times New Roman"/>
          <w:color w:val="000000" w:themeColor="text1"/>
        </w:rPr>
        <w:t>工作原理：作为连续相的气体由进气口进入壳体，在压差的作用下从转子外侧沿着静折流圈与动折流圈之间的间隙曲折地由外向中心流动，最后经出气口离开床体；作为分散相的液体由进液口进入至动盘中心，随后被一系列高速旋转的动折流圈反复甩向静折流圈，最后在壳体内收集后由出液口引出。液相在其间经历了多次加速</w:t>
      </w:r>
      <w:r w:rsidR="00EA0ADB">
        <w:rPr>
          <w:rFonts w:ascii="Times New Roman" w:hAnsi="Times New Roman"/>
          <w:color w:val="000000" w:themeColor="text1"/>
        </w:rPr>
        <w:t>-</w:t>
      </w:r>
      <w:r w:rsidRPr="00785132">
        <w:rPr>
          <w:rFonts w:ascii="Times New Roman" w:hAnsi="Times New Roman"/>
          <w:color w:val="000000" w:themeColor="text1"/>
        </w:rPr>
        <w:t>抛出</w:t>
      </w:r>
      <w:r w:rsidR="00EA0ADB">
        <w:rPr>
          <w:rFonts w:ascii="Times New Roman" w:hAnsi="Times New Roman"/>
          <w:color w:val="000000" w:themeColor="text1"/>
        </w:rPr>
        <w:t>-</w:t>
      </w:r>
      <w:r w:rsidRPr="00785132">
        <w:rPr>
          <w:rFonts w:ascii="Times New Roman" w:hAnsi="Times New Roman"/>
          <w:color w:val="000000" w:themeColor="text1"/>
        </w:rPr>
        <w:t>撞击的过程，在此过程中，液体与气体以极大的相对速度逆流</w:t>
      </w:r>
      <w:r w:rsidR="00EA0ADB" w:rsidRPr="00EA0ADB">
        <w:rPr>
          <w:rFonts w:ascii="Times New Roman" w:hAnsi="Times New Roman"/>
          <w:color w:val="000000" w:themeColor="text1"/>
        </w:rPr>
        <w:t>接触，液体以极其细微的液滴甩离动圈的筛孔，高速运动的液滴在动静圈上被碰撞、剪切和飞溅，形成细小的液滴、液丝、液膜，从而获得了比表面积极大而又不断更新的气液界面，使气液接触相当充分，因此具有极高的传质速率</w:t>
      </w:r>
      <w:r w:rsidR="00EA0ADB">
        <w:rPr>
          <w:rFonts w:ascii="Times New Roman" w:hAnsi="Times New Roman" w:hint="eastAsia"/>
          <w:color w:val="000000" w:themeColor="text1"/>
        </w:rPr>
        <w:t>。</w:t>
      </w:r>
    </w:p>
    <w:p w:rsidR="0017151B" w:rsidRDefault="0017151B" w:rsidP="0017151B">
      <w:pPr>
        <w:widowControl w:val="0"/>
        <w:tabs>
          <w:tab w:val="left" w:pos="12180"/>
        </w:tabs>
        <w:adjustRightInd/>
        <w:snapToGrid/>
        <w:spacing w:after="0" w:line="360" w:lineRule="auto"/>
        <w:jc w:val="center"/>
        <w:rPr>
          <w:rFonts w:ascii="Times New Roman" w:hAnsi="Times New Roman"/>
          <w:color w:val="000000" w:themeColor="text1"/>
        </w:rPr>
      </w:pPr>
      <w:r>
        <w:rPr>
          <w:noProof/>
        </w:rPr>
        <w:lastRenderedPageBreak/>
        <w:drawing>
          <wp:inline distT="0" distB="0" distL="0" distR="0">
            <wp:extent cx="2876550" cy="2762250"/>
            <wp:effectExtent l="0" t="0" r="0" b="0"/>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51"/>
                    <a:stretch>
                      <a:fillRect/>
                    </a:stretch>
                  </pic:blipFill>
                  <pic:spPr>
                    <a:xfrm>
                      <a:off x="0" y="0"/>
                      <a:ext cx="2876550" cy="2762250"/>
                    </a:xfrm>
                    <a:prstGeom prst="rect">
                      <a:avLst/>
                    </a:prstGeom>
                  </pic:spPr>
                </pic:pic>
              </a:graphicData>
            </a:graphic>
          </wp:inline>
        </w:drawing>
      </w:r>
    </w:p>
    <w:p w:rsidR="000C0EB5" w:rsidRPr="000C0EB5" w:rsidRDefault="000C0EB5" w:rsidP="00E77A04">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0C0EB5">
        <w:rPr>
          <w:rFonts w:ascii="Times New Roman" w:hAnsi="Times New Roman"/>
          <w:color w:val="000000" w:themeColor="text1"/>
          <w:u w:val="single"/>
        </w:rPr>
        <w:t>注：本项目</w:t>
      </w:r>
      <w:r w:rsidR="00C17199">
        <w:rPr>
          <w:rFonts w:ascii="Times New Roman" w:hAnsi="Times New Roman" w:hint="eastAsia"/>
          <w:color w:val="000000" w:themeColor="text1"/>
          <w:u w:val="single"/>
        </w:rPr>
        <w:t>废液</w:t>
      </w:r>
      <w:r w:rsidR="005A779A">
        <w:rPr>
          <w:rFonts w:ascii="Times New Roman" w:hAnsi="Times New Roman" w:hint="eastAsia"/>
          <w:color w:val="000000" w:themeColor="text1"/>
          <w:u w:val="single"/>
        </w:rPr>
        <w:t>中</w:t>
      </w:r>
      <w:r w:rsidR="00C17199">
        <w:rPr>
          <w:rFonts w:ascii="Times New Roman" w:hAnsi="Times New Roman" w:hint="eastAsia"/>
          <w:color w:val="000000" w:themeColor="text1"/>
          <w:u w:val="single"/>
        </w:rPr>
        <w:t>有机溶剂</w:t>
      </w:r>
      <w:r w:rsidR="005A779A">
        <w:rPr>
          <w:rFonts w:ascii="Times New Roman" w:hAnsi="Times New Roman" w:hint="eastAsia"/>
          <w:color w:val="000000" w:themeColor="text1"/>
          <w:u w:val="single"/>
        </w:rPr>
        <w:t>浓度较高</w:t>
      </w:r>
      <w:r w:rsidR="00C17199">
        <w:rPr>
          <w:rFonts w:ascii="Times New Roman" w:hAnsi="Times New Roman" w:hint="eastAsia"/>
          <w:color w:val="000000" w:themeColor="text1"/>
          <w:u w:val="single"/>
        </w:rPr>
        <w:t>的</w:t>
      </w:r>
      <w:r w:rsidR="00DD64F4">
        <w:rPr>
          <w:rFonts w:ascii="Times New Roman" w:hAnsi="Times New Roman" w:hint="eastAsia"/>
          <w:color w:val="000000" w:themeColor="text1"/>
          <w:u w:val="single"/>
        </w:rPr>
        <w:t>废水</w:t>
      </w:r>
      <w:r w:rsidR="005A779A">
        <w:rPr>
          <w:rFonts w:ascii="Times New Roman" w:hAnsi="Times New Roman" w:hint="eastAsia"/>
          <w:color w:val="000000" w:themeColor="text1"/>
          <w:u w:val="single"/>
        </w:rPr>
        <w:t>（</w:t>
      </w:r>
      <w:r w:rsidR="005A779A">
        <w:rPr>
          <w:rFonts w:ascii="Times New Roman" w:hAnsi="Times New Roman" w:hint="eastAsia"/>
          <w:color w:val="000000" w:themeColor="text1"/>
          <w:u w:val="single"/>
        </w:rPr>
        <w:t>W</w:t>
      </w:r>
      <w:r w:rsidR="005A779A">
        <w:rPr>
          <w:rFonts w:ascii="Times New Roman" w:hAnsi="Times New Roman" w:hint="eastAsia"/>
          <w:color w:val="000000" w:themeColor="text1"/>
          <w:u w:val="single"/>
          <w:vertAlign w:val="subscript"/>
        </w:rPr>
        <w:t>2</w:t>
      </w:r>
      <w:r w:rsidR="005A779A">
        <w:rPr>
          <w:rFonts w:ascii="Times New Roman" w:hAnsi="Times New Roman" w:hint="eastAsia"/>
          <w:color w:val="000000" w:themeColor="text1"/>
          <w:u w:val="single"/>
        </w:rPr>
        <w:t>）</w:t>
      </w:r>
      <w:r w:rsidR="00C17199">
        <w:rPr>
          <w:rFonts w:ascii="Times New Roman" w:hAnsi="Times New Roman" w:hint="eastAsia"/>
          <w:color w:val="000000" w:themeColor="text1"/>
          <w:u w:val="single"/>
        </w:rPr>
        <w:t>均需</w:t>
      </w:r>
      <w:r w:rsidRPr="000C0EB5">
        <w:rPr>
          <w:rFonts w:ascii="Times New Roman" w:hAnsi="Times New Roman"/>
          <w:color w:val="000000" w:themeColor="text1"/>
          <w:u w:val="single"/>
        </w:rPr>
        <w:t>采用</w:t>
      </w:r>
      <w:r w:rsidR="00C17199" w:rsidRPr="00C17199">
        <w:rPr>
          <w:rFonts w:ascii="Times New Roman" w:hAnsi="Times New Roman"/>
          <w:color w:val="000000" w:themeColor="text1"/>
          <w:u w:val="single"/>
        </w:rPr>
        <w:t>精馏塔</w:t>
      </w:r>
      <w:r w:rsidR="00C17199">
        <w:rPr>
          <w:rFonts w:ascii="Times New Roman" w:hAnsi="Times New Roman" w:hint="eastAsia"/>
          <w:color w:val="000000" w:themeColor="text1"/>
          <w:u w:val="single"/>
        </w:rPr>
        <w:t>回收有机溶剂</w:t>
      </w:r>
      <w:r w:rsidRPr="000C0EB5">
        <w:rPr>
          <w:rFonts w:ascii="Times New Roman" w:hAnsi="Times New Roman"/>
          <w:color w:val="000000" w:themeColor="text1"/>
          <w:u w:val="single"/>
        </w:rPr>
        <w:t>，下面不在赘述</w:t>
      </w:r>
      <w:r w:rsidRPr="000C0EB5">
        <w:rPr>
          <w:rFonts w:ascii="Times New Roman" w:hAnsi="Times New Roman" w:hint="eastAsia"/>
          <w:color w:val="000000" w:themeColor="text1"/>
          <w:u w:val="single"/>
        </w:rPr>
        <w:t>。</w:t>
      </w:r>
    </w:p>
    <w:p w:rsidR="000C0EB5" w:rsidRPr="0001399A" w:rsidRDefault="00EA184E" w:rsidP="00EA184E">
      <w:pPr>
        <w:pStyle w:val="affc"/>
        <w:spacing w:line="360" w:lineRule="auto"/>
        <w:ind w:firstLine="482"/>
        <w:jc w:val="left"/>
        <w:rPr>
          <w:rFonts w:cs="Times New Roman"/>
          <w:b/>
          <w:bCs/>
          <w:color w:val="000000" w:themeColor="text1"/>
          <w:spacing w:val="0"/>
        </w:rPr>
      </w:pPr>
      <w:r w:rsidRPr="00EA184E">
        <w:rPr>
          <w:rFonts w:cs="Times New Roman"/>
          <w:b/>
          <w:bCs/>
          <w:color w:val="000000" w:themeColor="text1"/>
          <w:spacing w:val="0"/>
        </w:rPr>
        <w:t>3</w:t>
      </w:r>
      <w:r w:rsidRPr="00EA184E">
        <w:rPr>
          <w:rFonts w:cs="Times New Roman" w:hint="eastAsia"/>
          <w:b/>
          <w:bCs/>
          <w:color w:val="000000" w:themeColor="text1"/>
          <w:spacing w:val="0"/>
        </w:rPr>
        <w:t>、</w:t>
      </w:r>
      <w:r w:rsidR="000C0EB5" w:rsidRPr="00EA184E">
        <w:rPr>
          <w:rFonts w:cs="Times New Roman" w:hint="eastAsia"/>
          <w:b/>
          <w:bCs/>
          <w:color w:val="000000" w:themeColor="text1"/>
          <w:spacing w:val="0"/>
        </w:rPr>
        <w:t>粉碎、总混和包装</w:t>
      </w:r>
    </w:p>
    <w:p w:rsidR="00632D2D" w:rsidRDefault="00B47E18" w:rsidP="00B47E18">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B47E18">
        <w:rPr>
          <w:rFonts w:ascii="Times New Roman" w:hAnsi="Times New Roman"/>
          <w:color w:val="000000" w:themeColor="text1"/>
        </w:rPr>
        <w:t>本项目均采用无尘粉碎机对干燥后的物料进行粉碎，粉碎后的物料投入固定料斗混合机中，转速</w:t>
      </w:r>
      <w:r w:rsidRPr="00B47E18">
        <w:rPr>
          <w:rFonts w:ascii="Times New Roman" w:hAnsi="Times New Roman"/>
          <w:color w:val="000000" w:themeColor="text1"/>
        </w:rPr>
        <w:t xml:space="preserve"> 8</w:t>
      </w:r>
      <w:r w:rsidRPr="00B47E18">
        <w:rPr>
          <w:rFonts w:ascii="Times New Roman" w:hAnsi="Times New Roman"/>
          <w:color w:val="000000" w:themeColor="text1"/>
        </w:rPr>
        <w:t>～</w:t>
      </w:r>
      <w:r w:rsidRPr="00B47E18">
        <w:rPr>
          <w:rFonts w:ascii="Times New Roman" w:hAnsi="Times New Roman"/>
          <w:color w:val="000000" w:themeColor="text1"/>
        </w:rPr>
        <w:t>12r/min</w:t>
      </w:r>
      <w:r w:rsidRPr="00B47E18">
        <w:rPr>
          <w:rFonts w:ascii="Times New Roman" w:hAnsi="Times New Roman"/>
          <w:color w:val="000000" w:themeColor="text1"/>
        </w:rPr>
        <w:t>条件下混合</w:t>
      </w:r>
      <w:r w:rsidRPr="00B47E18">
        <w:rPr>
          <w:rFonts w:ascii="Times New Roman" w:hAnsi="Times New Roman"/>
          <w:color w:val="000000" w:themeColor="text1"/>
        </w:rPr>
        <w:t>30min</w:t>
      </w:r>
      <w:r w:rsidRPr="00B47E18">
        <w:rPr>
          <w:rFonts w:ascii="Times New Roman" w:hAnsi="Times New Roman"/>
          <w:color w:val="000000" w:themeColor="text1"/>
        </w:rPr>
        <w:t>收料</w:t>
      </w:r>
      <w:r w:rsidR="00D86254">
        <w:rPr>
          <w:rFonts w:ascii="Times New Roman" w:hAnsi="Times New Roman" w:hint="eastAsia"/>
          <w:color w:val="000000" w:themeColor="text1"/>
        </w:rPr>
        <w:t>。</w:t>
      </w:r>
    </w:p>
    <w:p w:rsidR="00D86254" w:rsidRDefault="00D86254" w:rsidP="00B47E18">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D86254">
        <w:rPr>
          <w:rFonts w:ascii="Times New Roman" w:hAnsi="Times New Roman"/>
          <w:color w:val="000000" w:themeColor="text1"/>
        </w:rPr>
        <w:t>按照产品包装规格对产品进行包装，内包过程最后采用氮气</w:t>
      </w:r>
      <w:r>
        <w:rPr>
          <w:rFonts w:ascii="Times New Roman" w:hAnsi="Times New Roman" w:hint="eastAsia"/>
          <w:color w:val="000000" w:themeColor="text1"/>
        </w:rPr>
        <w:t>置换</w:t>
      </w:r>
      <w:r w:rsidRPr="00D86254">
        <w:rPr>
          <w:rFonts w:ascii="Times New Roman" w:hAnsi="Times New Roman"/>
          <w:color w:val="000000" w:themeColor="text1"/>
        </w:rPr>
        <w:t>三次后将口封好，内包后的产品通过传递窗传递到外包装间进行外包装。操作者对包装产品的名称与标签核对无误后，把【生产日期】、【产品批号】、【有效期】等内容</w:t>
      </w:r>
      <w:r w:rsidR="008C1DE6" w:rsidRPr="008C1DE6">
        <w:rPr>
          <w:rFonts w:ascii="Times New Roman" w:hAnsi="Times New Roman" w:hint="eastAsia"/>
          <w:color w:val="000000" w:themeColor="text1"/>
        </w:rPr>
        <w:t>打印</w:t>
      </w:r>
      <w:r w:rsidRPr="00D86254">
        <w:rPr>
          <w:rFonts w:ascii="Times New Roman" w:hAnsi="Times New Roman"/>
          <w:color w:val="000000" w:themeColor="text1"/>
        </w:rPr>
        <w:t>好，将填好的标签平整贴于产品的外包装上，倾斜度不超过</w:t>
      </w:r>
      <w:r w:rsidR="00763446" w:rsidRPr="00763446">
        <w:rPr>
          <w:rFonts w:ascii="Times New Roman" w:hAnsi="Times New Roman"/>
          <w:color w:val="000000" w:themeColor="text1"/>
        </w:rPr>
        <w:t>±</w:t>
      </w:r>
      <w:r w:rsidRPr="00D86254">
        <w:rPr>
          <w:rFonts w:ascii="Times New Roman" w:hAnsi="Times New Roman"/>
          <w:color w:val="000000" w:themeColor="text1"/>
        </w:rPr>
        <w:t>1mm</w:t>
      </w:r>
      <w:r w:rsidR="00975493">
        <w:rPr>
          <w:rFonts w:ascii="Times New Roman" w:hAnsi="Times New Roman" w:hint="eastAsia"/>
          <w:color w:val="000000" w:themeColor="text1"/>
        </w:rPr>
        <w:t>。</w:t>
      </w:r>
    </w:p>
    <w:p w:rsidR="00975493" w:rsidRPr="00975493" w:rsidRDefault="00975493" w:rsidP="00975493">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975493">
        <w:rPr>
          <w:rFonts w:ascii="Times New Roman" w:hAnsi="Times New Roman"/>
          <w:color w:val="000000" w:themeColor="text1"/>
          <w:u w:val="single"/>
        </w:rPr>
        <w:t>本项目各类产品粉碎、总混和包装过程一致，下面不在赘述。</w:t>
      </w:r>
    </w:p>
    <w:p w:rsidR="00980F6D" w:rsidRPr="0001399A" w:rsidRDefault="0000430F" w:rsidP="00EA184E">
      <w:pPr>
        <w:pStyle w:val="affc"/>
        <w:spacing w:line="360" w:lineRule="auto"/>
        <w:ind w:firstLine="482"/>
        <w:jc w:val="left"/>
        <w:rPr>
          <w:rFonts w:cs="Times New Roman"/>
          <w:b/>
          <w:bCs/>
          <w:color w:val="000000" w:themeColor="text1"/>
          <w:spacing w:val="0"/>
        </w:rPr>
      </w:pPr>
      <w:r>
        <w:rPr>
          <w:rFonts w:cs="Times New Roman"/>
          <w:b/>
          <w:bCs/>
          <w:color w:val="000000" w:themeColor="text1"/>
          <w:spacing w:val="0"/>
        </w:rPr>
        <w:t>具体工艺涉及商业机密。</w:t>
      </w:r>
    </w:p>
    <w:p w:rsidR="00432809" w:rsidRPr="00AC2B2C" w:rsidRDefault="00432809" w:rsidP="00432809">
      <w:pPr>
        <w:pStyle w:val="affc"/>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Pr="00AC2B2C">
        <w:rPr>
          <w:rFonts w:cs="Times New Roman" w:hint="eastAsia"/>
          <w:color w:val="000000" w:themeColor="text1"/>
          <w:spacing w:val="0"/>
        </w:rPr>
        <w:t>2</w:t>
      </w:r>
      <w:r w:rsidRPr="00AC2B2C">
        <w:rPr>
          <w:rFonts w:cs="Times New Roman"/>
          <w:color w:val="000000" w:themeColor="text1"/>
          <w:spacing w:val="0"/>
        </w:rPr>
        <w:t>.2.2</w:t>
      </w:r>
      <w:r w:rsidRPr="00AC2B2C">
        <w:rPr>
          <w:rFonts w:cs="Times New Roman"/>
          <w:color w:val="000000" w:themeColor="text1"/>
          <w:spacing w:val="0"/>
        </w:rPr>
        <w:t>废水</w:t>
      </w:r>
      <w:r w:rsidR="00577C07" w:rsidRPr="00AC2B2C">
        <w:rPr>
          <w:rFonts w:cs="Times New Roman" w:hint="eastAsia"/>
          <w:color w:val="000000" w:themeColor="text1"/>
          <w:spacing w:val="0"/>
        </w:rPr>
        <w:t>影响</w:t>
      </w:r>
      <w:r w:rsidR="00577C07" w:rsidRPr="00AC2B2C">
        <w:rPr>
          <w:rFonts w:cs="Times New Roman"/>
          <w:color w:val="000000" w:themeColor="text1"/>
          <w:spacing w:val="0"/>
        </w:rPr>
        <w:t>因素</w:t>
      </w:r>
      <w:r w:rsidRPr="00AC2B2C">
        <w:rPr>
          <w:rFonts w:cs="Times New Roman"/>
          <w:color w:val="000000" w:themeColor="text1"/>
          <w:spacing w:val="0"/>
        </w:rPr>
        <w:t>分析</w:t>
      </w:r>
    </w:p>
    <w:p w:rsidR="0088524C" w:rsidRDefault="0088524C" w:rsidP="00432809">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本项目不新增劳动定员，不增加生活污水排放量，因此本项目建成后增加废水排放量主要为生产废水。</w:t>
      </w:r>
    </w:p>
    <w:p w:rsidR="00432809" w:rsidRDefault="001215DD" w:rsidP="006C0975">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根据前文工艺流程图可知，</w:t>
      </w:r>
      <w:r w:rsidR="00432809" w:rsidRPr="00AC2B2C">
        <w:rPr>
          <w:rFonts w:ascii="Times New Roman" w:hAnsi="Times New Roman" w:hint="eastAsia"/>
          <w:color w:val="000000" w:themeColor="text1"/>
        </w:rPr>
        <w:t>本项目</w:t>
      </w:r>
      <w:r w:rsidR="00412B07">
        <w:rPr>
          <w:rFonts w:ascii="Times New Roman" w:hAnsi="Times New Roman" w:hint="eastAsia"/>
          <w:color w:val="000000" w:themeColor="text1"/>
        </w:rPr>
        <w:t>工艺</w:t>
      </w:r>
      <w:r w:rsidR="00432809" w:rsidRPr="00AC2B2C">
        <w:rPr>
          <w:rFonts w:ascii="Times New Roman" w:hAnsi="Times New Roman" w:hint="eastAsia"/>
          <w:color w:val="000000" w:themeColor="text1"/>
        </w:rPr>
        <w:t>废水主要为</w:t>
      </w:r>
      <w:r>
        <w:rPr>
          <w:rFonts w:ascii="Times New Roman" w:hAnsi="Times New Roman" w:hint="eastAsia"/>
          <w:color w:val="000000" w:themeColor="text1"/>
        </w:rPr>
        <w:t>药品生产过程中离心、分液、萃取、过滤等工序产生的反应液和淋洗溶剂等有机废水</w:t>
      </w:r>
      <w:r w:rsidR="00D322CF">
        <w:rPr>
          <w:rFonts w:ascii="Times New Roman" w:hAnsi="Times New Roman" w:hint="eastAsia"/>
          <w:color w:val="000000" w:themeColor="text1"/>
        </w:rPr>
        <w:t>，其中含有溶剂的有机废水（</w:t>
      </w:r>
      <w:r w:rsidR="00D322CF">
        <w:rPr>
          <w:rFonts w:ascii="Times New Roman" w:hAnsi="Times New Roman" w:hint="eastAsia"/>
          <w:color w:val="000000" w:themeColor="text1"/>
        </w:rPr>
        <w:t>W</w:t>
      </w:r>
      <w:r w:rsidR="00D322CF">
        <w:rPr>
          <w:rFonts w:ascii="Times New Roman" w:hAnsi="Times New Roman" w:hint="eastAsia"/>
          <w:color w:val="000000" w:themeColor="text1"/>
          <w:vertAlign w:val="subscript"/>
        </w:rPr>
        <w:t>2</w:t>
      </w:r>
      <w:r w:rsidR="00D322CF">
        <w:rPr>
          <w:rFonts w:ascii="Times New Roman" w:hAnsi="Times New Roman" w:hint="eastAsia"/>
          <w:color w:val="000000" w:themeColor="text1"/>
        </w:rPr>
        <w:t>）均集中收集送入溶媒回收系统回收有机溶剂，</w:t>
      </w:r>
      <w:r w:rsidR="00AB24DF">
        <w:rPr>
          <w:rFonts w:ascii="Times New Roman" w:hAnsi="Times New Roman" w:hint="eastAsia"/>
          <w:color w:val="000000" w:themeColor="text1"/>
        </w:rPr>
        <w:t>回收后废水与</w:t>
      </w:r>
      <w:r w:rsidR="00412B07">
        <w:rPr>
          <w:rFonts w:ascii="Times New Roman" w:hAnsi="Times New Roman" w:hint="eastAsia"/>
          <w:color w:val="000000" w:themeColor="text1"/>
        </w:rPr>
        <w:t>其他</w:t>
      </w:r>
      <w:r w:rsidR="00AB24DF">
        <w:rPr>
          <w:rFonts w:ascii="Times New Roman" w:hAnsi="Times New Roman" w:hint="eastAsia"/>
          <w:color w:val="000000" w:themeColor="text1"/>
        </w:rPr>
        <w:t>工艺废水（</w:t>
      </w:r>
      <w:r w:rsidR="00AB24DF">
        <w:rPr>
          <w:rFonts w:ascii="Times New Roman" w:hAnsi="Times New Roman" w:hint="eastAsia"/>
          <w:color w:val="000000" w:themeColor="text1"/>
        </w:rPr>
        <w:t>W</w:t>
      </w:r>
      <w:r w:rsidR="00AB24DF">
        <w:rPr>
          <w:rFonts w:ascii="Times New Roman" w:hAnsi="Times New Roman" w:hint="eastAsia"/>
          <w:color w:val="000000" w:themeColor="text1"/>
          <w:vertAlign w:val="subscript"/>
        </w:rPr>
        <w:t>1</w:t>
      </w:r>
      <w:r w:rsidR="00AB24DF">
        <w:rPr>
          <w:rFonts w:ascii="Times New Roman" w:hAnsi="Times New Roman" w:hint="eastAsia"/>
          <w:color w:val="000000" w:themeColor="text1"/>
        </w:rPr>
        <w:t>）一同排入厂区现有污水处理站处理达标后排放，因此本项目</w:t>
      </w:r>
      <w:r w:rsidR="00A46B9B">
        <w:rPr>
          <w:rFonts w:ascii="Times New Roman" w:hAnsi="Times New Roman" w:hint="eastAsia"/>
          <w:color w:val="000000" w:themeColor="text1"/>
        </w:rPr>
        <w:t>工艺</w:t>
      </w:r>
      <w:r w:rsidR="00AB24DF">
        <w:rPr>
          <w:rFonts w:ascii="Times New Roman" w:hAnsi="Times New Roman" w:hint="eastAsia"/>
          <w:color w:val="000000" w:themeColor="text1"/>
        </w:rPr>
        <w:t>废水</w:t>
      </w:r>
      <w:r w:rsidR="00D322CF">
        <w:rPr>
          <w:rFonts w:ascii="Times New Roman" w:hAnsi="Times New Roman" w:hint="eastAsia"/>
          <w:color w:val="000000" w:themeColor="text1"/>
        </w:rPr>
        <w:t>特征</w:t>
      </w:r>
      <w:r w:rsidR="00D322CF" w:rsidRPr="00AC2B2C">
        <w:rPr>
          <w:rFonts w:ascii="Times New Roman" w:hAnsi="Times New Roman" w:hint="eastAsia"/>
          <w:color w:val="000000" w:themeColor="text1"/>
        </w:rPr>
        <w:t>污染物主要为</w:t>
      </w:r>
      <w:r w:rsidR="006C0975" w:rsidRPr="006C0975">
        <w:rPr>
          <w:rFonts w:ascii="Times New Roman" w:hAnsi="Times New Roman"/>
          <w:color w:val="000000" w:themeColor="text1"/>
        </w:rPr>
        <w:t>pH</w:t>
      </w:r>
      <w:r w:rsidR="006C0975" w:rsidRPr="006C0975">
        <w:rPr>
          <w:rFonts w:ascii="Times New Roman" w:hAnsi="Times New Roman"/>
          <w:color w:val="000000" w:themeColor="text1"/>
        </w:rPr>
        <w:t>、</w:t>
      </w:r>
      <w:r w:rsidR="006C0975" w:rsidRPr="006C0975">
        <w:rPr>
          <w:rFonts w:ascii="Times New Roman" w:hAnsi="Times New Roman"/>
          <w:color w:val="000000" w:themeColor="text1"/>
        </w:rPr>
        <w:t>COD</w:t>
      </w:r>
      <w:r w:rsidR="006C0975" w:rsidRPr="006C0975">
        <w:rPr>
          <w:rFonts w:ascii="Times New Roman" w:hAnsi="Times New Roman"/>
          <w:color w:val="000000" w:themeColor="text1"/>
        </w:rPr>
        <w:t>、</w:t>
      </w:r>
      <w:r w:rsidR="006C0975" w:rsidRPr="006C0975">
        <w:rPr>
          <w:rFonts w:ascii="Times New Roman" w:hAnsi="Times New Roman"/>
          <w:color w:val="000000" w:themeColor="text1"/>
        </w:rPr>
        <w:t>BOD</w:t>
      </w:r>
      <w:r w:rsidR="006C0975" w:rsidRPr="006C0975">
        <w:rPr>
          <w:rFonts w:ascii="Times New Roman" w:hAnsi="Times New Roman"/>
          <w:color w:val="000000" w:themeColor="text1"/>
          <w:vertAlign w:val="subscript"/>
        </w:rPr>
        <w:t>5</w:t>
      </w:r>
      <w:r w:rsidR="006C0975" w:rsidRPr="006C0975">
        <w:rPr>
          <w:rFonts w:ascii="Times New Roman" w:hAnsi="Times New Roman"/>
          <w:color w:val="000000" w:themeColor="text1"/>
        </w:rPr>
        <w:t>、</w:t>
      </w:r>
      <w:r w:rsidR="006C0975" w:rsidRPr="006C0975">
        <w:rPr>
          <w:rFonts w:ascii="Times New Roman" w:hAnsi="Times New Roman"/>
          <w:color w:val="000000" w:themeColor="text1"/>
        </w:rPr>
        <w:t>SS</w:t>
      </w:r>
      <w:r w:rsidR="006C0975" w:rsidRPr="006C0975">
        <w:rPr>
          <w:rFonts w:ascii="Times New Roman" w:hAnsi="Times New Roman"/>
          <w:color w:val="000000" w:themeColor="text1"/>
        </w:rPr>
        <w:t>、氨氮、总氮和总磷</w:t>
      </w:r>
      <w:r w:rsidR="00432809" w:rsidRPr="00AC2B2C">
        <w:rPr>
          <w:rFonts w:ascii="Times New Roman" w:hAnsi="Times New Roman" w:hint="eastAsia"/>
          <w:color w:val="000000" w:themeColor="text1"/>
        </w:rPr>
        <w:t>。</w:t>
      </w:r>
    </w:p>
    <w:p w:rsidR="00B57ED4" w:rsidRDefault="00B57ED4" w:rsidP="00535501">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结合本项目设备使用情况，可知在工艺过程中</w:t>
      </w:r>
      <w:r w:rsidR="00F220B8">
        <w:rPr>
          <w:rFonts w:ascii="Times New Roman" w:hAnsi="Times New Roman" w:hint="eastAsia"/>
          <w:color w:val="000000" w:themeColor="text1"/>
        </w:rPr>
        <w:t>物料输送和废气抽排需借助</w:t>
      </w:r>
      <w:r>
        <w:rPr>
          <w:rFonts w:ascii="Times New Roman" w:hAnsi="Times New Roman" w:hint="eastAsia"/>
          <w:color w:val="000000" w:themeColor="text1"/>
        </w:rPr>
        <w:t>真空泵</w:t>
      </w:r>
      <w:r w:rsidR="00F220B8">
        <w:rPr>
          <w:rFonts w:ascii="Times New Roman" w:hAnsi="Times New Roman" w:hint="eastAsia"/>
          <w:color w:val="000000" w:themeColor="text1"/>
        </w:rPr>
        <w:t>来</w:t>
      </w:r>
      <w:r w:rsidR="00F220B8">
        <w:rPr>
          <w:rFonts w:ascii="Times New Roman" w:hAnsi="Times New Roman" w:hint="eastAsia"/>
          <w:color w:val="000000" w:themeColor="text1"/>
        </w:rPr>
        <w:lastRenderedPageBreak/>
        <w:t>完成，而真空泵</w:t>
      </w:r>
      <w:r>
        <w:rPr>
          <w:rFonts w:ascii="Times New Roman" w:hAnsi="Times New Roman" w:hint="eastAsia"/>
          <w:color w:val="000000" w:themeColor="text1"/>
        </w:rPr>
        <w:t>需要使用新鲜水进行水封</w:t>
      </w:r>
      <w:r w:rsidR="00F220B8">
        <w:rPr>
          <w:rFonts w:ascii="Times New Roman" w:hAnsi="Times New Roman" w:hint="eastAsia"/>
          <w:color w:val="000000" w:themeColor="text1"/>
        </w:rPr>
        <w:t>以保证真空效果</w:t>
      </w:r>
      <w:r>
        <w:rPr>
          <w:rFonts w:ascii="Times New Roman" w:hAnsi="Times New Roman" w:hint="eastAsia"/>
          <w:color w:val="000000" w:themeColor="text1"/>
        </w:rPr>
        <w:t>，该部分水为循环使用，</w:t>
      </w:r>
      <w:r w:rsidR="00F220B8">
        <w:rPr>
          <w:rFonts w:ascii="Times New Roman" w:hAnsi="Times New Roman" w:hint="eastAsia"/>
          <w:color w:val="000000" w:themeColor="text1"/>
        </w:rPr>
        <w:t>但</w:t>
      </w:r>
      <w:r>
        <w:rPr>
          <w:rFonts w:ascii="Times New Roman" w:hAnsi="Times New Roman" w:hint="eastAsia"/>
          <w:color w:val="000000" w:themeColor="text1"/>
        </w:rPr>
        <w:t>循环一定时间后水温升高</w:t>
      </w:r>
      <w:r w:rsidR="00F220B8">
        <w:rPr>
          <w:rFonts w:ascii="Times New Roman" w:hAnsi="Times New Roman" w:hint="eastAsia"/>
          <w:color w:val="000000" w:themeColor="text1"/>
        </w:rPr>
        <w:t>会</w:t>
      </w:r>
      <w:r>
        <w:rPr>
          <w:rFonts w:ascii="Times New Roman" w:hAnsi="Times New Roman" w:hint="eastAsia"/>
          <w:color w:val="000000" w:themeColor="text1"/>
        </w:rPr>
        <w:t>影响水封效果</w:t>
      </w:r>
      <w:r w:rsidR="00F220B8">
        <w:rPr>
          <w:rFonts w:ascii="Times New Roman" w:hAnsi="Times New Roman" w:hint="eastAsia"/>
          <w:color w:val="000000" w:themeColor="text1"/>
        </w:rPr>
        <w:t>，因此</w:t>
      </w:r>
      <w:r>
        <w:rPr>
          <w:rFonts w:ascii="Times New Roman" w:hAnsi="Times New Roman" w:hint="eastAsia"/>
          <w:color w:val="000000" w:themeColor="text1"/>
        </w:rPr>
        <w:t>需进行更换</w:t>
      </w:r>
      <w:r w:rsidR="00F220B8">
        <w:rPr>
          <w:rFonts w:ascii="Times New Roman" w:hAnsi="Times New Roman" w:hint="eastAsia"/>
          <w:color w:val="000000" w:themeColor="text1"/>
        </w:rPr>
        <w:t>，由此产生真空泵排水。</w:t>
      </w:r>
      <w:r>
        <w:rPr>
          <w:rFonts w:ascii="Times New Roman" w:hAnsi="Times New Roman" w:hint="eastAsia"/>
          <w:color w:val="000000" w:themeColor="text1"/>
        </w:rPr>
        <w:t>由于反应和烘干过程中废气通过真空泵抽出时，会有少量</w:t>
      </w:r>
      <w:r w:rsidR="00E24D51">
        <w:rPr>
          <w:rFonts w:ascii="Times New Roman" w:hAnsi="Times New Roman" w:hint="eastAsia"/>
          <w:color w:val="000000" w:themeColor="text1"/>
        </w:rPr>
        <w:t>有机</w:t>
      </w:r>
      <w:r>
        <w:rPr>
          <w:rFonts w:ascii="Times New Roman" w:hAnsi="Times New Roman" w:hint="eastAsia"/>
          <w:color w:val="000000" w:themeColor="text1"/>
        </w:rPr>
        <w:t>废气溶于水中，因此真空泵排水主要污染物为</w:t>
      </w:r>
      <w:r w:rsidR="006C0975" w:rsidRPr="006C0975">
        <w:rPr>
          <w:rFonts w:ascii="Times New Roman" w:hAnsi="Times New Roman"/>
          <w:color w:val="000000" w:themeColor="text1"/>
        </w:rPr>
        <w:t>COD</w:t>
      </w:r>
      <w:r w:rsidR="006C0975" w:rsidRPr="006C0975">
        <w:rPr>
          <w:rFonts w:ascii="Times New Roman" w:hAnsi="Times New Roman"/>
          <w:color w:val="000000" w:themeColor="text1"/>
        </w:rPr>
        <w:t>、</w:t>
      </w:r>
      <w:r w:rsidR="006C0975" w:rsidRPr="006C0975">
        <w:rPr>
          <w:rFonts w:ascii="Times New Roman" w:hAnsi="Times New Roman"/>
          <w:color w:val="000000" w:themeColor="text1"/>
        </w:rPr>
        <w:t>BOD</w:t>
      </w:r>
      <w:r w:rsidR="006C0975" w:rsidRPr="006C0975">
        <w:rPr>
          <w:rFonts w:ascii="Times New Roman" w:hAnsi="Times New Roman"/>
          <w:color w:val="000000" w:themeColor="text1"/>
          <w:vertAlign w:val="subscript"/>
        </w:rPr>
        <w:t>5</w:t>
      </w:r>
      <w:r w:rsidR="006C0975" w:rsidRPr="006C0975">
        <w:rPr>
          <w:rFonts w:ascii="Times New Roman" w:hAnsi="Times New Roman"/>
          <w:color w:val="000000" w:themeColor="text1"/>
        </w:rPr>
        <w:t>、</w:t>
      </w:r>
      <w:r w:rsidR="006C0975" w:rsidRPr="006C0975">
        <w:rPr>
          <w:rFonts w:ascii="Times New Roman" w:hAnsi="Times New Roman"/>
          <w:color w:val="000000" w:themeColor="text1"/>
        </w:rPr>
        <w:t>SS</w:t>
      </w:r>
      <w:r w:rsidR="006C0975" w:rsidRPr="006C0975">
        <w:rPr>
          <w:rFonts w:ascii="Times New Roman" w:hAnsi="Times New Roman"/>
          <w:color w:val="000000" w:themeColor="text1"/>
        </w:rPr>
        <w:t>、氨氮</w:t>
      </w:r>
      <w:r>
        <w:rPr>
          <w:rFonts w:ascii="Times New Roman" w:hAnsi="Times New Roman" w:hint="eastAsia"/>
          <w:color w:val="000000" w:themeColor="text1"/>
        </w:rPr>
        <w:t>。</w:t>
      </w:r>
    </w:p>
    <w:p w:rsidR="0088524C" w:rsidRDefault="0088524C" w:rsidP="00432809">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根据药企清洁生产要求，每批次药品生产结束后需对生产设施进行彻底清洗，因此会有一定量清洗废水产生，废水污染物主要为</w:t>
      </w:r>
      <w:r w:rsidRPr="0088524C">
        <w:rPr>
          <w:rFonts w:ascii="Times New Roman" w:hAnsi="Times New Roman"/>
          <w:color w:val="000000" w:themeColor="text1"/>
        </w:rPr>
        <w:t>COD</w:t>
      </w:r>
      <w:r w:rsidRPr="0088524C">
        <w:rPr>
          <w:rFonts w:ascii="Times New Roman" w:hAnsi="Times New Roman"/>
          <w:color w:val="000000" w:themeColor="text1"/>
        </w:rPr>
        <w:t>和</w:t>
      </w:r>
      <w:r w:rsidRPr="0088524C">
        <w:rPr>
          <w:rFonts w:ascii="Times New Roman" w:hAnsi="Times New Roman"/>
          <w:color w:val="000000" w:themeColor="text1"/>
        </w:rPr>
        <w:t>SS</w:t>
      </w:r>
      <w:r>
        <w:rPr>
          <w:rFonts w:ascii="Times New Roman" w:hAnsi="Times New Roman"/>
          <w:color w:val="000000" w:themeColor="text1"/>
        </w:rPr>
        <w:t>。</w:t>
      </w:r>
    </w:p>
    <w:p w:rsidR="00B21FF8" w:rsidRDefault="00B21FF8" w:rsidP="006C0975">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本项目工艺过程中使用纯化水均依托厂区现有制水设备提供，因此会增加制水设备浓水排放量，其主要污染物为</w:t>
      </w:r>
      <w:r w:rsidR="006C0975" w:rsidRPr="006C0975">
        <w:rPr>
          <w:rFonts w:ascii="Times New Roman" w:hAnsi="Times New Roman"/>
          <w:color w:val="000000" w:themeColor="text1"/>
        </w:rPr>
        <w:t>COD</w:t>
      </w:r>
      <w:r w:rsidR="006C0975" w:rsidRPr="006C0975">
        <w:rPr>
          <w:rFonts w:ascii="Times New Roman" w:hAnsi="Times New Roman"/>
          <w:color w:val="000000" w:themeColor="text1"/>
        </w:rPr>
        <w:t>和</w:t>
      </w:r>
      <w:r w:rsidR="006C0975" w:rsidRPr="006C0975">
        <w:rPr>
          <w:rFonts w:ascii="Times New Roman" w:hAnsi="Times New Roman"/>
          <w:color w:val="000000" w:themeColor="text1"/>
        </w:rPr>
        <w:t>SS</w:t>
      </w:r>
      <w:r w:rsidR="00DC32C7">
        <w:rPr>
          <w:rFonts w:ascii="Times New Roman" w:hAnsi="Times New Roman"/>
          <w:color w:val="000000" w:themeColor="text1"/>
        </w:rPr>
        <w:t>。</w:t>
      </w:r>
    </w:p>
    <w:p w:rsidR="00DC32C7" w:rsidRPr="00AC2B2C" w:rsidRDefault="00DC32C7" w:rsidP="006C0975">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综上，本项目生产废水主要为工艺废水、真空泵排水、清洗废水和制水设备浓水</w:t>
      </w:r>
      <w:r w:rsidR="00AC189F">
        <w:rPr>
          <w:rFonts w:ascii="Times New Roman" w:hAnsi="Times New Roman" w:hint="eastAsia"/>
          <w:color w:val="000000" w:themeColor="text1"/>
        </w:rPr>
        <w:t>，主要污染因子包括</w:t>
      </w:r>
      <w:r w:rsidR="00AC189F" w:rsidRPr="00AC189F">
        <w:rPr>
          <w:rFonts w:ascii="Times New Roman" w:hAnsi="Times New Roman"/>
          <w:color w:val="000000" w:themeColor="text1"/>
        </w:rPr>
        <w:t>pH</w:t>
      </w:r>
      <w:r w:rsidR="00AC189F" w:rsidRPr="00AC189F">
        <w:rPr>
          <w:rFonts w:ascii="Times New Roman" w:hAnsi="Times New Roman"/>
          <w:color w:val="000000" w:themeColor="text1"/>
        </w:rPr>
        <w:t>、</w:t>
      </w:r>
      <w:r w:rsidR="00AC189F" w:rsidRPr="00AC189F">
        <w:rPr>
          <w:rFonts w:ascii="Times New Roman" w:hAnsi="Times New Roman"/>
          <w:color w:val="000000" w:themeColor="text1"/>
        </w:rPr>
        <w:t>COD</w:t>
      </w:r>
      <w:r w:rsidR="00AC189F" w:rsidRPr="00AC189F">
        <w:rPr>
          <w:rFonts w:ascii="Times New Roman" w:hAnsi="Times New Roman"/>
          <w:color w:val="000000" w:themeColor="text1"/>
        </w:rPr>
        <w:t>、</w:t>
      </w:r>
      <w:r w:rsidR="00AC189F" w:rsidRPr="00AC189F">
        <w:rPr>
          <w:rFonts w:ascii="Times New Roman" w:hAnsi="Times New Roman"/>
          <w:color w:val="000000" w:themeColor="text1"/>
        </w:rPr>
        <w:t>BOD</w:t>
      </w:r>
      <w:r w:rsidR="00AC189F" w:rsidRPr="00AC189F">
        <w:rPr>
          <w:rFonts w:ascii="Times New Roman" w:hAnsi="Times New Roman"/>
          <w:color w:val="000000" w:themeColor="text1"/>
          <w:vertAlign w:val="subscript"/>
        </w:rPr>
        <w:t>5</w:t>
      </w:r>
      <w:r w:rsidR="00AC189F" w:rsidRPr="00AC189F">
        <w:rPr>
          <w:rFonts w:ascii="Times New Roman" w:hAnsi="Times New Roman"/>
          <w:color w:val="000000" w:themeColor="text1"/>
        </w:rPr>
        <w:t>、</w:t>
      </w:r>
      <w:r w:rsidR="00AC189F" w:rsidRPr="00AC189F">
        <w:rPr>
          <w:rFonts w:ascii="Times New Roman" w:hAnsi="Times New Roman"/>
          <w:color w:val="000000" w:themeColor="text1"/>
        </w:rPr>
        <w:t>SS</w:t>
      </w:r>
      <w:r w:rsidR="00AC189F" w:rsidRPr="00AC189F">
        <w:rPr>
          <w:rFonts w:ascii="Times New Roman" w:hAnsi="Times New Roman"/>
          <w:color w:val="000000" w:themeColor="text1"/>
        </w:rPr>
        <w:t>、氨氮、总氮和总磷</w:t>
      </w:r>
      <w:r w:rsidR="00AC189F">
        <w:rPr>
          <w:rFonts w:ascii="Times New Roman" w:hAnsi="Times New Roman"/>
          <w:color w:val="000000" w:themeColor="text1"/>
        </w:rPr>
        <w:t>。</w:t>
      </w:r>
    </w:p>
    <w:p w:rsidR="00432809" w:rsidRPr="00AC2B2C" w:rsidRDefault="00432809" w:rsidP="007519F8">
      <w:pPr>
        <w:pStyle w:val="affc"/>
        <w:tabs>
          <w:tab w:val="left" w:pos="4052"/>
        </w:tabs>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Pr="00AC2B2C">
        <w:rPr>
          <w:rFonts w:cs="Times New Roman" w:hint="eastAsia"/>
          <w:color w:val="000000" w:themeColor="text1"/>
          <w:spacing w:val="0"/>
        </w:rPr>
        <w:t>2</w:t>
      </w:r>
      <w:r w:rsidRPr="00AC2B2C">
        <w:rPr>
          <w:rFonts w:cs="Times New Roman"/>
          <w:color w:val="000000" w:themeColor="text1"/>
          <w:spacing w:val="0"/>
        </w:rPr>
        <w:t>.2.</w:t>
      </w:r>
      <w:r w:rsidRPr="00AC2B2C">
        <w:rPr>
          <w:rFonts w:cs="Times New Roman" w:hint="eastAsia"/>
          <w:color w:val="000000" w:themeColor="text1"/>
          <w:spacing w:val="0"/>
        </w:rPr>
        <w:t>3</w:t>
      </w:r>
      <w:r w:rsidRPr="00AC2B2C">
        <w:rPr>
          <w:rFonts w:cs="Times New Roman"/>
          <w:color w:val="000000" w:themeColor="text1"/>
          <w:spacing w:val="0"/>
        </w:rPr>
        <w:t>废</w:t>
      </w:r>
      <w:r w:rsidRPr="00AC2B2C">
        <w:rPr>
          <w:rFonts w:cs="Times New Roman" w:hint="eastAsia"/>
          <w:color w:val="000000" w:themeColor="text1"/>
          <w:spacing w:val="0"/>
        </w:rPr>
        <w:t>气</w:t>
      </w:r>
      <w:r w:rsidR="00577C07" w:rsidRPr="00AC2B2C">
        <w:rPr>
          <w:rFonts w:cs="Times New Roman" w:hint="eastAsia"/>
          <w:color w:val="000000" w:themeColor="text1"/>
          <w:spacing w:val="0"/>
        </w:rPr>
        <w:t>影响</w:t>
      </w:r>
      <w:r w:rsidR="00577C07" w:rsidRPr="00AC2B2C">
        <w:rPr>
          <w:rFonts w:cs="Times New Roman"/>
          <w:color w:val="000000" w:themeColor="text1"/>
          <w:spacing w:val="0"/>
        </w:rPr>
        <w:t>因素</w:t>
      </w:r>
      <w:r w:rsidRPr="00AC2B2C">
        <w:rPr>
          <w:rFonts w:cs="Times New Roman"/>
          <w:color w:val="000000" w:themeColor="text1"/>
          <w:spacing w:val="0"/>
        </w:rPr>
        <w:t>分析</w:t>
      </w:r>
      <w:r w:rsidR="007519F8">
        <w:rPr>
          <w:rFonts w:cs="Times New Roman"/>
          <w:color w:val="000000" w:themeColor="text1"/>
          <w:spacing w:val="0"/>
        </w:rPr>
        <w:tab/>
      </w:r>
    </w:p>
    <w:p w:rsidR="00432809" w:rsidRPr="00AC2B2C" w:rsidRDefault="00432809" w:rsidP="00432809">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本工程废气污染源</w:t>
      </w:r>
      <w:r w:rsidR="00C57D87" w:rsidRPr="00AC2B2C">
        <w:rPr>
          <w:rFonts w:ascii="Times New Roman" w:hAnsi="Times New Roman" w:hint="eastAsia"/>
          <w:color w:val="000000" w:themeColor="text1"/>
        </w:rPr>
        <w:t>主要为有机废气</w:t>
      </w:r>
      <w:r w:rsidR="00165B4A">
        <w:rPr>
          <w:rFonts w:ascii="Times New Roman" w:hAnsi="Times New Roman" w:hint="eastAsia"/>
          <w:color w:val="000000" w:themeColor="text1"/>
        </w:rPr>
        <w:t>、</w:t>
      </w:r>
      <w:r w:rsidR="00C56691">
        <w:rPr>
          <w:rFonts w:ascii="Times New Roman" w:hAnsi="Times New Roman" w:hint="eastAsia"/>
          <w:color w:val="000000" w:themeColor="text1"/>
        </w:rPr>
        <w:t>无机废气</w:t>
      </w:r>
      <w:r w:rsidR="00165B4A">
        <w:rPr>
          <w:rFonts w:ascii="Times New Roman" w:hAnsi="Times New Roman" w:hint="eastAsia"/>
          <w:color w:val="000000" w:themeColor="text1"/>
        </w:rPr>
        <w:t>和粉尘</w:t>
      </w:r>
      <w:r w:rsidRPr="00AC2B2C">
        <w:rPr>
          <w:rFonts w:ascii="Times New Roman" w:hAnsi="Times New Roman" w:hint="eastAsia"/>
          <w:color w:val="000000" w:themeColor="text1"/>
        </w:rPr>
        <w:t>，</w:t>
      </w:r>
      <w:r w:rsidR="00C56691">
        <w:rPr>
          <w:rFonts w:ascii="Times New Roman" w:hAnsi="Times New Roman" w:hint="eastAsia"/>
          <w:color w:val="000000" w:themeColor="text1"/>
        </w:rPr>
        <w:t>其中有机废气</w:t>
      </w:r>
      <w:r w:rsidRPr="00AC2B2C">
        <w:rPr>
          <w:rFonts w:ascii="Times New Roman" w:hAnsi="Times New Roman" w:hint="eastAsia"/>
          <w:color w:val="000000" w:themeColor="text1"/>
        </w:rPr>
        <w:t>主要污染物为</w:t>
      </w:r>
      <w:r w:rsidR="006436CC">
        <w:rPr>
          <w:rFonts w:ascii="Times New Roman" w:hAnsi="Times New Roman" w:hint="eastAsia"/>
          <w:color w:val="000000" w:themeColor="text1"/>
        </w:rPr>
        <w:t>挥发性有机物，主要成分为丙酮、乙醇、乙酸异丙酯、乙酸乙酯、甲醇、吡啶、甲苯、异丙醇、二甲基亚砜、四氢呋喃、二氯甲烷、甲醛</w:t>
      </w:r>
      <w:r w:rsidR="00921F72">
        <w:rPr>
          <w:rFonts w:ascii="Times New Roman" w:hAnsi="Times New Roman" w:hint="eastAsia"/>
          <w:color w:val="000000" w:themeColor="text1"/>
        </w:rPr>
        <w:t>、醋酸</w:t>
      </w:r>
      <w:r w:rsidR="00165B4A">
        <w:rPr>
          <w:rFonts w:ascii="Times New Roman" w:hAnsi="Times New Roman" w:hint="eastAsia"/>
          <w:color w:val="000000" w:themeColor="text1"/>
        </w:rPr>
        <w:t>，无机废气污染物为</w:t>
      </w:r>
      <w:r w:rsidR="00165B4A">
        <w:rPr>
          <w:rFonts w:ascii="Times New Roman" w:hAnsi="Times New Roman" w:hint="eastAsia"/>
          <w:color w:val="000000" w:themeColor="text1"/>
        </w:rPr>
        <w:t>HCl</w:t>
      </w:r>
      <w:r w:rsidR="00165B4A">
        <w:rPr>
          <w:rFonts w:ascii="Times New Roman" w:hAnsi="Times New Roman" w:hint="eastAsia"/>
          <w:color w:val="000000" w:themeColor="text1"/>
        </w:rPr>
        <w:t>，粉尘污染物为</w:t>
      </w:r>
      <w:r w:rsidR="00D44E82" w:rsidRPr="00AC2B2C">
        <w:rPr>
          <w:rFonts w:ascii="Times New Roman" w:hAnsi="Times New Roman" w:hint="eastAsia"/>
          <w:color w:val="000000" w:themeColor="text1"/>
        </w:rPr>
        <w:t>颗粒物</w:t>
      </w:r>
      <w:r w:rsidR="009B0987" w:rsidRPr="00AC2B2C">
        <w:rPr>
          <w:rFonts w:ascii="Times New Roman" w:hAnsi="Times New Roman" w:hint="eastAsia"/>
          <w:bCs/>
          <w:color w:val="000000" w:themeColor="text1"/>
        </w:rPr>
        <w:t>。</w:t>
      </w:r>
    </w:p>
    <w:p w:rsidR="00432809" w:rsidRPr="00AC2B2C" w:rsidRDefault="00432809" w:rsidP="00432809">
      <w:pPr>
        <w:pStyle w:val="affc"/>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Pr="00AC2B2C">
        <w:rPr>
          <w:rFonts w:cs="Times New Roman" w:hint="eastAsia"/>
          <w:color w:val="000000" w:themeColor="text1"/>
          <w:spacing w:val="0"/>
        </w:rPr>
        <w:t>2</w:t>
      </w:r>
      <w:r w:rsidRPr="00AC2B2C">
        <w:rPr>
          <w:rFonts w:cs="Times New Roman"/>
          <w:color w:val="000000" w:themeColor="text1"/>
          <w:spacing w:val="0"/>
        </w:rPr>
        <w:t>.2.</w:t>
      </w:r>
      <w:r w:rsidRPr="00AC2B2C">
        <w:rPr>
          <w:rFonts w:cs="Times New Roman" w:hint="eastAsia"/>
          <w:color w:val="000000" w:themeColor="text1"/>
          <w:spacing w:val="0"/>
        </w:rPr>
        <w:t>4</w:t>
      </w:r>
      <w:r w:rsidRPr="00AC2B2C">
        <w:rPr>
          <w:rFonts w:cs="Times New Roman"/>
          <w:color w:val="000000" w:themeColor="text1"/>
          <w:spacing w:val="0"/>
        </w:rPr>
        <w:t>噪声</w:t>
      </w:r>
      <w:r w:rsidR="00577C07" w:rsidRPr="00AC2B2C">
        <w:rPr>
          <w:rFonts w:cs="Times New Roman" w:hint="eastAsia"/>
          <w:color w:val="000000" w:themeColor="text1"/>
          <w:spacing w:val="0"/>
        </w:rPr>
        <w:t>影响</w:t>
      </w:r>
      <w:r w:rsidR="00577C07" w:rsidRPr="00AC2B2C">
        <w:rPr>
          <w:rFonts w:cs="Times New Roman"/>
          <w:color w:val="000000" w:themeColor="text1"/>
          <w:spacing w:val="0"/>
        </w:rPr>
        <w:t>因素</w:t>
      </w:r>
      <w:r w:rsidRPr="00AC2B2C">
        <w:rPr>
          <w:rFonts w:cs="Times New Roman"/>
          <w:color w:val="000000" w:themeColor="text1"/>
          <w:spacing w:val="0"/>
        </w:rPr>
        <w:t>分析</w:t>
      </w:r>
    </w:p>
    <w:p w:rsidR="00432809" w:rsidRPr="00AC189F" w:rsidRDefault="00AC189F" w:rsidP="00AC189F">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189F">
        <w:rPr>
          <w:rFonts w:ascii="Times New Roman" w:hAnsi="Times New Roman"/>
          <w:color w:val="000000" w:themeColor="text1"/>
        </w:rPr>
        <w:t>本项目</w:t>
      </w:r>
      <w:r w:rsidR="00833C4F">
        <w:rPr>
          <w:rFonts w:ascii="Times New Roman" w:hAnsi="Times New Roman" w:hint="eastAsia"/>
          <w:color w:val="000000" w:themeColor="text1"/>
        </w:rPr>
        <w:t>噪声</w:t>
      </w:r>
      <w:r w:rsidR="00833C4F">
        <w:rPr>
          <w:rFonts w:ascii="Times New Roman" w:hAnsi="Times New Roman"/>
          <w:color w:val="000000" w:themeColor="text1"/>
        </w:rPr>
        <w:t>源主要为</w:t>
      </w:r>
      <w:r w:rsidRPr="00AC189F">
        <w:rPr>
          <w:rFonts w:ascii="Times New Roman" w:hAnsi="Times New Roman"/>
          <w:color w:val="000000" w:themeColor="text1"/>
        </w:rPr>
        <w:t>空压机、离心机、干燥机、泵和风机等</w:t>
      </w:r>
      <w:r w:rsidR="00833C4F">
        <w:rPr>
          <w:rFonts w:ascii="Times New Roman" w:hAnsi="Times New Roman"/>
          <w:color w:val="000000" w:themeColor="text1"/>
        </w:rPr>
        <w:t>设备运行时产生的设备噪声</w:t>
      </w:r>
      <w:r w:rsidR="00C4420F">
        <w:rPr>
          <w:rFonts w:ascii="Times New Roman" w:hAnsi="Times New Roman"/>
          <w:color w:val="000000" w:themeColor="text1"/>
        </w:rPr>
        <w:t>，属于</w:t>
      </w:r>
      <w:r w:rsidR="006F0E7F" w:rsidRPr="00AC189F">
        <w:rPr>
          <w:rFonts w:ascii="Times New Roman" w:hAnsi="Times New Roman"/>
          <w:color w:val="000000" w:themeColor="text1"/>
        </w:rPr>
        <w:t>空压机、离心机、干燥机</w:t>
      </w:r>
      <w:r w:rsidR="006F0E7F">
        <w:rPr>
          <w:rFonts w:ascii="Times New Roman" w:hAnsi="Times New Roman" w:hint="eastAsia"/>
          <w:color w:val="000000" w:themeColor="text1"/>
        </w:rPr>
        <w:t>和</w:t>
      </w:r>
      <w:r w:rsidR="006F0E7F" w:rsidRPr="00AC189F">
        <w:rPr>
          <w:rFonts w:ascii="Times New Roman" w:hAnsi="Times New Roman"/>
          <w:color w:val="000000" w:themeColor="text1"/>
        </w:rPr>
        <w:t>泵</w:t>
      </w:r>
      <w:r w:rsidR="006F0E7F">
        <w:rPr>
          <w:rFonts w:ascii="Times New Roman" w:hAnsi="Times New Roman"/>
          <w:color w:val="000000" w:themeColor="text1"/>
        </w:rPr>
        <w:t>属于</w:t>
      </w:r>
      <w:r w:rsidR="006F0E7F">
        <w:rPr>
          <w:rFonts w:ascii="Times New Roman" w:hAnsi="Times New Roman" w:hint="eastAsia"/>
          <w:color w:val="000000" w:themeColor="text1"/>
        </w:rPr>
        <w:t>间歇性</w:t>
      </w:r>
      <w:r w:rsidR="00C4420F">
        <w:rPr>
          <w:rFonts w:ascii="Times New Roman" w:hAnsi="Times New Roman"/>
          <w:color w:val="000000" w:themeColor="text1"/>
        </w:rPr>
        <w:t>噪声源</w:t>
      </w:r>
      <w:r w:rsidR="006F0E7F">
        <w:rPr>
          <w:rFonts w:ascii="Times New Roman" w:hAnsi="Times New Roman"/>
          <w:color w:val="000000" w:themeColor="text1"/>
        </w:rPr>
        <w:t>，风机属于持续性噪声源</w:t>
      </w:r>
      <w:r w:rsidR="00432809" w:rsidRPr="00AC2B2C">
        <w:rPr>
          <w:rFonts w:ascii="Times New Roman" w:hAnsi="Times New Roman"/>
          <w:color w:val="000000" w:themeColor="text1"/>
        </w:rPr>
        <w:t>。</w:t>
      </w:r>
    </w:p>
    <w:p w:rsidR="00432809" w:rsidRPr="00AC2B2C" w:rsidRDefault="00432809" w:rsidP="00432809">
      <w:pPr>
        <w:pStyle w:val="affc"/>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000E0334" w:rsidRPr="00AC2B2C">
        <w:rPr>
          <w:rFonts w:cs="Times New Roman" w:hint="eastAsia"/>
          <w:color w:val="000000" w:themeColor="text1"/>
          <w:spacing w:val="0"/>
        </w:rPr>
        <w:t>2</w:t>
      </w:r>
      <w:r w:rsidRPr="00AC2B2C">
        <w:rPr>
          <w:rFonts w:cs="Times New Roman"/>
          <w:color w:val="000000" w:themeColor="text1"/>
          <w:spacing w:val="0"/>
        </w:rPr>
        <w:t>.2.</w:t>
      </w:r>
      <w:r w:rsidRPr="00AC2B2C">
        <w:rPr>
          <w:rFonts w:cs="Times New Roman" w:hint="eastAsia"/>
          <w:color w:val="000000" w:themeColor="text1"/>
          <w:spacing w:val="0"/>
        </w:rPr>
        <w:t>5</w:t>
      </w:r>
      <w:r w:rsidRPr="00AC2B2C">
        <w:rPr>
          <w:rFonts w:cs="Times New Roman"/>
          <w:color w:val="000000" w:themeColor="text1"/>
          <w:spacing w:val="0"/>
        </w:rPr>
        <w:t>固体废物的</w:t>
      </w:r>
      <w:r w:rsidR="00FD757C" w:rsidRPr="00AC2B2C">
        <w:rPr>
          <w:rFonts w:cs="Times New Roman" w:hint="eastAsia"/>
          <w:color w:val="000000" w:themeColor="text1"/>
          <w:spacing w:val="0"/>
        </w:rPr>
        <w:t>影响</w:t>
      </w:r>
      <w:r w:rsidR="00FD757C" w:rsidRPr="00AC2B2C">
        <w:rPr>
          <w:rFonts w:cs="Times New Roman"/>
          <w:color w:val="000000" w:themeColor="text1"/>
          <w:spacing w:val="0"/>
        </w:rPr>
        <w:t>因素</w:t>
      </w:r>
      <w:r w:rsidRPr="00AC2B2C">
        <w:rPr>
          <w:rFonts w:cs="Times New Roman"/>
          <w:color w:val="000000" w:themeColor="text1"/>
          <w:spacing w:val="0"/>
        </w:rPr>
        <w:t>分析</w:t>
      </w:r>
    </w:p>
    <w:p w:rsidR="00813785" w:rsidRDefault="00813785" w:rsidP="009B5BC8">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color w:val="000000" w:themeColor="text1"/>
        </w:rPr>
        <w:t>结合项目特点，本项目依托工程（废气处理设施、污水处理站、锅炉房</w:t>
      </w:r>
      <w:r w:rsidR="00783D26">
        <w:rPr>
          <w:rFonts w:ascii="Times New Roman" w:hAnsi="Times New Roman"/>
          <w:color w:val="000000" w:themeColor="text1"/>
        </w:rPr>
        <w:t>、质检中心</w:t>
      </w:r>
      <w:r>
        <w:rPr>
          <w:rFonts w:ascii="Times New Roman" w:hAnsi="Times New Roman"/>
          <w:color w:val="000000" w:themeColor="text1"/>
        </w:rPr>
        <w:t>等）产生的固体废物均</w:t>
      </w:r>
      <w:r w:rsidR="00E33C33">
        <w:rPr>
          <w:rFonts w:ascii="Times New Roman" w:hAnsi="Times New Roman" w:hint="eastAsia"/>
          <w:color w:val="000000" w:themeColor="text1"/>
        </w:rPr>
        <w:t>有</w:t>
      </w:r>
      <w:r>
        <w:rPr>
          <w:rFonts w:ascii="Times New Roman" w:hAnsi="Times New Roman"/>
          <w:color w:val="000000" w:themeColor="text1"/>
        </w:rPr>
        <w:t>妥善处置</w:t>
      </w:r>
      <w:r w:rsidR="00E33C33">
        <w:rPr>
          <w:rFonts w:ascii="Times New Roman" w:hAnsi="Times New Roman"/>
          <w:color w:val="000000" w:themeColor="text1"/>
        </w:rPr>
        <w:t>去向</w:t>
      </w:r>
      <w:r>
        <w:rPr>
          <w:rFonts w:ascii="Times New Roman" w:hAnsi="Times New Roman"/>
          <w:color w:val="000000" w:themeColor="text1"/>
        </w:rPr>
        <w:t>，因此本次评价不在进行赘述。</w:t>
      </w:r>
    </w:p>
    <w:p w:rsidR="00D800CC" w:rsidRDefault="00813785" w:rsidP="00D800CC">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综上，本项目</w:t>
      </w:r>
      <w:r w:rsidR="009B5BC8" w:rsidRPr="009B5BC8">
        <w:rPr>
          <w:rFonts w:ascii="Times New Roman" w:hAnsi="Times New Roman"/>
          <w:color w:val="000000" w:themeColor="text1"/>
        </w:rPr>
        <w:t>固体废物包括</w:t>
      </w:r>
      <w:r w:rsidR="00A34524">
        <w:rPr>
          <w:rFonts w:ascii="Times New Roman" w:hAnsi="Times New Roman" w:hint="eastAsia"/>
          <w:color w:val="000000" w:themeColor="text1"/>
        </w:rPr>
        <w:t>未</w:t>
      </w:r>
      <w:r w:rsidR="009B5BC8" w:rsidRPr="009B5BC8">
        <w:rPr>
          <w:rFonts w:ascii="Times New Roman" w:hAnsi="Times New Roman"/>
          <w:color w:val="000000" w:themeColor="text1"/>
        </w:rPr>
        <w:t>沾染</w:t>
      </w:r>
      <w:r w:rsidR="00A34524">
        <w:rPr>
          <w:rFonts w:ascii="Times New Roman" w:hAnsi="Times New Roman" w:hint="eastAsia"/>
          <w:color w:val="000000" w:themeColor="text1"/>
        </w:rPr>
        <w:t>药品</w:t>
      </w:r>
      <w:r w:rsidR="009B5BC8" w:rsidRPr="009B5BC8">
        <w:rPr>
          <w:rFonts w:ascii="Times New Roman" w:hAnsi="Times New Roman"/>
          <w:color w:val="000000" w:themeColor="text1"/>
        </w:rPr>
        <w:t>的废包装</w:t>
      </w:r>
      <w:r w:rsidR="00A34524">
        <w:rPr>
          <w:rFonts w:ascii="Times New Roman" w:hAnsi="Times New Roman"/>
          <w:color w:val="000000" w:themeColor="text1"/>
        </w:rPr>
        <w:t>物</w:t>
      </w:r>
      <w:r w:rsidR="009B5BC8" w:rsidRPr="009B5BC8">
        <w:rPr>
          <w:rFonts w:ascii="Times New Roman" w:hAnsi="Times New Roman"/>
          <w:color w:val="000000" w:themeColor="text1"/>
        </w:rPr>
        <w:t>、沾染</w:t>
      </w:r>
      <w:r w:rsidR="003B4BB1" w:rsidRPr="003B4BB1">
        <w:rPr>
          <w:rFonts w:ascii="Times New Roman" w:hAnsi="Times New Roman"/>
          <w:color w:val="000000" w:themeColor="text1"/>
        </w:rPr>
        <w:t>药品的废包装物</w:t>
      </w:r>
      <w:r w:rsidR="009B5BC8" w:rsidRPr="009B5BC8">
        <w:rPr>
          <w:rFonts w:ascii="Times New Roman" w:hAnsi="Times New Roman"/>
          <w:color w:val="000000" w:themeColor="text1"/>
        </w:rPr>
        <w:t>和</w:t>
      </w:r>
      <w:r w:rsidR="0012771E">
        <w:rPr>
          <w:rFonts w:ascii="Times New Roman" w:hAnsi="Times New Roman"/>
          <w:color w:val="000000" w:themeColor="text1"/>
        </w:rPr>
        <w:t>药渣</w:t>
      </w:r>
      <w:r w:rsidR="009B5BC8" w:rsidRPr="009B5BC8">
        <w:rPr>
          <w:rFonts w:ascii="Times New Roman" w:hAnsi="Times New Roman"/>
          <w:color w:val="000000" w:themeColor="text1"/>
        </w:rPr>
        <w:t>、废活性炭</w:t>
      </w:r>
      <w:r w:rsidR="00613AB5">
        <w:rPr>
          <w:rFonts w:ascii="Times New Roman" w:hAnsi="Times New Roman"/>
          <w:color w:val="000000" w:themeColor="text1"/>
        </w:rPr>
        <w:t>、废树脂</w:t>
      </w:r>
      <w:r w:rsidR="00432809" w:rsidRPr="00AC2B2C">
        <w:rPr>
          <w:rFonts w:ascii="Times New Roman" w:hAnsi="Times New Roman"/>
          <w:color w:val="000000" w:themeColor="text1"/>
        </w:rPr>
        <w:t>。</w:t>
      </w:r>
      <w:r w:rsidR="00F506CB" w:rsidRPr="00AC2B2C">
        <w:rPr>
          <w:rFonts w:ascii="Times New Roman" w:hAnsi="Times New Roman"/>
          <w:color w:val="000000" w:themeColor="text1"/>
        </w:rPr>
        <w:t>根据</w:t>
      </w:r>
      <w:r w:rsidR="00F506CB" w:rsidRPr="00AC2B2C">
        <w:rPr>
          <w:rFonts w:ascii="Times New Roman" w:hAnsi="Times New Roman" w:hint="eastAsia"/>
          <w:color w:val="000000" w:themeColor="text1"/>
        </w:rPr>
        <w:t>《国家危险废物名录（</w:t>
      </w:r>
      <w:r w:rsidR="00F506CB" w:rsidRPr="00AC2B2C">
        <w:rPr>
          <w:rFonts w:ascii="Times New Roman" w:hAnsi="Times New Roman" w:hint="eastAsia"/>
          <w:color w:val="000000" w:themeColor="text1"/>
        </w:rPr>
        <w:t>2021</w:t>
      </w:r>
      <w:r w:rsidR="00F506CB" w:rsidRPr="00AC2B2C">
        <w:rPr>
          <w:rFonts w:ascii="Times New Roman" w:hAnsi="Times New Roman" w:hint="eastAsia"/>
          <w:color w:val="000000" w:themeColor="text1"/>
        </w:rPr>
        <w:t>年版）》，</w:t>
      </w:r>
      <w:r w:rsidR="002D1CFC">
        <w:rPr>
          <w:rFonts w:ascii="Times New Roman" w:hAnsi="Times New Roman" w:hint="eastAsia"/>
          <w:color w:val="000000" w:themeColor="text1"/>
        </w:rPr>
        <w:t>除</w:t>
      </w:r>
      <w:r w:rsidR="00F61AF4" w:rsidRPr="00F61AF4">
        <w:rPr>
          <w:rFonts w:ascii="Times New Roman" w:hAnsi="Times New Roman"/>
          <w:color w:val="000000" w:themeColor="text1"/>
        </w:rPr>
        <w:t>未沾染药品的废包装物</w:t>
      </w:r>
      <w:r w:rsidR="002D1CFC">
        <w:rPr>
          <w:rFonts w:ascii="Times New Roman" w:hAnsi="Times New Roman"/>
          <w:color w:val="000000" w:themeColor="text1"/>
        </w:rPr>
        <w:t>外，其余固体废物均为危险废物</w:t>
      </w:r>
      <w:r w:rsidR="00D800CC">
        <w:rPr>
          <w:rFonts w:ascii="Times New Roman" w:hAnsi="Times New Roman"/>
          <w:color w:val="000000" w:themeColor="text1"/>
        </w:rPr>
        <w:t>。</w:t>
      </w:r>
    </w:p>
    <w:p w:rsidR="00C233B9" w:rsidRPr="00AC2B2C" w:rsidRDefault="00C233B9" w:rsidP="00C233B9">
      <w:pPr>
        <w:pStyle w:val="affc"/>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00AB7BAA" w:rsidRPr="00AC2B2C">
        <w:rPr>
          <w:rFonts w:cs="Times New Roman" w:hint="eastAsia"/>
          <w:color w:val="000000" w:themeColor="text1"/>
          <w:spacing w:val="0"/>
        </w:rPr>
        <w:t>2</w:t>
      </w:r>
      <w:r w:rsidRPr="00AC2B2C">
        <w:rPr>
          <w:rFonts w:cs="Times New Roman"/>
          <w:color w:val="000000" w:themeColor="text1"/>
          <w:spacing w:val="0"/>
        </w:rPr>
        <w:t>.2.</w:t>
      </w:r>
      <w:r w:rsidR="00A83D7C" w:rsidRPr="00AC2B2C">
        <w:rPr>
          <w:rFonts w:cs="Times New Roman" w:hint="eastAsia"/>
          <w:color w:val="000000" w:themeColor="text1"/>
          <w:spacing w:val="0"/>
        </w:rPr>
        <w:t>6</w:t>
      </w:r>
      <w:r w:rsidRPr="00AC2B2C">
        <w:rPr>
          <w:rFonts w:cs="Times New Roman" w:hint="eastAsia"/>
          <w:color w:val="000000" w:themeColor="text1"/>
          <w:spacing w:val="0"/>
        </w:rPr>
        <w:t>环境</w:t>
      </w:r>
      <w:r w:rsidRPr="00AC2B2C">
        <w:rPr>
          <w:rFonts w:cs="Times New Roman"/>
          <w:color w:val="000000" w:themeColor="text1"/>
          <w:spacing w:val="0"/>
        </w:rPr>
        <w:t>风险的</w:t>
      </w:r>
      <w:r w:rsidR="00FD757C" w:rsidRPr="00AC2B2C">
        <w:rPr>
          <w:rFonts w:cs="Times New Roman" w:hint="eastAsia"/>
          <w:color w:val="000000" w:themeColor="text1"/>
          <w:spacing w:val="0"/>
        </w:rPr>
        <w:t>影响</w:t>
      </w:r>
      <w:r w:rsidR="00FD757C" w:rsidRPr="00AC2B2C">
        <w:rPr>
          <w:rFonts w:cs="Times New Roman"/>
          <w:color w:val="000000" w:themeColor="text1"/>
          <w:spacing w:val="0"/>
        </w:rPr>
        <w:t>因素</w:t>
      </w:r>
      <w:r w:rsidRPr="00AC2B2C">
        <w:rPr>
          <w:rFonts w:cs="Times New Roman"/>
          <w:color w:val="000000" w:themeColor="text1"/>
          <w:spacing w:val="0"/>
        </w:rPr>
        <w:t>分析</w:t>
      </w:r>
    </w:p>
    <w:p w:rsidR="00432809" w:rsidRPr="00AC2B2C" w:rsidRDefault="00D800CC" w:rsidP="00D800CC">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D800CC">
        <w:rPr>
          <w:rFonts w:ascii="Times New Roman" w:hAnsi="Times New Roman"/>
          <w:color w:val="000000" w:themeColor="text1"/>
        </w:rPr>
        <w:t>根据《建设项目环境风险评价技术导则》（</w:t>
      </w:r>
      <w:r w:rsidRPr="00D800CC">
        <w:rPr>
          <w:rFonts w:ascii="Times New Roman" w:hAnsi="Times New Roman"/>
          <w:color w:val="000000" w:themeColor="text1"/>
        </w:rPr>
        <w:t>HJ169-2018</w:t>
      </w:r>
      <w:r w:rsidRPr="00D800CC">
        <w:rPr>
          <w:rFonts w:ascii="Times New Roman" w:hAnsi="Times New Roman"/>
          <w:color w:val="000000" w:themeColor="text1"/>
        </w:rPr>
        <w:t>）附录</w:t>
      </w:r>
      <w:r w:rsidRPr="00D800CC">
        <w:rPr>
          <w:rFonts w:ascii="Times New Roman" w:hAnsi="Times New Roman"/>
          <w:color w:val="000000" w:themeColor="text1"/>
        </w:rPr>
        <w:t>B</w:t>
      </w:r>
      <w:r w:rsidRPr="00D800CC">
        <w:rPr>
          <w:rFonts w:ascii="Times New Roman" w:hAnsi="Times New Roman"/>
          <w:color w:val="000000" w:themeColor="text1"/>
        </w:rPr>
        <w:t>，本项目重点关注的危险物质包括</w:t>
      </w:r>
      <w:r w:rsidR="0060485F">
        <w:rPr>
          <w:rFonts w:ascii="Times New Roman" w:hAnsi="Times New Roman" w:hint="eastAsia"/>
          <w:color w:val="000000" w:themeColor="text1"/>
        </w:rPr>
        <w:t>丙酮</w:t>
      </w:r>
      <w:r w:rsidRPr="00D800CC">
        <w:rPr>
          <w:rFonts w:ascii="Times New Roman" w:hAnsi="Times New Roman"/>
          <w:color w:val="000000" w:themeColor="text1"/>
        </w:rPr>
        <w:t>、盐酸（</w:t>
      </w:r>
      <w:r w:rsidRPr="00D800CC">
        <w:rPr>
          <w:rFonts w:ascii="Times New Roman" w:hAnsi="Times New Roman"/>
          <w:color w:val="000000" w:themeColor="text1"/>
        </w:rPr>
        <w:t>≥37%</w:t>
      </w:r>
      <w:r w:rsidRPr="00D800CC">
        <w:rPr>
          <w:rFonts w:ascii="Times New Roman" w:hAnsi="Times New Roman"/>
          <w:color w:val="000000" w:themeColor="text1"/>
        </w:rPr>
        <w:t>）、乙酸乙酯、</w:t>
      </w:r>
      <w:r w:rsidR="0060485F">
        <w:rPr>
          <w:rFonts w:ascii="Times New Roman" w:hAnsi="Times New Roman"/>
          <w:color w:val="000000" w:themeColor="text1"/>
        </w:rPr>
        <w:t>甲醇、硫酸、甲苯、环氧氯丙烷、异丙胺、二氯甲烷、异丙醇、多聚甲醛</w:t>
      </w:r>
      <w:r w:rsidR="00C856AC">
        <w:rPr>
          <w:rFonts w:ascii="Times New Roman" w:hAnsi="Times New Roman"/>
          <w:color w:val="000000" w:themeColor="text1"/>
        </w:rPr>
        <w:t>、己内酰胺</w:t>
      </w:r>
      <w:r w:rsidR="006B32EB" w:rsidRPr="00AC2B2C">
        <w:rPr>
          <w:rFonts w:ascii="Times New Roman" w:hAnsi="Times New Roman" w:hint="eastAsia"/>
          <w:color w:val="000000" w:themeColor="text1"/>
        </w:rPr>
        <w:t>。</w:t>
      </w:r>
      <w:r w:rsidR="00B11244" w:rsidRPr="00AC2B2C">
        <w:rPr>
          <w:rFonts w:ascii="Times New Roman" w:hAnsi="Times New Roman" w:hint="eastAsia"/>
          <w:color w:val="000000" w:themeColor="text1"/>
        </w:rPr>
        <w:t>本项目化学品原料和危险废物均使用密闭容器存放于</w:t>
      </w:r>
      <w:r w:rsidR="003271EE">
        <w:rPr>
          <w:rFonts w:ascii="Times New Roman" w:hAnsi="Times New Roman" w:hint="eastAsia"/>
          <w:color w:val="000000" w:themeColor="text1"/>
        </w:rPr>
        <w:t>1</w:t>
      </w:r>
      <w:r w:rsidR="003271EE">
        <w:rPr>
          <w:rFonts w:ascii="Times New Roman" w:hAnsi="Times New Roman" w:hint="eastAsia"/>
          <w:color w:val="000000" w:themeColor="text1"/>
        </w:rPr>
        <w:t>号库房、</w:t>
      </w:r>
      <w:r w:rsidR="00424D49">
        <w:rPr>
          <w:rFonts w:ascii="Times New Roman" w:hAnsi="Times New Roman" w:hint="eastAsia"/>
          <w:color w:val="000000" w:themeColor="text1"/>
        </w:rPr>
        <w:t>危险</w:t>
      </w:r>
      <w:r w:rsidR="00B11244" w:rsidRPr="00AC2B2C">
        <w:rPr>
          <w:rFonts w:ascii="Times New Roman" w:hAnsi="Times New Roman" w:hint="eastAsia"/>
          <w:color w:val="000000" w:themeColor="text1"/>
        </w:rPr>
        <w:t>化学品库和危废暂存间，</w:t>
      </w:r>
      <w:r w:rsidR="004E21CB">
        <w:rPr>
          <w:rFonts w:ascii="Times New Roman" w:hAnsi="Times New Roman" w:hint="eastAsia"/>
          <w:color w:val="000000" w:themeColor="text1"/>
        </w:rPr>
        <w:t>危险</w:t>
      </w:r>
      <w:r w:rsidR="004E21CB" w:rsidRPr="00AC2B2C">
        <w:rPr>
          <w:rFonts w:ascii="Times New Roman" w:hAnsi="Times New Roman" w:hint="eastAsia"/>
          <w:color w:val="000000" w:themeColor="text1"/>
        </w:rPr>
        <w:t>化学品库</w:t>
      </w:r>
      <w:r w:rsidR="00B11244" w:rsidRPr="00AC2B2C">
        <w:rPr>
          <w:rFonts w:ascii="Times New Roman" w:hAnsi="Times New Roman" w:hint="eastAsia"/>
          <w:color w:val="000000" w:themeColor="text1"/>
        </w:rPr>
        <w:t>和危废暂存间地面和裙角均</w:t>
      </w:r>
      <w:r w:rsidR="00424D49">
        <w:rPr>
          <w:rFonts w:ascii="Times New Roman" w:hAnsi="Times New Roman" w:hint="eastAsia"/>
          <w:color w:val="000000" w:themeColor="text1"/>
        </w:rPr>
        <w:t>已</w:t>
      </w:r>
      <w:r w:rsidR="00B11244" w:rsidRPr="00AC2B2C">
        <w:rPr>
          <w:rFonts w:ascii="Times New Roman" w:hAnsi="Times New Roman" w:hint="eastAsia"/>
          <w:color w:val="000000" w:themeColor="text1"/>
        </w:rPr>
        <w:t>按照</w:t>
      </w:r>
      <w:r w:rsidR="00424D49">
        <w:rPr>
          <w:rFonts w:ascii="Times New Roman" w:hAnsi="Times New Roman" w:hint="eastAsia"/>
          <w:color w:val="000000" w:themeColor="text1"/>
        </w:rPr>
        <w:t>相关</w:t>
      </w:r>
      <w:r w:rsidR="00B11244" w:rsidRPr="00AC2B2C">
        <w:rPr>
          <w:rFonts w:ascii="Times New Roman" w:hAnsi="Times New Roman" w:hint="eastAsia"/>
          <w:color w:val="000000" w:themeColor="text1"/>
        </w:rPr>
        <w:t>规范要求进行防渗处理，</w:t>
      </w:r>
      <w:r w:rsidR="006B32EB" w:rsidRPr="00AC2B2C">
        <w:rPr>
          <w:rFonts w:ascii="Times New Roman" w:hAnsi="Times New Roman" w:hint="eastAsia"/>
          <w:color w:val="000000" w:themeColor="text1"/>
        </w:rPr>
        <w:t>并设置事故收集措施，正常状况下不</w:t>
      </w:r>
      <w:r w:rsidR="006B32EB" w:rsidRPr="00AC2B2C">
        <w:rPr>
          <w:rFonts w:ascii="Times New Roman" w:hAnsi="Times New Roman" w:hint="eastAsia"/>
          <w:color w:val="000000" w:themeColor="text1"/>
        </w:rPr>
        <w:lastRenderedPageBreak/>
        <w:t>会发生泄漏。</w:t>
      </w:r>
      <w:r w:rsidR="00B11244" w:rsidRPr="00AC2B2C">
        <w:rPr>
          <w:rFonts w:ascii="Times New Roman" w:hAnsi="Times New Roman" w:hint="eastAsia"/>
          <w:color w:val="000000" w:themeColor="text1"/>
        </w:rPr>
        <w:t>一旦</w:t>
      </w:r>
      <w:r w:rsidR="00B11244" w:rsidRPr="00AC2B2C">
        <w:rPr>
          <w:rFonts w:ascii="Times New Roman" w:hAnsi="Times New Roman"/>
          <w:color w:val="000000" w:themeColor="text1"/>
        </w:rPr>
        <w:t>防渗层因年久老化</w:t>
      </w:r>
      <w:r w:rsidR="006B32EB" w:rsidRPr="00AC2B2C">
        <w:rPr>
          <w:rFonts w:ascii="Times New Roman" w:hAnsi="Times New Roman" w:hint="eastAsia"/>
          <w:color w:val="000000" w:themeColor="text1"/>
        </w:rPr>
        <w:t>，</w:t>
      </w:r>
      <w:r w:rsidR="006B32EB" w:rsidRPr="00AC2B2C">
        <w:rPr>
          <w:rFonts w:ascii="Times New Roman" w:hAnsi="Times New Roman"/>
          <w:color w:val="000000" w:themeColor="text1"/>
        </w:rPr>
        <w:t>人为操作失误，如装卸、分装物料时失误导致物料泄漏</w:t>
      </w:r>
      <w:r w:rsidR="006B32EB" w:rsidRPr="00AC2B2C">
        <w:rPr>
          <w:rFonts w:ascii="Times New Roman" w:hAnsi="Times New Roman" w:hint="eastAsia"/>
          <w:color w:val="000000" w:themeColor="text1"/>
        </w:rPr>
        <w:t>，泄漏物料未及时收集通过雨水、消防废水等水介质进入</w:t>
      </w:r>
      <w:r w:rsidR="00901517" w:rsidRPr="00AC2B2C">
        <w:rPr>
          <w:rFonts w:ascii="Times New Roman" w:hAnsi="Times New Roman" w:hint="eastAsia"/>
          <w:color w:val="000000" w:themeColor="text1"/>
        </w:rPr>
        <w:t>外环境</w:t>
      </w:r>
      <w:r w:rsidR="006B32EB" w:rsidRPr="00AC2B2C">
        <w:rPr>
          <w:rFonts w:ascii="Times New Roman" w:hAnsi="Times New Roman" w:hint="eastAsia"/>
          <w:color w:val="000000" w:themeColor="text1"/>
        </w:rPr>
        <w:t>，可能造成</w:t>
      </w:r>
      <w:r w:rsidR="00901517" w:rsidRPr="00AC2B2C">
        <w:rPr>
          <w:rFonts w:ascii="Times New Roman" w:hAnsi="Times New Roman" w:hint="eastAsia"/>
          <w:color w:val="000000" w:themeColor="text1"/>
        </w:rPr>
        <w:t>地表水、地下水或土壤</w:t>
      </w:r>
      <w:r w:rsidR="006B32EB" w:rsidRPr="00AC2B2C">
        <w:rPr>
          <w:rFonts w:ascii="Times New Roman" w:hAnsi="Times New Roman" w:hint="eastAsia"/>
          <w:color w:val="000000" w:themeColor="text1"/>
        </w:rPr>
        <w:t>环境污染</w:t>
      </w:r>
      <w:r w:rsidR="00D97898" w:rsidRPr="00AC2B2C">
        <w:rPr>
          <w:rFonts w:ascii="Times New Roman" w:hAnsi="Times New Roman" w:hint="eastAsia"/>
          <w:color w:val="000000" w:themeColor="text1"/>
        </w:rPr>
        <w:t>。</w:t>
      </w:r>
    </w:p>
    <w:p w:rsidR="00FD757C" w:rsidRPr="00AC2B2C" w:rsidRDefault="00FD757C" w:rsidP="00FD757C">
      <w:pPr>
        <w:pStyle w:val="affc"/>
        <w:spacing w:line="360" w:lineRule="auto"/>
        <w:ind w:firstLineChars="0" w:firstLine="0"/>
        <w:rPr>
          <w:rFonts w:cs="Times New Roman"/>
          <w:color w:val="000000" w:themeColor="text1"/>
          <w:spacing w:val="0"/>
        </w:rPr>
      </w:pPr>
      <w:r w:rsidRPr="00AC2B2C">
        <w:rPr>
          <w:rFonts w:cs="Times New Roman"/>
          <w:color w:val="000000" w:themeColor="text1"/>
          <w:spacing w:val="0"/>
        </w:rPr>
        <w:t>3.</w:t>
      </w:r>
      <w:r w:rsidR="00AB7BAA" w:rsidRPr="00AC2B2C">
        <w:rPr>
          <w:rFonts w:cs="Times New Roman" w:hint="eastAsia"/>
          <w:color w:val="000000" w:themeColor="text1"/>
          <w:spacing w:val="0"/>
        </w:rPr>
        <w:t>2</w:t>
      </w:r>
      <w:r w:rsidRPr="00AC2B2C">
        <w:rPr>
          <w:rFonts w:cs="Times New Roman"/>
          <w:color w:val="000000" w:themeColor="text1"/>
          <w:spacing w:val="0"/>
        </w:rPr>
        <w:t>.2.</w:t>
      </w:r>
      <w:r w:rsidR="00A83D7C" w:rsidRPr="00AC2B2C">
        <w:rPr>
          <w:rFonts w:cs="Times New Roman" w:hint="eastAsia"/>
          <w:color w:val="000000" w:themeColor="text1"/>
          <w:spacing w:val="0"/>
        </w:rPr>
        <w:t>7</w:t>
      </w:r>
      <w:r w:rsidRPr="00AC2B2C">
        <w:rPr>
          <w:rFonts w:cs="Times New Roman" w:hint="eastAsia"/>
          <w:color w:val="000000" w:themeColor="text1"/>
          <w:spacing w:val="0"/>
        </w:rPr>
        <w:t>土壤环境影响因素</w:t>
      </w:r>
      <w:r w:rsidRPr="00AC2B2C">
        <w:rPr>
          <w:rFonts w:cs="Times New Roman"/>
          <w:color w:val="000000" w:themeColor="text1"/>
          <w:spacing w:val="0"/>
        </w:rPr>
        <w:t>分析</w:t>
      </w:r>
    </w:p>
    <w:p w:rsidR="00FD757C" w:rsidRDefault="00EF1F2E" w:rsidP="00BE3488">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本项目</w:t>
      </w:r>
      <w:r w:rsidR="008E0111" w:rsidRPr="00AC2B2C">
        <w:rPr>
          <w:rFonts w:ascii="Times New Roman" w:hAnsi="Times New Roman" w:hint="eastAsia"/>
          <w:color w:val="000000" w:themeColor="text1"/>
        </w:rPr>
        <w:t>土壤污染途经主要为大气沉降，涉及污染物主要为废气污染物中的甲苯、</w:t>
      </w:r>
      <w:r w:rsidR="008D2ADD">
        <w:rPr>
          <w:rFonts w:ascii="Times New Roman" w:hAnsi="Times New Roman" w:hint="eastAsia"/>
          <w:color w:val="000000" w:themeColor="text1"/>
        </w:rPr>
        <w:t>二氯甲烷</w:t>
      </w:r>
      <w:r w:rsidR="008E0111" w:rsidRPr="00AC2B2C">
        <w:rPr>
          <w:rFonts w:ascii="Times New Roman" w:hAnsi="Times New Roman" w:hint="eastAsia"/>
          <w:color w:val="000000" w:themeColor="text1"/>
        </w:rPr>
        <w:t>等</w:t>
      </w:r>
      <w:r w:rsidR="0035540B">
        <w:rPr>
          <w:rFonts w:ascii="Times New Roman" w:hAnsi="Times New Roman" w:hint="eastAsia"/>
          <w:color w:val="000000" w:themeColor="text1"/>
        </w:rPr>
        <w:t>挥发性</w:t>
      </w:r>
      <w:r w:rsidR="008E0111" w:rsidRPr="00AC2B2C">
        <w:rPr>
          <w:rFonts w:ascii="Times New Roman" w:hAnsi="Times New Roman" w:hint="eastAsia"/>
          <w:color w:val="000000" w:themeColor="text1"/>
        </w:rPr>
        <w:t>有机物</w:t>
      </w:r>
      <w:r w:rsidR="00C61DEE" w:rsidRPr="00AC2B2C">
        <w:rPr>
          <w:rFonts w:ascii="Times New Roman" w:hAnsi="Times New Roman" w:hint="eastAsia"/>
          <w:color w:val="000000" w:themeColor="text1"/>
        </w:rPr>
        <w:t>。</w:t>
      </w:r>
    </w:p>
    <w:p w:rsidR="00982DA7" w:rsidRPr="00AC2B2C" w:rsidRDefault="00982DA7"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81" w:name="_Toc513192272"/>
      <w:bookmarkStart w:id="82" w:name="_Toc106115704"/>
      <w:r w:rsidRPr="00AC2B2C">
        <w:rPr>
          <w:rFonts w:ascii="Times New Roman" w:hAnsi="Times New Roman"/>
          <w:b/>
          <w:bCs/>
          <w:color w:val="000000" w:themeColor="text1"/>
          <w:sz w:val="28"/>
          <w:szCs w:val="28"/>
        </w:rPr>
        <w:t>3.</w:t>
      </w:r>
      <w:r w:rsidR="0036750F" w:rsidRPr="00AC2B2C">
        <w:rPr>
          <w:rFonts w:ascii="Times New Roman" w:hAnsi="Times New Roman" w:hint="eastAsia"/>
          <w:b/>
          <w:bCs/>
          <w:color w:val="000000" w:themeColor="text1"/>
          <w:sz w:val="28"/>
          <w:szCs w:val="28"/>
        </w:rPr>
        <w:t>3</w:t>
      </w:r>
      <w:r w:rsidRPr="00AC2B2C">
        <w:rPr>
          <w:rFonts w:ascii="Times New Roman" w:hAnsi="Times New Roman"/>
          <w:b/>
          <w:bCs/>
          <w:color w:val="000000" w:themeColor="text1"/>
          <w:sz w:val="28"/>
          <w:szCs w:val="28"/>
        </w:rPr>
        <w:t>污染源源强核算</w:t>
      </w:r>
      <w:bookmarkEnd w:id="81"/>
      <w:bookmarkEnd w:id="82"/>
    </w:p>
    <w:p w:rsidR="00982DA7" w:rsidRPr="00AC2B2C" w:rsidRDefault="00982DA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3.</w:t>
      </w:r>
      <w:r w:rsidR="0036750F" w:rsidRPr="00AC2B2C">
        <w:rPr>
          <w:rFonts w:ascii="Times New Roman" w:hAnsi="Times New Roman" w:hint="eastAsia"/>
          <w:b/>
          <w:color w:val="000000" w:themeColor="text1"/>
        </w:rPr>
        <w:t>3</w:t>
      </w:r>
      <w:r w:rsidRPr="00AC2B2C">
        <w:rPr>
          <w:rFonts w:ascii="Times New Roman" w:hAnsi="Times New Roman"/>
          <w:b/>
          <w:color w:val="000000" w:themeColor="text1"/>
        </w:rPr>
        <w:t>.1</w:t>
      </w:r>
      <w:r w:rsidRPr="00AC2B2C">
        <w:rPr>
          <w:rFonts w:ascii="Times New Roman" w:hAnsi="Times New Roman"/>
          <w:b/>
          <w:color w:val="000000" w:themeColor="text1"/>
        </w:rPr>
        <w:t>施工期污染源源强核算</w:t>
      </w:r>
    </w:p>
    <w:p w:rsidR="00E449EE" w:rsidRPr="00AC2B2C" w:rsidRDefault="00A274F6" w:rsidP="009E5EB9">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1</w:t>
      </w:r>
      <w:r w:rsidRPr="00AC2B2C">
        <w:rPr>
          <w:rFonts w:ascii="Times New Roman" w:hAnsi="Times New Roman" w:hint="eastAsia"/>
          <w:color w:val="000000" w:themeColor="text1"/>
        </w:rPr>
        <w:t>、</w:t>
      </w:r>
      <w:r w:rsidR="00E449EE" w:rsidRPr="00AC2B2C">
        <w:rPr>
          <w:rFonts w:ascii="Times New Roman" w:hAnsi="Times New Roman"/>
          <w:color w:val="000000" w:themeColor="text1"/>
        </w:rPr>
        <w:t>施工期水环境</w:t>
      </w:r>
      <w:r w:rsidR="008A3B28" w:rsidRPr="00AC2B2C">
        <w:rPr>
          <w:rFonts w:ascii="Times New Roman" w:hAnsi="Times New Roman"/>
          <w:color w:val="000000" w:themeColor="text1"/>
        </w:rPr>
        <w:t>源强</w:t>
      </w:r>
      <w:r w:rsidR="00CE4268" w:rsidRPr="00AC2B2C">
        <w:rPr>
          <w:rFonts w:ascii="Times New Roman" w:hAnsi="Times New Roman"/>
          <w:color w:val="000000" w:themeColor="text1"/>
        </w:rPr>
        <w:t>核算</w:t>
      </w:r>
    </w:p>
    <w:p w:rsidR="00E449EE" w:rsidRPr="00AC2B2C" w:rsidRDefault="00E449EE" w:rsidP="009E5EB9">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本项目施工期废水主要为施工人员生活污水。</w:t>
      </w:r>
    </w:p>
    <w:p w:rsidR="00E449EE" w:rsidRPr="00AC2B2C" w:rsidRDefault="00F85EA2" w:rsidP="009E5EB9">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本项目施工人员施工期共产生生活污水</w:t>
      </w:r>
      <w:r w:rsidRPr="00AC2B2C">
        <w:rPr>
          <w:rFonts w:ascii="Times New Roman" w:hAnsi="Times New Roman" w:hint="eastAsia"/>
          <w:color w:val="000000" w:themeColor="text1"/>
        </w:rPr>
        <w:t>14.4</w:t>
      </w:r>
      <w:r w:rsidRPr="00AC2B2C">
        <w:rPr>
          <w:rFonts w:ascii="Times New Roman" w:hAnsi="Times New Roman"/>
          <w:color w:val="000000" w:themeColor="text1"/>
        </w:rPr>
        <w:t>m</w:t>
      </w:r>
      <w:r w:rsidRPr="00AC2B2C">
        <w:rPr>
          <w:rFonts w:ascii="Times New Roman" w:hAnsi="Times New Roman"/>
          <w:color w:val="000000" w:themeColor="text1"/>
          <w:vertAlign w:val="superscript"/>
        </w:rPr>
        <w:t>3</w:t>
      </w:r>
      <w:r w:rsidRPr="00AC2B2C">
        <w:rPr>
          <w:rFonts w:ascii="Times New Roman" w:hAnsi="Times New Roman"/>
          <w:color w:val="000000" w:themeColor="text1"/>
        </w:rPr>
        <w:t>，其中</w:t>
      </w:r>
      <w:r w:rsidRPr="00AC2B2C">
        <w:rPr>
          <w:rFonts w:ascii="Times New Roman" w:hAnsi="Times New Roman"/>
          <w:color w:val="000000" w:themeColor="text1"/>
        </w:rPr>
        <w:t>COD</w:t>
      </w:r>
      <w:r w:rsidRPr="00AC2B2C">
        <w:rPr>
          <w:rFonts w:ascii="Times New Roman" w:hAnsi="Times New Roman"/>
          <w:color w:val="000000" w:themeColor="text1"/>
        </w:rPr>
        <w:t>产生浓度</w:t>
      </w:r>
      <w:r w:rsidRPr="00AC2B2C">
        <w:rPr>
          <w:rFonts w:ascii="Times New Roman" w:hAnsi="Times New Roman"/>
          <w:color w:val="000000" w:themeColor="text1"/>
        </w:rPr>
        <w:t>350mg/L</w:t>
      </w:r>
      <w:r w:rsidRPr="00AC2B2C">
        <w:rPr>
          <w:rFonts w:ascii="Times New Roman" w:hAnsi="Times New Roman"/>
          <w:color w:val="000000" w:themeColor="text1"/>
        </w:rPr>
        <w:t>，产生量</w:t>
      </w:r>
      <w:r w:rsidRPr="00AC2B2C">
        <w:rPr>
          <w:rFonts w:ascii="Times New Roman" w:hAnsi="Times New Roman"/>
          <w:color w:val="000000" w:themeColor="text1"/>
        </w:rPr>
        <w:t>0.00</w:t>
      </w:r>
      <w:r w:rsidRPr="00AC2B2C">
        <w:rPr>
          <w:rFonts w:ascii="Times New Roman" w:hAnsi="Times New Roman" w:hint="eastAsia"/>
          <w:color w:val="000000" w:themeColor="text1"/>
        </w:rPr>
        <w:t>5</w:t>
      </w:r>
      <w:r w:rsidRPr="00AC2B2C">
        <w:rPr>
          <w:rFonts w:ascii="Times New Roman" w:hAnsi="Times New Roman"/>
          <w:color w:val="000000" w:themeColor="text1"/>
        </w:rPr>
        <w:t>t/a</w:t>
      </w:r>
      <w:r w:rsidRPr="00AC2B2C">
        <w:rPr>
          <w:rFonts w:ascii="Times New Roman" w:hAnsi="Times New Roman"/>
          <w:color w:val="000000" w:themeColor="text1"/>
        </w:rPr>
        <w:t>，氨氮产生浓度</w:t>
      </w:r>
      <w:r w:rsidRPr="00AC2B2C">
        <w:rPr>
          <w:rFonts w:ascii="Times New Roman" w:hAnsi="Times New Roman" w:hint="eastAsia"/>
          <w:color w:val="000000" w:themeColor="text1"/>
        </w:rPr>
        <w:t>3</w:t>
      </w:r>
      <w:r w:rsidRPr="00AC2B2C">
        <w:rPr>
          <w:rFonts w:ascii="Times New Roman" w:hAnsi="Times New Roman"/>
          <w:color w:val="000000" w:themeColor="text1"/>
        </w:rPr>
        <w:t>5mg/L</w:t>
      </w:r>
      <w:r w:rsidRPr="00AC2B2C">
        <w:rPr>
          <w:rFonts w:ascii="Times New Roman" w:hAnsi="Times New Roman"/>
          <w:color w:val="000000" w:themeColor="text1"/>
        </w:rPr>
        <w:t>，产生量</w:t>
      </w:r>
      <w:r w:rsidRPr="00AC2B2C">
        <w:rPr>
          <w:rFonts w:ascii="Times New Roman" w:hAnsi="Times New Roman"/>
          <w:color w:val="000000" w:themeColor="text1"/>
        </w:rPr>
        <w:t>0.000</w:t>
      </w:r>
      <w:r w:rsidRPr="00AC2B2C">
        <w:rPr>
          <w:rFonts w:ascii="Times New Roman" w:hAnsi="Times New Roman" w:hint="eastAsia"/>
          <w:color w:val="000000" w:themeColor="text1"/>
        </w:rPr>
        <w:t>5</w:t>
      </w:r>
      <w:r w:rsidRPr="00AC2B2C">
        <w:rPr>
          <w:rFonts w:ascii="Times New Roman" w:hAnsi="Times New Roman"/>
          <w:color w:val="000000" w:themeColor="text1"/>
        </w:rPr>
        <w:t>t/a</w:t>
      </w:r>
      <w:r w:rsidRPr="00AC2B2C">
        <w:rPr>
          <w:rFonts w:ascii="Times New Roman" w:hAnsi="Times New Roman"/>
          <w:color w:val="000000" w:themeColor="text1"/>
        </w:rPr>
        <w:t>，</w:t>
      </w:r>
      <w:r w:rsidR="00A274F6" w:rsidRPr="00AC2B2C">
        <w:rPr>
          <w:rFonts w:ascii="Times New Roman" w:hAnsi="Times New Roman"/>
          <w:color w:val="000000" w:themeColor="text1"/>
        </w:rPr>
        <w:t>生活污水排入</w:t>
      </w:r>
      <w:r w:rsidR="00A274F6" w:rsidRPr="00AC2B2C">
        <w:rPr>
          <w:rFonts w:ascii="Times New Roman" w:hAnsi="Times New Roman" w:hint="eastAsia"/>
          <w:color w:val="000000" w:themeColor="text1"/>
        </w:rPr>
        <w:t>市政污水管网，经</w:t>
      </w:r>
      <w:r w:rsidR="00246017" w:rsidRPr="00246017">
        <w:rPr>
          <w:rFonts w:ascii="Times New Roman" w:hAnsi="Times New Roman" w:hint="eastAsia"/>
          <w:color w:val="000000" w:themeColor="text1"/>
        </w:rPr>
        <w:t>兰西县开发区工业废水处理</w:t>
      </w:r>
      <w:r w:rsidR="00246017" w:rsidRPr="00246017">
        <w:rPr>
          <w:rFonts w:ascii="Times New Roman" w:hAnsi="Times New Roman"/>
          <w:color w:val="000000" w:themeColor="text1"/>
        </w:rPr>
        <w:t>厂</w:t>
      </w:r>
      <w:r w:rsidR="00246017" w:rsidRPr="00246017">
        <w:rPr>
          <w:rFonts w:ascii="Times New Roman" w:hAnsi="Times New Roman" w:hint="eastAsia"/>
          <w:color w:val="000000" w:themeColor="text1"/>
        </w:rPr>
        <w:t>处理达标后</w:t>
      </w:r>
      <w:r w:rsidR="00246017" w:rsidRPr="00246017">
        <w:rPr>
          <w:rFonts w:ascii="Times New Roman" w:hAnsi="Times New Roman"/>
          <w:color w:val="000000" w:themeColor="text1"/>
        </w:rPr>
        <w:t>排入</w:t>
      </w:r>
      <w:r w:rsidR="00246017" w:rsidRPr="00246017">
        <w:rPr>
          <w:rFonts w:ascii="Times New Roman" w:hAnsi="Times New Roman" w:hint="eastAsia"/>
          <w:color w:val="000000" w:themeColor="text1"/>
        </w:rPr>
        <w:t>颜家河</w:t>
      </w:r>
      <w:r w:rsidR="00284D80" w:rsidRPr="00AC2B2C">
        <w:rPr>
          <w:rFonts w:ascii="Times New Roman" w:hAnsi="Times New Roman"/>
          <w:color w:val="000000" w:themeColor="text1"/>
        </w:rPr>
        <w:t>。</w:t>
      </w:r>
    </w:p>
    <w:p w:rsidR="00E449EE" w:rsidRPr="00AC2B2C" w:rsidRDefault="00A274F6" w:rsidP="009E5EB9">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2</w:t>
      </w:r>
      <w:r w:rsidRPr="00AC2B2C">
        <w:rPr>
          <w:rFonts w:ascii="Times New Roman" w:hAnsi="Times New Roman" w:hint="eastAsia"/>
          <w:color w:val="000000" w:themeColor="text1"/>
        </w:rPr>
        <w:t>、</w:t>
      </w:r>
      <w:r w:rsidR="00E449EE" w:rsidRPr="00AC2B2C">
        <w:rPr>
          <w:rFonts w:ascii="Times New Roman" w:hAnsi="Times New Roman"/>
          <w:color w:val="000000" w:themeColor="text1"/>
        </w:rPr>
        <w:t>施工期噪声</w:t>
      </w:r>
      <w:r w:rsidR="00CE4268" w:rsidRPr="00AC2B2C">
        <w:rPr>
          <w:rFonts w:ascii="Times New Roman" w:hAnsi="Times New Roman"/>
          <w:color w:val="000000" w:themeColor="text1"/>
        </w:rPr>
        <w:t>源强核算</w:t>
      </w:r>
    </w:p>
    <w:p w:rsidR="00212F9E" w:rsidRPr="00AC2B2C" w:rsidRDefault="00212F9E" w:rsidP="009E5EB9">
      <w:pPr>
        <w:pStyle w:val="afc"/>
        <w:spacing w:after="0" w:line="360" w:lineRule="auto"/>
        <w:ind w:firstLineChars="200" w:firstLine="480"/>
        <w:rPr>
          <w:rFonts w:ascii="Times New Roman"/>
          <w:color w:val="000000" w:themeColor="text1"/>
        </w:rPr>
      </w:pPr>
      <w:r w:rsidRPr="00AC2B2C">
        <w:rPr>
          <w:rFonts w:ascii="Times New Roman"/>
          <w:color w:val="000000" w:themeColor="text1"/>
        </w:rPr>
        <w:t>主要施工机械的噪声源强见表</w:t>
      </w:r>
      <w:r w:rsidR="0021374A" w:rsidRPr="00AC2B2C">
        <w:rPr>
          <w:rFonts w:ascii="Times New Roman" w:hint="eastAsia"/>
          <w:color w:val="000000" w:themeColor="text1"/>
        </w:rPr>
        <w:t>3-3-1</w:t>
      </w:r>
      <w:r w:rsidRPr="00AC2B2C">
        <w:rPr>
          <w:rFonts w:ascii="Times New Roman"/>
          <w:color w:val="000000" w:themeColor="text1"/>
        </w:rPr>
        <w:t>，在多台机械设备同时作业时，各台设备产生的噪声会产生叠加。根据类比调查，叠加后的噪声增值约</w:t>
      </w:r>
      <w:r w:rsidRPr="00AC2B2C">
        <w:rPr>
          <w:rFonts w:ascii="Times New Roman"/>
          <w:color w:val="000000" w:themeColor="text1"/>
        </w:rPr>
        <w:t>3</w:t>
      </w:r>
      <w:r w:rsidRPr="00AC2B2C">
        <w:rPr>
          <w:rFonts w:ascii="Times New Roman"/>
          <w:color w:val="000000" w:themeColor="text1"/>
        </w:rPr>
        <w:t>～</w:t>
      </w:r>
      <w:r w:rsidRPr="00AC2B2C">
        <w:rPr>
          <w:rFonts w:ascii="Times New Roman"/>
          <w:color w:val="000000" w:themeColor="text1"/>
        </w:rPr>
        <w:t>8dB</w:t>
      </w:r>
      <w:r w:rsidRPr="00AC2B2C">
        <w:rPr>
          <w:rFonts w:ascii="Times New Roman"/>
          <w:color w:val="000000" w:themeColor="text1"/>
        </w:rPr>
        <w:t>（</w:t>
      </w:r>
      <w:r w:rsidRPr="00AC2B2C">
        <w:rPr>
          <w:rFonts w:ascii="Times New Roman"/>
          <w:color w:val="000000" w:themeColor="text1"/>
        </w:rPr>
        <w:t>A</w:t>
      </w:r>
      <w:r w:rsidRPr="00AC2B2C">
        <w:rPr>
          <w:rFonts w:ascii="Times New Roman"/>
          <w:color w:val="000000" w:themeColor="text1"/>
        </w:rPr>
        <w:t>），一般不会超过</w:t>
      </w:r>
      <w:r w:rsidRPr="00AC2B2C">
        <w:rPr>
          <w:rFonts w:ascii="Times New Roman"/>
          <w:color w:val="000000" w:themeColor="text1"/>
        </w:rPr>
        <w:t>10dB</w:t>
      </w:r>
      <w:r w:rsidRPr="00AC2B2C">
        <w:rPr>
          <w:rFonts w:ascii="Times New Roman"/>
          <w:color w:val="000000" w:themeColor="text1"/>
        </w:rPr>
        <w:t>（</w:t>
      </w:r>
      <w:r w:rsidRPr="00AC2B2C">
        <w:rPr>
          <w:rFonts w:ascii="Times New Roman"/>
          <w:color w:val="000000" w:themeColor="text1"/>
        </w:rPr>
        <w:t>A</w:t>
      </w:r>
      <w:r w:rsidRPr="00AC2B2C">
        <w:rPr>
          <w:rFonts w:ascii="Times New Roman"/>
          <w:color w:val="000000" w:themeColor="text1"/>
        </w:rPr>
        <w:t>）。</w:t>
      </w:r>
    </w:p>
    <w:p w:rsidR="00212F9E" w:rsidRPr="00AC2B2C" w:rsidRDefault="00212F9E" w:rsidP="00212F9E">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hint="eastAsia"/>
          <w:color w:val="000000" w:themeColor="text1"/>
          <w:sz w:val="24"/>
          <w:szCs w:val="24"/>
        </w:rPr>
        <w:t>3-3-1</w:t>
      </w:r>
      <w:r w:rsidRPr="00AC2B2C">
        <w:rPr>
          <w:rFonts w:ascii="Times New Roman" w:eastAsia="宋体" w:hAnsi="Times New Roman" w:cs="Times New Roman"/>
          <w:color w:val="000000" w:themeColor="text1"/>
          <w:sz w:val="24"/>
          <w:szCs w:val="24"/>
        </w:rPr>
        <w:t>主要施工机械噪声强度表</w:t>
      </w:r>
    </w:p>
    <w:tbl>
      <w:tblPr>
        <w:tblW w:w="8720" w:type="dxa"/>
        <w:tblBorders>
          <w:top w:val="single" w:sz="12" w:space="0" w:color="auto"/>
          <w:bottom w:val="single" w:sz="12" w:space="0" w:color="auto"/>
          <w:insideH w:val="single" w:sz="4" w:space="0" w:color="auto"/>
          <w:insideV w:val="single" w:sz="4" w:space="0" w:color="auto"/>
        </w:tblBorders>
        <w:tblLayout w:type="fixed"/>
        <w:tblLook w:val="0000"/>
      </w:tblPr>
      <w:tblGrid>
        <w:gridCol w:w="2043"/>
        <w:gridCol w:w="2279"/>
        <w:gridCol w:w="2042"/>
        <w:gridCol w:w="2356"/>
      </w:tblGrid>
      <w:tr w:rsidR="00212F9E" w:rsidRPr="00AC2B2C" w:rsidTr="00B51365">
        <w:trPr>
          <w:trHeight w:val="340"/>
        </w:trPr>
        <w:tc>
          <w:tcPr>
            <w:tcW w:w="2043"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设备名称</w:t>
            </w:r>
          </w:p>
        </w:tc>
        <w:tc>
          <w:tcPr>
            <w:tcW w:w="2279"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噪声强度</w:t>
            </w:r>
            <w:r w:rsidRPr="00AC2B2C">
              <w:rPr>
                <w:rFonts w:ascii="Times New Roman" w:hAnsi="宋体"/>
                <w:color w:val="000000" w:themeColor="text1"/>
                <w:sz w:val="21"/>
                <w:szCs w:val="21"/>
              </w:rPr>
              <w:t>dB(A)</w:t>
            </w:r>
          </w:p>
        </w:tc>
        <w:tc>
          <w:tcPr>
            <w:tcW w:w="2042"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设备名称</w:t>
            </w:r>
          </w:p>
        </w:tc>
        <w:tc>
          <w:tcPr>
            <w:tcW w:w="2356" w:type="dxa"/>
            <w:vAlign w:val="center"/>
          </w:tcPr>
          <w:p w:rsidR="00212F9E" w:rsidRPr="00AC2B2C" w:rsidRDefault="00212F9E" w:rsidP="00212F9E">
            <w:pPr>
              <w:spacing w:after="0"/>
              <w:ind w:left="57"/>
              <w:jc w:val="center"/>
              <w:rPr>
                <w:rFonts w:ascii="Times New Roman" w:hAnsi="宋体"/>
                <w:color w:val="000000" w:themeColor="text1"/>
                <w:sz w:val="21"/>
                <w:szCs w:val="21"/>
              </w:rPr>
            </w:pPr>
            <w:r w:rsidRPr="00AC2B2C">
              <w:rPr>
                <w:rFonts w:ascii="Times New Roman" w:hAnsi="宋体"/>
                <w:color w:val="000000" w:themeColor="text1"/>
                <w:sz w:val="21"/>
                <w:szCs w:val="21"/>
              </w:rPr>
              <w:t>噪声强度</w:t>
            </w:r>
            <w:r w:rsidRPr="00AC2B2C">
              <w:rPr>
                <w:rFonts w:ascii="Times New Roman" w:hAnsi="宋体"/>
                <w:color w:val="000000" w:themeColor="text1"/>
                <w:sz w:val="21"/>
                <w:szCs w:val="21"/>
              </w:rPr>
              <w:t>dB(A)</w:t>
            </w:r>
          </w:p>
        </w:tc>
      </w:tr>
      <w:tr w:rsidR="00212F9E" w:rsidRPr="00AC2B2C" w:rsidTr="00B51365">
        <w:trPr>
          <w:trHeight w:val="340"/>
        </w:trPr>
        <w:tc>
          <w:tcPr>
            <w:tcW w:w="2043" w:type="dxa"/>
            <w:vAlign w:val="center"/>
          </w:tcPr>
          <w:p w:rsidR="00212F9E" w:rsidRPr="00AC2B2C" w:rsidRDefault="00B51365" w:rsidP="00212F9E">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切割</w:t>
            </w:r>
            <w:r w:rsidR="00212F9E" w:rsidRPr="00AC2B2C">
              <w:rPr>
                <w:rFonts w:ascii="Times New Roman" w:hAnsi="宋体"/>
                <w:color w:val="000000" w:themeColor="text1"/>
                <w:sz w:val="21"/>
                <w:szCs w:val="21"/>
              </w:rPr>
              <w:t>机</w:t>
            </w:r>
          </w:p>
        </w:tc>
        <w:tc>
          <w:tcPr>
            <w:tcW w:w="2279"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90</w:t>
            </w:r>
          </w:p>
        </w:tc>
        <w:tc>
          <w:tcPr>
            <w:tcW w:w="2042"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电钻</w:t>
            </w:r>
          </w:p>
        </w:tc>
        <w:tc>
          <w:tcPr>
            <w:tcW w:w="2356"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90</w:t>
            </w:r>
          </w:p>
        </w:tc>
      </w:tr>
      <w:tr w:rsidR="00212F9E" w:rsidRPr="00AC2B2C" w:rsidTr="00B51365">
        <w:trPr>
          <w:trHeight w:val="340"/>
        </w:trPr>
        <w:tc>
          <w:tcPr>
            <w:tcW w:w="2043" w:type="dxa"/>
            <w:vAlign w:val="center"/>
          </w:tcPr>
          <w:p w:rsidR="00212F9E" w:rsidRPr="00AC2B2C" w:rsidRDefault="00B51365" w:rsidP="00212F9E">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焊机</w:t>
            </w:r>
          </w:p>
        </w:tc>
        <w:tc>
          <w:tcPr>
            <w:tcW w:w="2279"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80</w:t>
            </w:r>
          </w:p>
        </w:tc>
        <w:tc>
          <w:tcPr>
            <w:tcW w:w="2042" w:type="dxa"/>
            <w:vAlign w:val="center"/>
          </w:tcPr>
          <w:p w:rsidR="00212F9E" w:rsidRPr="00AC2B2C" w:rsidRDefault="00B51365" w:rsidP="00212F9E">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弯板机</w:t>
            </w:r>
          </w:p>
        </w:tc>
        <w:tc>
          <w:tcPr>
            <w:tcW w:w="2356" w:type="dxa"/>
            <w:vAlign w:val="center"/>
          </w:tcPr>
          <w:p w:rsidR="00212F9E" w:rsidRPr="00AC2B2C" w:rsidRDefault="00212F9E" w:rsidP="00212F9E">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85</w:t>
            </w:r>
          </w:p>
        </w:tc>
      </w:tr>
    </w:tbl>
    <w:p w:rsidR="00E449EE" w:rsidRPr="00AC2B2C" w:rsidRDefault="00A274F6" w:rsidP="00A274F6">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3</w:t>
      </w:r>
      <w:r w:rsidRPr="00AC2B2C">
        <w:rPr>
          <w:rFonts w:ascii="Times New Roman" w:hAnsi="Times New Roman" w:hint="eastAsia"/>
          <w:color w:val="000000" w:themeColor="text1"/>
        </w:rPr>
        <w:t>、</w:t>
      </w:r>
      <w:r w:rsidR="00E449EE" w:rsidRPr="00AC2B2C">
        <w:rPr>
          <w:rFonts w:ascii="Times New Roman" w:hAnsi="Times New Roman"/>
          <w:color w:val="000000" w:themeColor="text1"/>
        </w:rPr>
        <w:t>施工期固体废物</w:t>
      </w:r>
      <w:r w:rsidR="00CE4268" w:rsidRPr="00AC2B2C">
        <w:rPr>
          <w:rFonts w:ascii="Times New Roman" w:hAnsi="Times New Roman"/>
          <w:color w:val="000000" w:themeColor="text1"/>
        </w:rPr>
        <w:t>源强核算</w:t>
      </w:r>
    </w:p>
    <w:p w:rsidR="00E449EE" w:rsidRPr="00AC2B2C" w:rsidRDefault="0021326D" w:rsidP="0036750F">
      <w:pPr>
        <w:pStyle w:val="affc"/>
        <w:spacing w:line="360" w:lineRule="auto"/>
        <w:ind w:firstLine="544"/>
        <w:jc w:val="left"/>
        <w:rPr>
          <w:rFonts w:cs="Times New Roman"/>
          <w:color w:val="000000" w:themeColor="text1"/>
          <w:spacing w:val="0"/>
        </w:rPr>
      </w:pPr>
      <w:r w:rsidRPr="00AC2B2C">
        <w:rPr>
          <w:color w:val="000000" w:themeColor="text1"/>
        </w:rPr>
        <w:t>施工期产生的固体废弃物主要是</w:t>
      </w:r>
      <w:r w:rsidR="00ED6F23" w:rsidRPr="00AC2B2C">
        <w:rPr>
          <w:rFonts w:hint="eastAsia"/>
          <w:color w:val="000000" w:themeColor="text1"/>
        </w:rPr>
        <w:t>建筑垃圾和</w:t>
      </w:r>
      <w:r w:rsidRPr="00AC2B2C">
        <w:rPr>
          <w:color w:val="000000" w:themeColor="text1"/>
        </w:rPr>
        <w:t>施工人员生活垃圾。</w:t>
      </w:r>
    </w:p>
    <w:p w:rsidR="00E449EE" w:rsidRPr="00AC2B2C" w:rsidRDefault="00E449EE" w:rsidP="00F556C7">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color w:val="000000" w:themeColor="text1"/>
        </w:rPr>
        <w:t>生活垃圾产生量</w:t>
      </w:r>
      <w:r w:rsidR="00ED6F23" w:rsidRPr="00AC2B2C">
        <w:rPr>
          <w:rFonts w:ascii="Times New Roman" w:hAnsi="Times New Roman"/>
          <w:color w:val="000000" w:themeColor="text1"/>
        </w:rPr>
        <w:t>约</w:t>
      </w:r>
      <w:r w:rsidRPr="00AC2B2C">
        <w:rPr>
          <w:rFonts w:ascii="Times New Roman" w:hAnsi="Times New Roman"/>
          <w:color w:val="000000" w:themeColor="text1"/>
        </w:rPr>
        <w:t>为</w:t>
      </w:r>
      <w:r w:rsidRPr="00AC2B2C">
        <w:rPr>
          <w:rFonts w:ascii="Times New Roman" w:hAnsi="Times New Roman"/>
          <w:color w:val="000000" w:themeColor="text1"/>
        </w:rPr>
        <w:t>0.00</w:t>
      </w:r>
      <w:r w:rsidR="0036750F" w:rsidRPr="00AC2B2C">
        <w:rPr>
          <w:rFonts w:ascii="Times New Roman" w:hAnsi="Times New Roman" w:hint="eastAsia"/>
          <w:color w:val="000000" w:themeColor="text1"/>
        </w:rPr>
        <w:t>8</w:t>
      </w:r>
      <w:r w:rsidRPr="00AC2B2C">
        <w:rPr>
          <w:rFonts w:ascii="Times New Roman" w:hAnsi="Times New Roman"/>
          <w:color w:val="000000" w:themeColor="text1"/>
        </w:rPr>
        <w:t>t/d</w:t>
      </w:r>
      <w:r w:rsidR="00872EC7" w:rsidRPr="00AC2B2C">
        <w:rPr>
          <w:rFonts w:ascii="Times New Roman" w:hAnsi="Times New Roman" w:hint="eastAsia"/>
          <w:color w:val="000000" w:themeColor="text1"/>
        </w:rPr>
        <w:t>，</w:t>
      </w:r>
      <w:r w:rsidR="00872EC7" w:rsidRPr="00AC2B2C">
        <w:rPr>
          <w:rFonts w:ascii="Times New Roman" w:hAnsi="Times New Roman"/>
          <w:color w:val="000000" w:themeColor="text1"/>
        </w:rPr>
        <w:t>施工期共产生</w:t>
      </w:r>
      <w:r w:rsidR="00872EC7" w:rsidRPr="00AC2B2C">
        <w:rPr>
          <w:rFonts w:ascii="Times New Roman" w:hAnsi="Times New Roman"/>
          <w:color w:val="000000" w:themeColor="text1"/>
        </w:rPr>
        <w:t>0.</w:t>
      </w:r>
      <w:r w:rsidR="00872EC7" w:rsidRPr="00AC2B2C">
        <w:rPr>
          <w:rFonts w:ascii="Times New Roman" w:hAnsi="Times New Roman" w:hint="eastAsia"/>
          <w:color w:val="000000" w:themeColor="text1"/>
        </w:rPr>
        <w:t>24</w:t>
      </w:r>
      <w:r w:rsidR="00872EC7" w:rsidRPr="00AC2B2C">
        <w:rPr>
          <w:rFonts w:ascii="Times New Roman" w:hAnsi="Times New Roman"/>
          <w:color w:val="000000" w:themeColor="text1"/>
        </w:rPr>
        <w:t>t</w:t>
      </w:r>
      <w:r w:rsidR="00872EC7" w:rsidRPr="00AC2B2C">
        <w:rPr>
          <w:rFonts w:ascii="Times New Roman" w:hAnsi="Times New Roman" w:hint="eastAsia"/>
          <w:color w:val="000000" w:themeColor="text1"/>
        </w:rPr>
        <w:t>；</w:t>
      </w:r>
      <w:r w:rsidR="00872EC7" w:rsidRPr="00AC2B2C">
        <w:rPr>
          <w:rFonts w:ascii="Times New Roman" w:hAnsi="Times New Roman"/>
          <w:color w:val="000000" w:themeColor="text1"/>
        </w:rPr>
        <w:t>本次评价取每平方米建筑面积产生</w:t>
      </w:r>
      <w:r w:rsidR="00872EC7" w:rsidRPr="00AC2B2C">
        <w:rPr>
          <w:rFonts w:ascii="Times New Roman" w:hAnsi="Times New Roman"/>
          <w:color w:val="000000" w:themeColor="text1"/>
        </w:rPr>
        <w:t>0.2kg</w:t>
      </w:r>
      <w:r w:rsidR="00872EC7" w:rsidRPr="00AC2B2C">
        <w:rPr>
          <w:rFonts w:ascii="Times New Roman" w:hAnsi="Times New Roman"/>
          <w:color w:val="000000" w:themeColor="text1"/>
        </w:rPr>
        <w:t>建筑垃圾</w:t>
      </w:r>
      <w:r w:rsidR="00872EC7" w:rsidRPr="00AC2B2C">
        <w:rPr>
          <w:rFonts w:ascii="Times New Roman" w:hAnsi="Times New Roman" w:hint="eastAsia"/>
          <w:color w:val="000000" w:themeColor="text1"/>
        </w:rPr>
        <w:t>，本</w:t>
      </w:r>
      <w:r w:rsidR="00872EC7" w:rsidRPr="00AC2B2C">
        <w:rPr>
          <w:rFonts w:ascii="Times New Roman" w:hAnsi="Times New Roman"/>
          <w:color w:val="000000" w:themeColor="text1"/>
        </w:rPr>
        <w:t>项目建筑物建筑面积</w:t>
      </w:r>
      <w:r w:rsidR="00FD33AC">
        <w:rPr>
          <w:rFonts w:ascii="Times New Roman" w:hAnsi="Times New Roman"/>
          <w:color w:val="000000" w:themeColor="text1"/>
        </w:rPr>
        <w:t>约</w:t>
      </w:r>
      <w:r w:rsidR="00872EC7" w:rsidRPr="00AC2B2C">
        <w:rPr>
          <w:rFonts w:ascii="Times New Roman" w:hAnsi="Times New Roman"/>
          <w:color w:val="000000" w:themeColor="text1"/>
        </w:rPr>
        <w:t>为</w:t>
      </w:r>
      <w:r w:rsidR="00FD33AC">
        <w:rPr>
          <w:rFonts w:ascii="Times New Roman" w:hAnsi="宋体" w:hint="eastAsia"/>
          <w:bCs/>
          <w:color w:val="000000" w:themeColor="text1"/>
        </w:rPr>
        <w:t>5155.83</w:t>
      </w:r>
      <w:r w:rsidR="00872EC7" w:rsidRPr="00AC2B2C">
        <w:rPr>
          <w:rFonts w:ascii="Times New Roman" w:hAnsi="Times New Roman"/>
          <w:color w:val="000000" w:themeColor="text1"/>
        </w:rPr>
        <w:t>m</w:t>
      </w:r>
      <w:r w:rsidR="00872EC7" w:rsidRPr="00AC2B2C">
        <w:rPr>
          <w:rFonts w:ascii="Times New Roman" w:hAnsi="Times New Roman"/>
          <w:color w:val="000000" w:themeColor="text1"/>
          <w:vertAlign w:val="superscript"/>
        </w:rPr>
        <w:t>2</w:t>
      </w:r>
      <w:r w:rsidR="00872EC7" w:rsidRPr="00AC2B2C">
        <w:rPr>
          <w:rFonts w:ascii="Times New Roman" w:hAnsi="Times New Roman"/>
          <w:color w:val="000000" w:themeColor="text1"/>
        </w:rPr>
        <w:t>，则项目施工期建筑垃圾产生总量约为</w:t>
      </w:r>
      <w:r w:rsidR="00FD33AC">
        <w:rPr>
          <w:rFonts w:ascii="Times New Roman" w:hAnsi="Times New Roman" w:hint="eastAsia"/>
          <w:color w:val="000000" w:themeColor="text1"/>
        </w:rPr>
        <w:t>1.03</w:t>
      </w:r>
      <w:r w:rsidR="00872EC7" w:rsidRPr="00AC2B2C">
        <w:rPr>
          <w:rFonts w:ascii="Times New Roman" w:hAnsi="Times New Roman"/>
          <w:color w:val="000000" w:themeColor="text1"/>
        </w:rPr>
        <w:t>t</w:t>
      </w:r>
      <w:r w:rsidR="00CE4268" w:rsidRPr="00AC2B2C">
        <w:rPr>
          <w:rFonts w:ascii="Times New Roman" w:hAnsi="Times New Roman"/>
          <w:color w:val="000000" w:themeColor="text1"/>
        </w:rPr>
        <w:t>。</w:t>
      </w:r>
    </w:p>
    <w:p w:rsidR="00E449EE" w:rsidRPr="00AC2B2C" w:rsidRDefault="00E449EE" w:rsidP="00E449EE">
      <w:pPr>
        <w:pStyle w:val="75"/>
        <w:rPr>
          <w:rFonts w:hAnsi="Times New Roman"/>
          <w:color w:val="000000" w:themeColor="text1"/>
        </w:rPr>
      </w:pPr>
      <w:r w:rsidRPr="00AC2B2C">
        <w:rPr>
          <w:rFonts w:hAnsi="Times New Roman"/>
          <w:b/>
          <w:color w:val="000000" w:themeColor="text1"/>
        </w:rPr>
        <w:t>3.</w:t>
      </w:r>
      <w:r w:rsidR="009179C0" w:rsidRPr="00AC2B2C">
        <w:rPr>
          <w:rFonts w:hAnsi="Times New Roman" w:hint="eastAsia"/>
          <w:b/>
          <w:color w:val="000000" w:themeColor="text1"/>
        </w:rPr>
        <w:t>3</w:t>
      </w:r>
      <w:r w:rsidRPr="00AC2B2C">
        <w:rPr>
          <w:rFonts w:hAnsi="Times New Roman"/>
          <w:b/>
          <w:color w:val="000000" w:themeColor="text1"/>
        </w:rPr>
        <w:t>.2</w:t>
      </w:r>
      <w:r w:rsidR="00FF6BD9" w:rsidRPr="00AC2B2C">
        <w:rPr>
          <w:rFonts w:hAnsi="Times New Roman"/>
          <w:b/>
          <w:color w:val="000000" w:themeColor="text1"/>
        </w:rPr>
        <w:t>营运期污染源源强核算</w:t>
      </w:r>
    </w:p>
    <w:p w:rsidR="00FF6BD9" w:rsidRPr="00AC2B2C" w:rsidRDefault="00FF6BD9" w:rsidP="00A813B5">
      <w:pPr>
        <w:pStyle w:val="40"/>
        <w:rPr>
          <w:color w:val="000000" w:themeColor="text1"/>
        </w:rPr>
      </w:pPr>
      <w:r w:rsidRPr="00AC2B2C">
        <w:rPr>
          <w:rFonts w:hAnsi="Times New Roman"/>
          <w:color w:val="000000" w:themeColor="text1"/>
        </w:rPr>
        <w:t>3.</w:t>
      </w:r>
      <w:r w:rsidR="009179C0" w:rsidRPr="00AC2B2C">
        <w:rPr>
          <w:rFonts w:hAnsi="Times New Roman" w:hint="eastAsia"/>
          <w:color w:val="000000" w:themeColor="text1"/>
        </w:rPr>
        <w:t>3</w:t>
      </w:r>
      <w:r w:rsidRPr="00AC2B2C">
        <w:rPr>
          <w:rFonts w:hAnsi="Times New Roman"/>
          <w:color w:val="000000" w:themeColor="text1"/>
        </w:rPr>
        <w:t>.2.1</w:t>
      </w:r>
      <w:r w:rsidR="001464AE" w:rsidRPr="001464AE">
        <w:rPr>
          <w:rFonts w:hAnsi="Times New Roman"/>
          <w:color w:val="000000" w:themeColor="text1"/>
        </w:rPr>
        <w:t>废气污染源强核算</w:t>
      </w:r>
    </w:p>
    <w:p w:rsidR="003B4E22" w:rsidRDefault="003B4E22" w:rsidP="001464AE">
      <w:pPr>
        <w:widowControl w:val="0"/>
        <w:tabs>
          <w:tab w:val="left" w:pos="12180"/>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lastRenderedPageBreak/>
        <w:t>1</w:t>
      </w:r>
      <w:r>
        <w:rPr>
          <w:rFonts w:ascii="Times New Roman" w:hAnsi="Times New Roman" w:hint="eastAsia"/>
          <w:bCs/>
          <w:color w:val="000000" w:themeColor="text1"/>
        </w:rPr>
        <w:t>、有组织排放</w:t>
      </w:r>
      <w:r>
        <w:rPr>
          <w:rFonts w:ascii="Times New Roman" w:hAnsi="Times New Roman" w:hint="eastAsia"/>
          <w:bCs/>
          <w:color w:val="000000" w:themeColor="text1"/>
        </w:rPr>
        <w:t>-</w:t>
      </w:r>
      <w:r>
        <w:rPr>
          <w:rFonts w:ascii="Times New Roman" w:hAnsi="Times New Roman" w:hint="eastAsia"/>
          <w:bCs/>
          <w:color w:val="000000" w:themeColor="text1"/>
        </w:rPr>
        <w:t>工艺废气</w:t>
      </w:r>
    </w:p>
    <w:p w:rsidR="00CD4421" w:rsidRDefault="001464AE" w:rsidP="001464AE">
      <w:pPr>
        <w:widowControl w:val="0"/>
        <w:tabs>
          <w:tab w:val="left" w:pos="12180"/>
        </w:tabs>
        <w:adjustRightInd/>
        <w:snapToGrid/>
        <w:spacing w:after="0" w:line="360" w:lineRule="auto"/>
        <w:ind w:firstLineChars="200" w:firstLine="480"/>
        <w:jc w:val="both"/>
        <w:rPr>
          <w:rFonts w:ascii="Times New Roman" w:hAnsi="Times New Roman"/>
          <w:bCs/>
          <w:color w:val="000000" w:themeColor="text1"/>
        </w:rPr>
      </w:pPr>
      <w:r w:rsidRPr="001464AE">
        <w:rPr>
          <w:rFonts w:ascii="Times New Roman" w:hAnsi="Times New Roman"/>
          <w:bCs/>
          <w:color w:val="000000" w:themeColor="text1"/>
        </w:rPr>
        <w:t>根据《污染源源强核算技术指南</w:t>
      </w:r>
      <w:r>
        <w:rPr>
          <w:rFonts w:ascii="Times New Roman" w:hAnsi="Times New Roman" w:hint="eastAsia"/>
          <w:bCs/>
          <w:color w:val="000000" w:themeColor="text1"/>
        </w:rPr>
        <w:t xml:space="preserve"> </w:t>
      </w:r>
      <w:r w:rsidRPr="001464AE">
        <w:rPr>
          <w:rFonts w:ascii="Times New Roman" w:hAnsi="Times New Roman"/>
          <w:bCs/>
          <w:color w:val="000000" w:themeColor="text1"/>
        </w:rPr>
        <w:t>制药工业》（</w:t>
      </w:r>
      <w:r w:rsidRPr="001464AE">
        <w:rPr>
          <w:rFonts w:ascii="Times New Roman" w:hAnsi="Times New Roman"/>
          <w:bCs/>
          <w:color w:val="000000" w:themeColor="text1"/>
        </w:rPr>
        <w:t>HJ992-2018</w:t>
      </w:r>
      <w:r w:rsidRPr="001464AE">
        <w:rPr>
          <w:rFonts w:ascii="Times New Roman" w:hAnsi="Times New Roman"/>
          <w:bCs/>
          <w:color w:val="000000" w:themeColor="text1"/>
        </w:rPr>
        <w:t>），工艺无组织排放</w:t>
      </w:r>
      <w:r w:rsidRPr="001464AE">
        <w:rPr>
          <w:rFonts w:ascii="Times New Roman" w:hAnsi="Times New Roman"/>
          <w:bCs/>
          <w:color w:val="000000" w:themeColor="text1"/>
        </w:rPr>
        <w:t>VOCs</w:t>
      </w:r>
      <w:r w:rsidRPr="001464AE">
        <w:rPr>
          <w:rFonts w:ascii="Times New Roman" w:hAnsi="Times New Roman"/>
          <w:bCs/>
          <w:color w:val="000000" w:themeColor="text1"/>
        </w:rPr>
        <w:t>的产生量主要由反应釜充装、加热、真空操作、过滤、离心分离、蒸馏、泄压、溶剂回收、清扫及吹扫、工艺过程中以化学反应方式产生气体并释放等不同的操作单元组成。如果在工艺过程中</w:t>
      </w:r>
      <w:r>
        <w:rPr>
          <w:rFonts w:ascii="Times New Roman" w:hAnsi="Times New Roman" w:hint="eastAsia"/>
          <w:bCs/>
          <w:color w:val="000000" w:themeColor="text1"/>
        </w:rPr>
        <w:t>设置</w:t>
      </w:r>
      <w:r w:rsidRPr="001464AE">
        <w:rPr>
          <w:rFonts w:ascii="Times New Roman" w:hAnsi="Times New Roman"/>
          <w:bCs/>
          <w:color w:val="000000" w:themeColor="text1"/>
        </w:rPr>
        <w:t>废气收集处理系统，则为工艺有组织排放源</w:t>
      </w:r>
      <w:r w:rsidR="00CD4421">
        <w:rPr>
          <w:rFonts w:ascii="Times New Roman" w:hAnsi="Times New Roman" w:hint="eastAsia"/>
          <w:bCs/>
          <w:color w:val="000000" w:themeColor="text1"/>
        </w:rPr>
        <w:t>。</w:t>
      </w:r>
    </w:p>
    <w:p w:rsidR="000612B0" w:rsidRDefault="00CD4421" w:rsidP="00CD4421">
      <w:pPr>
        <w:widowControl w:val="0"/>
        <w:tabs>
          <w:tab w:val="left" w:pos="12180"/>
        </w:tabs>
        <w:adjustRightInd/>
        <w:snapToGrid/>
        <w:spacing w:after="0" w:line="360" w:lineRule="auto"/>
        <w:ind w:firstLineChars="200" w:firstLine="480"/>
        <w:jc w:val="both"/>
        <w:rPr>
          <w:rFonts w:ascii="Times New Roman" w:hAnsi="Times New Roman"/>
          <w:bCs/>
          <w:color w:val="000000" w:themeColor="text1"/>
        </w:rPr>
      </w:pPr>
      <w:r w:rsidRPr="00CD4421">
        <w:rPr>
          <w:rFonts w:ascii="Times New Roman" w:hAnsi="Times New Roman"/>
          <w:bCs/>
          <w:color w:val="000000" w:themeColor="text1"/>
        </w:rPr>
        <w:t>本项目按照《制药工业大气污染物排放标准》（</w:t>
      </w:r>
      <w:r w:rsidRPr="00CD4421">
        <w:rPr>
          <w:rFonts w:ascii="Times New Roman" w:hAnsi="Times New Roman"/>
          <w:bCs/>
          <w:color w:val="000000" w:themeColor="text1"/>
        </w:rPr>
        <w:t>GB37823-2019</w:t>
      </w:r>
      <w:r w:rsidRPr="00CD4421">
        <w:rPr>
          <w:rFonts w:ascii="Times New Roman" w:hAnsi="Times New Roman"/>
          <w:bCs/>
          <w:color w:val="000000" w:themeColor="text1"/>
        </w:rPr>
        <w:t>）的要求将</w:t>
      </w:r>
      <w:r w:rsidR="000929E0" w:rsidRPr="000929E0">
        <w:rPr>
          <w:rFonts w:ascii="Times New Roman" w:hAnsi="Times New Roman"/>
          <w:bCs/>
          <w:color w:val="000000" w:themeColor="text1"/>
        </w:rPr>
        <w:t>工艺设备密闭，生产过程工艺废气先</w:t>
      </w:r>
      <w:r w:rsidR="000929E0" w:rsidRPr="000929E0">
        <w:rPr>
          <w:rFonts w:ascii="Times New Roman" w:hAnsi="Times New Roman" w:hint="eastAsia"/>
          <w:bCs/>
          <w:color w:val="000000" w:themeColor="text1"/>
        </w:rPr>
        <w:t>经</w:t>
      </w:r>
      <w:r w:rsidR="000929E0" w:rsidRPr="000929E0">
        <w:rPr>
          <w:rFonts w:ascii="Times New Roman" w:hAnsi="Times New Roman"/>
          <w:bCs/>
          <w:color w:val="000000" w:themeColor="text1"/>
        </w:rPr>
        <w:t>反应釜配套冷凝器回收，然后通过管道排入废气处理装置；</w:t>
      </w:r>
      <w:r w:rsidR="000929E0" w:rsidRPr="000929E0">
        <w:rPr>
          <w:rFonts w:ascii="Times New Roman" w:hAnsi="Times New Roman" w:hint="eastAsia"/>
          <w:bCs/>
          <w:color w:val="000000" w:themeColor="text1"/>
        </w:rPr>
        <w:t>反应釜进料口设置集气罩，车间内设置集气口，</w:t>
      </w:r>
      <w:r w:rsidR="000929E0" w:rsidRPr="000929E0">
        <w:rPr>
          <w:rFonts w:ascii="Times New Roman" w:hAnsi="Times New Roman"/>
          <w:bCs/>
          <w:color w:val="000000" w:themeColor="text1"/>
        </w:rPr>
        <w:t>无组织废气经集气罩、集气口收集后排入废气处理装置；</w:t>
      </w:r>
      <w:r w:rsidR="00CE54E3">
        <w:rPr>
          <w:rFonts w:ascii="Times New Roman" w:hAnsi="Times New Roman" w:hint="eastAsia"/>
          <w:bCs/>
          <w:color w:val="000000" w:themeColor="text1"/>
        </w:rPr>
        <w:t>有机</w:t>
      </w:r>
      <w:r w:rsidR="00CE54E3">
        <w:rPr>
          <w:rFonts w:ascii="Times New Roman" w:hAnsi="Times New Roman"/>
          <w:bCs/>
          <w:color w:val="000000" w:themeColor="text1"/>
        </w:rPr>
        <w:t>废气经</w:t>
      </w:r>
      <w:r w:rsidR="00522040" w:rsidRPr="00522040">
        <w:rPr>
          <w:rFonts w:ascii="Times New Roman" w:hAnsi="Times New Roman"/>
          <w:bCs/>
          <w:color w:val="000000" w:themeColor="text1"/>
        </w:rPr>
        <w:t>防爆型尾气净化塔</w:t>
      </w:r>
      <w:r w:rsidRPr="00CD4421">
        <w:rPr>
          <w:rFonts w:ascii="Times New Roman" w:hAnsi="Times New Roman"/>
          <w:bCs/>
          <w:color w:val="000000" w:themeColor="text1"/>
        </w:rPr>
        <w:t>处理后有组织排放。</w:t>
      </w:r>
    </w:p>
    <w:p w:rsidR="00CD4421" w:rsidRDefault="000612B0" w:rsidP="00CD4421">
      <w:pPr>
        <w:widowControl w:val="0"/>
        <w:tabs>
          <w:tab w:val="left" w:pos="12180"/>
        </w:tabs>
        <w:adjustRightInd/>
        <w:snapToGrid/>
        <w:spacing w:after="0" w:line="360" w:lineRule="auto"/>
        <w:ind w:firstLineChars="200" w:firstLine="480"/>
        <w:jc w:val="both"/>
        <w:rPr>
          <w:rFonts w:ascii="Times New Roman" w:hAnsi="Times New Roman"/>
          <w:bCs/>
          <w:color w:val="000000" w:themeColor="text1"/>
        </w:rPr>
      </w:pPr>
      <w:r>
        <w:rPr>
          <w:rFonts w:ascii="Times New Roman" w:hAnsi="Times New Roman" w:hint="eastAsia"/>
          <w:bCs/>
          <w:color w:val="000000" w:themeColor="text1"/>
        </w:rPr>
        <w:t>本项目</w:t>
      </w:r>
      <w:r>
        <w:rPr>
          <w:rFonts w:ascii="Times New Roman" w:hAnsi="Times New Roman" w:hint="eastAsia"/>
          <w:bCs/>
          <w:color w:val="000000" w:themeColor="text1"/>
        </w:rPr>
        <w:t>3201</w:t>
      </w:r>
      <w:r>
        <w:rPr>
          <w:rFonts w:ascii="Times New Roman" w:hAnsi="Times New Roman" w:hint="eastAsia"/>
          <w:bCs/>
          <w:color w:val="000000" w:themeColor="text1"/>
        </w:rPr>
        <w:t>车间</w:t>
      </w:r>
      <w:r w:rsidR="00CD4421" w:rsidRPr="00CD4421">
        <w:rPr>
          <w:rFonts w:ascii="Times New Roman" w:hAnsi="Times New Roman"/>
          <w:bCs/>
          <w:color w:val="000000" w:themeColor="text1"/>
        </w:rPr>
        <w:t>配套</w:t>
      </w:r>
      <w:r w:rsidR="00CD4421" w:rsidRPr="00CD4421">
        <w:rPr>
          <w:rFonts w:ascii="Times New Roman" w:hAnsi="Times New Roman"/>
          <w:bCs/>
          <w:color w:val="000000" w:themeColor="text1"/>
        </w:rPr>
        <w:t>1</w:t>
      </w:r>
      <w:r w:rsidR="00CD4421" w:rsidRPr="00CD4421">
        <w:rPr>
          <w:rFonts w:ascii="Times New Roman" w:hAnsi="Times New Roman"/>
          <w:bCs/>
          <w:color w:val="000000" w:themeColor="text1"/>
        </w:rPr>
        <w:t>套废气处理系统和</w:t>
      </w:r>
      <w:r w:rsidR="00CD4421" w:rsidRPr="00CD4421">
        <w:rPr>
          <w:rFonts w:ascii="Times New Roman" w:hAnsi="Times New Roman"/>
          <w:bCs/>
          <w:color w:val="000000" w:themeColor="text1"/>
        </w:rPr>
        <w:t>1</w:t>
      </w:r>
      <w:r w:rsidR="00CD4421" w:rsidRPr="00CD4421">
        <w:rPr>
          <w:rFonts w:ascii="Times New Roman" w:hAnsi="Times New Roman"/>
          <w:bCs/>
          <w:color w:val="000000" w:themeColor="text1"/>
        </w:rPr>
        <w:t>根</w:t>
      </w:r>
      <w:r w:rsidR="00522040">
        <w:rPr>
          <w:rFonts w:ascii="Times New Roman" w:hAnsi="Times New Roman" w:hint="eastAsia"/>
          <w:bCs/>
          <w:color w:val="000000" w:themeColor="text1"/>
        </w:rPr>
        <w:t>15</w:t>
      </w:r>
      <w:r w:rsidR="00CD4421" w:rsidRPr="00CD4421">
        <w:rPr>
          <w:rFonts w:ascii="Times New Roman" w:hAnsi="Times New Roman"/>
          <w:bCs/>
          <w:color w:val="000000" w:themeColor="text1"/>
        </w:rPr>
        <w:t>m</w:t>
      </w:r>
      <w:r w:rsidR="00CD4421" w:rsidRPr="00CD4421">
        <w:rPr>
          <w:rFonts w:ascii="Times New Roman" w:hAnsi="Times New Roman"/>
          <w:bCs/>
          <w:color w:val="000000" w:themeColor="text1"/>
        </w:rPr>
        <w:t>高排气筒</w:t>
      </w:r>
      <w:r>
        <w:rPr>
          <w:rFonts w:ascii="Times New Roman" w:hAnsi="Times New Roman"/>
          <w:bCs/>
          <w:color w:val="000000" w:themeColor="text1"/>
        </w:rPr>
        <w:t>，</w:t>
      </w:r>
      <w:r>
        <w:rPr>
          <w:rFonts w:ascii="Times New Roman" w:hAnsi="Times New Roman" w:hint="eastAsia"/>
          <w:bCs/>
          <w:color w:val="000000" w:themeColor="text1"/>
        </w:rPr>
        <w:t>3202</w:t>
      </w:r>
      <w:r>
        <w:rPr>
          <w:rFonts w:ascii="Times New Roman" w:hAnsi="Times New Roman" w:hint="eastAsia"/>
          <w:bCs/>
          <w:color w:val="000000" w:themeColor="text1"/>
        </w:rPr>
        <w:t>车间</w:t>
      </w:r>
      <w:r w:rsidRPr="00CD4421">
        <w:rPr>
          <w:rFonts w:ascii="Times New Roman" w:hAnsi="Times New Roman"/>
          <w:bCs/>
          <w:color w:val="000000" w:themeColor="text1"/>
        </w:rPr>
        <w:t>配套</w:t>
      </w:r>
      <w:r w:rsidR="00522040">
        <w:rPr>
          <w:rFonts w:ascii="Times New Roman" w:hAnsi="Times New Roman" w:hint="eastAsia"/>
          <w:bCs/>
          <w:color w:val="000000" w:themeColor="text1"/>
        </w:rPr>
        <w:t>2</w:t>
      </w:r>
      <w:r w:rsidRPr="00CD4421">
        <w:rPr>
          <w:rFonts w:ascii="Times New Roman" w:hAnsi="Times New Roman"/>
          <w:bCs/>
          <w:color w:val="000000" w:themeColor="text1"/>
        </w:rPr>
        <w:t>套废气处理系统和</w:t>
      </w:r>
      <w:r w:rsidR="00522040">
        <w:rPr>
          <w:rFonts w:ascii="Times New Roman" w:hAnsi="Times New Roman" w:hint="eastAsia"/>
          <w:bCs/>
          <w:color w:val="000000" w:themeColor="text1"/>
        </w:rPr>
        <w:t>2</w:t>
      </w:r>
      <w:r w:rsidRPr="00CD4421">
        <w:rPr>
          <w:rFonts w:ascii="Times New Roman" w:hAnsi="Times New Roman"/>
          <w:bCs/>
          <w:color w:val="000000" w:themeColor="text1"/>
        </w:rPr>
        <w:t>根</w:t>
      </w:r>
      <w:r w:rsidR="00522040">
        <w:rPr>
          <w:rFonts w:ascii="Times New Roman" w:hAnsi="Times New Roman" w:hint="eastAsia"/>
          <w:bCs/>
          <w:color w:val="000000" w:themeColor="text1"/>
        </w:rPr>
        <w:t>15</w:t>
      </w:r>
      <w:r w:rsidRPr="00CD4421">
        <w:rPr>
          <w:rFonts w:ascii="Times New Roman" w:hAnsi="Times New Roman"/>
          <w:bCs/>
          <w:color w:val="000000" w:themeColor="text1"/>
        </w:rPr>
        <w:t>m</w:t>
      </w:r>
      <w:r w:rsidRPr="00CD4421">
        <w:rPr>
          <w:rFonts w:ascii="Times New Roman" w:hAnsi="Times New Roman"/>
          <w:bCs/>
          <w:color w:val="000000" w:themeColor="text1"/>
        </w:rPr>
        <w:t>高排气筒</w:t>
      </w:r>
      <w:r>
        <w:rPr>
          <w:rFonts w:ascii="Times New Roman" w:hAnsi="Times New Roman"/>
          <w:bCs/>
          <w:color w:val="000000" w:themeColor="text1"/>
        </w:rPr>
        <w:t>。</w:t>
      </w:r>
    </w:p>
    <w:p w:rsidR="004B625F" w:rsidRDefault="0093537C" w:rsidP="0093537C">
      <w:pPr>
        <w:spacing w:after="0" w:line="360" w:lineRule="auto"/>
        <w:ind w:firstLineChars="200" w:firstLine="480"/>
        <w:rPr>
          <w:rFonts w:ascii="Times New Roman" w:hAnsi="Times New Roman"/>
          <w:bCs/>
          <w:color w:val="000000" w:themeColor="text1"/>
        </w:rPr>
      </w:pPr>
      <w:r w:rsidRPr="0093537C">
        <w:rPr>
          <w:rFonts w:ascii="Times New Roman" w:hAnsi="Times New Roman"/>
          <w:bCs/>
          <w:color w:val="000000" w:themeColor="text1"/>
        </w:rPr>
        <w:t>根据《污染源源强核算技术指南</w:t>
      </w:r>
      <w:r>
        <w:rPr>
          <w:rFonts w:ascii="Times New Roman" w:hAnsi="Times New Roman" w:hint="eastAsia"/>
          <w:bCs/>
          <w:color w:val="000000" w:themeColor="text1"/>
        </w:rPr>
        <w:t xml:space="preserve"> </w:t>
      </w:r>
      <w:r w:rsidRPr="0093537C">
        <w:rPr>
          <w:rFonts w:ascii="Times New Roman" w:hAnsi="Times New Roman"/>
          <w:bCs/>
          <w:color w:val="000000" w:themeColor="text1"/>
        </w:rPr>
        <w:t>制药工业》（</w:t>
      </w:r>
      <w:r w:rsidRPr="0093537C">
        <w:rPr>
          <w:rFonts w:ascii="Times New Roman" w:hAnsi="Times New Roman"/>
          <w:bCs/>
          <w:color w:val="000000" w:themeColor="text1"/>
        </w:rPr>
        <w:t>HJ992-2018</w:t>
      </w:r>
      <w:r w:rsidRPr="0093537C">
        <w:rPr>
          <w:rFonts w:ascii="Times New Roman" w:hAnsi="Times New Roman"/>
          <w:bCs/>
          <w:color w:val="000000" w:themeColor="text1"/>
        </w:rPr>
        <w:t>）</w:t>
      </w:r>
      <w:r>
        <w:rPr>
          <w:rFonts w:ascii="Times New Roman" w:hAnsi="Times New Roman"/>
          <w:bCs/>
          <w:color w:val="000000" w:themeColor="text1"/>
        </w:rPr>
        <w:t>，本项目</w:t>
      </w:r>
      <w:r w:rsidRPr="0093537C">
        <w:rPr>
          <w:rFonts w:ascii="Times New Roman" w:hAnsi="Times New Roman"/>
          <w:bCs/>
          <w:color w:val="000000" w:themeColor="text1"/>
        </w:rPr>
        <w:t>工艺废气污染源源强核算采用物料衡算法</w:t>
      </w:r>
      <w:r w:rsidR="00A74BB6">
        <w:rPr>
          <w:rFonts w:ascii="Times New Roman" w:hAnsi="Times New Roman"/>
          <w:bCs/>
          <w:color w:val="000000" w:themeColor="text1"/>
        </w:rPr>
        <w:t>。</w:t>
      </w:r>
    </w:p>
    <w:p w:rsidR="00BC1019" w:rsidRPr="00BC1019" w:rsidRDefault="008E2EF5" w:rsidP="00BC1019">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w:t>
      </w:r>
      <w:r w:rsidR="00BC1019" w:rsidRPr="00BC1019">
        <w:rPr>
          <w:rFonts w:ascii="Times New Roman" w:hAnsi="Times New Roman"/>
          <w:color w:val="000000" w:themeColor="text1"/>
        </w:rPr>
        <w:t>无组织排放</w:t>
      </w:r>
    </w:p>
    <w:p w:rsidR="00B302AC" w:rsidRDefault="00BC1019" w:rsidP="00BC1019">
      <w:pPr>
        <w:spacing w:after="0" w:line="360" w:lineRule="auto"/>
        <w:ind w:firstLineChars="200" w:firstLine="480"/>
        <w:rPr>
          <w:rFonts w:ascii="Times New Roman" w:hAnsi="Times New Roman"/>
          <w:color w:val="000000" w:themeColor="text1"/>
        </w:rPr>
      </w:pPr>
      <w:r w:rsidRPr="00BC1019">
        <w:rPr>
          <w:rFonts w:ascii="Times New Roman" w:hAnsi="Times New Roman"/>
          <w:color w:val="000000" w:themeColor="text1"/>
        </w:rPr>
        <w:t>本项目按照《制药工业大气污染物排放标准》（</w:t>
      </w:r>
      <w:r w:rsidRPr="00BC1019">
        <w:rPr>
          <w:rFonts w:ascii="Times New Roman" w:hAnsi="Times New Roman"/>
          <w:color w:val="000000" w:themeColor="text1"/>
        </w:rPr>
        <w:t>GB37823-2019</w:t>
      </w:r>
      <w:r w:rsidRPr="00BC1019">
        <w:rPr>
          <w:rFonts w:ascii="Times New Roman" w:hAnsi="Times New Roman"/>
          <w:color w:val="000000" w:themeColor="text1"/>
        </w:rPr>
        <w:t>）的要求将工艺过程中</w:t>
      </w:r>
      <w:r w:rsidRPr="00BC1019">
        <w:rPr>
          <w:rFonts w:ascii="Times New Roman" w:hAnsi="Times New Roman"/>
          <w:color w:val="000000" w:themeColor="text1"/>
        </w:rPr>
        <w:t>VOCs</w:t>
      </w:r>
      <w:r w:rsidRPr="00BC1019">
        <w:rPr>
          <w:rFonts w:ascii="Times New Roman" w:hAnsi="Times New Roman"/>
          <w:color w:val="000000" w:themeColor="text1"/>
        </w:rPr>
        <w:t>产生节点密闭并采取气体收集措施，无法密闭的采取局部气体收集措施，</w:t>
      </w:r>
      <w:r>
        <w:rPr>
          <w:rFonts w:ascii="Times New Roman" w:hAnsi="Times New Roman"/>
          <w:color w:val="000000" w:themeColor="text1"/>
        </w:rPr>
        <w:t>车间设置集气口，</w:t>
      </w:r>
      <w:r w:rsidRPr="00BC1019">
        <w:rPr>
          <w:rFonts w:ascii="Times New Roman" w:hAnsi="Times New Roman"/>
          <w:color w:val="000000" w:themeColor="text1"/>
        </w:rPr>
        <w:t>废气</w:t>
      </w:r>
      <w:r>
        <w:rPr>
          <w:rFonts w:ascii="Times New Roman" w:hAnsi="Times New Roman"/>
          <w:color w:val="000000" w:themeColor="text1"/>
        </w:rPr>
        <w:t>集中收集后</w:t>
      </w:r>
      <w:r w:rsidRPr="00BC1019">
        <w:rPr>
          <w:rFonts w:ascii="Times New Roman" w:hAnsi="Times New Roman"/>
          <w:color w:val="000000" w:themeColor="text1"/>
        </w:rPr>
        <w:t>排至废气处理系统（防爆型尾气净化塔），经处理后满足《制药工业大气污染物排放标准》（</w:t>
      </w:r>
      <w:r w:rsidRPr="00BC1019">
        <w:rPr>
          <w:rFonts w:ascii="Times New Roman" w:hAnsi="Times New Roman"/>
          <w:color w:val="000000" w:themeColor="text1"/>
        </w:rPr>
        <w:t>GB37823-2019</w:t>
      </w:r>
      <w:r w:rsidRPr="00BC1019">
        <w:rPr>
          <w:rFonts w:ascii="Times New Roman" w:hAnsi="Times New Roman"/>
          <w:color w:val="000000" w:themeColor="text1"/>
        </w:rPr>
        <w:t>）表</w:t>
      </w:r>
      <w:r w:rsidRPr="00BC1019">
        <w:rPr>
          <w:rFonts w:ascii="Times New Roman" w:hAnsi="Times New Roman"/>
          <w:color w:val="000000" w:themeColor="text1"/>
        </w:rPr>
        <w:t>1</w:t>
      </w:r>
      <w:r w:rsidRPr="00BC1019">
        <w:rPr>
          <w:rFonts w:ascii="Times New Roman" w:hAnsi="Times New Roman"/>
          <w:color w:val="000000" w:themeColor="text1"/>
        </w:rPr>
        <w:t>标准通过</w:t>
      </w:r>
      <w:r w:rsidR="00DE680C">
        <w:rPr>
          <w:rFonts w:ascii="Times New Roman" w:hAnsi="Times New Roman" w:hint="eastAsia"/>
          <w:color w:val="000000" w:themeColor="text1"/>
        </w:rPr>
        <w:t>15</w:t>
      </w:r>
      <w:r w:rsidRPr="00BC1019">
        <w:rPr>
          <w:rFonts w:ascii="Times New Roman" w:hAnsi="Times New Roman"/>
          <w:color w:val="000000" w:themeColor="text1"/>
        </w:rPr>
        <w:t>m</w:t>
      </w:r>
      <w:r w:rsidRPr="00BC1019">
        <w:rPr>
          <w:rFonts w:ascii="Times New Roman" w:hAnsi="Times New Roman"/>
          <w:color w:val="000000" w:themeColor="text1"/>
        </w:rPr>
        <w:t>高排气筒有组织排放；因此，本项目生产车间内工艺废气无组织排放量微小且难以量化，本次评价仅对本项目无组织废气产生环节提出相应的污染防治措施并对无组织废气排放提出相应的管控要求。</w:t>
      </w:r>
    </w:p>
    <w:p w:rsidR="00A05A44" w:rsidRPr="00AC2B2C" w:rsidRDefault="00A05A44" w:rsidP="006E0BA1">
      <w:pPr>
        <w:spacing w:after="0" w:line="360" w:lineRule="auto"/>
        <w:ind w:firstLineChars="200" w:firstLine="480"/>
        <w:rPr>
          <w:rFonts w:ascii="Times New Roman" w:hAnsi="Times New Roman"/>
          <w:color w:val="000000" w:themeColor="text1"/>
        </w:rPr>
        <w:sectPr w:rsidR="00A05A44" w:rsidRPr="00AC2B2C" w:rsidSect="003F117F">
          <w:pgSz w:w="11906" w:h="16838" w:code="9"/>
          <w:pgMar w:top="1418" w:right="1418" w:bottom="1418" w:left="1418" w:header="851" w:footer="851" w:gutter="0"/>
          <w:cols w:space="425"/>
          <w:docGrid w:type="lines" w:linePitch="312"/>
        </w:sectPr>
      </w:pPr>
      <w:r w:rsidRPr="00AC2B2C">
        <w:rPr>
          <w:rFonts w:ascii="Times New Roman" w:hAnsi="Times New Roman" w:hint="eastAsia"/>
          <w:color w:val="000000" w:themeColor="text1"/>
        </w:rPr>
        <w:t>本项目正常工况废气源强具体见表</w:t>
      </w:r>
      <w:r w:rsidRPr="00AC2B2C">
        <w:rPr>
          <w:rFonts w:ascii="Times New Roman" w:hAnsi="Times New Roman" w:hint="eastAsia"/>
          <w:color w:val="000000" w:themeColor="text1"/>
        </w:rPr>
        <w:t>3-3-</w:t>
      </w:r>
      <w:r w:rsidR="00500D04">
        <w:rPr>
          <w:rFonts w:ascii="Times New Roman" w:hAnsi="Times New Roman" w:hint="eastAsia"/>
          <w:color w:val="000000" w:themeColor="text1"/>
        </w:rPr>
        <w:t>26</w:t>
      </w:r>
      <w:r w:rsidRPr="00AC2B2C">
        <w:rPr>
          <w:rFonts w:ascii="Times New Roman" w:hAnsi="Times New Roman" w:hint="eastAsia"/>
          <w:color w:val="000000" w:themeColor="text1"/>
        </w:rPr>
        <w:t>。</w:t>
      </w:r>
    </w:p>
    <w:p w:rsidR="00A05A44" w:rsidRPr="00AC2B2C" w:rsidRDefault="00A05A44" w:rsidP="00A05A44">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lastRenderedPageBreak/>
        <w:t>表</w:t>
      </w:r>
      <w:r w:rsidRPr="00AC2B2C">
        <w:rPr>
          <w:rFonts w:ascii="Times New Roman" w:eastAsia="宋体" w:hAnsi="Times New Roman" w:cs="Times New Roman"/>
          <w:color w:val="000000" w:themeColor="text1"/>
          <w:sz w:val="24"/>
          <w:szCs w:val="24"/>
        </w:rPr>
        <w:t>3-</w:t>
      </w:r>
      <w:r w:rsidRPr="00AC2B2C">
        <w:rPr>
          <w:rFonts w:ascii="Times New Roman" w:eastAsia="宋体" w:hAnsi="Times New Roman" w:cs="Times New Roman" w:hint="eastAsia"/>
          <w:color w:val="000000" w:themeColor="text1"/>
          <w:sz w:val="24"/>
          <w:szCs w:val="24"/>
        </w:rPr>
        <w:t>3</w:t>
      </w:r>
      <w:r w:rsidRPr="00AC2B2C">
        <w:rPr>
          <w:rFonts w:ascii="Times New Roman" w:eastAsia="宋体" w:hAnsi="Times New Roman" w:cs="Times New Roman"/>
          <w:color w:val="000000" w:themeColor="text1"/>
          <w:sz w:val="24"/>
          <w:szCs w:val="24"/>
        </w:rPr>
        <w:t>-</w:t>
      </w:r>
      <w:r w:rsidR="007D28D7">
        <w:rPr>
          <w:rFonts w:ascii="Times New Roman" w:eastAsia="宋体" w:hAnsi="Times New Roman" w:cs="Times New Roman" w:hint="eastAsia"/>
          <w:color w:val="000000" w:themeColor="text1"/>
          <w:sz w:val="24"/>
          <w:szCs w:val="24"/>
        </w:rPr>
        <w:t>26</w:t>
      </w:r>
      <w:r w:rsidR="00C8111D">
        <w:rPr>
          <w:rFonts w:ascii="Times New Roman" w:eastAsia="宋体" w:hAnsi="Times New Roman" w:cs="Times New Roman" w:hint="eastAsia"/>
          <w:color w:val="000000" w:themeColor="text1"/>
          <w:sz w:val="24"/>
          <w:szCs w:val="24"/>
        </w:rPr>
        <w:t xml:space="preserve"> </w:t>
      </w:r>
      <w:r w:rsidRPr="00AC2B2C">
        <w:rPr>
          <w:rFonts w:ascii="Times New Roman" w:eastAsia="宋体" w:hAnsi="Times New Roman" w:cs="Times New Roman" w:hint="eastAsia"/>
          <w:color w:val="000000" w:themeColor="text1"/>
          <w:sz w:val="24"/>
          <w:szCs w:val="24"/>
        </w:rPr>
        <w:t>废气污染源</w:t>
      </w:r>
      <w:r w:rsidRPr="00AC2B2C">
        <w:rPr>
          <w:rFonts w:ascii="Times New Roman" w:eastAsia="宋体" w:hAnsi="Times New Roman" w:cs="Times New Roman"/>
          <w:color w:val="000000" w:themeColor="text1"/>
          <w:sz w:val="24"/>
          <w:szCs w:val="24"/>
        </w:rPr>
        <w:t>源强</w:t>
      </w:r>
      <w:r w:rsidRPr="00AC2B2C">
        <w:rPr>
          <w:rFonts w:ascii="Times New Roman" w:eastAsia="宋体" w:hAnsi="Times New Roman" w:cs="Times New Roman" w:hint="eastAsia"/>
          <w:color w:val="000000" w:themeColor="text1"/>
          <w:sz w:val="24"/>
          <w:szCs w:val="24"/>
        </w:rPr>
        <w:t>核算结果及相关参数</w:t>
      </w:r>
      <w:r w:rsidRPr="00AC2B2C">
        <w:rPr>
          <w:rFonts w:ascii="Times New Roman" w:eastAsia="宋体" w:hAnsi="Times New Roman" w:cs="Times New Roman"/>
          <w:color w:val="000000" w:themeColor="text1"/>
          <w:sz w:val="24"/>
          <w:szCs w:val="24"/>
        </w:rPr>
        <w:t>一览表</w:t>
      </w:r>
    </w:p>
    <w:tbl>
      <w:tblPr>
        <w:tblStyle w:val="1fe"/>
        <w:tblW w:w="14586" w:type="dxa"/>
        <w:jc w:val="center"/>
        <w:tblInd w:w="-549" w:type="dxa"/>
        <w:tblLayout w:type="fixed"/>
        <w:tblLook w:val="0000"/>
      </w:tblPr>
      <w:tblGrid>
        <w:gridCol w:w="576"/>
        <w:gridCol w:w="1276"/>
        <w:gridCol w:w="1125"/>
        <w:gridCol w:w="992"/>
        <w:gridCol w:w="851"/>
        <w:gridCol w:w="1142"/>
        <w:gridCol w:w="567"/>
        <w:gridCol w:w="851"/>
        <w:gridCol w:w="992"/>
        <w:gridCol w:w="851"/>
        <w:gridCol w:w="708"/>
        <w:gridCol w:w="709"/>
        <w:gridCol w:w="425"/>
        <w:gridCol w:w="851"/>
        <w:gridCol w:w="992"/>
        <w:gridCol w:w="1006"/>
        <w:gridCol w:w="672"/>
      </w:tblGrid>
      <w:tr w:rsidR="00AE33FA" w:rsidRPr="00AC2B2C" w:rsidTr="004D662C">
        <w:trPr>
          <w:trHeight w:val="232"/>
          <w:jc w:val="center"/>
        </w:trPr>
        <w:tc>
          <w:tcPr>
            <w:tcW w:w="2977" w:type="dxa"/>
            <w:gridSpan w:val="3"/>
            <w:vMerge w:val="restart"/>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工序</w:t>
            </w:r>
            <w:r w:rsidRPr="00AC2B2C">
              <w:rPr>
                <w:rFonts w:ascii="Times New Roman" w:hAnsi="Times New Roman" w:hint="eastAsia"/>
                <w:b/>
                <w:color w:val="000000" w:themeColor="text1"/>
                <w:sz w:val="21"/>
                <w:szCs w:val="21"/>
              </w:rPr>
              <w:t>/</w:t>
            </w:r>
            <w:r w:rsidRPr="00AC2B2C">
              <w:rPr>
                <w:rFonts w:ascii="Times New Roman" w:hAnsi="Times New Roman" w:hint="eastAsia"/>
                <w:b/>
                <w:color w:val="000000" w:themeColor="text1"/>
                <w:sz w:val="21"/>
                <w:szCs w:val="21"/>
              </w:rPr>
              <w:t>生产线</w:t>
            </w:r>
          </w:p>
        </w:tc>
        <w:tc>
          <w:tcPr>
            <w:tcW w:w="992" w:type="dxa"/>
            <w:vMerge w:val="restart"/>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装置</w:t>
            </w:r>
          </w:p>
        </w:tc>
        <w:tc>
          <w:tcPr>
            <w:tcW w:w="851" w:type="dxa"/>
            <w:vMerge w:val="restart"/>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污染源</w:t>
            </w:r>
          </w:p>
        </w:tc>
        <w:tc>
          <w:tcPr>
            <w:tcW w:w="1142" w:type="dxa"/>
            <w:vMerge w:val="restart"/>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污染物</w:t>
            </w:r>
          </w:p>
        </w:tc>
        <w:tc>
          <w:tcPr>
            <w:tcW w:w="3261" w:type="dxa"/>
            <w:gridSpan w:val="4"/>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污染物产生</w:t>
            </w:r>
          </w:p>
        </w:tc>
        <w:tc>
          <w:tcPr>
            <w:tcW w:w="1417" w:type="dxa"/>
            <w:gridSpan w:val="2"/>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治理措施</w:t>
            </w:r>
          </w:p>
        </w:tc>
        <w:tc>
          <w:tcPr>
            <w:tcW w:w="3274" w:type="dxa"/>
            <w:gridSpan w:val="4"/>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污染物排放</w:t>
            </w:r>
          </w:p>
        </w:tc>
        <w:tc>
          <w:tcPr>
            <w:tcW w:w="672" w:type="dxa"/>
            <w:vMerge w:val="restart"/>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排放时间</w:t>
            </w:r>
            <w:r w:rsidRPr="00AC2B2C">
              <w:rPr>
                <w:rFonts w:ascii="Times New Roman" w:hAnsi="Times New Roman"/>
                <w:b/>
                <w:color w:val="000000" w:themeColor="text1"/>
                <w:sz w:val="21"/>
                <w:szCs w:val="21"/>
              </w:rPr>
              <w:t>h</w:t>
            </w:r>
          </w:p>
        </w:tc>
      </w:tr>
      <w:tr w:rsidR="00AE33FA" w:rsidRPr="00AC2B2C" w:rsidTr="004D662C">
        <w:trPr>
          <w:trHeight w:val="148"/>
          <w:jc w:val="center"/>
        </w:trPr>
        <w:tc>
          <w:tcPr>
            <w:tcW w:w="2977" w:type="dxa"/>
            <w:gridSpan w:val="3"/>
            <w:vMerge/>
          </w:tcPr>
          <w:p w:rsidR="00A05A44" w:rsidRPr="00AC2B2C" w:rsidRDefault="00A05A44" w:rsidP="00AE33FA">
            <w:pPr>
              <w:spacing w:after="0" w:line="0" w:lineRule="atLeast"/>
              <w:rPr>
                <w:rFonts w:ascii="Times New Roman" w:hAnsi="Times New Roman"/>
                <w:color w:val="000000" w:themeColor="text1"/>
                <w:sz w:val="21"/>
                <w:szCs w:val="21"/>
              </w:rPr>
            </w:pPr>
          </w:p>
        </w:tc>
        <w:tc>
          <w:tcPr>
            <w:tcW w:w="992" w:type="dxa"/>
            <w:vMerge/>
          </w:tcPr>
          <w:p w:rsidR="00A05A44" w:rsidRPr="00AC2B2C" w:rsidRDefault="00A05A44" w:rsidP="00AE33FA">
            <w:pPr>
              <w:spacing w:after="0" w:line="0" w:lineRule="atLeast"/>
              <w:rPr>
                <w:rFonts w:ascii="Times New Roman" w:hAnsi="Times New Roman"/>
                <w:color w:val="000000" w:themeColor="text1"/>
                <w:sz w:val="21"/>
                <w:szCs w:val="21"/>
              </w:rPr>
            </w:pPr>
          </w:p>
        </w:tc>
        <w:tc>
          <w:tcPr>
            <w:tcW w:w="851" w:type="dxa"/>
            <w:vMerge/>
          </w:tcPr>
          <w:p w:rsidR="00A05A44" w:rsidRPr="00AC2B2C" w:rsidRDefault="00A05A44" w:rsidP="00AE33FA">
            <w:pPr>
              <w:spacing w:after="0" w:line="0" w:lineRule="atLeast"/>
              <w:rPr>
                <w:rFonts w:ascii="Times New Roman" w:hAnsi="Times New Roman"/>
                <w:color w:val="000000" w:themeColor="text1"/>
                <w:sz w:val="21"/>
                <w:szCs w:val="21"/>
              </w:rPr>
            </w:pPr>
          </w:p>
        </w:tc>
        <w:tc>
          <w:tcPr>
            <w:tcW w:w="1142" w:type="dxa"/>
            <w:vMerge/>
          </w:tcPr>
          <w:p w:rsidR="00A05A44" w:rsidRPr="00AC2B2C" w:rsidRDefault="00A05A44" w:rsidP="00AE33FA">
            <w:pPr>
              <w:spacing w:after="0" w:line="0" w:lineRule="atLeast"/>
              <w:rPr>
                <w:rFonts w:ascii="Times New Roman" w:hAnsi="Times New Roman"/>
                <w:color w:val="000000" w:themeColor="text1"/>
                <w:sz w:val="21"/>
                <w:szCs w:val="21"/>
              </w:rPr>
            </w:pPr>
          </w:p>
        </w:tc>
        <w:tc>
          <w:tcPr>
            <w:tcW w:w="567"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核算方法</w:t>
            </w:r>
          </w:p>
        </w:tc>
        <w:tc>
          <w:tcPr>
            <w:tcW w:w="851"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产生废气量</w:t>
            </w:r>
            <w:r w:rsidRPr="00AC2B2C">
              <w:rPr>
                <w:rFonts w:ascii="Times New Roman" w:hAnsi="Times New Roman"/>
                <w:b/>
                <w:color w:val="000000" w:themeColor="text1"/>
                <w:sz w:val="21"/>
                <w:szCs w:val="21"/>
              </w:rPr>
              <w:t>m</w:t>
            </w:r>
            <w:r w:rsidRPr="00AC2B2C">
              <w:rPr>
                <w:rFonts w:ascii="Times New Roman" w:hAnsi="Times New Roman"/>
                <w:b/>
                <w:color w:val="000000" w:themeColor="text1"/>
                <w:sz w:val="21"/>
                <w:szCs w:val="21"/>
                <w:vertAlign w:val="superscript"/>
              </w:rPr>
              <w:t>3</w:t>
            </w:r>
            <w:r w:rsidRPr="00AC2B2C">
              <w:rPr>
                <w:rFonts w:ascii="Times New Roman" w:hAnsi="Times New Roman"/>
                <w:b/>
                <w:color w:val="000000" w:themeColor="text1"/>
                <w:sz w:val="21"/>
                <w:szCs w:val="21"/>
              </w:rPr>
              <w:t>/h</w:t>
            </w:r>
          </w:p>
        </w:tc>
        <w:tc>
          <w:tcPr>
            <w:tcW w:w="992"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产生浓度</w:t>
            </w:r>
            <w:r w:rsidRPr="00AC2B2C">
              <w:rPr>
                <w:rFonts w:ascii="Times New Roman" w:hAnsi="Times New Roman"/>
                <w:b/>
                <w:color w:val="000000" w:themeColor="text1"/>
                <w:sz w:val="21"/>
                <w:szCs w:val="21"/>
              </w:rPr>
              <w:t>mg/m</w:t>
            </w:r>
            <w:r w:rsidRPr="00AC2B2C">
              <w:rPr>
                <w:rFonts w:ascii="Times New Roman" w:hAnsi="Times New Roman"/>
                <w:b/>
                <w:color w:val="000000" w:themeColor="text1"/>
                <w:sz w:val="21"/>
                <w:szCs w:val="21"/>
                <w:vertAlign w:val="superscript"/>
              </w:rPr>
              <w:t>3</w:t>
            </w:r>
          </w:p>
        </w:tc>
        <w:tc>
          <w:tcPr>
            <w:tcW w:w="851"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产生量</w:t>
            </w:r>
            <w:r w:rsidRPr="00AC2B2C">
              <w:rPr>
                <w:rFonts w:ascii="Times New Roman" w:hAnsi="Times New Roman"/>
                <w:b/>
                <w:color w:val="000000" w:themeColor="text1"/>
                <w:sz w:val="21"/>
                <w:szCs w:val="21"/>
              </w:rPr>
              <w:t>kg/h</w:t>
            </w:r>
          </w:p>
        </w:tc>
        <w:tc>
          <w:tcPr>
            <w:tcW w:w="708"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工艺</w:t>
            </w:r>
          </w:p>
        </w:tc>
        <w:tc>
          <w:tcPr>
            <w:tcW w:w="709"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效率</w:t>
            </w:r>
          </w:p>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w:t>
            </w:r>
          </w:p>
        </w:tc>
        <w:tc>
          <w:tcPr>
            <w:tcW w:w="425"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核算方法</w:t>
            </w:r>
          </w:p>
        </w:tc>
        <w:tc>
          <w:tcPr>
            <w:tcW w:w="851"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排放废气量</w:t>
            </w:r>
            <w:r w:rsidRPr="00AC2B2C">
              <w:rPr>
                <w:rFonts w:ascii="Times New Roman" w:hAnsi="Times New Roman"/>
                <w:b/>
                <w:color w:val="000000" w:themeColor="text1"/>
                <w:sz w:val="21"/>
                <w:szCs w:val="21"/>
              </w:rPr>
              <w:t>m</w:t>
            </w:r>
            <w:r w:rsidRPr="00AC2B2C">
              <w:rPr>
                <w:rFonts w:ascii="Times New Roman" w:hAnsi="Times New Roman"/>
                <w:b/>
                <w:color w:val="000000" w:themeColor="text1"/>
                <w:sz w:val="21"/>
                <w:szCs w:val="21"/>
                <w:vertAlign w:val="superscript"/>
              </w:rPr>
              <w:t>3</w:t>
            </w:r>
            <w:r w:rsidRPr="00AC2B2C">
              <w:rPr>
                <w:rFonts w:ascii="Times New Roman" w:hAnsi="Times New Roman"/>
                <w:b/>
                <w:color w:val="000000" w:themeColor="text1"/>
                <w:sz w:val="21"/>
                <w:szCs w:val="21"/>
              </w:rPr>
              <w:t>/h</w:t>
            </w:r>
          </w:p>
        </w:tc>
        <w:tc>
          <w:tcPr>
            <w:tcW w:w="992"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排放浓度</w:t>
            </w:r>
            <w:r w:rsidRPr="00AC2B2C">
              <w:rPr>
                <w:rFonts w:ascii="Times New Roman" w:hAnsi="Times New Roman"/>
                <w:b/>
                <w:color w:val="000000" w:themeColor="text1"/>
                <w:sz w:val="21"/>
                <w:szCs w:val="21"/>
              </w:rPr>
              <w:t>mg/m</w:t>
            </w:r>
            <w:r w:rsidRPr="00AC2B2C">
              <w:rPr>
                <w:rFonts w:ascii="Times New Roman" w:hAnsi="Times New Roman"/>
                <w:b/>
                <w:color w:val="000000" w:themeColor="text1"/>
                <w:sz w:val="21"/>
                <w:szCs w:val="21"/>
                <w:vertAlign w:val="superscript"/>
              </w:rPr>
              <w:t>3</w:t>
            </w:r>
          </w:p>
        </w:tc>
        <w:tc>
          <w:tcPr>
            <w:tcW w:w="1006" w:type="dxa"/>
          </w:tcPr>
          <w:p w:rsidR="00A05A44" w:rsidRPr="00AC2B2C" w:rsidRDefault="00A05A44" w:rsidP="00AE33FA">
            <w:pPr>
              <w:spacing w:after="0" w:line="0" w:lineRule="atLeast"/>
              <w:rPr>
                <w:rFonts w:ascii="Times New Roman" w:hAnsi="Times New Roman"/>
                <w:b/>
                <w:color w:val="000000" w:themeColor="text1"/>
                <w:sz w:val="21"/>
                <w:szCs w:val="21"/>
              </w:rPr>
            </w:pPr>
            <w:r w:rsidRPr="00AC2B2C">
              <w:rPr>
                <w:rFonts w:ascii="Times New Roman" w:hAnsi="Times New Roman"/>
                <w:b/>
                <w:color w:val="000000" w:themeColor="text1"/>
                <w:sz w:val="21"/>
                <w:szCs w:val="21"/>
              </w:rPr>
              <w:t>排放量</w:t>
            </w:r>
            <w:r w:rsidRPr="00AC2B2C">
              <w:rPr>
                <w:rFonts w:ascii="Times New Roman" w:hAnsi="Times New Roman"/>
                <w:b/>
                <w:color w:val="000000" w:themeColor="text1"/>
                <w:sz w:val="21"/>
                <w:szCs w:val="21"/>
              </w:rPr>
              <w:t>kg/h</w:t>
            </w:r>
          </w:p>
        </w:tc>
        <w:tc>
          <w:tcPr>
            <w:tcW w:w="672" w:type="dxa"/>
            <w:vMerge/>
          </w:tcPr>
          <w:p w:rsidR="00A05A44" w:rsidRPr="00AC2B2C" w:rsidRDefault="00A05A44" w:rsidP="00AE33FA">
            <w:pPr>
              <w:spacing w:after="0" w:line="0" w:lineRule="atLeast"/>
              <w:rPr>
                <w:rFonts w:ascii="Times New Roman" w:hAnsi="Times New Roman"/>
                <w:color w:val="000000" w:themeColor="text1"/>
                <w:sz w:val="21"/>
                <w:szCs w:val="21"/>
              </w:rPr>
            </w:pPr>
          </w:p>
        </w:tc>
      </w:tr>
      <w:tr w:rsidR="004D662C" w:rsidRPr="00AC2B2C" w:rsidTr="004D662C">
        <w:trPr>
          <w:trHeight w:val="85"/>
          <w:jc w:val="center"/>
        </w:trPr>
        <w:tc>
          <w:tcPr>
            <w:tcW w:w="576" w:type="dxa"/>
            <w:vMerge w:val="restart"/>
          </w:tcPr>
          <w:p w:rsidR="004D662C" w:rsidRPr="00AC2B2C" w:rsidRDefault="004D662C" w:rsidP="00E52FBF">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3201</w:t>
            </w:r>
            <w:r>
              <w:rPr>
                <w:rFonts w:ascii="Times New Roman" w:hAnsi="Times New Roman" w:hint="eastAsia"/>
                <w:color w:val="000000" w:themeColor="text1"/>
                <w:sz w:val="21"/>
                <w:szCs w:val="21"/>
              </w:rPr>
              <w:t>车间</w:t>
            </w:r>
          </w:p>
        </w:tc>
        <w:tc>
          <w:tcPr>
            <w:tcW w:w="1276"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奥扎格雷</w:t>
            </w:r>
          </w:p>
        </w:tc>
        <w:tc>
          <w:tcPr>
            <w:tcW w:w="1125"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中间体</w:t>
            </w:r>
          </w:p>
        </w:tc>
        <w:tc>
          <w:tcPr>
            <w:tcW w:w="992" w:type="dxa"/>
          </w:tcPr>
          <w:p w:rsidR="004D662C" w:rsidRPr="00AC2B2C"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DA006</w:t>
            </w:r>
          </w:p>
        </w:tc>
        <w:tc>
          <w:tcPr>
            <w:tcW w:w="114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bCs/>
                <w:color w:val="000000" w:themeColor="text1"/>
                <w:sz w:val="21"/>
                <w:szCs w:val="21"/>
              </w:rPr>
              <w:t>丙酮</w:t>
            </w:r>
          </w:p>
        </w:tc>
        <w:tc>
          <w:tcPr>
            <w:tcW w:w="567"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物料衡算法</w:t>
            </w: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20000</w:t>
            </w: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698.75 </w:t>
            </w:r>
          </w:p>
        </w:tc>
        <w:tc>
          <w:tcPr>
            <w:tcW w:w="851"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13.975</w:t>
            </w:r>
          </w:p>
        </w:tc>
        <w:tc>
          <w:tcPr>
            <w:tcW w:w="708"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冷凝</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喷淋</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吸附</w:t>
            </w: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物料衡算法</w:t>
            </w: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20000</w:t>
            </w: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7.8260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0.1565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50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L-</w:t>
            </w:r>
            <w:r>
              <w:rPr>
                <w:rFonts w:ascii="Times New Roman" w:hAnsi="Times New Roman" w:hint="eastAsia"/>
                <w:color w:val="000000" w:themeColor="text1"/>
                <w:sz w:val="21"/>
                <w:szCs w:val="21"/>
              </w:rPr>
              <w:t>苹果酸</w:t>
            </w:r>
          </w:p>
        </w:tc>
        <w:tc>
          <w:tcPr>
            <w:tcW w:w="1125" w:type="dxa"/>
          </w:tcPr>
          <w:p w:rsidR="004D662C" w:rsidRPr="0072362D" w:rsidRDefault="004D662C" w:rsidP="00FE02D9">
            <w:pPr>
              <w:topLinePunct/>
              <w:spacing w:after="0" w:line="240" w:lineRule="auto"/>
              <w:textAlignment w:val="bottom"/>
              <w:rPr>
                <w:rFonts w:ascii="Times New Roman" w:hAnsi="宋体"/>
                <w:sz w:val="21"/>
                <w:szCs w:val="21"/>
              </w:rPr>
            </w:pPr>
            <w:r>
              <w:rPr>
                <w:rFonts w:ascii="Times New Roman" w:hAnsi="宋体"/>
                <w:sz w:val="21"/>
                <w:szCs w:val="21"/>
              </w:rPr>
              <w:t>粗品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line="240" w:lineRule="auto"/>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100.00 </w:t>
            </w:r>
          </w:p>
        </w:tc>
        <w:tc>
          <w:tcPr>
            <w:tcW w:w="851" w:type="dxa"/>
          </w:tcPr>
          <w:p w:rsidR="004D662C" w:rsidRPr="0072362D" w:rsidRDefault="004D662C" w:rsidP="00FE02D9">
            <w:pPr>
              <w:topLinePunct/>
              <w:spacing w:after="0" w:line="240" w:lineRule="auto"/>
              <w:textAlignment w:val="bottom"/>
              <w:rPr>
                <w:rFonts w:ascii="Times New Roman" w:hAnsi="宋体"/>
                <w:sz w:val="21"/>
                <w:szCs w:val="21"/>
              </w:rPr>
            </w:pPr>
            <w:r>
              <w:rPr>
                <w:rFonts w:ascii="Times New Roman" w:hAnsi="宋体" w:hint="eastAsia"/>
                <w:sz w:val="21"/>
                <w:szCs w:val="21"/>
              </w:rPr>
              <w:t>2.000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0.5600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0.0112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line="240" w:lineRule="auto"/>
              <w:textAlignment w:val="bottom"/>
              <w:rPr>
                <w:rFonts w:ascii="Times New Roman" w:hAnsi="宋体"/>
                <w:sz w:val="21"/>
                <w:szCs w:val="21"/>
              </w:rPr>
            </w:pPr>
            <w:r>
              <w:rPr>
                <w:rFonts w:ascii="Times New Roman" w:hAnsi="宋体" w:hint="eastAsia"/>
                <w:sz w:val="21"/>
                <w:szCs w:val="21"/>
              </w:rPr>
              <w:t>成品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line="240" w:lineRule="auto"/>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133.35 </w:t>
            </w:r>
          </w:p>
        </w:tc>
        <w:tc>
          <w:tcPr>
            <w:tcW w:w="851" w:type="dxa"/>
          </w:tcPr>
          <w:p w:rsidR="004D662C" w:rsidRDefault="004D662C" w:rsidP="00FE02D9">
            <w:pPr>
              <w:topLinePunct/>
              <w:spacing w:after="0" w:line="240" w:lineRule="auto"/>
              <w:textAlignment w:val="bottom"/>
              <w:rPr>
                <w:rFonts w:ascii="Times New Roman" w:hAnsi="宋体"/>
                <w:sz w:val="21"/>
                <w:szCs w:val="21"/>
              </w:rPr>
            </w:pPr>
            <w:r>
              <w:rPr>
                <w:rFonts w:ascii="Times New Roman" w:hAnsi="宋体" w:hint="eastAsia"/>
                <w:sz w:val="21"/>
                <w:szCs w:val="21"/>
              </w:rPr>
              <w:t>2.667</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0.7468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0.0149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奥扎格雷钠</w:t>
            </w: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成品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50.00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0.0050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0.0001 </w:t>
            </w:r>
          </w:p>
        </w:tc>
        <w:tc>
          <w:tcPr>
            <w:tcW w:w="672"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54</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甲环酸加贝酯</w:t>
            </w:r>
          </w:p>
        </w:tc>
        <w:tc>
          <w:tcPr>
            <w:tcW w:w="1125" w:type="dxa"/>
          </w:tcPr>
          <w:p w:rsidR="004D662C" w:rsidRPr="007E780B" w:rsidRDefault="004D662C" w:rsidP="00FE02D9">
            <w:pPr>
              <w:topLinePunct/>
              <w:spacing w:after="0"/>
              <w:textAlignment w:val="bottom"/>
              <w:rPr>
                <w:rFonts w:ascii="Times New Roman" w:hAnsi="宋体"/>
                <w:sz w:val="21"/>
                <w:szCs w:val="21"/>
              </w:rPr>
            </w:pPr>
            <w:r w:rsidRPr="007E780B">
              <w:rPr>
                <w:rFonts w:ascii="Times New Roman" w:hAnsi="宋体" w:hint="eastAsia"/>
                <w:bCs/>
                <w:sz w:val="21"/>
                <w:szCs w:val="21"/>
              </w:rPr>
              <w:t>中间体Ⅰ</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89.00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1.780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0.0089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0.0002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Default="004D662C" w:rsidP="00FE02D9">
            <w:pPr>
              <w:topLinePunct/>
              <w:spacing w:after="0"/>
              <w:textAlignment w:val="bottom"/>
              <w:rPr>
                <w:rFonts w:ascii="Times New Roman" w:hAnsi="宋体"/>
                <w:sz w:val="21"/>
                <w:szCs w:val="21"/>
              </w:rPr>
            </w:pPr>
            <w:r w:rsidRPr="007E780B">
              <w:rPr>
                <w:rFonts w:ascii="Times New Roman" w:hAnsi="宋体" w:hint="eastAsia"/>
                <w:bCs/>
                <w:sz w:val="21"/>
                <w:szCs w:val="21"/>
              </w:rPr>
              <w:t>中间体Ⅱ</w:t>
            </w: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15.50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0.310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0.1736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0.0035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59.50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1.190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0.6664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0.0133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29.75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0.595</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0.3332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0.0067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Pr="007E780B" w:rsidRDefault="004D662C" w:rsidP="00FE02D9">
            <w:pPr>
              <w:topLinePunct/>
              <w:spacing w:after="0"/>
              <w:textAlignment w:val="bottom"/>
              <w:rPr>
                <w:rFonts w:ascii="Times New Roman" w:hAnsi="宋体"/>
                <w:bCs/>
                <w:sz w:val="21"/>
                <w:szCs w:val="21"/>
              </w:rPr>
            </w:pPr>
            <w:r>
              <w:rPr>
                <w:rFonts w:ascii="Times New Roman" w:hAnsi="宋体" w:hint="eastAsia"/>
                <w:bCs/>
                <w:sz w:val="21"/>
                <w:szCs w:val="21"/>
              </w:rPr>
              <w:t>粗品</w:t>
            </w: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53.00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1.060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0.5936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0.0119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47.00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0.940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0.5264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0.0105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成品</w:t>
            </w:r>
          </w:p>
        </w:tc>
        <w:tc>
          <w:tcPr>
            <w:tcW w:w="992" w:type="dxa"/>
            <w:vAlign w:val="top"/>
          </w:tcPr>
          <w:p w:rsidR="004D662C" w:rsidRDefault="004D662C" w:rsidP="00AF36AB">
            <w:pPr>
              <w:spacing w:after="0"/>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200.00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2.2400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0.0448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35</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甲钴胺</w:t>
            </w:r>
          </w:p>
        </w:tc>
        <w:tc>
          <w:tcPr>
            <w:tcW w:w="1125" w:type="dxa"/>
            <w:vMerge w:val="restart"/>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粗品</w:t>
            </w:r>
          </w:p>
        </w:tc>
        <w:tc>
          <w:tcPr>
            <w:tcW w:w="992" w:type="dxa"/>
          </w:tcPr>
          <w:p w:rsidR="004D662C" w:rsidRPr="0072362D" w:rsidRDefault="004D662C" w:rsidP="00FE02D9">
            <w:pPr>
              <w:topLinePunct/>
              <w:spacing w:after="0"/>
              <w:textAlignment w:val="bottom"/>
              <w:rPr>
                <w:rFonts w:ascii="Times New Roman" w:hAnsi="宋体"/>
                <w:sz w:val="21"/>
                <w:szCs w:val="21"/>
              </w:rPr>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25.00 </w:t>
            </w:r>
          </w:p>
        </w:tc>
        <w:tc>
          <w:tcPr>
            <w:tcW w:w="851"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0.500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0.2800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0.0056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FE02D9">
            <w:pPr>
              <w:topLinePunct/>
              <w:spacing w:after="0"/>
              <w:textAlignment w:val="bottom"/>
              <w:rPr>
                <w:rFonts w:ascii="Times New Roman" w:hAnsi="宋体"/>
                <w:sz w:val="21"/>
                <w:szCs w:val="21"/>
              </w:rPr>
            </w:pPr>
            <w:r w:rsidRPr="00777F71">
              <w:rPr>
                <w:rFonts w:ascii="Times New Roman" w:hAnsi="Times New Roman"/>
                <w:color w:val="000000" w:themeColor="text1"/>
                <w:sz w:val="21"/>
                <w:szCs w:val="21"/>
              </w:rPr>
              <w:t>干燥</w:t>
            </w:r>
            <w:r w:rsidRPr="00777F71">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7.30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0.146</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vAlign w:val="top"/>
          </w:tcPr>
          <w:p w:rsidR="004D662C" w:rsidRPr="00372D42" w:rsidRDefault="004D662C" w:rsidP="005C4924">
            <w:pPr>
              <w:spacing w:after="0" w:line="0" w:lineRule="atLeast"/>
              <w:rPr>
                <w:rFonts w:ascii="Times New Roman" w:hAnsi="Times New Roman"/>
                <w:color w:val="000000" w:themeColor="text1"/>
                <w:sz w:val="21"/>
                <w:szCs w:val="21"/>
              </w:rPr>
            </w:pPr>
            <w:r w:rsidRPr="009028DC">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0.0818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0.0016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600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成品</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sz w:val="21"/>
                <w:szCs w:val="21"/>
              </w:rPr>
              <w:t>甲醇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29.90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0.598</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0.0060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0.0001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1200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sz w:val="21"/>
                <w:szCs w:val="21"/>
              </w:rPr>
              <w:t>甲醇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25.00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0.0050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0.0001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96C26" w:rsidRDefault="004D662C" w:rsidP="00996C26">
            <w:pPr>
              <w:spacing w:after="0" w:line="0" w:lineRule="atLeast"/>
              <w:rPr>
                <w:rFonts w:ascii="Times New Roman" w:hAnsi="Times New Roman"/>
                <w:color w:val="000000" w:themeColor="text1"/>
                <w:sz w:val="21"/>
                <w:szCs w:val="21"/>
              </w:rPr>
            </w:pPr>
            <w:r w:rsidRPr="00996C26">
              <w:rPr>
                <w:rFonts w:ascii="Times New Roman" w:hAnsi="Times New Roman" w:hint="eastAsia"/>
                <w:color w:val="000000" w:themeColor="text1"/>
                <w:sz w:val="21"/>
                <w:szCs w:val="21"/>
              </w:rPr>
              <w:t xml:space="preserve">18.85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0.377</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0.2111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0.0042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val="restart"/>
          </w:tcPr>
          <w:p w:rsidR="004D662C" w:rsidRDefault="004D662C" w:rsidP="00E52FBF">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3202</w:t>
            </w:r>
            <w:r>
              <w:rPr>
                <w:rFonts w:ascii="Times New Roman" w:hAnsi="Times New Roman" w:hint="eastAsia"/>
                <w:color w:val="000000" w:themeColor="text1"/>
                <w:sz w:val="21"/>
                <w:szCs w:val="21"/>
              </w:rPr>
              <w:t>车间</w:t>
            </w: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米氮平</w:t>
            </w:r>
          </w:p>
        </w:tc>
        <w:tc>
          <w:tcPr>
            <w:tcW w:w="1125" w:type="dxa"/>
            <w:vMerge w:val="restart"/>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Ⅰ</w:t>
            </w:r>
          </w:p>
        </w:tc>
        <w:tc>
          <w:tcPr>
            <w:tcW w:w="992" w:type="dxa"/>
            <w:vMerge w:val="restart"/>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干燥机</w:t>
            </w:r>
          </w:p>
        </w:tc>
        <w:tc>
          <w:tcPr>
            <w:tcW w:w="851"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DA003</w:t>
            </w: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30000</w:t>
            </w: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4.90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0.147</w:t>
            </w:r>
          </w:p>
        </w:tc>
        <w:tc>
          <w:tcPr>
            <w:tcW w:w="708"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冷凝</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喷淋</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吸附</w:t>
            </w: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30000</w:t>
            </w: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0.0274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0.0008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536</w:t>
            </w:r>
          </w:p>
        </w:tc>
      </w:tr>
      <w:tr w:rsidR="004D662C" w:rsidRPr="00AC2B2C" w:rsidTr="004D662C">
        <w:trPr>
          <w:trHeight w:val="85"/>
          <w:jc w:val="center"/>
        </w:trPr>
        <w:tc>
          <w:tcPr>
            <w:tcW w:w="576" w:type="dxa"/>
            <w:vMerge/>
          </w:tcPr>
          <w:p w:rsidR="004D662C" w:rsidRDefault="004D662C" w:rsidP="00E52FBF">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Merge/>
          </w:tcPr>
          <w:p w:rsidR="004D66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甲醇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13.10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0.393</w:t>
            </w:r>
          </w:p>
        </w:tc>
        <w:tc>
          <w:tcPr>
            <w:tcW w:w="708" w:type="dxa"/>
            <w:vMerge/>
          </w:tcPr>
          <w:p w:rsidR="004D662C" w:rsidRDefault="004D662C" w:rsidP="00AE33FA">
            <w:pPr>
              <w:spacing w:after="0" w:line="0" w:lineRule="atLeast"/>
              <w:rPr>
                <w:rFonts w:ascii="Times New Roman" w:hAnsi="Times New Roman"/>
                <w:color w:val="000000" w:themeColor="text1"/>
                <w:sz w:val="21"/>
                <w:szCs w:val="21"/>
              </w:rPr>
            </w:pPr>
          </w:p>
        </w:tc>
        <w:tc>
          <w:tcPr>
            <w:tcW w:w="709" w:type="dxa"/>
          </w:tcPr>
          <w:p w:rsidR="004D66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0.1467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0.0044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536</w:t>
            </w:r>
          </w:p>
        </w:tc>
      </w:tr>
      <w:tr w:rsidR="004D662C" w:rsidRPr="00AC2B2C" w:rsidTr="004D662C">
        <w:trPr>
          <w:trHeight w:val="85"/>
          <w:jc w:val="center"/>
        </w:trPr>
        <w:tc>
          <w:tcPr>
            <w:tcW w:w="576" w:type="dxa"/>
            <w:vMerge/>
          </w:tcPr>
          <w:p w:rsidR="004D662C" w:rsidRDefault="004D662C" w:rsidP="00E52FBF">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Ⅱ</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氨气</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3.33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0.1</w:t>
            </w:r>
            <w:r>
              <w:rPr>
                <w:rFonts w:ascii="Times New Roman" w:hAnsi="宋体" w:hint="eastAsia"/>
                <w:sz w:val="21"/>
                <w:szCs w:val="21"/>
              </w:rPr>
              <w:t>00</w:t>
            </w:r>
          </w:p>
        </w:tc>
        <w:tc>
          <w:tcPr>
            <w:tcW w:w="708" w:type="dxa"/>
            <w:vMerge/>
          </w:tcPr>
          <w:p w:rsidR="004D662C" w:rsidRDefault="004D662C" w:rsidP="00AE33FA">
            <w:pPr>
              <w:spacing w:after="0" w:line="0" w:lineRule="atLeast"/>
              <w:rPr>
                <w:rFonts w:ascii="Times New Roman" w:hAnsi="Times New Roman"/>
                <w:color w:val="000000" w:themeColor="text1"/>
                <w:sz w:val="21"/>
                <w:szCs w:val="21"/>
              </w:rPr>
            </w:pPr>
          </w:p>
        </w:tc>
        <w:tc>
          <w:tcPr>
            <w:tcW w:w="709" w:type="dxa"/>
          </w:tcPr>
          <w:p w:rsidR="004D66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99.90</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0.0033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0.0001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2010</w:t>
            </w:r>
          </w:p>
        </w:tc>
      </w:tr>
      <w:tr w:rsidR="004D662C" w:rsidRPr="00AC2B2C" w:rsidTr="004D662C">
        <w:trPr>
          <w:trHeight w:val="85"/>
          <w:jc w:val="center"/>
        </w:trPr>
        <w:tc>
          <w:tcPr>
            <w:tcW w:w="576" w:type="dxa"/>
            <w:vMerge/>
          </w:tcPr>
          <w:p w:rsidR="004D662C" w:rsidRDefault="004D662C" w:rsidP="00E52FBF">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416.67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12.5</w:t>
            </w:r>
            <w:r>
              <w:rPr>
                <w:rFonts w:ascii="Times New Roman" w:hAnsi="宋体" w:hint="eastAsia"/>
                <w:sz w:val="21"/>
                <w:szCs w:val="21"/>
              </w:rPr>
              <w:t>00</w:t>
            </w:r>
          </w:p>
        </w:tc>
        <w:tc>
          <w:tcPr>
            <w:tcW w:w="708" w:type="dxa"/>
            <w:vMerge/>
          </w:tcPr>
          <w:p w:rsidR="004D662C" w:rsidRDefault="004D662C" w:rsidP="00AE33FA">
            <w:pPr>
              <w:spacing w:after="0" w:line="0" w:lineRule="atLeast"/>
              <w:rPr>
                <w:rFonts w:ascii="Times New Roman" w:hAnsi="Times New Roman"/>
                <w:color w:val="000000" w:themeColor="text1"/>
                <w:sz w:val="21"/>
                <w:szCs w:val="21"/>
              </w:rPr>
            </w:pPr>
          </w:p>
        </w:tc>
        <w:tc>
          <w:tcPr>
            <w:tcW w:w="709" w:type="dxa"/>
          </w:tcPr>
          <w:p w:rsidR="004D66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0.0417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0.0012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268</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B95647">
            <w:pPr>
              <w:spacing w:after="0" w:line="0" w:lineRule="atLeast"/>
              <w:rPr>
                <w:rFonts w:ascii="Times New Roman" w:hAnsi="Times New Roman"/>
                <w:color w:val="000000" w:themeColor="text1"/>
                <w:sz w:val="21"/>
                <w:szCs w:val="21"/>
              </w:rPr>
            </w:pPr>
          </w:p>
        </w:tc>
        <w:tc>
          <w:tcPr>
            <w:tcW w:w="1125" w:type="dxa"/>
            <w:vMerge/>
          </w:tcPr>
          <w:p w:rsidR="004D662C" w:rsidRDefault="004D662C" w:rsidP="00B95647">
            <w:pPr>
              <w:spacing w:after="0" w:line="0" w:lineRule="atLeast"/>
              <w:rPr>
                <w:rFonts w:ascii="Times New Roman" w:hAnsi="Times New Roman"/>
                <w:color w:val="000000" w:themeColor="text1"/>
                <w:sz w:val="21"/>
                <w:szCs w:val="21"/>
              </w:rPr>
            </w:pP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166.67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5</w:t>
            </w:r>
            <w:r>
              <w:rPr>
                <w:rFonts w:ascii="Times New Roman" w:hAnsi="宋体" w:hint="eastAsia"/>
                <w:sz w:val="21"/>
                <w:szCs w:val="21"/>
              </w:rPr>
              <w:t>.000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0.0005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268</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666.67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20</w:t>
            </w:r>
            <w:r>
              <w:rPr>
                <w:rFonts w:ascii="Times New Roman" w:hAnsi="宋体" w:hint="eastAsia"/>
                <w:sz w:val="21"/>
                <w:szCs w:val="21"/>
              </w:rPr>
              <w:t>.000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0.0667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0.0020 </w:t>
            </w:r>
          </w:p>
        </w:tc>
        <w:tc>
          <w:tcPr>
            <w:tcW w:w="672" w:type="dxa"/>
          </w:tcPr>
          <w:p w:rsidR="004D662C" w:rsidRDefault="004D662C" w:rsidP="00361652">
            <w:pPr>
              <w:topLinePunct/>
              <w:spacing w:after="0"/>
              <w:textAlignment w:val="bottom"/>
              <w:rPr>
                <w:rFonts w:ascii="Times New Roman" w:hAnsi="宋体"/>
                <w:sz w:val="21"/>
                <w:szCs w:val="21"/>
              </w:rPr>
            </w:pPr>
            <w:r>
              <w:rPr>
                <w:rFonts w:ascii="Times New Roman" w:hAnsi="宋体" w:hint="eastAsia"/>
                <w:sz w:val="21"/>
                <w:szCs w:val="21"/>
              </w:rPr>
              <w:t>168</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Ⅲ</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四氢呋喃</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166.67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5</w:t>
            </w:r>
            <w:r>
              <w:rPr>
                <w:rFonts w:ascii="Times New Roman" w:hAnsi="宋体" w:hint="eastAsia"/>
                <w:sz w:val="21"/>
                <w:szCs w:val="21"/>
              </w:rPr>
              <w:t>.000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99.52</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0.8000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0.0240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600</w:t>
            </w:r>
          </w:p>
        </w:tc>
      </w:tr>
      <w:tr w:rsidR="00580928" w:rsidRPr="00AC2B2C" w:rsidTr="004D662C">
        <w:trPr>
          <w:trHeight w:val="85"/>
          <w:jc w:val="center"/>
        </w:trPr>
        <w:tc>
          <w:tcPr>
            <w:tcW w:w="576" w:type="dxa"/>
            <w:vMerge/>
          </w:tcPr>
          <w:p w:rsidR="00580928" w:rsidRDefault="00580928" w:rsidP="00AE33FA">
            <w:pPr>
              <w:spacing w:after="0" w:line="0" w:lineRule="atLeast"/>
              <w:rPr>
                <w:rFonts w:ascii="Times New Roman" w:hAnsi="Times New Roman"/>
                <w:color w:val="000000" w:themeColor="text1"/>
                <w:sz w:val="21"/>
                <w:szCs w:val="21"/>
              </w:rPr>
            </w:pPr>
          </w:p>
        </w:tc>
        <w:tc>
          <w:tcPr>
            <w:tcW w:w="1276" w:type="dxa"/>
            <w:vMerge/>
          </w:tcPr>
          <w:p w:rsidR="00580928" w:rsidRDefault="00580928" w:rsidP="00AE33FA">
            <w:pPr>
              <w:spacing w:after="0" w:line="0" w:lineRule="atLeast"/>
              <w:rPr>
                <w:rFonts w:ascii="Times New Roman" w:hAnsi="Times New Roman"/>
                <w:color w:val="000000" w:themeColor="text1"/>
                <w:sz w:val="21"/>
                <w:szCs w:val="21"/>
              </w:rPr>
            </w:pPr>
          </w:p>
        </w:tc>
        <w:tc>
          <w:tcPr>
            <w:tcW w:w="1125" w:type="dxa"/>
            <w:vMerge/>
          </w:tcPr>
          <w:p w:rsidR="00580928" w:rsidRDefault="00580928" w:rsidP="00AE33FA">
            <w:pPr>
              <w:spacing w:after="0" w:line="0" w:lineRule="atLeast"/>
              <w:rPr>
                <w:rFonts w:ascii="Times New Roman" w:hAnsi="Times New Roman"/>
                <w:color w:val="000000" w:themeColor="text1"/>
                <w:sz w:val="21"/>
                <w:szCs w:val="21"/>
              </w:rPr>
            </w:pPr>
          </w:p>
        </w:tc>
        <w:tc>
          <w:tcPr>
            <w:tcW w:w="992" w:type="dxa"/>
          </w:tcPr>
          <w:p w:rsidR="00580928" w:rsidRDefault="00580928" w:rsidP="00AE33FA">
            <w:pPr>
              <w:spacing w:after="0" w:line="0" w:lineRule="atLeast"/>
              <w:rPr>
                <w:rFonts w:ascii="Times New Roman" w:hAnsi="Times New Roman"/>
                <w:color w:val="000000" w:themeColor="text1"/>
                <w:sz w:val="21"/>
                <w:szCs w:val="21"/>
              </w:rPr>
            </w:pPr>
            <w:r>
              <w:rPr>
                <w:rFonts w:ascii="Times New Roman" w:hAnsi="宋体" w:hint="eastAsia"/>
                <w:sz w:val="21"/>
                <w:szCs w:val="21"/>
              </w:rPr>
              <w:t>反应釜</w:t>
            </w:r>
          </w:p>
        </w:tc>
        <w:tc>
          <w:tcPr>
            <w:tcW w:w="851" w:type="dxa"/>
            <w:vMerge/>
          </w:tcPr>
          <w:p w:rsidR="00580928" w:rsidRDefault="00580928" w:rsidP="00AE33FA">
            <w:pPr>
              <w:spacing w:after="0" w:line="0" w:lineRule="atLeast"/>
              <w:rPr>
                <w:rFonts w:ascii="Times New Roman" w:hAnsi="Times New Roman"/>
                <w:color w:val="000000" w:themeColor="text1"/>
                <w:sz w:val="21"/>
                <w:szCs w:val="21"/>
              </w:rPr>
            </w:pPr>
          </w:p>
        </w:tc>
        <w:tc>
          <w:tcPr>
            <w:tcW w:w="1142" w:type="dxa"/>
          </w:tcPr>
          <w:p w:rsidR="00580928" w:rsidRDefault="00580928" w:rsidP="00FE02D9">
            <w:pPr>
              <w:topLinePunct/>
              <w:spacing w:after="0"/>
              <w:textAlignment w:val="bottom"/>
              <w:rPr>
                <w:rFonts w:ascii="Times New Roman" w:hAnsi="宋体"/>
                <w:sz w:val="21"/>
                <w:szCs w:val="21"/>
              </w:rPr>
            </w:pPr>
            <w:r>
              <w:rPr>
                <w:rFonts w:ascii="Times New Roman" w:hAnsi="宋体" w:hint="eastAsia"/>
                <w:sz w:val="21"/>
                <w:szCs w:val="21"/>
              </w:rPr>
              <w:t>二氯甲烷</w:t>
            </w:r>
          </w:p>
        </w:tc>
        <w:tc>
          <w:tcPr>
            <w:tcW w:w="567"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851"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992" w:type="dxa"/>
          </w:tcPr>
          <w:p w:rsidR="00580928" w:rsidRPr="00437E55" w:rsidRDefault="00580928" w:rsidP="00437E55">
            <w:pPr>
              <w:topLinePunct/>
              <w:spacing w:after="0"/>
              <w:textAlignment w:val="bottom"/>
              <w:rPr>
                <w:rFonts w:ascii="Times New Roman" w:hAnsi="宋体"/>
                <w:sz w:val="21"/>
                <w:szCs w:val="21"/>
              </w:rPr>
            </w:pPr>
            <w:r w:rsidRPr="00437E55">
              <w:rPr>
                <w:rFonts w:ascii="Times New Roman" w:hAnsi="宋体" w:hint="eastAsia"/>
                <w:sz w:val="21"/>
                <w:szCs w:val="21"/>
              </w:rPr>
              <w:t>1750.00</w:t>
            </w:r>
          </w:p>
        </w:tc>
        <w:tc>
          <w:tcPr>
            <w:tcW w:w="851" w:type="dxa"/>
          </w:tcPr>
          <w:p w:rsidR="00580928" w:rsidRPr="007320B9" w:rsidRDefault="00580928" w:rsidP="00FE02D9">
            <w:pPr>
              <w:topLinePunct/>
              <w:spacing w:after="0"/>
              <w:textAlignment w:val="bottom"/>
              <w:rPr>
                <w:rFonts w:ascii="Times New Roman" w:hAnsi="宋体"/>
                <w:sz w:val="21"/>
                <w:szCs w:val="21"/>
              </w:rPr>
            </w:pPr>
            <w:r w:rsidRPr="007320B9">
              <w:rPr>
                <w:rFonts w:ascii="Times New Roman" w:hAnsi="宋体" w:hint="eastAsia"/>
                <w:sz w:val="21"/>
                <w:szCs w:val="21"/>
              </w:rPr>
              <w:t>52.5</w:t>
            </w:r>
            <w:r>
              <w:rPr>
                <w:rFonts w:ascii="Times New Roman" w:hAnsi="宋体" w:hint="eastAsia"/>
                <w:sz w:val="21"/>
                <w:szCs w:val="21"/>
              </w:rPr>
              <w:t>00</w:t>
            </w:r>
          </w:p>
        </w:tc>
        <w:tc>
          <w:tcPr>
            <w:tcW w:w="708" w:type="dxa"/>
            <w:vMerge/>
          </w:tcPr>
          <w:p w:rsidR="00580928" w:rsidRPr="00AC2B2C" w:rsidRDefault="00580928" w:rsidP="00AE33FA">
            <w:pPr>
              <w:spacing w:after="0" w:line="0" w:lineRule="atLeast"/>
              <w:rPr>
                <w:rFonts w:ascii="Times New Roman" w:hAnsi="Times New Roman"/>
                <w:bCs/>
                <w:color w:val="000000" w:themeColor="text1"/>
                <w:sz w:val="21"/>
                <w:szCs w:val="21"/>
              </w:rPr>
            </w:pPr>
          </w:p>
        </w:tc>
        <w:tc>
          <w:tcPr>
            <w:tcW w:w="709" w:type="dxa"/>
          </w:tcPr>
          <w:p w:rsidR="00580928" w:rsidRPr="00AC2B2C" w:rsidRDefault="00580928"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96.76</w:t>
            </w:r>
          </w:p>
        </w:tc>
        <w:tc>
          <w:tcPr>
            <w:tcW w:w="425"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851"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992" w:type="dxa"/>
          </w:tcPr>
          <w:p w:rsidR="00580928" w:rsidRPr="00580928" w:rsidRDefault="00580928" w:rsidP="00580928">
            <w:pPr>
              <w:spacing w:after="0" w:line="0" w:lineRule="atLeast"/>
              <w:rPr>
                <w:rFonts w:ascii="Times New Roman" w:hAnsi="Times New Roman"/>
                <w:color w:val="000000" w:themeColor="text1"/>
                <w:sz w:val="21"/>
                <w:szCs w:val="21"/>
              </w:rPr>
            </w:pPr>
            <w:r w:rsidRPr="00580928">
              <w:rPr>
                <w:rFonts w:ascii="Times New Roman" w:hAnsi="Times New Roman" w:hint="eastAsia"/>
                <w:color w:val="000000" w:themeColor="text1"/>
                <w:sz w:val="21"/>
                <w:szCs w:val="21"/>
              </w:rPr>
              <w:t xml:space="preserve">28.3500 </w:t>
            </w:r>
          </w:p>
        </w:tc>
        <w:tc>
          <w:tcPr>
            <w:tcW w:w="1006" w:type="dxa"/>
          </w:tcPr>
          <w:p w:rsidR="00580928" w:rsidRPr="00580928" w:rsidRDefault="00580928" w:rsidP="00580928">
            <w:pPr>
              <w:spacing w:after="0" w:line="0" w:lineRule="atLeast"/>
              <w:rPr>
                <w:rFonts w:ascii="Times New Roman" w:hAnsi="Times New Roman"/>
                <w:color w:val="000000" w:themeColor="text1"/>
                <w:sz w:val="21"/>
                <w:szCs w:val="21"/>
              </w:rPr>
            </w:pPr>
            <w:r w:rsidRPr="00580928">
              <w:rPr>
                <w:rFonts w:ascii="Times New Roman" w:hAnsi="Times New Roman" w:hint="eastAsia"/>
                <w:color w:val="000000" w:themeColor="text1"/>
                <w:sz w:val="21"/>
                <w:szCs w:val="21"/>
              </w:rPr>
              <w:t xml:space="preserve">0.8505 </w:t>
            </w:r>
          </w:p>
        </w:tc>
        <w:tc>
          <w:tcPr>
            <w:tcW w:w="672" w:type="dxa"/>
          </w:tcPr>
          <w:p w:rsidR="00580928" w:rsidRDefault="00580928"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成品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41.67 </w:t>
            </w:r>
          </w:p>
        </w:tc>
        <w:tc>
          <w:tcPr>
            <w:tcW w:w="851" w:type="dxa"/>
          </w:tcPr>
          <w:p w:rsidR="004D662C" w:rsidRPr="007320B9" w:rsidRDefault="004D662C" w:rsidP="00FE02D9">
            <w:pPr>
              <w:topLinePunct/>
              <w:spacing w:after="0"/>
              <w:textAlignment w:val="bottom"/>
              <w:rPr>
                <w:rFonts w:ascii="Times New Roman" w:hAnsi="宋体"/>
                <w:sz w:val="21"/>
                <w:szCs w:val="21"/>
              </w:rPr>
            </w:pPr>
            <w:r w:rsidRPr="007320B9">
              <w:rPr>
                <w:rFonts w:ascii="Times New Roman" w:hAnsi="宋体" w:hint="eastAsia"/>
                <w:sz w:val="21"/>
                <w:szCs w:val="21"/>
              </w:rPr>
              <w:t>1.25</w:t>
            </w:r>
            <w:r>
              <w:rPr>
                <w:rFonts w:ascii="Times New Roman" w:hAnsi="宋体" w:hint="eastAsia"/>
                <w:sz w:val="21"/>
                <w:szCs w:val="21"/>
              </w:rPr>
              <w:t>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0.0042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0.0001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100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盐酸昂丹司琼</w:t>
            </w:r>
          </w:p>
        </w:tc>
        <w:tc>
          <w:tcPr>
            <w:tcW w:w="1125" w:type="dxa"/>
            <w:vMerge w:val="restart"/>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Ⅰ</w:t>
            </w:r>
          </w:p>
        </w:tc>
        <w:tc>
          <w:tcPr>
            <w:tcW w:w="99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醋酸</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100.00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3.000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0.0003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41.67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1.250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0.4667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0.0140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80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Ⅱ</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Times New Roman" w:hint="eastAsia"/>
                <w:color w:val="000000" w:themeColor="text1"/>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104.17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3.125</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0.0104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0.0003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160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粗品</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Times New Roman" w:hint="eastAsia"/>
                <w:color w:val="000000" w:themeColor="text1"/>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83.33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2.500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0.9333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0.0280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成品</w:t>
            </w:r>
          </w:p>
        </w:tc>
        <w:tc>
          <w:tcPr>
            <w:tcW w:w="992" w:type="dxa"/>
          </w:tcPr>
          <w:p w:rsidR="004D662C" w:rsidRDefault="004D662C" w:rsidP="00FE02D9">
            <w:pPr>
              <w:topLinePunct/>
              <w:spacing w:after="0"/>
              <w:textAlignment w:val="bottom"/>
              <w:rPr>
                <w:rFonts w:ascii="Times New Roman" w:hAnsi="宋体"/>
                <w:sz w:val="21"/>
                <w:szCs w:val="21"/>
              </w:rPr>
            </w:pPr>
            <w:r>
              <w:rPr>
                <w:rFonts w:ascii="Times New Roman" w:hAnsi="Times New Roman" w:hint="eastAsia"/>
                <w:color w:val="000000" w:themeColor="text1"/>
                <w:sz w:val="21"/>
                <w:szCs w:val="21"/>
              </w:rPr>
              <w:t>干燥机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83.33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2.500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0.0083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0.0002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奥美拉唑钠</w:t>
            </w:r>
          </w:p>
        </w:tc>
        <w:tc>
          <w:tcPr>
            <w:tcW w:w="1125"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成品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AE33FA">
            <w:pPr>
              <w:spacing w:after="0" w:line="0" w:lineRule="atLeast"/>
              <w:rPr>
                <w:rFonts w:ascii="Times New Roman" w:hAnsi="Times New Roman"/>
                <w:bCs/>
                <w:color w:val="000000" w:themeColor="text1"/>
                <w:sz w:val="21"/>
                <w:szCs w:val="21"/>
              </w:rPr>
            </w:pPr>
            <w:r>
              <w:rPr>
                <w:rFonts w:ascii="Times New Roman" w:hAnsi="Times New Roman" w:hint="eastAsia"/>
                <w:bCs/>
                <w:color w:val="000000" w:themeColor="text1"/>
                <w:sz w:val="21"/>
                <w:szCs w:val="21"/>
              </w:rPr>
              <w:t>异丙醇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222.23 </w:t>
            </w:r>
          </w:p>
        </w:tc>
        <w:tc>
          <w:tcPr>
            <w:tcW w:w="851"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6.667</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1.2445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0.0373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60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AE33FA">
            <w:pPr>
              <w:spacing w:after="0" w:line="0" w:lineRule="atLeast"/>
              <w:rPr>
                <w:rFonts w:ascii="Times New Roman" w:hAnsi="Times New Roman"/>
                <w:bCs/>
                <w:color w:val="000000" w:themeColor="text1"/>
                <w:sz w:val="21"/>
                <w:szCs w:val="21"/>
              </w:rPr>
            </w:pPr>
            <w:r>
              <w:rPr>
                <w:rFonts w:ascii="Times New Roman" w:hAnsi="Times New Roman" w:hint="eastAsia"/>
                <w:bCs/>
                <w:color w:val="000000" w:themeColor="text1"/>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255.57 </w:t>
            </w:r>
          </w:p>
        </w:tc>
        <w:tc>
          <w:tcPr>
            <w:tcW w:w="851" w:type="dxa"/>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7.667</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2.8624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0.0859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60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盐酸艾司洛尔</w:t>
            </w:r>
          </w:p>
        </w:tc>
        <w:tc>
          <w:tcPr>
            <w:tcW w:w="1125" w:type="dxa"/>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Ⅰ</w:t>
            </w:r>
          </w:p>
        </w:tc>
        <w:tc>
          <w:tcPr>
            <w:tcW w:w="992" w:type="dxa"/>
          </w:tcPr>
          <w:p w:rsidR="004D662C" w:rsidRPr="00E46AEF" w:rsidRDefault="004D662C" w:rsidP="00FE02D9">
            <w:pPr>
              <w:spacing w:after="0"/>
              <w:rPr>
                <w:rFonts w:ascii="Times New Roman" w:hAnsi="Times New Roman"/>
                <w:sz w:val="21"/>
                <w:szCs w:val="21"/>
              </w:rPr>
            </w:pPr>
            <w:r>
              <w:rPr>
                <w:rFonts w:ascii="Times New Roman" w:hAnsi="Times New Roman"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甲醇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133.33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0.0267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0.0008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r w:rsidRPr="00833864">
              <w:rPr>
                <w:rFonts w:ascii="Times New Roman" w:hAnsi="宋体" w:hint="eastAsia"/>
                <w:bCs/>
                <w:sz w:val="21"/>
                <w:szCs w:val="21"/>
              </w:rPr>
              <w:t>Ⅱ</w:t>
            </w:r>
          </w:p>
        </w:tc>
        <w:tc>
          <w:tcPr>
            <w:tcW w:w="992" w:type="dxa"/>
          </w:tcPr>
          <w:p w:rsidR="004D662C" w:rsidRPr="00320ECE" w:rsidRDefault="004D662C" w:rsidP="00FE02D9">
            <w:pPr>
              <w:spacing w:after="0"/>
              <w:rPr>
                <w:rFonts w:ascii="Times New Roman" w:hAnsi="Times New Roman"/>
                <w:sz w:val="21"/>
                <w:szCs w:val="21"/>
              </w:rPr>
            </w:pPr>
            <w:r>
              <w:rPr>
                <w:rFonts w:ascii="Times New Roman" w:hAnsi="Times New Roman"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甲苯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83.33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2.500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98.38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1.3499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0.0405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580928" w:rsidRPr="00AC2B2C" w:rsidTr="004D662C">
        <w:trPr>
          <w:trHeight w:val="85"/>
          <w:jc w:val="center"/>
        </w:trPr>
        <w:tc>
          <w:tcPr>
            <w:tcW w:w="576" w:type="dxa"/>
            <w:vMerge/>
          </w:tcPr>
          <w:p w:rsidR="00580928" w:rsidRDefault="00580928" w:rsidP="00AE33FA">
            <w:pPr>
              <w:spacing w:after="0" w:line="0" w:lineRule="atLeast"/>
              <w:rPr>
                <w:rFonts w:ascii="Times New Roman" w:hAnsi="Times New Roman"/>
                <w:color w:val="000000" w:themeColor="text1"/>
                <w:sz w:val="21"/>
                <w:szCs w:val="21"/>
              </w:rPr>
            </w:pPr>
          </w:p>
        </w:tc>
        <w:tc>
          <w:tcPr>
            <w:tcW w:w="1276" w:type="dxa"/>
            <w:vMerge/>
          </w:tcPr>
          <w:p w:rsidR="00580928" w:rsidRDefault="00580928" w:rsidP="00AE33FA">
            <w:pPr>
              <w:spacing w:after="0" w:line="0" w:lineRule="atLeast"/>
              <w:rPr>
                <w:rFonts w:ascii="Times New Roman" w:hAnsi="Times New Roman"/>
                <w:color w:val="000000" w:themeColor="text1"/>
                <w:sz w:val="21"/>
                <w:szCs w:val="21"/>
              </w:rPr>
            </w:pPr>
          </w:p>
        </w:tc>
        <w:tc>
          <w:tcPr>
            <w:tcW w:w="1125" w:type="dxa"/>
            <w:vMerge w:val="restart"/>
          </w:tcPr>
          <w:p w:rsidR="00580928" w:rsidRDefault="00580928" w:rsidP="00FE02D9">
            <w:pPr>
              <w:topLinePunct/>
              <w:spacing w:after="0"/>
              <w:textAlignment w:val="bottom"/>
              <w:rPr>
                <w:rFonts w:ascii="Times New Roman" w:hAnsi="宋体"/>
                <w:sz w:val="21"/>
                <w:szCs w:val="21"/>
              </w:rPr>
            </w:pPr>
            <w:r>
              <w:rPr>
                <w:rFonts w:ascii="Times New Roman" w:hAnsi="宋体" w:hint="eastAsia"/>
                <w:bCs/>
                <w:sz w:val="21"/>
                <w:szCs w:val="21"/>
              </w:rPr>
              <w:t>粗品</w:t>
            </w:r>
          </w:p>
        </w:tc>
        <w:tc>
          <w:tcPr>
            <w:tcW w:w="992" w:type="dxa"/>
            <w:vMerge w:val="restart"/>
          </w:tcPr>
          <w:p w:rsidR="00580928" w:rsidRDefault="00580928" w:rsidP="00FE02D9">
            <w:pPr>
              <w:topLinePunct/>
              <w:spacing w:after="0"/>
              <w:textAlignment w:val="bottom"/>
              <w:rPr>
                <w:rFonts w:ascii="Times New Roman" w:hAnsi="宋体"/>
                <w:sz w:val="21"/>
                <w:szCs w:val="21"/>
              </w:rPr>
            </w:pPr>
            <w:r>
              <w:rPr>
                <w:rFonts w:ascii="Times New Roman" w:hAnsi="Times New Roman" w:hint="eastAsia"/>
                <w:sz w:val="21"/>
                <w:szCs w:val="21"/>
              </w:rPr>
              <w:t>反应釜</w:t>
            </w:r>
          </w:p>
        </w:tc>
        <w:tc>
          <w:tcPr>
            <w:tcW w:w="851" w:type="dxa"/>
            <w:vMerge/>
          </w:tcPr>
          <w:p w:rsidR="00580928" w:rsidRDefault="00580928" w:rsidP="00AE33FA">
            <w:pPr>
              <w:spacing w:after="0" w:line="0" w:lineRule="atLeast"/>
              <w:rPr>
                <w:rFonts w:ascii="Times New Roman" w:hAnsi="Times New Roman"/>
                <w:color w:val="000000" w:themeColor="text1"/>
                <w:sz w:val="21"/>
                <w:szCs w:val="21"/>
              </w:rPr>
            </w:pPr>
          </w:p>
        </w:tc>
        <w:tc>
          <w:tcPr>
            <w:tcW w:w="1142" w:type="dxa"/>
          </w:tcPr>
          <w:p w:rsidR="00580928" w:rsidRDefault="00580928" w:rsidP="00FE02D9">
            <w:pPr>
              <w:topLinePunct/>
              <w:spacing w:after="0"/>
              <w:textAlignment w:val="bottom"/>
              <w:rPr>
                <w:rFonts w:ascii="Times New Roman" w:hAnsi="宋体"/>
                <w:sz w:val="21"/>
                <w:szCs w:val="21"/>
              </w:rPr>
            </w:pPr>
            <w:r w:rsidRPr="00A3672D">
              <w:rPr>
                <w:rFonts w:ascii="Times New Roman" w:hAnsi="宋体" w:hint="eastAsia"/>
                <w:sz w:val="21"/>
                <w:szCs w:val="21"/>
              </w:rPr>
              <w:t>二氯甲烷</w:t>
            </w:r>
          </w:p>
        </w:tc>
        <w:tc>
          <w:tcPr>
            <w:tcW w:w="567"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851"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992" w:type="dxa"/>
          </w:tcPr>
          <w:p w:rsidR="00580928" w:rsidRPr="00437E55" w:rsidRDefault="00580928"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333.33 </w:t>
            </w:r>
          </w:p>
        </w:tc>
        <w:tc>
          <w:tcPr>
            <w:tcW w:w="851" w:type="dxa"/>
          </w:tcPr>
          <w:p w:rsidR="00580928" w:rsidRPr="007320B9" w:rsidRDefault="00580928" w:rsidP="00FE02D9">
            <w:pPr>
              <w:topLinePunct/>
              <w:spacing w:after="0"/>
              <w:textAlignment w:val="bottom"/>
              <w:rPr>
                <w:rFonts w:ascii="Times New Roman" w:hAnsi="宋体"/>
                <w:sz w:val="21"/>
                <w:szCs w:val="21"/>
              </w:rPr>
            </w:pPr>
            <w:r>
              <w:rPr>
                <w:rFonts w:ascii="Times New Roman" w:hAnsi="宋体" w:hint="eastAsia"/>
                <w:sz w:val="21"/>
                <w:szCs w:val="21"/>
              </w:rPr>
              <w:t>10.000</w:t>
            </w:r>
          </w:p>
        </w:tc>
        <w:tc>
          <w:tcPr>
            <w:tcW w:w="708" w:type="dxa"/>
            <w:vMerge/>
          </w:tcPr>
          <w:p w:rsidR="00580928" w:rsidRPr="00AC2B2C" w:rsidRDefault="00580928" w:rsidP="00AE33FA">
            <w:pPr>
              <w:spacing w:after="0" w:line="0" w:lineRule="atLeast"/>
              <w:rPr>
                <w:rFonts w:ascii="Times New Roman" w:hAnsi="Times New Roman"/>
                <w:bCs/>
                <w:color w:val="000000" w:themeColor="text1"/>
                <w:sz w:val="21"/>
                <w:szCs w:val="21"/>
              </w:rPr>
            </w:pPr>
          </w:p>
        </w:tc>
        <w:tc>
          <w:tcPr>
            <w:tcW w:w="709" w:type="dxa"/>
          </w:tcPr>
          <w:p w:rsidR="00580928" w:rsidRPr="00AC2B2C" w:rsidRDefault="00580928"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96.76</w:t>
            </w:r>
          </w:p>
        </w:tc>
        <w:tc>
          <w:tcPr>
            <w:tcW w:w="425"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851" w:type="dxa"/>
            <w:vMerge/>
          </w:tcPr>
          <w:p w:rsidR="00580928" w:rsidRPr="00AC2B2C" w:rsidRDefault="00580928" w:rsidP="00AE33FA">
            <w:pPr>
              <w:spacing w:after="0" w:line="0" w:lineRule="atLeast"/>
              <w:rPr>
                <w:rFonts w:ascii="Times New Roman" w:hAnsi="Times New Roman"/>
                <w:color w:val="000000" w:themeColor="text1"/>
                <w:sz w:val="21"/>
                <w:szCs w:val="21"/>
              </w:rPr>
            </w:pPr>
          </w:p>
        </w:tc>
        <w:tc>
          <w:tcPr>
            <w:tcW w:w="992" w:type="dxa"/>
          </w:tcPr>
          <w:p w:rsidR="00580928" w:rsidRPr="00580928" w:rsidRDefault="00580928" w:rsidP="00580928">
            <w:pPr>
              <w:spacing w:after="0" w:line="0" w:lineRule="atLeast"/>
              <w:rPr>
                <w:rFonts w:ascii="Times New Roman" w:hAnsi="Times New Roman"/>
                <w:color w:val="000000" w:themeColor="text1"/>
                <w:sz w:val="21"/>
                <w:szCs w:val="21"/>
              </w:rPr>
            </w:pPr>
            <w:r w:rsidRPr="00580928">
              <w:rPr>
                <w:rFonts w:ascii="Times New Roman" w:hAnsi="Times New Roman" w:hint="eastAsia"/>
                <w:color w:val="000000" w:themeColor="text1"/>
                <w:sz w:val="21"/>
                <w:szCs w:val="21"/>
              </w:rPr>
              <w:t xml:space="preserve">5.3999 </w:t>
            </w:r>
          </w:p>
        </w:tc>
        <w:tc>
          <w:tcPr>
            <w:tcW w:w="1006" w:type="dxa"/>
          </w:tcPr>
          <w:p w:rsidR="00580928" w:rsidRPr="00580928" w:rsidRDefault="00580928" w:rsidP="00580928">
            <w:pPr>
              <w:spacing w:after="0" w:line="0" w:lineRule="atLeast"/>
              <w:rPr>
                <w:rFonts w:ascii="Times New Roman" w:hAnsi="Times New Roman"/>
                <w:color w:val="000000" w:themeColor="text1"/>
                <w:sz w:val="21"/>
                <w:szCs w:val="21"/>
              </w:rPr>
            </w:pPr>
            <w:r w:rsidRPr="00580928">
              <w:rPr>
                <w:rFonts w:ascii="Times New Roman" w:hAnsi="Times New Roman" w:hint="eastAsia"/>
                <w:color w:val="000000" w:themeColor="text1"/>
                <w:sz w:val="21"/>
                <w:szCs w:val="21"/>
              </w:rPr>
              <w:t xml:space="preserve">0.1620 </w:t>
            </w:r>
          </w:p>
        </w:tc>
        <w:tc>
          <w:tcPr>
            <w:tcW w:w="672" w:type="dxa"/>
          </w:tcPr>
          <w:p w:rsidR="00580928" w:rsidRDefault="00580928"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Merge/>
          </w:tcPr>
          <w:p w:rsidR="004D66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A3672D" w:rsidRDefault="004D662C" w:rsidP="00FE02D9">
            <w:pPr>
              <w:topLinePunct/>
              <w:spacing w:after="0"/>
              <w:textAlignment w:val="bottom"/>
              <w:rPr>
                <w:rFonts w:ascii="Times New Roman" w:hAnsi="宋体"/>
                <w:sz w:val="21"/>
                <w:szCs w:val="21"/>
              </w:rPr>
            </w:pPr>
            <w:r w:rsidRPr="00A3672D">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166.67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5.000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0.9334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0.0280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50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vMerge/>
          </w:tcPr>
          <w:p w:rsidR="004D66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A3672D" w:rsidRDefault="004D662C" w:rsidP="00FE02D9">
            <w:pPr>
              <w:topLinePunct/>
              <w:spacing w:after="0"/>
              <w:textAlignment w:val="bottom"/>
              <w:rPr>
                <w:rFonts w:ascii="Times New Roman" w:hAnsi="宋体"/>
                <w:sz w:val="21"/>
                <w:szCs w:val="21"/>
              </w:rPr>
            </w:pPr>
            <w:r w:rsidRPr="00A3672D">
              <w:rPr>
                <w:rFonts w:ascii="Times New Roman" w:hAnsi="宋体" w:hint="eastAsia"/>
                <w:sz w:val="21"/>
                <w:szCs w:val="21"/>
              </w:rPr>
              <w:t>氯化氢</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50.00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1.5000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99.90</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0.0500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0.0015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A3672D"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A367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333.33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10.000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3.7333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0.1120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D11E3" w:rsidRDefault="004D662C" w:rsidP="00FE02D9">
            <w:pPr>
              <w:topLinePunct/>
              <w:spacing w:after="0"/>
              <w:textAlignment w:val="bottom"/>
              <w:rPr>
                <w:rFonts w:ascii="Times New Roman" w:hAnsi="宋体"/>
                <w:sz w:val="21"/>
                <w:szCs w:val="21"/>
              </w:rPr>
            </w:pPr>
            <w:r>
              <w:rPr>
                <w:rFonts w:ascii="Times New Roman" w:hAnsi="Times New Roman"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异丙醇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16.67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0.5000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0.0934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0.0028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900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9D11E3"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异丙醇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41.67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1.250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0.2334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0.0070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200</w:t>
            </w:r>
          </w:p>
        </w:tc>
      </w:tr>
      <w:tr w:rsidR="004D662C" w:rsidRPr="00AC2B2C" w:rsidTr="004D662C">
        <w:trPr>
          <w:trHeight w:val="77"/>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AE33FA">
            <w:pPr>
              <w:spacing w:after="0" w:line="0" w:lineRule="atLeast"/>
              <w:rPr>
                <w:rFonts w:ascii="Times New Roman" w:hAnsi="Times New Roman"/>
                <w:color w:val="000000" w:themeColor="text1"/>
                <w:sz w:val="21"/>
                <w:szCs w:val="21"/>
              </w:rPr>
            </w:pPr>
          </w:p>
        </w:tc>
        <w:tc>
          <w:tcPr>
            <w:tcW w:w="992" w:type="dxa"/>
          </w:tcPr>
          <w:p w:rsidR="004D662C"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125.00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3.750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1.4000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0.0420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200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val="restart"/>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成品</w:t>
            </w:r>
          </w:p>
        </w:tc>
        <w:tc>
          <w:tcPr>
            <w:tcW w:w="992" w:type="dxa"/>
            <w:vMerge w:val="restart"/>
          </w:tcPr>
          <w:p w:rsidR="004D662C"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乙酸乙酯</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55.67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1.670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0.6235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0.0187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300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FE02D9">
            <w:pPr>
              <w:topLinePunct/>
              <w:spacing w:after="0"/>
              <w:textAlignment w:val="bottom"/>
              <w:rPr>
                <w:rFonts w:ascii="Times New Roman" w:hAnsi="宋体"/>
                <w:sz w:val="21"/>
                <w:szCs w:val="21"/>
              </w:rPr>
            </w:pPr>
          </w:p>
        </w:tc>
        <w:tc>
          <w:tcPr>
            <w:tcW w:w="992" w:type="dxa"/>
            <w:vMerge/>
          </w:tcPr>
          <w:p w:rsidR="004D662C" w:rsidRPr="00943940"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异丙醇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55.67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1.670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99.44</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0.3118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0.0094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300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卡络磺钠</w:t>
            </w:r>
          </w:p>
        </w:tc>
        <w:tc>
          <w:tcPr>
            <w:tcW w:w="1125" w:type="dxa"/>
            <w:vMerge w:val="restart"/>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粗品</w:t>
            </w:r>
          </w:p>
        </w:tc>
        <w:tc>
          <w:tcPr>
            <w:tcW w:w="992" w:type="dxa"/>
          </w:tcPr>
          <w:p w:rsidR="004D662C" w:rsidRPr="009D11E3"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22.23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0.667</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0.2490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0.0075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36</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vMerge/>
          </w:tcPr>
          <w:p w:rsidR="004D662C" w:rsidRDefault="004D662C" w:rsidP="00FE02D9">
            <w:pPr>
              <w:topLinePunct/>
              <w:spacing w:after="0"/>
              <w:textAlignment w:val="bottom"/>
              <w:rPr>
                <w:rFonts w:ascii="Times New Roman" w:hAnsi="宋体"/>
                <w:sz w:val="21"/>
                <w:szCs w:val="21"/>
              </w:rPr>
            </w:pPr>
          </w:p>
        </w:tc>
        <w:tc>
          <w:tcPr>
            <w:tcW w:w="992" w:type="dxa"/>
          </w:tcPr>
          <w:p w:rsidR="004D662C"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27.77 </w:t>
            </w:r>
          </w:p>
        </w:tc>
        <w:tc>
          <w:tcPr>
            <w:tcW w:w="851"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0.833</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0.3110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0.0093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36</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成品</w:t>
            </w:r>
          </w:p>
        </w:tc>
        <w:tc>
          <w:tcPr>
            <w:tcW w:w="992" w:type="dxa"/>
          </w:tcPr>
          <w:p w:rsidR="004D662C" w:rsidRPr="00943940"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sz w:val="21"/>
                <w:szCs w:val="21"/>
              </w:rPr>
              <w:t>反应釜</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16.67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0.500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0.1867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0.0056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48</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炎琥宁</w:t>
            </w:r>
          </w:p>
        </w:tc>
        <w:tc>
          <w:tcPr>
            <w:tcW w:w="1125" w:type="dxa"/>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p>
        </w:tc>
        <w:tc>
          <w:tcPr>
            <w:tcW w:w="992" w:type="dxa"/>
          </w:tcPr>
          <w:p w:rsidR="004D662C" w:rsidRPr="009D11E3"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148.13 </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4.444</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0.0148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0.0004 </w:t>
            </w:r>
          </w:p>
        </w:tc>
        <w:tc>
          <w:tcPr>
            <w:tcW w:w="67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720</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bCs/>
                <w:sz w:val="21"/>
                <w:szCs w:val="21"/>
              </w:rPr>
            </w:pPr>
            <w:r>
              <w:rPr>
                <w:rFonts w:ascii="Times New Roman" w:hAnsi="宋体" w:hint="eastAsia"/>
                <w:bCs/>
                <w:sz w:val="21"/>
                <w:szCs w:val="21"/>
              </w:rPr>
              <w:t>成品</w:t>
            </w:r>
          </w:p>
        </w:tc>
        <w:tc>
          <w:tcPr>
            <w:tcW w:w="992" w:type="dxa"/>
          </w:tcPr>
          <w:p w:rsidR="004D662C" w:rsidRDefault="004D662C" w:rsidP="00FE02D9">
            <w:pPr>
              <w:topLinePunct/>
              <w:spacing w:after="0"/>
              <w:textAlignment w:val="bottom"/>
              <w:rPr>
                <w:rFonts w:ascii="Times New Roman" w:hAnsi="宋体"/>
                <w:sz w:val="21"/>
                <w:szCs w:val="21"/>
              </w:rPr>
            </w:pPr>
            <w:r w:rsidRPr="009D11E3">
              <w:rPr>
                <w:rFonts w:ascii="Times New Roman" w:hAnsi="宋体" w:hint="eastAsia"/>
                <w:sz w:val="21"/>
                <w:szCs w:val="21"/>
              </w:rPr>
              <w:t>干燥</w:t>
            </w:r>
            <w:r>
              <w:rPr>
                <w:rFonts w:ascii="Times New Roman" w:hAnsi="宋体" w:hint="eastAsia"/>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437E55" w:rsidRDefault="004D662C" w:rsidP="00437E55">
            <w:pPr>
              <w:topLinePunct/>
              <w:spacing w:after="0"/>
              <w:textAlignment w:val="bottom"/>
              <w:rPr>
                <w:rFonts w:ascii="Times New Roman" w:hAnsi="宋体"/>
                <w:sz w:val="21"/>
                <w:szCs w:val="21"/>
              </w:rPr>
            </w:pPr>
            <w:r w:rsidRPr="00437E55">
              <w:rPr>
                <w:rFonts w:ascii="Times New Roman" w:hAnsi="宋体" w:hint="eastAsia"/>
                <w:sz w:val="21"/>
                <w:szCs w:val="21"/>
              </w:rPr>
              <w:t xml:space="preserve">75.00 </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2.250</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0.0075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0.0002 </w:t>
            </w:r>
          </w:p>
        </w:tc>
        <w:tc>
          <w:tcPr>
            <w:tcW w:w="67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1424</w:t>
            </w:r>
          </w:p>
        </w:tc>
      </w:tr>
      <w:tr w:rsidR="004D662C" w:rsidRPr="00AC2B2C" w:rsidTr="004D662C">
        <w:trPr>
          <w:trHeight w:val="406"/>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奥沙利铂</w:t>
            </w:r>
          </w:p>
        </w:tc>
        <w:tc>
          <w:tcPr>
            <w:tcW w:w="1125" w:type="dxa"/>
          </w:tcPr>
          <w:p w:rsidR="004D662C" w:rsidRPr="007E780B"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中间体</w:t>
            </w:r>
          </w:p>
        </w:tc>
        <w:tc>
          <w:tcPr>
            <w:tcW w:w="992" w:type="dxa"/>
          </w:tcPr>
          <w:p w:rsidR="004D662C" w:rsidRDefault="004D662C" w:rsidP="00AE33FA">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val="restart"/>
          </w:tcPr>
          <w:p w:rsidR="004D66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DA004</w:t>
            </w:r>
          </w:p>
        </w:tc>
        <w:tc>
          <w:tcPr>
            <w:tcW w:w="1142"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乙醇</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5000</w:t>
            </w:r>
          </w:p>
        </w:tc>
        <w:tc>
          <w:tcPr>
            <w:tcW w:w="992" w:type="dxa"/>
          </w:tcPr>
          <w:p w:rsidR="004D662C" w:rsidRPr="001E116E" w:rsidRDefault="004D662C" w:rsidP="001E116E">
            <w:pPr>
              <w:topLinePunct/>
              <w:spacing w:after="0"/>
              <w:textAlignment w:val="bottom"/>
              <w:rPr>
                <w:rFonts w:ascii="Times New Roman" w:hAnsi="宋体"/>
                <w:sz w:val="21"/>
                <w:szCs w:val="21"/>
              </w:rPr>
            </w:pPr>
            <w:r w:rsidRPr="001E116E">
              <w:rPr>
                <w:rFonts w:ascii="Times New Roman" w:hAnsi="宋体" w:hint="eastAsia"/>
                <w:sz w:val="21"/>
                <w:szCs w:val="21"/>
              </w:rPr>
              <w:t>10.6</w:t>
            </w:r>
          </w:p>
        </w:tc>
        <w:tc>
          <w:tcPr>
            <w:tcW w:w="851" w:type="dxa"/>
          </w:tcPr>
          <w:p w:rsidR="004D662C" w:rsidRPr="0072362D" w:rsidRDefault="004D662C" w:rsidP="00FE02D9">
            <w:pPr>
              <w:topLinePunct/>
              <w:spacing w:after="0"/>
              <w:textAlignment w:val="bottom"/>
              <w:rPr>
                <w:rFonts w:ascii="Times New Roman" w:hAnsi="宋体"/>
                <w:sz w:val="21"/>
                <w:szCs w:val="21"/>
              </w:rPr>
            </w:pPr>
            <w:r>
              <w:rPr>
                <w:rFonts w:ascii="Times New Roman" w:hAnsi="宋体" w:hint="eastAsia"/>
                <w:sz w:val="21"/>
                <w:szCs w:val="21"/>
              </w:rPr>
              <w:t>0.053</w:t>
            </w:r>
          </w:p>
        </w:tc>
        <w:tc>
          <w:tcPr>
            <w:tcW w:w="708"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color w:val="000000" w:themeColor="text1"/>
                <w:sz w:val="21"/>
                <w:szCs w:val="21"/>
              </w:rPr>
              <w:t>冷凝</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喷淋</w:t>
            </w:r>
            <w:r>
              <w:rPr>
                <w:rFonts w:ascii="Times New Roman" w:hAnsi="Times New Roman" w:hint="eastAsia"/>
                <w:color w:val="000000" w:themeColor="text1"/>
                <w:sz w:val="21"/>
                <w:szCs w:val="21"/>
              </w:rPr>
              <w:t>/</w:t>
            </w:r>
            <w:r>
              <w:rPr>
                <w:rFonts w:ascii="Times New Roman" w:hAnsi="Times New Roman" w:hint="eastAsia"/>
                <w:color w:val="000000" w:themeColor="text1"/>
                <w:sz w:val="21"/>
                <w:szCs w:val="21"/>
              </w:rPr>
              <w:t>吸附</w:t>
            </w: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99.99</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val="restart"/>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5000</w:t>
            </w: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0.0011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0.000005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188</w:t>
            </w:r>
          </w:p>
        </w:tc>
      </w:tr>
      <w:tr w:rsidR="004D662C" w:rsidRPr="00AC2B2C" w:rsidTr="004D662C">
        <w:trPr>
          <w:trHeight w:val="85"/>
          <w:jc w:val="center"/>
        </w:trPr>
        <w:tc>
          <w:tcPr>
            <w:tcW w:w="576" w:type="dxa"/>
            <w:vMerge/>
          </w:tcPr>
          <w:p w:rsidR="004D662C" w:rsidRDefault="004D662C" w:rsidP="00AE33FA">
            <w:pPr>
              <w:spacing w:after="0" w:line="0" w:lineRule="atLeast"/>
              <w:rPr>
                <w:rFonts w:ascii="Times New Roman" w:hAnsi="Times New Roman"/>
                <w:color w:val="000000" w:themeColor="text1"/>
                <w:sz w:val="21"/>
                <w:szCs w:val="21"/>
              </w:rPr>
            </w:pPr>
          </w:p>
        </w:tc>
        <w:tc>
          <w:tcPr>
            <w:tcW w:w="1276" w:type="dxa"/>
            <w:vMerge/>
          </w:tcPr>
          <w:p w:rsidR="004D662C" w:rsidRDefault="004D662C" w:rsidP="00AE33FA">
            <w:pPr>
              <w:spacing w:after="0" w:line="0" w:lineRule="atLeast"/>
              <w:rPr>
                <w:rFonts w:ascii="Times New Roman" w:hAnsi="Times New Roman"/>
                <w:color w:val="000000" w:themeColor="text1"/>
                <w:sz w:val="21"/>
                <w:szCs w:val="21"/>
              </w:rPr>
            </w:pPr>
          </w:p>
        </w:tc>
        <w:tc>
          <w:tcPr>
            <w:tcW w:w="1125"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bCs/>
                <w:sz w:val="21"/>
                <w:szCs w:val="21"/>
              </w:rPr>
              <w:t>粗品</w:t>
            </w:r>
          </w:p>
        </w:tc>
        <w:tc>
          <w:tcPr>
            <w:tcW w:w="992" w:type="dxa"/>
          </w:tcPr>
          <w:p w:rsidR="004D662C" w:rsidRDefault="004D662C" w:rsidP="00316AAB">
            <w:pPr>
              <w:spacing w:after="0" w:line="0" w:lineRule="atLeast"/>
              <w:rPr>
                <w:rFonts w:ascii="Times New Roman" w:hAnsi="Times New Roman"/>
                <w:color w:val="000000" w:themeColor="text1"/>
                <w:sz w:val="21"/>
                <w:szCs w:val="21"/>
              </w:rPr>
            </w:pPr>
            <w:r w:rsidRPr="00943940">
              <w:rPr>
                <w:rFonts w:ascii="Times New Roman" w:hAnsi="Times New Roman"/>
                <w:color w:val="000000" w:themeColor="text1"/>
                <w:sz w:val="21"/>
                <w:szCs w:val="21"/>
              </w:rPr>
              <w:t>干燥</w:t>
            </w:r>
            <w:r>
              <w:rPr>
                <w:rFonts w:ascii="Times New Roman" w:hAnsi="Times New Roman" w:hint="eastAsia"/>
                <w:color w:val="000000" w:themeColor="text1"/>
                <w:sz w:val="21"/>
                <w:szCs w:val="21"/>
              </w:rPr>
              <w:t>机</w:t>
            </w:r>
          </w:p>
        </w:tc>
        <w:tc>
          <w:tcPr>
            <w:tcW w:w="851" w:type="dxa"/>
            <w:vMerge/>
          </w:tcPr>
          <w:p w:rsidR="004D662C" w:rsidRDefault="004D662C" w:rsidP="00AE33FA">
            <w:pPr>
              <w:spacing w:after="0" w:line="0" w:lineRule="atLeast"/>
              <w:rPr>
                <w:rFonts w:ascii="Times New Roman" w:hAnsi="Times New Roman"/>
                <w:color w:val="000000" w:themeColor="text1"/>
                <w:sz w:val="21"/>
                <w:szCs w:val="21"/>
              </w:rPr>
            </w:pPr>
          </w:p>
        </w:tc>
        <w:tc>
          <w:tcPr>
            <w:tcW w:w="1142" w:type="dxa"/>
          </w:tcPr>
          <w:p w:rsidR="004D662C" w:rsidRDefault="004D662C" w:rsidP="00FE02D9">
            <w:pPr>
              <w:topLinePunct/>
              <w:spacing w:after="0"/>
              <w:textAlignment w:val="bottom"/>
              <w:rPr>
                <w:rFonts w:ascii="Times New Roman" w:hAnsi="宋体"/>
                <w:sz w:val="21"/>
                <w:szCs w:val="21"/>
              </w:rPr>
            </w:pPr>
            <w:r>
              <w:rPr>
                <w:rFonts w:ascii="Times New Roman" w:hAnsi="宋体" w:hint="eastAsia"/>
                <w:sz w:val="21"/>
                <w:szCs w:val="21"/>
              </w:rPr>
              <w:t>丙酮</w:t>
            </w:r>
          </w:p>
        </w:tc>
        <w:tc>
          <w:tcPr>
            <w:tcW w:w="567"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1E116E" w:rsidRDefault="004D662C" w:rsidP="001E116E">
            <w:pPr>
              <w:topLinePunct/>
              <w:spacing w:after="0"/>
              <w:textAlignment w:val="bottom"/>
              <w:rPr>
                <w:rFonts w:ascii="Times New Roman" w:hAnsi="宋体"/>
                <w:sz w:val="21"/>
                <w:szCs w:val="21"/>
              </w:rPr>
            </w:pPr>
            <w:r w:rsidRPr="001E116E">
              <w:rPr>
                <w:rFonts w:ascii="Times New Roman" w:hAnsi="宋体" w:hint="eastAsia"/>
                <w:sz w:val="21"/>
                <w:szCs w:val="21"/>
              </w:rPr>
              <w:t>0.06</w:t>
            </w:r>
          </w:p>
        </w:tc>
        <w:tc>
          <w:tcPr>
            <w:tcW w:w="851" w:type="dxa"/>
          </w:tcPr>
          <w:p w:rsidR="004D662C" w:rsidRPr="007320B9" w:rsidRDefault="004D662C" w:rsidP="00FE02D9">
            <w:pPr>
              <w:topLinePunct/>
              <w:spacing w:after="0"/>
              <w:textAlignment w:val="bottom"/>
              <w:rPr>
                <w:rFonts w:ascii="Times New Roman" w:hAnsi="宋体"/>
                <w:sz w:val="21"/>
                <w:szCs w:val="21"/>
              </w:rPr>
            </w:pPr>
            <w:r>
              <w:rPr>
                <w:rFonts w:ascii="Times New Roman" w:hAnsi="宋体" w:hint="eastAsia"/>
                <w:sz w:val="21"/>
                <w:szCs w:val="21"/>
              </w:rPr>
              <w:t>0.0003</w:t>
            </w:r>
          </w:p>
        </w:tc>
        <w:tc>
          <w:tcPr>
            <w:tcW w:w="708" w:type="dxa"/>
            <w:vMerge/>
          </w:tcPr>
          <w:p w:rsidR="004D662C" w:rsidRPr="00AC2B2C" w:rsidRDefault="004D662C" w:rsidP="00AE33FA">
            <w:pPr>
              <w:spacing w:after="0" w:line="0" w:lineRule="atLeast"/>
              <w:rPr>
                <w:rFonts w:ascii="Times New Roman" w:hAnsi="Times New Roman"/>
                <w:bCs/>
                <w:color w:val="000000" w:themeColor="text1"/>
                <w:sz w:val="21"/>
                <w:szCs w:val="21"/>
              </w:rPr>
            </w:pPr>
          </w:p>
        </w:tc>
        <w:tc>
          <w:tcPr>
            <w:tcW w:w="709" w:type="dxa"/>
          </w:tcPr>
          <w:p w:rsidR="004D662C" w:rsidRPr="00AC2B2C" w:rsidRDefault="004D662C" w:rsidP="005C4924">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98.88</w:t>
            </w:r>
          </w:p>
        </w:tc>
        <w:tc>
          <w:tcPr>
            <w:tcW w:w="425"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851" w:type="dxa"/>
            <w:vMerge/>
          </w:tcPr>
          <w:p w:rsidR="004D662C" w:rsidRPr="00AC2B2C" w:rsidRDefault="004D662C" w:rsidP="00AE33FA">
            <w:pPr>
              <w:spacing w:after="0" w:line="0" w:lineRule="atLeast"/>
              <w:rPr>
                <w:rFonts w:ascii="Times New Roman" w:hAnsi="Times New Roman"/>
                <w:color w:val="000000" w:themeColor="text1"/>
                <w:sz w:val="21"/>
                <w:szCs w:val="21"/>
              </w:rPr>
            </w:pPr>
          </w:p>
        </w:tc>
        <w:tc>
          <w:tcPr>
            <w:tcW w:w="992"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0.0007 </w:t>
            </w:r>
          </w:p>
        </w:tc>
        <w:tc>
          <w:tcPr>
            <w:tcW w:w="1006" w:type="dxa"/>
          </w:tcPr>
          <w:p w:rsidR="004D662C" w:rsidRPr="00372D42" w:rsidRDefault="004D662C" w:rsidP="005C4924">
            <w:pPr>
              <w:spacing w:after="0" w:line="0" w:lineRule="atLeast"/>
              <w:rPr>
                <w:rFonts w:ascii="Times New Roman" w:hAnsi="Times New Roman"/>
                <w:color w:val="000000" w:themeColor="text1"/>
                <w:sz w:val="21"/>
                <w:szCs w:val="21"/>
              </w:rPr>
            </w:pPr>
            <w:r w:rsidRPr="00372D42">
              <w:rPr>
                <w:rFonts w:ascii="Times New Roman" w:hAnsi="Times New Roman" w:hint="eastAsia"/>
                <w:color w:val="000000" w:themeColor="text1"/>
                <w:sz w:val="21"/>
                <w:szCs w:val="21"/>
              </w:rPr>
              <w:t xml:space="preserve">0.000003 </w:t>
            </w:r>
          </w:p>
        </w:tc>
        <w:tc>
          <w:tcPr>
            <w:tcW w:w="672" w:type="dxa"/>
          </w:tcPr>
          <w:p w:rsidR="004D662C" w:rsidRPr="00AC2B2C" w:rsidRDefault="004D662C" w:rsidP="00AE33FA">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780</w:t>
            </w:r>
          </w:p>
        </w:tc>
      </w:tr>
    </w:tbl>
    <w:p w:rsidR="00A05A44" w:rsidRPr="00AC2B2C" w:rsidRDefault="00A05A44" w:rsidP="00A05A44">
      <w:pPr>
        <w:spacing w:after="0" w:line="360" w:lineRule="auto"/>
        <w:rPr>
          <w:rFonts w:ascii="Times New Roman" w:hAnsi="Times New Roman"/>
          <w:color w:val="000000" w:themeColor="text1"/>
        </w:rPr>
        <w:sectPr w:rsidR="00A05A44" w:rsidRPr="00AC2B2C" w:rsidSect="003F117F">
          <w:pgSz w:w="16838" w:h="11906" w:orient="landscape" w:code="9"/>
          <w:pgMar w:top="1418" w:right="1418" w:bottom="1418" w:left="1418" w:header="851" w:footer="851" w:gutter="0"/>
          <w:cols w:space="425"/>
          <w:docGrid w:type="lines" w:linePitch="326"/>
        </w:sectPr>
      </w:pPr>
    </w:p>
    <w:p w:rsidR="00BD0278" w:rsidRPr="00AC2B2C" w:rsidRDefault="000F4513" w:rsidP="006E0BA1">
      <w:pPr>
        <w:pStyle w:val="affc"/>
        <w:spacing w:line="360" w:lineRule="auto"/>
        <w:ind w:firstLine="544"/>
        <w:jc w:val="left"/>
        <w:rPr>
          <w:color w:val="000000" w:themeColor="text1"/>
        </w:rPr>
      </w:pPr>
      <w:r w:rsidRPr="00AC2B2C">
        <w:rPr>
          <w:rFonts w:hint="eastAsia"/>
          <w:color w:val="000000" w:themeColor="text1"/>
        </w:rPr>
        <w:lastRenderedPageBreak/>
        <w:t>6</w:t>
      </w:r>
      <w:r w:rsidR="00962AF9" w:rsidRPr="00AC2B2C">
        <w:rPr>
          <w:rFonts w:hint="eastAsia"/>
          <w:color w:val="000000" w:themeColor="text1"/>
        </w:rPr>
        <w:t>、</w:t>
      </w:r>
      <w:r w:rsidR="00BD0278" w:rsidRPr="00AC2B2C">
        <w:rPr>
          <w:rFonts w:hint="eastAsia"/>
          <w:color w:val="000000" w:themeColor="text1"/>
        </w:rPr>
        <w:t>非正常工况</w:t>
      </w:r>
    </w:p>
    <w:p w:rsidR="002F0570" w:rsidRDefault="002F0570" w:rsidP="002F0570">
      <w:pPr>
        <w:pStyle w:val="affc"/>
        <w:spacing w:line="360" w:lineRule="auto"/>
        <w:ind w:firstLine="544"/>
        <w:jc w:val="left"/>
        <w:rPr>
          <w:color w:val="000000" w:themeColor="text1"/>
        </w:rPr>
      </w:pPr>
      <w:r w:rsidRPr="002F0570">
        <w:rPr>
          <w:color w:val="000000" w:themeColor="text1"/>
        </w:rPr>
        <w:t>《污染源源强核算技术指南准则》（</w:t>
      </w:r>
      <w:r w:rsidRPr="002F0570">
        <w:rPr>
          <w:color w:val="000000" w:themeColor="text1"/>
        </w:rPr>
        <w:t>HJ884-2018</w:t>
      </w:r>
      <w:r w:rsidRPr="002F0570">
        <w:rPr>
          <w:color w:val="000000" w:themeColor="text1"/>
        </w:rPr>
        <w:t>）中指出：生产设施非正常工况是指开停炉（机）、设备检修、工艺设备运转异常等工况，污染防治（控制）设施非正常状况指达不到应有治理效率或同步运转率等情况</w:t>
      </w:r>
      <w:r w:rsidR="00EB681C" w:rsidRPr="00AC2B2C">
        <w:rPr>
          <w:color w:val="000000" w:themeColor="text1"/>
        </w:rPr>
        <w:t>。</w:t>
      </w:r>
    </w:p>
    <w:p w:rsidR="002F0570" w:rsidRDefault="002F0570" w:rsidP="002F0570">
      <w:pPr>
        <w:pStyle w:val="affc"/>
        <w:spacing w:line="360" w:lineRule="auto"/>
        <w:ind w:firstLine="544"/>
        <w:jc w:val="left"/>
        <w:rPr>
          <w:color w:val="000000" w:themeColor="text1"/>
        </w:rPr>
      </w:pPr>
      <w:r w:rsidRPr="002F0570">
        <w:rPr>
          <w:color w:val="000000" w:themeColor="text1"/>
        </w:rPr>
        <w:t>根据本项目实际情况，本项目废气排放的非正常工况主要发生在污染防治（控制）设施非正常状况，主要为废气处理系统出现达不到应有治理效率或同步运转率等情况。根据设备厂商提供资料，废气处理系统非正常工况下，</w:t>
      </w:r>
      <w:r w:rsidRPr="002F0570">
        <w:rPr>
          <w:color w:val="000000" w:themeColor="text1"/>
        </w:rPr>
        <w:t>TVOC</w:t>
      </w:r>
      <w:r w:rsidRPr="002F0570">
        <w:rPr>
          <w:color w:val="000000" w:themeColor="text1"/>
        </w:rPr>
        <w:t>排放浓度按照</w:t>
      </w:r>
      <w:r w:rsidRPr="002F0570">
        <w:rPr>
          <w:color w:val="000000" w:themeColor="text1"/>
        </w:rPr>
        <w:t>100mg/m</w:t>
      </w:r>
      <w:r w:rsidRPr="002F0570">
        <w:rPr>
          <w:color w:val="000000" w:themeColor="text1"/>
          <w:vertAlign w:val="superscript"/>
        </w:rPr>
        <w:t>3</w:t>
      </w:r>
      <w:r w:rsidRPr="002F0570">
        <w:rPr>
          <w:color w:val="000000" w:themeColor="text1"/>
        </w:rPr>
        <w:t>考虑</w:t>
      </w:r>
      <w:r w:rsidR="006D60C2">
        <w:rPr>
          <w:color w:val="000000" w:themeColor="text1"/>
        </w:rPr>
        <w:t>。</w:t>
      </w:r>
    </w:p>
    <w:p w:rsidR="00D17862" w:rsidRPr="00AC2B2C" w:rsidRDefault="00D17862" w:rsidP="00524102">
      <w:pPr>
        <w:pStyle w:val="40"/>
        <w:jc w:val="left"/>
        <w:rPr>
          <w:rFonts w:hAnsi="Times New Roman"/>
          <w:color w:val="000000" w:themeColor="text1"/>
        </w:rPr>
      </w:pPr>
      <w:r w:rsidRPr="00AC2B2C">
        <w:rPr>
          <w:rFonts w:hAnsi="Times New Roman"/>
          <w:color w:val="000000" w:themeColor="text1"/>
        </w:rPr>
        <w:t>3.</w:t>
      </w:r>
      <w:r w:rsidRPr="00AC2B2C">
        <w:rPr>
          <w:rFonts w:hAnsi="Times New Roman" w:hint="eastAsia"/>
          <w:color w:val="000000" w:themeColor="text1"/>
        </w:rPr>
        <w:t>3</w:t>
      </w:r>
      <w:r w:rsidRPr="00AC2B2C">
        <w:rPr>
          <w:rFonts w:hAnsi="Times New Roman"/>
          <w:color w:val="000000" w:themeColor="text1"/>
        </w:rPr>
        <w:t>.2.2</w:t>
      </w:r>
      <w:r w:rsidR="006F264E" w:rsidRPr="006F264E">
        <w:rPr>
          <w:rFonts w:hAnsi="Times New Roman"/>
          <w:color w:val="000000" w:themeColor="text1"/>
        </w:rPr>
        <w:t>废气污染源强核算</w:t>
      </w:r>
    </w:p>
    <w:p w:rsidR="008E7666" w:rsidRPr="00AC2B2C" w:rsidRDefault="008E7666" w:rsidP="00D17862">
      <w:pPr>
        <w:spacing w:after="0" w:line="500" w:lineRule="exact"/>
        <w:ind w:firstLineChars="200" w:firstLine="480"/>
        <w:rPr>
          <w:rFonts w:ascii="Times New Roman" w:hAnsi="Times New Roman"/>
          <w:color w:val="000000" w:themeColor="text1"/>
        </w:rPr>
      </w:pPr>
      <w:r w:rsidRPr="00AC2B2C">
        <w:rPr>
          <w:rFonts w:ascii="Times New Roman" w:hAnsi="Times New Roman" w:hint="eastAsia"/>
          <w:color w:val="000000" w:themeColor="text1"/>
        </w:rPr>
        <w:t>1</w:t>
      </w:r>
      <w:r w:rsidRPr="00AC2B2C">
        <w:rPr>
          <w:rFonts w:ascii="Times New Roman" w:hAnsi="Times New Roman" w:hint="eastAsia"/>
          <w:color w:val="000000" w:themeColor="text1"/>
        </w:rPr>
        <w:t>、</w:t>
      </w:r>
      <w:r w:rsidR="00664D6D" w:rsidRPr="00AC2B2C">
        <w:rPr>
          <w:rFonts w:ascii="Times New Roman" w:hAnsi="Times New Roman" w:hint="eastAsia"/>
          <w:color w:val="000000" w:themeColor="text1"/>
        </w:rPr>
        <w:t>废水污染物分析</w:t>
      </w:r>
    </w:p>
    <w:p w:rsidR="00DB0554" w:rsidRDefault="00D17862" w:rsidP="006E7514">
      <w:pPr>
        <w:spacing w:after="0" w:line="500" w:lineRule="exact"/>
        <w:ind w:firstLineChars="200" w:firstLine="480"/>
        <w:rPr>
          <w:rFonts w:ascii="Times New Roman" w:hAnsi="宋体"/>
          <w:color w:val="000000" w:themeColor="text1"/>
        </w:rPr>
      </w:pPr>
      <w:r w:rsidRPr="00AC2B2C">
        <w:rPr>
          <w:rFonts w:ascii="Times New Roman" w:hAnsi="宋体"/>
          <w:color w:val="000000" w:themeColor="text1"/>
        </w:rPr>
        <w:t>本项目</w:t>
      </w:r>
      <w:r w:rsidR="00FE02D9">
        <w:rPr>
          <w:rFonts w:ascii="Times New Roman" w:hAnsi="宋体" w:hint="eastAsia"/>
          <w:color w:val="000000" w:themeColor="text1"/>
        </w:rPr>
        <w:t>废水主要为生产废水，</w:t>
      </w:r>
      <w:r w:rsidR="00FE02D9" w:rsidRPr="00FE02D9">
        <w:rPr>
          <w:rFonts w:ascii="Times New Roman" w:hAnsi="宋体"/>
          <w:color w:val="000000" w:themeColor="text1"/>
        </w:rPr>
        <w:t>分为高浓废水和低浓废水</w:t>
      </w:r>
      <w:r w:rsidR="00FE02D9">
        <w:rPr>
          <w:rFonts w:ascii="Times New Roman" w:hAnsi="宋体"/>
          <w:color w:val="000000" w:themeColor="text1"/>
        </w:rPr>
        <w:t>。</w:t>
      </w:r>
      <w:r w:rsidR="00FE02D9" w:rsidRPr="00FE02D9">
        <w:rPr>
          <w:rFonts w:ascii="Times New Roman" w:hAnsi="宋体"/>
          <w:color w:val="000000" w:themeColor="text1"/>
        </w:rPr>
        <w:t>高浓废水</w:t>
      </w:r>
      <w:r w:rsidR="00FE02D9">
        <w:rPr>
          <w:rFonts w:ascii="Times New Roman" w:hAnsi="宋体" w:hint="eastAsia"/>
          <w:color w:val="000000" w:themeColor="text1"/>
        </w:rPr>
        <w:t>主要</w:t>
      </w:r>
      <w:r w:rsidR="00FE02D9">
        <w:rPr>
          <w:rFonts w:ascii="Times New Roman" w:hAnsi="宋体"/>
          <w:color w:val="000000" w:themeColor="text1"/>
        </w:rPr>
        <w:t>为</w:t>
      </w:r>
      <w:r w:rsidR="00FE02D9" w:rsidRPr="00FE02D9">
        <w:rPr>
          <w:rFonts w:ascii="Times New Roman" w:hAnsi="宋体"/>
          <w:color w:val="000000" w:themeColor="text1"/>
        </w:rPr>
        <w:t>工艺废水</w:t>
      </w:r>
      <w:r w:rsidR="00FE02D9">
        <w:rPr>
          <w:rFonts w:ascii="Times New Roman" w:hAnsi="宋体" w:hint="eastAsia"/>
          <w:color w:val="000000" w:themeColor="text1"/>
        </w:rPr>
        <w:t>，低浓度废水为</w:t>
      </w:r>
      <w:r w:rsidR="00FE02D9" w:rsidRPr="00FE02D9">
        <w:rPr>
          <w:rFonts w:ascii="Times New Roman" w:hAnsi="宋体"/>
          <w:color w:val="000000" w:themeColor="text1"/>
        </w:rPr>
        <w:t>水环真空设备</w:t>
      </w:r>
      <w:r w:rsidR="00D55197">
        <w:rPr>
          <w:rFonts w:ascii="Times New Roman" w:hAnsi="宋体"/>
          <w:color w:val="000000" w:themeColor="text1"/>
        </w:rPr>
        <w:t>排水、</w:t>
      </w:r>
      <w:r w:rsidR="00D55197" w:rsidRPr="00D55197">
        <w:rPr>
          <w:rFonts w:ascii="Times New Roman" w:hAnsi="宋体"/>
          <w:color w:val="000000" w:themeColor="text1"/>
        </w:rPr>
        <w:t>废气处理设施排水</w:t>
      </w:r>
      <w:r w:rsidR="00D55197">
        <w:rPr>
          <w:rFonts w:ascii="Times New Roman" w:hAnsi="宋体"/>
          <w:color w:val="000000" w:themeColor="text1"/>
        </w:rPr>
        <w:t>、</w:t>
      </w:r>
      <w:r w:rsidR="00D55197" w:rsidRPr="00D55197">
        <w:rPr>
          <w:rFonts w:ascii="Times New Roman" w:hAnsi="宋体"/>
          <w:color w:val="000000" w:themeColor="text1"/>
        </w:rPr>
        <w:t>地面冲洗废水、循环冷却水排水和制水排水</w:t>
      </w:r>
      <w:r w:rsidR="00D55197">
        <w:rPr>
          <w:rFonts w:ascii="Times New Roman" w:hAnsi="宋体" w:hint="eastAsia"/>
          <w:color w:val="000000" w:themeColor="text1"/>
        </w:rPr>
        <w:t>。</w:t>
      </w:r>
    </w:p>
    <w:p w:rsidR="00294C7B" w:rsidRDefault="00DB0554" w:rsidP="006E7514">
      <w:pPr>
        <w:spacing w:after="0" w:line="500" w:lineRule="exact"/>
        <w:ind w:firstLineChars="200" w:firstLine="480"/>
        <w:rPr>
          <w:rFonts w:ascii="Times New Roman" w:hAnsi="宋体"/>
          <w:color w:val="000000" w:themeColor="text1"/>
        </w:rPr>
      </w:pPr>
      <w:r>
        <w:rPr>
          <w:rFonts w:ascii="Times New Roman" w:hAnsi="宋体" w:hint="eastAsia"/>
          <w:color w:val="000000" w:themeColor="text1"/>
        </w:rPr>
        <w:t>根据前文可知，</w:t>
      </w:r>
      <w:r w:rsidRPr="0046745C">
        <w:rPr>
          <w:rFonts w:ascii="Times New Roman"/>
          <w:color w:val="000000" w:themeColor="text1"/>
        </w:rPr>
        <w:t>本项目排水最大量约</w:t>
      </w:r>
      <w:r>
        <w:rPr>
          <w:rFonts w:ascii="Times New Roman" w:hint="eastAsia"/>
          <w:color w:val="000000" w:themeColor="text1"/>
        </w:rPr>
        <w:t>57.75</w:t>
      </w:r>
      <w:r w:rsidRPr="0046745C">
        <w:rPr>
          <w:rFonts w:ascii="Times New Roman"/>
          <w:color w:val="000000" w:themeColor="text1"/>
        </w:rPr>
        <w:t>t/d</w:t>
      </w:r>
      <w:r>
        <w:rPr>
          <w:rFonts w:ascii="Times New Roman" w:hint="eastAsia"/>
          <w:color w:val="000000" w:themeColor="text1"/>
        </w:rPr>
        <w:t>（</w:t>
      </w:r>
      <w:r w:rsidRPr="0046745C">
        <w:rPr>
          <w:rFonts w:ascii="Times New Roman"/>
          <w:color w:val="000000" w:themeColor="text1"/>
        </w:rPr>
        <w:t>其中高浓废水量约</w:t>
      </w:r>
      <w:r>
        <w:rPr>
          <w:rFonts w:ascii="Times New Roman" w:hint="eastAsia"/>
          <w:color w:val="000000" w:themeColor="text1"/>
        </w:rPr>
        <w:t>1.85</w:t>
      </w:r>
      <w:r w:rsidRPr="0046745C">
        <w:rPr>
          <w:rFonts w:ascii="Times New Roman"/>
          <w:color w:val="000000" w:themeColor="text1"/>
        </w:rPr>
        <w:t>t/d</w:t>
      </w:r>
      <w:r w:rsidRPr="0046745C">
        <w:rPr>
          <w:rFonts w:ascii="Times New Roman"/>
          <w:color w:val="000000" w:themeColor="text1"/>
        </w:rPr>
        <w:t>，低浓废水量约</w:t>
      </w:r>
      <w:r>
        <w:rPr>
          <w:rFonts w:ascii="Times New Roman" w:hint="eastAsia"/>
          <w:color w:val="000000" w:themeColor="text1"/>
        </w:rPr>
        <w:t>55.9</w:t>
      </w:r>
      <w:r w:rsidRPr="0046745C">
        <w:rPr>
          <w:rFonts w:ascii="Times New Roman"/>
          <w:color w:val="000000" w:themeColor="text1"/>
        </w:rPr>
        <w:t>t/d</w:t>
      </w:r>
      <w:r>
        <w:rPr>
          <w:rFonts w:ascii="Times New Roman" w:hint="eastAsia"/>
          <w:color w:val="000000" w:themeColor="text1"/>
        </w:rPr>
        <w:t>），</w:t>
      </w:r>
      <w:r w:rsidRPr="00DB0554">
        <w:rPr>
          <w:rFonts w:ascii="Times New Roman"/>
          <w:color w:val="000000" w:themeColor="text1"/>
        </w:rPr>
        <w:t>主要污染因子为</w:t>
      </w:r>
      <w:r w:rsidRPr="00DB0554">
        <w:rPr>
          <w:rFonts w:ascii="Times New Roman"/>
          <w:color w:val="000000" w:themeColor="text1"/>
        </w:rPr>
        <w:t>pH</w:t>
      </w:r>
      <w:r w:rsidRPr="00DB0554">
        <w:rPr>
          <w:rFonts w:ascii="Times New Roman"/>
          <w:color w:val="000000" w:themeColor="text1"/>
        </w:rPr>
        <w:t>、</w:t>
      </w:r>
      <w:r w:rsidRPr="00DB0554">
        <w:rPr>
          <w:rFonts w:ascii="Times New Roman"/>
          <w:color w:val="000000" w:themeColor="text1"/>
        </w:rPr>
        <w:t>COD</w:t>
      </w:r>
      <w:r w:rsidRPr="00DB0554">
        <w:rPr>
          <w:rFonts w:ascii="Times New Roman"/>
          <w:color w:val="000000" w:themeColor="text1"/>
        </w:rPr>
        <w:t>、</w:t>
      </w:r>
      <w:r w:rsidRPr="00DB0554">
        <w:rPr>
          <w:rFonts w:ascii="Times New Roman"/>
          <w:color w:val="000000" w:themeColor="text1"/>
        </w:rPr>
        <w:t>BOD</w:t>
      </w:r>
      <w:r w:rsidRPr="00DB0554">
        <w:rPr>
          <w:rFonts w:ascii="Times New Roman"/>
          <w:color w:val="000000" w:themeColor="text1"/>
          <w:vertAlign w:val="subscript"/>
        </w:rPr>
        <w:t>5</w:t>
      </w:r>
      <w:r w:rsidRPr="00DB0554">
        <w:rPr>
          <w:rFonts w:ascii="Times New Roman"/>
          <w:color w:val="000000" w:themeColor="text1"/>
        </w:rPr>
        <w:t>、</w:t>
      </w:r>
      <w:r w:rsidRPr="00DB0554">
        <w:rPr>
          <w:rFonts w:ascii="Times New Roman"/>
          <w:color w:val="000000" w:themeColor="text1"/>
        </w:rPr>
        <w:t>SS</w:t>
      </w:r>
      <w:r w:rsidRPr="00DB0554">
        <w:rPr>
          <w:rFonts w:ascii="Times New Roman"/>
          <w:color w:val="000000" w:themeColor="text1"/>
        </w:rPr>
        <w:t>、氨氮、总氮和总磷</w:t>
      </w:r>
      <w:r>
        <w:rPr>
          <w:rFonts w:ascii="Times New Roman"/>
          <w:color w:val="000000" w:themeColor="text1"/>
        </w:rPr>
        <w:t>。</w:t>
      </w:r>
    </w:p>
    <w:p w:rsidR="003773B0" w:rsidRDefault="00DB0554" w:rsidP="00DB0554">
      <w:pPr>
        <w:spacing w:after="0" w:line="500" w:lineRule="exact"/>
        <w:ind w:firstLineChars="200" w:firstLine="480"/>
        <w:rPr>
          <w:rFonts w:ascii="Times New Roman" w:hAnsi="Times New Roman"/>
          <w:color w:val="000000" w:themeColor="text1"/>
        </w:rPr>
        <w:sectPr w:rsidR="003773B0" w:rsidSect="003F117F">
          <w:pgSz w:w="11906" w:h="16838"/>
          <w:pgMar w:top="1440" w:right="1800" w:bottom="1440" w:left="1800" w:header="851" w:footer="992" w:gutter="0"/>
          <w:cols w:space="425"/>
          <w:docGrid w:type="lines" w:linePitch="312"/>
        </w:sectPr>
      </w:pPr>
      <w:r w:rsidRPr="00DB0554">
        <w:rPr>
          <w:rFonts w:ascii="Times New Roman" w:hAnsi="Times New Roman"/>
          <w:color w:val="000000" w:themeColor="text1"/>
        </w:rPr>
        <w:t>本项目生产废水和生活污水处理均依托企业现有污水处理站，根据污水处理站设计参数，同时，结合企业提供资料，并考虑制药行业生产运行特点和企业多年实际运行情况，高浓废水水量占总废水量比例小且水质具有一定的波动性，低浓</w:t>
      </w:r>
      <w:r w:rsidR="00000D92">
        <w:rPr>
          <w:rFonts w:ascii="Times New Roman" w:hAnsi="Times New Roman"/>
          <w:color w:val="000000" w:themeColor="text1"/>
        </w:rPr>
        <w:t>度</w:t>
      </w:r>
      <w:r w:rsidRPr="00DB0554">
        <w:rPr>
          <w:rFonts w:ascii="Times New Roman" w:hAnsi="Times New Roman"/>
          <w:color w:val="000000" w:themeColor="text1"/>
        </w:rPr>
        <w:t>废水水量占总废水量比例大</w:t>
      </w:r>
      <w:r w:rsidR="00000D92">
        <w:rPr>
          <w:rFonts w:ascii="Times New Roman" w:hAnsi="Times New Roman"/>
          <w:color w:val="000000" w:themeColor="text1"/>
        </w:rPr>
        <w:t>，</w:t>
      </w:r>
      <w:r w:rsidRPr="00DB0554">
        <w:rPr>
          <w:rFonts w:ascii="Times New Roman" w:hAnsi="Times New Roman"/>
          <w:color w:val="000000" w:themeColor="text1"/>
        </w:rPr>
        <w:t>且</w:t>
      </w:r>
      <w:r w:rsidRPr="00DB0554">
        <w:rPr>
          <w:rFonts w:ascii="Times New Roman" w:hAnsi="Times New Roman"/>
          <w:color w:val="000000" w:themeColor="text1"/>
        </w:rPr>
        <w:t>COD</w:t>
      </w:r>
      <w:r w:rsidRPr="00DB0554">
        <w:rPr>
          <w:rFonts w:ascii="Times New Roman" w:hAnsi="Times New Roman"/>
          <w:color w:val="000000" w:themeColor="text1"/>
        </w:rPr>
        <w:t>和</w:t>
      </w:r>
      <w:r w:rsidRPr="00DB0554">
        <w:rPr>
          <w:rFonts w:ascii="Times New Roman" w:hAnsi="Times New Roman"/>
          <w:color w:val="000000" w:themeColor="text1"/>
        </w:rPr>
        <w:t>SS</w:t>
      </w:r>
      <w:r w:rsidRPr="00DB0554">
        <w:rPr>
          <w:rFonts w:ascii="Times New Roman" w:hAnsi="Times New Roman"/>
          <w:color w:val="000000" w:themeColor="text1"/>
        </w:rPr>
        <w:t>含量较低</w:t>
      </w:r>
      <w:r w:rsidR="00000D92">
        <w:rPr>
          <w:rFonts w:ascii="Times New Roman" w:hAnsi="Times New Roman"/>
          <w:color w:val="000000" w:themeColor="text1"/>
        </w:rPr>
        <w:t>，</w:t>
      </w:r>
      <w:r w:rsidRPr="00DB0554">
        <w:rPr>
          <w:rFonts w:ascii="Times New Roman" w:hAnsi="Times New Roman"/>
          <w:color w:val="000000" w:themeColor="text1"/>
        </w:rPr>
        <w:t>无其它污染物具有稀释作用，综合全厂废水产生情况，确定本项目废水污染源源强核算结果及相关参数见表</w:t>
      </w:r>
      <w:r>
        <w:rPr>
          <w:rFonts w:ascii="Times New Roman" w:hAnsi="Times New Roman" w:hint="eastAsia"/>
          <w:color w:val="000000" w:themeColor="text1"/>
        </w:rPr>
        <w:t>3-3-27</w:t>
      </w:r>
      <w:r>
        <w:rPr>
          <w:rFonts w:ascii="Times New Roman" w:hAnsi="Times New Roman" w:hint="eastAsia"/>
          <w:color w:val="000000" w:themeColor="text1"/>
        </w:rPr>
        <w:t>。</w:t>
      </w:r>
    </w:p>
    <w:p w:rsidR="006E7514" w:rsidRPr="00AC2B2C" w:rsidRDefault="006E7514" w:rsidP="006E7514">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hint="eastAsia"/>
          <w:color w:val="000000" w:themeColor="text1"/>
          <w:sz w:val="24"/>
          <w:szCs w:val="24"/>
        </w:rPr>
        <w:lastRenderedPageBreak/>
        <w:t>表</w:t>
      </w:r>
      <w:r w:rsidR="00DC33B3" w:rsidRPr="00AC2B2C">
        <w:rPr>
          <w:rFonts w:ascii="Times New Roman" w:eastAsia="宋体" w:hAnsi="Times New Roman" w:cs="Times New Roman" w:hint="eastAsia"/>
          <w:color w:val="000000" w:themeColor="text1"/>
          <w:sz w:val="24"/>
          <w:szCs w:val="24"/>
        </w:rPr>
        <w:t>3-3-</w:t>
      </w:r>
      <w:r w:rsidR="003773B0">
        <w:rPr>
          <w:rFonts w:ascii="Times New Roman" w:eastAsia="宋体" w:hAnsi="Times New Roman" w:cs="Times New Roman" w:hint="eastAsia"/>
          <w:color w:val="000000" w:themeColor="text1"/>
          <w:sz w:val="24"/>
          <w:szCs w:val="24"/>
        </w:rPr>
        <w:t>27</w:t>
      </w:r>
      <w:r w:rsidRPr="00AC2B2C">
        <w:rPr>
          <w:rFonts w:ascii="Times New Roman" w:eastAsia="宋体" w:hAnsi="Times New Roman" w:cs="Times New Roman" w:hint="eastAsia"/>
          <w:color w:val="000000" w:themeColor="text1"/>
          <w:sz w:val="24"/>
          <w:szCs w:val="24"/>
        </w:rPr>
        <w:t>本项目废水污染源源强核算结果及相关参数一览表</w:t>
      </w:r>
    </w:p>
    <w:tbl>
      <w:tblPr>
        <w:tblW w:w="13991" w:type="dxa"/>
        <w:jc w:val="center"/>
        <w:tblInd w:w="-1318"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1151"/>
        <w:gridCol w:w="993"/>
        <w:gridCol w:w="708"/>
        <w:gridCol w:w="993"/>
        <w:gridCol w:w="992"/>
        <w:gridCol w:w="992"/>
        <w:gridCol w:w="2835"/>
        <w:gridCol w:w="851"/>
        <w:gridCol w:w="708"/>
        <w:gridCol w:w="993"/>
        <w:gridCol w:w="992"/>
        <w:gridCol w:w="942"/>
        <w:gridCol w:w="841"/>
      </w:tblGrid>
      <w:tr w:rsidR="006E7514" w:rsidRPr="00AC2B2C" w:rsidTr="00445455">
        <w:trPr>
          <w:trHeight w:val="229"/>
          <w:jc w:val="center"/>
        </w:trPr>
        <w:tc>
          <w:tcPr>
            <w:tcW w:w="1151" w:type="dxa"/>
            <w:vMerge w:val="restart"/>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工序</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生产线</w:t>
            </w:r>
          </w:p>
        </w:tc>
        <w:tc>
          <w:tcPr>
            <w:tcW w:w="993" w:type="dxa"/>
            <w:vMerge w:val="restart"/>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污染物</w:t>
            </w:r>
          </w:p>
        </w:tc>
        <w:tc>
          <w:tcPr>
            <w:tcW w:w="3685" w:type="dxa"/>
            <w:gridSpan w:val="4"/>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污染物产生</w:t>
            </w:r>
          </w:p>
        </w:tc>
        <w:tc>
          <w:tcPr>
            <w:tcW w:w="3686" w:type="dxa"/>
            <w:gridSpan w:val="2"/>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治理措施</w:t>
            </w:r>
          </w:p>
        </w:tc>
        <w:tc>
          <w:tcPr>
            <w:tcW w:w="3635" w:type="dxa"/>
            <w:gridSpan w:val="4"/>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污染物排放</w:t>
            </w:r>
          </w:p>
        </w:tc>
        <w:tc>
          <w:tcPr>
            <w:tcW w:w="841" w:type="dxa"/>
            <w:vMerge w:val="restart"/>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排放时间</w:t>
            </w:r>
            <w:r w:rsidRPr="00AC2B2C">
              <w:rPr>
                <w:rFonts w:ascii="Times New Roman" w:hAnsi="Times New Roman"/>
                <w:color w:val="000000" w:themeColor="text1"/>
                <w:sz w:val="21"/>
                <w:szCs w:val="21"/>
              </w:rPr>
              <w:t>/</w:t>
            </w:r>
            <w:r w:rsidR="00DD3DB7">
              <w:rPr>
                <w:rFonts w:ascii="Times New Roman" w:hAnsi="Times New Roman" w:hint="eastAsia"/>
                <w:color w:val="000000" w:themeColor="text1"/>
                <w:sz w:val="21"/>
                <w:szCs w:val="21"/>
              </w:rPr>
              <w:t>d</w:t>
            </w:r>
          </w:p>
        </w:tc>
      </w:tr>
      <w:tr w:rsidR="00D66CB4" w:rsidRPr="00AC2B2C" w:rsidTr="00445455">
        <w:trPr>
          <w:trHeight w:val="144"/>
          <w:jc w:val="center"/>
        </w:trPr>
        <w:tc>
          <w:tcPr>
            <w:tcW w:w="1151" w:type="dxa"/>
            <w:vMerge/>
            <w:vAlign w:val="center"/>
            <w:hideMark/>
          </w:tcPr>
          <w:p w:rsidR="006E7514" w:rsidRPr="00AC2B2C" w:rsidRDefault="006E7514" w:rsidP="00445455">
            <w:pPr>
              <w:spacing w:after="0" w:line="0" w:lineRule="atLeast"/>
              <w:jc w:val="center"/>
              <w:rPr>
                <w:rFonts w:ascii="Times New Roman" w:hAnsi="Times New Roman"/>
                <w:color w:val="000000" w:themeColor="text1"/>
                <w:kern w:val="2"/>
                <w:sz w:val="21"/>
                <w:szCs w:val="21"/>
              </w:rPr>
            </w:pPr>
          </w:p>
        </w:tc>
        <w:tc>
          <w:tcPr>
            <w:tcW w:w="993" w:type="dxa"/>
            <w:vMerge/>
            <w:vAlign w:val="center"/>
            <w:hideMark/>
          </w:tcPr>
          <w:p w:rsidR="006E7514" w:rsidRPr="00AC2B2C" w:rsidRDefault="006E7514" w:rsidP="00445455">
            <w:pPr>
              <w:spacing w:after="0" w:line="0" w:lineRule="atLeast"/>
              <w:jc w:val="center"/>
              <w:rPr>
                <w:rFonts w:ascii="Times New Roman" w:hAnsi="Times New Roman"/>
                <w:color w:val="000000" w:themeColor="text1"/>
                <w:kern w:val="2"/>
                <w:sz w:val="21"/>
                <w:szCs w:val="21"/>
              </w:rPr>
            </w:pPr>
          </w:p>
        </w:tc>
        <w:tc>
          <w:tcPr>
            <w:tcW w:w="708"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核算方法</w:t>
            </w:r>
          </w:p>
        </w:tc>
        <w:tc>
          <w:tcPr>
            <w:tcW w:w="993"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产生废水量</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m</w:t>
            </w:r>
            <w:r w:rsidRPr="00AC2B2C">
              <w:rPr>
                <w:rFonts w:ascii="Times New Roman" w:hAnsi="Times New Roman"/>
                <w:color w:val="000000" w:themeColor="text1"/>
                <w:sz w:val="21"/>
                <w:szCs w:val="21"/>
                <w:vertAlign w:val="superscript"/>
              </w:rPr>
              <w:t>3</w:t>
            </w:r>
            <w:r w:rsidRPr="00AC2B2C">
              <w:rPr>
                <w:rFonts w:ascii="Times New Roman" w:hAnsi="Times New Roman"/>
                <w:color w:val="000000" w:themeColor="text1"/>
                <w:sz w:val="21"/>
                <w:szCs w:val="21"/>
              </w:rPr>
              <w:t>/</w:t>
            </w:r>
            <w:r w:rsidR="00445455">
              <w:rPr>
                <w:rFonts w:ascii="Times New Roman" w:hAnsi="Times New Roman" w:hint="eastAsia"/>
                <w:color w:val="000000" w:themeColor="text1"/>
                <w:sz w:val="21"/>
                <w:szCs w:val="21"/>
              </w:rPr>
              <w:t>d</w:t>
            </w:r>
            <w:r w:rsidRPr="00AC2B2C">
              <w:rPr>
                <w:rFonts w:ascii="Times New Roman" w:hAnsi="Times New Roman"/>
                <w:color w:val="000000" w:themeColor="text1"/>
                <w:sz w:val="21"/>
                <w:szCs w:val="21"/>
              </w:rPr>
              <w:t>）</w:t>
            </w:r>
          </w:p>
        </w:tc>
        <w:tc>
          <w:tcPr>
            <w:tcW w:w="992"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color w:val="000000" w:themeColor="text1"/>
                <w:sz w:val="21"/>
                <w:szCs w:val="21"/>
              </w:rPr>
              <w:t>产生浓度</w:t>
            </w:r>
            <w:r w:rsidRPr="00AC2B2C">
              <w:rPr>
                <w:rFonts w:ascii="Times New Roman" w:hAnsi="Times New Roman"/>
                <w:color w:val="000000" w:themeColor="text1"/>
                <w:sz w:val="21"/>
                <w:szCs w:val="21"/>
              </w:rPr>
              <w:t>/</w:t>
            </w:r>
            <w:r w:rsidRPr="00AC2B2C">
              <w:rPr>
                <w:rFonts w:ascii="Times New Roman"/>
                <w:color w:val="000000" w:themeColor="text1"/>
                <w:sz w:val="21"/>
                <w:szCs w:val="21"/>
              </w:rPr>
              <w:t>（</w:t>
            </w:r>
            <w:r w:rsidRPr="00AC2B2C">
              <w:rPr>
                <w:rFonts w:ascii="Times New Roman" w:hAnsi="Times New Roman"/>
                <w:color w:val="000000" w:themeColor="text1"/>
                <w:sz w:val="21"/>
                <w:szCs w:val="21"/>
              </w:rPr>
              <w:t>mg/L</w:t>
            </w:r>
            <w:r w:rsidRPr="00AC2B2C">
              <w:rPr>
                <w:rFonts w:ascii="Times New Roman"/>
                <w:color w:val="000000" w:themeColor="text1"/>
                <w:sz w:val="21"/>
                <w:szCs w:val="21"/>
              </w:rPr>
              <w:t>）</w:t>
            </w:r>
          </w:p>
        </w:tc>
        <w:tc>
          <w:tcPr>
            <w:tcW w:w="992"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color w:val="000000" w:themeColor="text1"/>
                <w:sz w:val="21"/>
                <w:szCs w:val="21"/>
              </w:rPr>
              <w:t>产生量</w:t>
            </w:r>
            <w:r w:rsidRPr="00AC2B2C">
              <w:rPr>
                <w:rFonts w:ascii="Times New Roman" w:hAnsi="Times New Roman"/>
                <w:color w:val="000000" w:themeColor="text1"/>
                <w:sz w:val="21"/>
                <w:szCs w:val="21"/>
              </w:rPr>
              <w:t>/</w:t>
            </w:r>
            <w:r w:rsidRPr="00AC2B2C">
              <w:rPr>
                <w:rFonts w:ascii="Times New Roman"/>
                <w:color w:val="000000" w:themeColor="text1"/>
                <w:sz w:val="21"/>
                <w:szCs w:val="21"/>
              </w:rPr>
              <w:t>（</w:t>
            </w:r>
            <w:r w:rsidRPr="00AC2B2C">
              <w:rPr>
                <w:rFonts w:ascii="Times New Roman" w:hAnsi="Times New Roman"/>
                <w:color w:val="000000" w:themeColor="text1"/>
                <w:sz w:val="21"/>
                <w:szCs w:val="21"/>
              </w:rPr>
              <w:t>kg/</w:t>
            </w:r>
            <w:r w:rsidR="00F871D4">
              <w:rPr>
                <w:rFonts w:ascii="Times New Roman" w:hAnsi="Times New Roman" w:hint="eastAsia"/>
                <w:color w:val="000000" w:themeColor="text1"/>
                <w:sz w:val="21"/>
                <w:szCs w:val="21"/>
              </w:rPr>
              <w:t>d</w:t>
            </w:r>
            <w:r w:rsidRPr="00AC2B2C">
              <w:rPr>
                <w:rFonts w:ascii="Times New Roman"/>
                <w:color w:val="000000" w:themeColor="text1"/>
                <w:sz w:val="21"/>
                <w:szCs w:val="21"/>
              </w:rPr>
              <w:t>）</w:t>
            </w:r>
          </w:p>
        </w:tc>
        <w:tc>
          <w:tcPr>
            <w:tcW w:w="2835"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工艺</w:t>
            </w:r>
          </w:p>
        </w:tc>
        <w:tc>
          <w:tcPr>
            <w:tcW w:w="851"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效率</w:t>
            </w:r>
            <w:r w:rsidRPr="00AC2B2C">
              <w:rPr>
                <w:rFonts w:ascii="Times New Roman" w:hAnsi="Times New Roman"/>
                <w:color w:val="000000" w:themeColor="text1"/>
                <w:sz w:val="21"/>
                <w:szCs w:val="21"/>
              </w:rPr>
              <w:t>/%</w:t>
            </w:r>
          </w:p>
        </w:tc>
        <w:tc>
          <w:tcPr>
            <w:tcW w:w="708"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核算方法</w:t>
            </w:r>
          </w:p>
        </w:tc>
        <w:tc>
          <w:tcPr>
            <w:tcW w:w="993"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排放废水量</w:t>
            </w:r>
            <w:r w:rsidRPr="00AC2B2C">
              <w:rPr>
                <w:rFonts w:ascii="Times New Roman" w:hAnsi="Times New Roman"/>
                <w:color w:val="000000" w:themeColor="text1"/>
                <w:sz w:val="21"/>
                <w:szCs w:val="21"/>
              </w:rPr>
              <w:t>/</w:t>
            </w:r>
            <w:r w:rsidRPr="00AC2B2C">
              <w:rPr>
                <w:rFonts w:ascii="Times New Roman" w:hAnsi="Times New Roman"/>
                <w:color w:val="000000" w:themeColor="text1"/>
                <w:sz w:val="21"/>
                <w:szCs w:val="21"/>
              </w:rPr>
              <w:t>（</w:t>
            </w:r>
            <w:r w:rsidR="00445455" w:rsidRPr="00AC2B2C">
              <w:rPr>
                <w:rFonts w:ascii="Times New Roman" w:hAnsi="Times New Roman"/>
                <w:color w:val="000000" w:themeColor="text1"/>
                <w:sz w:val="21"/>
                <w:szCs w:val="21"/>
              </w:rPr>
              <w:t>m</w:t>
            </w:r>
            <w:r w:rsidR="00445455" w:rsidRPr="00AC2B2C">
              <w:rPr>
                <w:rFonts w:ascii="Times New Roman" w:hAnsi="Times New Roman"/>
                <w:color w:val="000000" w:themeColor="text1"/>
                <w:sz w:val="21"/>
                <w:szCs w:val="21"/>
                <w:vertAlign w:val="superscript"/>
              </w:rPr>
              <w:t>3</w:t>
            </w:r>
            <w:r w:rsidR="00445455" w:rsidRPr="00AC2B2C">
              <w:rPr>
                <w:rFonts w:ascii="Times New Roman" w:hAnsi="Times New Roman"/>
                <w:color w:val="000000" w:themeColor="text1"/>
                <w:sz w:val="21"/>
                <w:szCs w:val="21"/>
              </w:rPr>
              <w:t>/</w:t>
            </w:r>
            <w:r w:rsidR="00445455">
              <w:rPr>
                <w:rFonts w:ascii="Times New Roman" w:hAnsi="Times New Roman" w:hint="eastAsia"/>
                <w:color w:val="000000" w:themeColor="text1"/>
                <w:sz w:val="21"/>
                <w:szCs w:val="21"/>
              </w:rPr>
              <w:t>d</w:t>
            </w:r>
            <w:r w:rsidRPr="00AC2B2C">
              <w:rPr>
                <w:rFonts w:ascii="Times New Roman" w:hAnsi="Times New Roman"/>
                <w:color w:val="000000" w:themeColor="text1"/>
                <w:sz w:val="21"/>
                <w:szCs w:val="21"/>
              </w:rPr>
              <w:t>）</w:t>
            </w:r>
          </w:p>
        </w:tc>
        <w:tc>
          <w:tcPr>
            <w:tcW w:w="992"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color w:val="000000" w:themeColor="text1"/>
                <w:sz w:val="21"/>
                <w:szCs w:val="21"/>
              </w:rPr>
              <w:t>排放浓度</w:t>
            </w:r>
            <w:r w:rsidRPr="00AC2B2C">
              <w:rPr>
                <w:rFonts w:ascii="Times New Roman" w:hAnsi="Times New Roman"/>
                <w:color w:val="000000" w:themeColor="text1"/>
                <w:sz w:val="21"/>
                <w:szCs w:val="21"/>
              </w:rPr>
              <w:t>/</w:t>
            </w:r>
            <w:r w:rsidRPr="00AC2B2C">
              <w:rPr>
                <w:rFonts w:ascii="Times New Roman"/>
                <w:color w:val="000000" w:themeColor="text1"/>
                <w:sz w:val="21"/>
                <w:szCs w:val="21"/>
              </w:rPr>
              <w:t>（</w:t>
            </w:r>
            <w:r w:rsidRPr="00AC2B2C">
              <w:rPr>
                <w:rFonts w:ascii="Times New Roman" w:hAnsi="Times New Roman"/>
                <w:color w:val="000000" w:themeColor="text1"/>
                <w:sz w:val="21"/>
                <w:szCs w:val="21"/>
              </w:rPr>
              <w:t>mg/L</w:t>
            </w:r>
            <w:r w:rsidRPr="00AC2B2C">
              <w:rPr>
                <w:rFonts w:ascii="Times New Roman"/>
                <w:color w:val="000000" w:themeColor="text1"/>
                <w:sz w:val="21"/>
                <w:szCs w:val="21"/>
              </w:rPr>
              <w:t>）</w:t>
            </w:r>
          </w:p>
        </w:tc>
        <w:tc>
          <w:tcPr>
            <w:tcW w:w="942" w:type="dxa"/>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color w:val="000000" w:themeColor="text1"/>
                <w:sz w:val="21"/>
                <w:szCs w:val="21"/>
              </w:rPr>
              <w:t>排放量</w:t>
            </w:r>
            <w:r w:rsidRPr="00AC2B2C">
              <w:rPr>
                <w:rFonts w:ascii="Times New Roman" w:hAnsi="Times New Roman"/>
                <w:color w:val="000000" w:themeColor="text1"/>
                <w:sz w:val="21"/>
                <w:szCs w:val="21"/>
              </w:rPr>
              <w:t>/</w:t>
            </w:r>
            <w:r w:rsidRPr="00AC2B2C">
              <w:rPr>
                <w:rFonts w:ascii="Times New Roman"/>
                <w:color w:val="000000" w:themeColor="text1"/>
                <w:sz w:val="21"/>
                <w:szCs w:val="21"/>
              </w:rPr>
              <w:t>（</w:t>
            </w:r>
            <w:r w:rsidRPr="00AC2B2C">
              <w:rPr>
                <w:rFonts w:ascii="Times New Roman" w:hAnsi="Times New Roman"/>
                <w:color w:val="000000" w:themeColor="text1"/>
                <w:sz w:val="21"/>
                <w:szCs w:val="21"/>
              </w:rPr>
              <w:t>kg/</w:t>
            </w:r>
            <w:r w:rsidR="00F871D4">
              <w:rPr>
                <w:rFonts w:ascii="Times New Roman" w:hAnsi="Times New Roman" w:hint="eastAsia"/>
                <w:color w:val="000000" w:themeColor="text1"/>
                <w:sz w:val="21"/>
                <w:szCs w:val="21"/>
              </w:rPr>
              <w:t>d</w:t>
            </w:r>
            <w:r w:rsidRPr="00AC2B2C">
              <w:rPr>
                <w:rFonts w:ascii="Times New Roman"/>
                <w:color w:val="000000" w:themeColor="text1"/>
                <w:sz w:val="21"/>
                <w:szCs w:val="21"/>
              </w:rPr>
              <w:t>）</w:t>
            </w:r>
          </w:p>
        </w:tc>
        <w:tc>
          <w:tcPr>
            <w:tcW w:w="841" w:type="dxa"/>
            <w:vMerge/>
            <w:vAlign w:val="center"/>
            <w:hideMark/>
          </w:tcPr>
          <w:p w:rsidR="006E7514" w:rsidRPr="00AC2B2C" w:rsidRDefault="006E7514" w:rsidP="00445455">
            <w:pPr>
              <w:widowControl w:val="0"/>
              <w:spacing w:after="0" w:line="0" w:lineRule="atLeast"/>
              <w:jc w:val="center"/>
              <w:rPr>
                <w:rFonts w:ascii="Times New Roman" w:hAnsi="Times New Roman"/>
                <w:color w:val="000000" w:themeColor="text1"/>
                <w:kern w:val="2"/>
                <w:sz w:val="21"/>
                <w:szCs w:val="21"/>
              </w:rPr>
            </w:pPr>
          </w:p>
        </w:tc>
      </w:tr>
      <w:tr w:rsidR="00445455" w:rsidRPr="00AC2B2C" w:rsidTr="00445455">
        <w:trPr>
          <w:trHeight w:val="73"/>
          <w:jc w:val="center"/>
        </w:trPr>
        <w:tc>
          <w:tcPr>
            <w:tcW w:w="1151" w:type="dxa"/>
            <w:vMerge w:val="restart"/>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kern w:val="2"/>
                <w:sz w:val="21"/>
                <w:szCs w:val="21"/>
              </w:rPr>
            </w:pPr>
            <w:r>
              <w:rPr>
                <w:rFonts w:ascii="Times New Roman" w:hint="eastAsia"/>
                <w:color w:val="000000" w:themeColor="text1"/>
                <w:sz w:val="21"/>
                <w:szCs w:val="21"/>
              </w:rPr>
              <w:t>3201</w:t>
            </w:r>
            <w:r>
              <w:rPr>
                <w:rFonts w:ascii="Times New Roman" w:hint="eastAsia"/>
                <w:color w:val="000000" w:themeColor="text1"/>
                <w:sz w:val="21"/>
                <w:szCs w:val="21"/>
              </w:rPr>
              <w:t>和</w:t>
            </w:r>
            <w:r>
              <w:rPr>
                <w:rFonts w:ascii="Times New Roman" w:hint="eastAsia"/>
                <w:color w:val="000000" w:themeColor="text1"/>
                <w:sz w:val="21"/>
                <w:szCs w:val="21"/>
              </w:rPr>
              <w:t>3202</w:t>
            </w:r>
            <w:r>
              <w:rPr>
                <w:rFonts w:ascii="Times New Roman" w:hint="eastAsia"/>
                <w:color w:val="000000" w:themeColor="text1"/>
                <w:sz w:val="21"/>
                <w:szCs w:val="21"/>
              </w:rPr>
              <w:t>车间生产废水</w:t>
            </w:r>
          </w:p>
        </w:tc>
        <w:tc>
          <w:tcPr>
            <w:tcW w:w="993" w:type="dxa"/>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COD</w:t>
            </w:r>
          </w:p>
        </w:tc>
        <w:tc>
          <w:tcPr>
            <w:tcW w:w="708" w:type="dxa"/>
            <w:vMerge w:val="restart"/>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kern w:val="2"/>
                <w:sz w:val="21"/>
                <w:szCs w:val="21"/>
              </w:rPr>
            </w:pPr>
            <w:r w:rsidRPr="00000D92">
              <w:rPr>
                <w:rFonts w:ascii="Times New Roman"/>
                <w:color w:val="000000" w:themeColor="text1"/>
                <w:sz w:val="21"/>
                <w:szCs w:val="21"/>
              </w:rPr>
              <w:t>类比法</w:t>
            </w:r>
          </w:p>
        </w:tc>
        <w:tc>
          <w:tcPr>
            <w:tcW w:w="993" w:type="dxa"/>
            <w:vMerge w:val="restart"/>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57.75</w:t>
            </w: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4000</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231</w:t>
            </w:r>
          </w:p>
        </w:tc>
        <w:tc>
          <w:tcPr>
            <w:tcW w:w="2835" w:type="dxa"/>
            <w:vMerge w:val="restart"/>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kern w:val="2"/>
                <w:sz w:val="21"/>
                <w:szCs w:val="21"/>
              </w:rPr>
            </w:pPr>
            <w:r w:rsidRPr="00000D92">
              <w:rPr>
                <w:rFonts w:ascii="Times New Roman" w:hAnsi="Times New Roman"/>
                <w:color w:val="000000" w:themeColor="text1"/>
                <w:sz w:val="21"/>
                <w:szCs w:val="21"/>
              </w:rPr>
              <w:t>处理规模</w:t>
            </w:r>
            <w:r w:rsidRPr="00000D92">
              <w:rPr>
                <w:rFonts w:ascii="Times New Roman" w:hAnsi="Times New Roman"/>
                <w:color w:val="000000" w:themeColor="text1"/>
                <w:sz w:val="21"/>
                <w:szCs w:val="21"/>
              </w:rPr>
              <w:t>2500t/d</w:t>
            </w:r>
            <w:r w:rsidRPr="00000D92">
              <w:rPr>
                <w:rFonts w:ascii="Times New Roman" w:hAnsi="Times New Roman"/>
                <w:color w:val="000000" w:themeColor="text1"/>
                <w:sz w:val="21"/>
                <w:szCs w:val="21"/>
              </w:rPr>
              <w:t>，主体工艺：调节池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气浮设备</w:t>
            </w:r>
            <w:r w:rsidRPr="00000D92">
              <w:rPr>
                <w:rFonts w:ascii="Times New Roman" w:hAnsi="Times New Roman"/>
                <w:color w:val="000000" w:themeColor="text1"/>
                <w:sz w:val="21"/>
                <w:szCs w:val="21"/>
              </w:rPr>
              <w:t>→Fenton</w:t>
            </w:r>
            <w:r w:rsidRPr="00000D92">
              <w:rPr>
                <w:rFonts w:ascii="Times New Roman" w:hAnsi="Times New Roman"/>
                <w:color w:val="000000" w:themeColor="text1"/>
                <w:sz w:val="21"/>
                <w:szCs w:val="21"/>
              </w:rPr>
              <w:t>处理系统</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均质池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水解酸化池</w:t>
            </w:r>
            <w:r w:rsidRPr="00000D92">
              <w:rPr>
                <w:rFonts w:ascii="Times New Roman" w:hAnsi="Times New Roman"/>
                <w:color w:val="000000" w:themeColor="text1"/>
                <w:sz w:val="21"/>
                <w:szCs w:val="21"/>
              </w:rPr>
              <w:t>→UASB→A/O</w:t>
            </w:r>
            <w:r w:rsidRPr="00000D92">
              <w:rPr>
                <w:rFonts w:ascii="Times New Roman" w:hAnsi="Times New Roman"/>
                <w:color w:val="000000" w:themeColor="text1"/>
                <w:sz w:val="21"/>
                <w:szCs w:val="21"/>
              </w:rPr>
              <w:t>生化池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沉淀池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接触氧化池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混凝沉淀池</w:t>
            </w:r>
            <w:r w:rsidRPr="00000D92">
              <w:rPr>
                <w:rFonts w:ascii="Times New Roman" w:hAnsi="Times New Roman"/>
                <w:color w:val="000000" w:themeColor="text1"/>
                <w:sz w:val="21"/>
                <w:szCs w:val="21"/>
              </w:rPr>
              <w:t>→</w:t>
            </w:r>
            <w:r w:rsidRPr="00000D92">
              <w:rPr>
                <w:rFonts w:ascii="Times New Roman" w:hAnsi="Times New Roman"/>
                <w:color w:val="000000" w:themeColor="text1"/>
                <w:sz w:val="21"/>
                <w:szCs w:val="21"/>
              </w:rPr>
              <w:t>出水</w:t>
            </w: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92.5</w:t>
            </w:r>
          </w:p>
        </w:tc>
        <w:tc>
          <w:tcPr>
            <w:tcW w:w="708" w:type="dxa"/>
            <w:vMerge w:val="restart"/>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kern w:val="2"/>
                <w:sz w:val="21"/>
                <w:szCs w:val="21"/>
              </w:rPr>
            </w:pPr>
            <w:r w:rsidRPr="00000D92">
              <w:rPr>
                <w:rFonts w:ascii="Times New Roman"/>
                <w:color w:val="000000" w:themeColor="text1"/>
                <w:sz w:val="21"/>
                <w:szCs w:val="21"/>
              </w:rPr>
              <w:t>类比法</w:t>
            </w:r>
          </w:p>
        </w:tc>
        <w:tc>
          <w:tcPr>
            <w:tcW w:w="993" w:type="dxa"/>
            <w:vMerge w:val="restart"/>
            <w:vAlign w:val="center"/>
            <w:hideMark/>
          </w:tcPr>
          <w:p w:rsidR="00445455" w:rsidRPr="00AC2B2C" w:rsidRDefault="00445455" w:rsidP="00445455">
            <w:pPr>
              <w:widowControl w:val="0"/>
              <w:spacing w:line="0" w:lineRule="atLeast"/>
              <w:jc w:val="center"/>
              <w:rPr>
                <w:rFonts w:ascii="Times New Roman" w:hAnsi="Times New Roman"/>
                <w:color w:val="000000" w:themeColor="text1"/>
              </w:rPr>
            </w:pPr>
            <w:r>
              <w:rPr>
                <w:rFonts w:ascii="Times New Roman" w:hAnsi="Times New Roman" w:hint="eastAsia"/>
                <w:snapToGrid w:val="0"/>
                <w:color w:val="000000" w:themeColor="text1"/>
                <w:kern w:val="2"/>
                <w:sz w:val="21"/>
                <w:szCs w:val="21"/>
              </w:rPr>
              <w:t>57.75</w:t>
            </w: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300</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17.33</w:t>
            </w:r>
          </w:p>
        </w:tc>
        <w:tc>
          <w:tcPr>
            <w:tcW w:w="841" w:type="dxa"/>
            <w:vMerge w:val="restart"/>
            <w:vAlign w:val="center"/>
            <w:hideMark/>
          </w:tcPr>
          <w:p w:rsidR="00445455" w:rsidRPr="00AC2B2C" w:rsidRDefault="00445455" w:rsidP="00445455">
            <w:pPr>
              <w:spacing w:after="0" w:line="0" w:lineRule="atLeast"/>
              <w:jc w:val="center"/>
              <w:rPr>
                <w:rFonts w:ascii="Times New Roman" w:hAnsi="Times New Roman"/>
                <w:color w:val="000000" w:themeColor="text1"/>
                <w:kern w:val="2"/>
                <w:sz w:val="21"/>
                <w:szCs w:val="21"/>
              </w:rPr>
            </w:pPr>
            <w:r>
              <w:rPr>
                <w:rFonts w:ascii="Times New Roman" w:hAnsi="Times New Roman" w:hint="eastAsia"/>
                <w:color w:val="000000" w:themeColor="text1"/>
                <w:kern w:val="2"/>
                <w:sz w:val="21"/>
                <w:szCs w:val="21"/>
              </w:rPr>
              <w:t>347</w:t>
            </w:r>
          </w:p>
        </w:tc>
      </w:tr>
      <w:tr w:rsidR="00445455" w:rsidRPr="00AC2B2C" w:rsidTr="00445455">
        <w:trPr>
          <w:trHeight w:val="73"/>
          <w:jc w:val="center"/>
        </w:trPr>
        <w:tc>
          <w:tcPr>
            <w:tcW w:w="1151" w:type="dxa"/>
            <w:vMerge/>
            <w:vAlign w:val="center"/>
            <w:hideMark/>
          </w:tcPr>
          <w:p w:rsidR="00445455" w:rsidRDefault="00445455" w:rsidP="00445455">
            <w:pPr>
              <w:widowControl w:val="0"/>
              <w:spacing w:after="0" w:line="0" w:lineRule="atLeast"/>
              <w:jc w:val="center"/>
              <w:rPr>
                <w:rFonts w:ascii="Times New Roman"/>
                <w:color w:val="000000" w:themeColor="text1"/>
                <w:sz w:val="21"/>
                <w:szCs w:val="21"/>
              </w:rPr>
            </w:pPr>
          </w:p>
        </w:tc>
        <w:tc>
          <w:tcPr>
            <w:tcW w:w="993" w:type="dxa"/>
            <w:vAlign w:val="center"/>
            <w:hideMark/>
          </w:tcPr>
          <w:p w:rsidR="00445455" w:rsidRPr="003773B0" w:rsidRDefault="00445455" w:rsidP="00445455">
            <w:pPr>
              <w:widowControl w:val="0"/>
              <w:spacing w:after="0" w:line="0" w:lineRule="atLeast"/>
              <w:jc w:val="center"/>
              <w:rPr>
                <w:rFonts w:ascii="Times New Roman" w:hAnsi="Times New Roman"/>
                <w:color w:val="000000" w:themeColor="text1"/>
                <w:sz w:val="21"/>
                <w:szCs w:val="21"/>
              </w:rPr>
            </w:pPr>
            <w:r>
              <w:rPr>
                <w:rFonts w:ascii="Times New Roman" w:hint="eastAsia"/>
                <w:color w:val="000000" w:themeColor="text1"/>
                <w:sz w:val="21"/>
                <w:szCs w:val="21"/>
              </w:rPr>
              <w:t>BOD</w:t>
            </w:r>
            <w:r>
              <w:rPr>
                <w:rFonts w:ascii="Times New Roman" w:hint="eastAsia"/>
                <w:color w:val="000000" w:themeColor="text1"/>
                <w:sz w:val="21"/>
                <w:szCs w:val="21"/>
                <w:vertAlign w:val="subscript"/>
              </w:rPr>
              <w:t>5</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1200</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69.3</w:t>
            </w:r>
          </w:p>
        </w:tc>
        <w:tc>
          <w:tcPr>
            <w:tcW w:w="2835"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97.1</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widowControl w:val="0"/>
              <w:spacing w:line="0" w:lineRule="atLeast"/>
              <w:jc w:val="center"/>
              <w:rPr>
                <w:rFonts w:ascii="Times New Roman" w:hAnsi="Times New Roman"/>
                <w:snapToGrid w:val="0"/>
                <w:color w:val="000000" w:themeColor="text1"/>
                <w:kern w:val="2"/>
                <w:sz w:val="21"/>
                <w:szCs w:val="21"/>
              </w:rPr>
            </w:pP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35</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2.02</w:t>
            </w:r>
          </w:p>
        </w:tc>
        <w:tc>
          <w:tcPr>
            <w:tcW w:w="841" w:type="dxa"/>
            <w:vMerge/>
            <w:vAlign w:val="center"/>
            <w:hideMark/>
          </w:tcPr>
          <w:p w:rsidR="00445455" w:rsidRPr="00AC2B2C" w:rsidRDefault="00445455" w:rsidP="00445455">
            <w:pPr>
              <w:spacing w:after="0" w:line="0" w:lineRule="atLeast"/>
              <w:jc w:val="center"/>
              <w:rPr>
                <w:rFonts w:ascii="Times New Roman" w:hAnsi="Times New Roman"/>
                <w:color w:val="000000" w:themeColor="text1"/>
                <w:kern w:val="2"/>
                <w:sz w:val="21"/>
                <w:szCs w:val="21"/>
              </w:rPr>
            </w:pPr>
          </w:p>
        </w:tc>
      </w:tr>
      <w:tr w:rsidR="00445455" w:rsidRPr="00AC2B2C" w:rsidTr="00445455">
        <w:trPr>
          <w:trHeight w:val="73"/>
          <w:jc w:val="center"/>
        </w:trPr>
        <w:tc>
          <w:tcPr>
            <w:tcW w:w="1151"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SS</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200</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11.55</w:t>
            </w:r>
          </w:p>
        </w:tc>
        <w:tc>
          <w:tcPr>
            <w:tcW w:w="2835"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65.0</w:t>
            </w:r>
          </w:p>
        </w:tc>
        <w:tc>
          <w:tcPr>
            <w:tcW w:w="708" w:type="dxa"/>
            <w:vMerge/>
            <w:vAlign w:val="center"/>
            <w:hideMark/>
          </w:tcPr>
          <w:p w:rsidR="00445455" w:rsidRPr="00AC2B2C" w:rsidRDefault="00445455" w:rsidP="00445455">
            <w:pPr>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70</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4.04</w:t>
            </w:r>
          </w:p>
        </w:tc>
        <w:tc>
          <w:tcPr>
            <w:tcW w:w="841" w:type="dxa"/>
            <w:vMerge/>
            <w:vAlign w:val="center"/>
            <w:hideMark/>
          </w:tcPr>
          <w:p w:rsidR="00445455" w:rsidRPr="00AC2B2C" w:rsidRDefault="00445455" w:rsidP="00445455">
            <w:pPr>
              <w:spacing w:after="0" w:line="0" w:lineRule="atLeast"/>
              <w:jc w:val="center"/>
              <w:rPr>
                <w:rFonts w:ascii="Times New Roman" w:hAnsi="Times New Roman"/>
                <w:color w:val="000000" w:themeColor="text1"/>
                <w:sz w:val="21"/>
                <w:szCs w:val="21"/>
              </w:rPr>
            </w:pPr>
          </w:p>
        </w:tc>
      </w:tr>
      <w:tr w:rsidR="00445455" w:rsidRPr="00AC2B2C" w:rsidTr="00445455">
        <w:trPr>
          <w:trHeight w:val="73"/>
          <w:jc w:val="center"/>
        </w:trPr>
        <w:tc>
          <w:tcPr>
            <w:tcW w:w="1151"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氨氮</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25</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1.44</w:t>
            </w:r>
          </w:p>
        </w:tc>
        <w:tc>
          <w:tcPr>
            <w:tcW w:w="2835"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40.0</w:t>
            </w:r>
          </w:p>
        </w:tc>
        <w:tc>
          <w:tcPr>
            <w:tcW w:w="708" w:type="dxa"/>
            <w:vMerge/>
            <w:vAlign w:val="center"/>
            <w:hideMark/>
          </w:tcPr>
          <w:p w:rsidR="00445455" w:rsidRPr="00AC2B2C" w:rsidRDefault="00445455" w:rsidP="00445455">
            <w:pPr>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15</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0.87</w:t>
            </w:r>
          </w:p>
        </w:tc>
        <w:tc>
          <w:tcPr>
            <w:tcW w:w="841" w:type="dxa"/>
            <w:vMerge/>
            <w:vAlign w:val="center"/>
            <w:hideMark/>
          </w:tcPr>
          <w:p w:rsidR="00445455" w:rsidRPr="00AC2B2C" w:rsidRDefault="00445455" w:rsidP="00445455">
            <w:pPr>
              <w:spacing w:after="0" w:line="0" w:lineRule="atLeast"/>
              <w:jc w:val="center"/>
              <w:rPr>
                <w:rFonts w:ascii="Times New Roman" w:hAnsi="Times New Roman"/>
                <w:color w:val="000000" w:themeColor="text1"/>
                <w:sz w:val="21"/>
                <w:szCs w:val="21"/>
              </w:rPr>
            </w:pPr>
          </w:p>
        </w:tc>
      </w:tr>
      <w:tr w:rsidR="00445455" w:rsidRPr="00AC2B2C" w:rsidTr="00445455">
        <w:trPr>
          <w:trHeight w:val="73"/>
          <w:jc w:val="center"/>
        </w:trPr>
        <w:tc>
          <w:tcPr>
            <w:tcW w:w="1151"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总氮</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40</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2.31</w:t>
            </w:r>
          </w:p>
        </w:tc>
        <w:tc>
          <w:tcPr>
            <w:tcW w:w="2835"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50.0</w:t>
            </w:r>
          </w:p>
        </w:tc>
        <w:tc>
          <w:tcPr>
            <w:tcW w:w="708" w:type="dxa"/>
            <w:vMerge/>
            <w:vAlign w:val="center"/>
            <w:hideMark/>
          </w:tcPr>
          <w:p w:rsidR="00445455" w:rsidRPr="00AC2B2C" w:rsidRDefault="00445455" w:rsidP="00445455">
            <w:pPr>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widowControl w:val="0"/>
              <w:spacing w:line="0" w:lineRule="atLeast"/>
              <w:jc w:val="center"/>
              <w:rPr>
                <w:rFonts w:ascii="Times New Roman" w:hAnsi="Times New Roman"/>
                <w:color w:val="000000" w:themeColor="text1"/>
                <w:sz w:val="21"/>
                <w:szCs w:val="21"/>
              </w:rPr>
            </w:pP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20</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1.16</w:t>
            </w:r>
          </w:p>
        </w:tc>
        <w:tc>
          <w:tcPr>
            <w:tcW w:w="841" w:type="dxa"/>
            <w:vMerge/>
            <w:vAlign w:val="center"/>
            <w:hideMark/>
          </w:tcPr>
          <w:p w:rsidR="00445455" w:rsidRPr="00AC2B2C" w:rsidRDefault="00445455" w:rsidP="00445455">
            <w:pPr>
              <w:spacing w:after="0" w:line="0" w:lineRule="atLeast"/>
              <w:jc w:val="center"/>
              <w:rPr>
                <w:rFonts w:ascii="Times New Roman" w:hAnsi="Times New Roman"/>
                <w:color w:val="000000" w:themeColor="text1"/>
                <w:sz w:val="21"/>
                <w:szCs w:val="21"/>
              </w:rPr>
            </w:pPr>
          </w:p>
        </w:tc>
      </w:tr>
      <w:tr w:rsidR="00445455" w:rsidRPr="00AC2B2C" w:rsidTr="00445455">
        <w:trPr>
          <w:trHeight w:val="73"/>
          <w:jc w:val="center"/>
        </w:trPr>
        <w:tc>
          <w:tcPr>
            <w:tcW w:w="1151"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总磷</w:t>
            </w:r>
          </w:p>
        </w:tc>
        <w:tc>
          <w:tcPr>
            <w:tcW w:w="708" w:type="dxa"/>
            <w:vMerge/>
            <w:vAlign w:val="center"/>
            <w:hideMark/>
          </w:tcPr>
          <w:p w:rsidR="00445455" w:rsidRPr="00AC2B2C" w:rsidRDefault="00445455" w:rsidP="00445455">
            <w:pPr>
              <w:widowControl w:val="0"/>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p>
        </w:tc>
        <w:tc>
          <w:tcPr>
            <w:tcW w:w="992" w:type="dxa"/>
            <w:vAlign w:val="center"/>
            <w:hideMark/>
          </w:tcPr>
          <w:p w:rsidR="00445455" w:rsidRPr="00000D92" w:rsidRDefault="00445455" w:rsidP="00445455">
            <w:pPr>
              <w:pStyle w:val="afff2"/>
              <w:spacing w:line="0" w:lineRule="atLeast"/>
              <w:rPr>
                <w:rFonts w:ascii="Times New Roman" w:eastAsia="宋体" w:hAnsi="Times New Roman" w:cs="Times New Roman"/>
                <w:color w:val="000000" w:themeColor="text1"/>
              </w:rPr>
            </w:pPr>
            <w:r w:rsidRPr="00000D92">
              <w:rPr>
                <w:rFonts w:ascii="Times New Roman" w:eastAsia="宋体" w:hAnsi="Times New Roman" w:cs="Times New Roman"/>
                <w:color w:val="000000" w:themeColor="text1"/>
              </w:rPr>
              <w:t>8</w:t>
            </w:r>
          </w:p>
        </w:tc>
        <w:tc>
          <w:tcPr>
            <w:tcW w:w="99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0.46</w:t>
            </w:r>
          </w:p>
        </w:tc>
        <w:tc>
          <w:tcPr>
            <w:tcW w:w="2835" w:type="dxa"/>
            <w:vMerge/>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p>
        </w:tc>
        <w:tc>
          <w:tcPr>
            <w:tcW w:w="851" w:type="dxa"/>
            <w:vAlign w:val="center"/>
            <w:hideMark/>
          </w:tcPr>
          <w:p w:rsidR="00445455" w:rsidRPr="009E5F3B" w:rsidRDefault="00445455" w:rsidP="00445455">
            <w:pPr>
              <w:pStyle w:val="afff2"/>
              <w:spacing w:line="0" w:lineRule="atLeast"/>
              <w:rPr>
                <w:rFonts w:ascii="Times New Roman" w:eastAsia="宋体" w:hAnsi="Times New Roman" w:cs="Times New Roman"/>
                <w:color w:val="000000" w:themeColor="text1"/>
              </w:rPr>
            </w:pPr>
            <w:r w:rsidRPr="009E5F3B">
              <w:rPr>
                <w:rFonts w:ascii="Times New Roman" w:eastAsia="宋体" w:hAnsi="Times New Roman" w:cs="Times New Roman"/>
                <w:color w:val="000000" w:themeColor="text1"/>
              </w:rPr>
              <w:t>75.0</w:t>
            </w:r>
          </w:p>
        </w:tc>
        <w:tc>
          <w:tcPr>
            <w:tcW w:w="708" w:type="dxa"/>
            <w:vMerge/>
            <w:vAlign w:val="center"/>
            <w:hideMark/>
          </w:tcPr>
          <w:p w:rsidR="00445455" w:rsidRPr="00AC2B2C" w:rsidRDefault="00445455" w:rsidP="00445455">
            <w:pPr>
              <w:spacing w:after="0" w:line="0" w:lineRule="atLeast"/>
              <w:jc w:val="center"/>
              <w:rPr>
                <w:rFonts w:ascii="Times New Roman"/>
                <w:color w:val="000000" w:themeColor="text1"/>
                <w:sz w:val="21"/>
                <w:szCs w:val="21"/>
              </w:rPr>
            </w:pPr>
          </w:p>
        </w:tc>
        <w:tc>
          <w:tcPr>
            <w:tcW w:w="993" w:type="dxa"/>
            <w:vMerge/>
            <w:vAlign w:val="center"/>
            <w:hideMark/>
          </w:tcPr>
          <w:p w:rsidR="00445455" w:rsidRPr="00AC2B2C" w:rsidRDefault="00445455" w:rsidP="00445455">
            <w:pPr>
              <w:widowControl w:val="0"/>
              <w:spacing w:after="0" w:line="0" w:lineRule="atLeast"/>
              <w:jc w:val="center"/>
              <w:rPr>
                <w:rFonts w:ascii="Times New Roman" w:hAnsi="Times New Roman"/>
                <w:color w:val="000000" w:themeColor="text1"/>
                <w:sz w:val="21"/>
                <w:szCs w:val="21"/>
              </w:rPr>
            </w:pPr>
          </w:p>
        </w:tc>
        <w:tc>
          <w:tcPr>
            <w:tcW w:w="992" w:type="dxa"/>
            <w:vAlign w:val="center"/>
            <w:hideMark/>
          </w:tcPr>
          <w:p w:rsidR="00445455" w:rsidRPr="00445455" w:rsidRDefault="00445455" w:rsidP="0044545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2</w:t>
            </w:r>
          </w:p>
        </w:tc>
        <w:tc>
          <w:tcPr>
            <w:tcW w:w="942" w:type="dxa"/>
            <w:vAlign w:val="center"/>
            <w:hideMark/>
          </w:tcPr>
          <w:p w:rsidR="00445455" w:rsidRPr="00AC2B2C" w:rsidRDefault="00445455" w:rsidP="00445455">
            <w:pPr>
              <w:pStyle w:val="afff2"/>
              <w:spacing w:line="0" w:lineRule="atLeast"/>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0.12</w:t>
            </w:r>
          </w:p>
        </w:tc>
        <w:tc>
          <w:tcPr>
            <w:tcW w:w="841" w:type="dxa"/>
            <w:vMerge/>
            <w:vAlign w:val="center"/>
            <w:hideMark/>
          </w:tcPr>
          <w:p w:rsidR="00445455" w:rsidRPr="00AC2B2C" w:rsidRDefault="00445455" w:rsidP="00445455">
            <w:pPr>
              <w:spacing w:after="0" w:line="0" w:lineRule="atLeast"/>
              <w:jc w:val="center"/>
              <w:rPr>
                <w:rFonts w:ascii="Times New Roman" w:hAnsi="Times New Roman"/>
                <w:color w:val="000000" w:themeColor="text1"/>
                <w:sz w:val="21"/>
                <w:szCs w:val="21"/>
              </w:rPr>
            </w:pPr>
          </w:p>
        </w:tc>
      </w:tr>
    </w:tbl>
    <w:p w:rsidR="003773B0" w:rsidRDefault="003773B0" w:rsidP="009E63EF">
      <w:pPr>
        <w:spacing w:after="0" w:line="360" w:lineRule="auto"/>
        <w:ind w:firstLineChars="200" w:firstLine="480"/>
        <w:rPr>
          <w:rFonts w:ascii="Times New Roman" w:hAnsi="Times New Roman"/>
          <w:color w:val="000000" w:themeColor="text1"/>
        </w:rPr>
        <w:sectPr w:rsidR="003773B0" w:rsidSect="003773B0">
          <w:pgSz w:w="16838" w:h="11906" w:orient="landscape"/>
          <w:pgMar w:top="1800" w:right="1440" w:bottom="1800" w:left="1440" w:header="851" w:footer="992" w:gutter="0"/>
          <w:cols w:space="425"/>
          <w:docGrid w:type="lines" w:linePitch="326"/>
        </w:sectPr>
      </w:pPr>
    </w:p>
    <w:p w:rsidR="006E7514" w:rsidRPr="00AC2B2C" w:rsidRDefault="006E7514" w:rsidP="009E63EF">
      <w:pPr>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lastRenderedPageBreak/>
        <w:t>2</w:t>
      </w:r>
      <w:r w:rsidRPr="00AC2B2C">
        <w:rPr>
          <w:rFonts w:ascii="Times New Roman" w:hAnsi="Times New Roman" w:hint="eastAsia"/>
          <w:color w:val="000000" w:themeColor="text1"/>
        </w:rPr>
        <w:t>、</w:t>
      </w:r>
      <w:r w:rsidR="00E47D6D" w:rsidRPr="00AC2B2C">
        <w:rPr>
          <w:rFonts w:ascii="Times New Roman" w:hAnsi="Times New Roman" w:hint="eastAsia"/>
          <w:color w:val="000000" w:themeColor="text1"/>
        </w:rPr>
        <w:t>非正常状况</w:t>
      </w:r>
    </w:p>
    <w:p w:rsidR="00DB0554" w:rsidRPr="00DB0554" w:rsidRDefault="00DB0554" w:rsidP="00DB0554">
      <w:pPr>
        <w:spacing w:after="0" w:line="360" w:lineRule="auto"/>
        <w:ind w:firstLineChars="200" w:firstLine="480"/>
        <w:rPr>
          <w:rFonts w:ascii="Times New Roman" w:hAnsiTheme="minorEastAsia"/>
          <w:color w:val="000000" w:themeColor="text1"/>
        </w:rPr>
      </w:pPr>
      <w:r w:rsidRPr="00DB0554">
        <w:rPr>
          <w:rFonts w:ascii="Times New Roman" w:hAnsiTheme="minorEastAsia"/>
          <w:color w:val="000000" w:themeColor="text1"/>
        </w:rPr>
        <w:t>《污染源源强核算技术指南准则》（</w:t>
      </w:r>
      <w:r w:rsidRPr="00DB0554">
        <w:rPr>
          <w:rFonts w:ascii="Times New Roman" w:hAnsiTheme="minorEastAsia"/>
          <w:color w:val="000000" w:themeColor="text1"/>
        </w:rPr>
        <w:t>HJ884-2018</w:t>
      </w:r>
      <w:r w:rsidRPr="00DB0554">
        <w:rPr>
          <w:rFonts w:ascii="Times New Roman" w:hAnsiTheme="minorEastAsia"/>
          <w:color w:val="000000" w:themeColor="text1"/>
        </w:rPr>
        <w:t>）中指出：生产设施非正常工况是指开停炉（机）、设备检修、工艺设备运转异常等工况，污染防治（控制）设施非正常状况指达不到应有治理效率或同步运转率等情况。</w:t>
      </w:r>
    </w:p>
    <w:p w:rsidR="006E7514" w:rsidRDefault="00DB0554" w:rsidP="00DB0554">
      <w:pPr>
        <w:spacing w:after="0" w:line="360" w:lineRule="auto"/>
        <w:ind w:firstLineChars="200" w:firstLine="480"/>
        <w:rPr>
          <w:rFonts w:ascii="Times New Roman" w:hAnsi="Times New Roman"/>
          <w:color w:val="000000" w:themeColor="text1"/>
        </w:rPr>
      </w:pPr>
      <w:r w:rsidRPr="00DB0554">
        <w:rPr>
          <w:rFonts w:ascii="Times New Roman" w:hAnsiTheme="minorEastAsia"/>
          <w:color w:val="000000" w:themeColor="text1"/>
        </w:rPr>
        <w:t>根据本项目实际情况，本项目废水排放的非正常工况主要发生在污染防治（控制）设施非正常状况，即污水处理站达不到应有治理效率或同步运转率等情况。本项目污水处理站现有</w:t>
      </w:r>
      <w:r w:rsidRPr="00DB0554">
        <w:rPr>
          <w:rFonts w:ascii="Times New Roman" w:hAnsiTheme="minorEastAsia"/>
          <w:color w:val="000000" w:themeColor="text1"/>
        </w:rPr>
        <w:t>1</w:t>
      </w:r>
      <w:r w:rsidRPr="00DB0554">
        <w:rPr>
          <w:rFonts w:ascii="Times New Roman" w:hAnsiTheme="minorEastAsia"/>
          <w:color w:val="000000" w:themeColor="text1"/>
        </w:rPr>
        <w:t>座</w:t>
      </w:r>
      <w:r w:rsidRPr="00DB0554">
        <w:rPr>
          <w:rFonts w:ascii="Times New Roman" w:hAnsiTheme="minorEastAsia"/>
          <w:color w:val="000000" w:themeColor="text1"/>
        </w:rPr>
        <w:t>600m</w:t>
      </w:r>
      <w:r w:rsidRPr="00C27AFE">
        <w:rPr>
          <w:rFonts w:ascii="Times New Roman" w:hAnsiTheme="minorEastAsia"/>
          <w:color w:val="000000" w:themeColor="text1"/>
          <w:vertAlign w:val="superscript"/>
        </w:rPr>
        <w:t>3</w:t>
      </w:r>
      <w:r w:rsidRPr="00DB0554">
        <w:rPr>
          <w:rFonts w:ascii="Times New Roman" w:hAnsiTheme="minorEastAsia"/>
          <w:color w:val="000000" w:themeColor="text1"/>
        </w:rPr>
        <w:t>事故池，当污水处理站发生故障时，可保证企业废水不外排，因此，本项目不存在废水非正常工况排放对外环境造成影响</w:t>
      </w:r>
      <w:r w:rsidR="006E7514" w:rsidRPr="00AC2B2C">
        <w:rPr>
          <w:rFonts w:ascii="Times New Roman" w:hAnsi="Times New Roman" w:hint="eastAsia"/>
          <w:color w:val="000000" w:themeColor="text1"/>
        </w:rPr>
        <w:t>。</w:t>
      </w:r>
    </w:p>
    <w:p w:rsidR="006F264E" w:rsidRPr="00AC2B2C" w:rsidRDefault="006F264E" w:rsidP="006F264E">
      <w:pPr>
        <w:pStyle w:val="40"/>
        <w:rPr>
          <w:rFonts w:hAnsi="Times New Roman"/>
          <w:color w:val="000000" w:themeColor="text1"/>
        </w:rPr>
      </w:pPr>
      <w:r w:rsidRPr="00AC2B2C">
        <w:rPr>
          <w:rFonts w:hAnsi="Times New Roman"/>
          <w:color w:val="000000" w:themeColor="text1"/>
        </w:rPr>
        <w:t>3.</w:t>
      </w:r>
      <w:r w:rsidRPr="00AC2B2C">
        <w:rPr>
          <w:rFonts w:hAnsi="Times New Roman" w:hint="eastAsia"/>
          <w:color w:val="000000" w:themeColor="text1"/>
        </w:rPr>
        <w:t>3</w:t>
      </w:r>
      <w:r w:rsidRPr="00AC2B2C">
        <w:rPr>
          <w:rFonts w:hAnsi="Times New Roman"/>
          <w:color w:val="000000" w:themeColor="text1"/>
        </w:rPr>
        <w:t>.2.</w:t>
      </w:r>
      <w:r w:rsidR="00DC43B7">
        <w:rPr>
          <w:rFonts w:hAnsi="Times New Roman" w:hint="eastAsia"/>
          <w:color w:val="000000" w:themeColor="text1"/>
        </w:rPr>
        <w:t>3</w:t>
      </w:r>
      <w:r>
        <w:rPr>
          <w:rFonts w:hAnsi="Times New Roman" w:hint="eastAsia"/>
          <w:color w:val="000000" w:themeColor="text1"/>
        </w:rPr>
        <w:t>地下水</w:t>
      </w:r>
      <w:r w:rsidRPr="006F264E">
        <w:rPr>
          <w:rFonts w:hAnsi="Times New Roman"/>
          <w:color w:val="000000" w:themeColor="text1"/>
        </w:rPr>
        <w:t>污染源强核算</w:t>
      </w:r>
    </w:p>
    <w:p w:rsidR="006F264E" w:rsidRPr="006F264E" w:rsidRDefault="006F264E" w:rsidP="006F264E">
      <w:pPr>
        <w:spacing w:after="0" w:line="360" w:lineRule="auto"/>
        <w:ind w:firstLineChars="200" w:firstLine="480"/>
        <w:rPr>
          <w:rFonts w:ascii="Times New Roman" w:hAnsi="Times New Roman"/>
          <w:color w:val="000000" w:themeColor="text1"/>
        </w:rPr>
      </w:pPr>
      <w:r w:rsidRPr="006F264E">
        <w:rPr>
          <w:rFonts w:ascii="Times New Roman" w:hAnsi="Times New Roman"/>
          <w:color w:val="000000" w:themeColor="text1"/>
        </w:rPr>
        <w:t>本项目生产废水和生活污水处理均依托企业现有污水处理站。正常状况下，本项目运营期各水构筑物在满足有关规范质量控制标准后，仍会有少量的污水渗漏进入地下水，可能造成地下水水质的污染。非正常状况下，水构筑物池体破裂，水处理设备损坏，将会有较多的未经处理的污水渗漏进入地下水，从而造成地下水水质的污染。</w:t>
      </w:r>
    </w:p>
    <w:p w:rsidR="006F264E" w:rsidRDefault="006F264E" w:rsidP="006F264E">
      <w:pPr>
        <w:spacing w:after="0" w:line="360" w:lineRule="auto"/>
        <w:ind w:firstLineChars="200" w:firstLine="480"/>
        <w:rPr>
          <w:rFonts w:ascii="Times New Roman" w:hAnsi="Times New Roman"/>
          <w:color w:val="000000" w:themeColor="text1"/>
        </w:rPr>
      </w:pPr>
      <w:r w:rsidRPr="006F264E">
        <w:rPr>
          <w:rFonts w:ascii="Times New Roman" w:hAnsi="Times New Roman"/>
          <w:color w:val="000000" w:themeColor="text1"/>
        </w:rPr>
        <w:t>根据企业污水处理站工艺流程，污染物浓度最高的废水存在于高浓</w:t>
      </w:r>
      <w:r>
        <w:rPr>
          <w:rFonts w:ascii="Times New Roman" w:hAnsi="Times New Roman"/>
          <w:color w:val="000000" w:themeColor="text1"/>
        </w:rPr>
        <w:t>度</w:t>
      </w:r>
      <w:r w:rsidRPr="006F264E">
        <w:rPr>
          <w:rFonts w:ascii="Times New Roman" w:hAnsi="Times New Roman"/>
          <w:color w:val="000000" w:themeColor="text1"/>
        </w:rPr>
        <w:t>废水调节池（</w:t>
      </w:r>
      <w:r w:rsidRPr="006F264E">
        <w:rPr>
          <w:rFonts w:ascii="Times New Roman" w:hAnsi="Times New Roman"/>
          <w:color w:val="000000" w:themeColor="text1"/>
        </w:rPr>
        <w:t>15.0m</w:t>
      </w:r>
      <w:r>
        <w:rPr>
          <w:rFonts w:ascii="Times New Roman" w:hAnsi="Times New Roman" w:hint="eastAsia"/>
          <w:color w:val="000000" w:themeColor="text1"/>
        </w:rPr>
        <w:t>×</w:t>
      </w:r>
      <w:r w:rsidRPr="006F264E">
        <w:rPr>
          <w:rFonts w:ascii="Times New Roman" w:hAnsi="Times New Roman"/>
          <w:color w:val="000000" w:themeColor="text1"/>
        </w:rPr>
        <w:t>4.5m</w:t>
      </w:r>
      <w:r>
        <w:rPr>
          <w:rFonts w:ascii="Times New Roman" w:hAnsi="Times New Roman" w:hint="eastAsia"/>
          <w:color w:val="000000" w:themeColor="text1"/>
        </w:rPr>
        <w:t>×</w:t>
      </w:r>
      <w:r w:rsidRPr="006F264E">
        <w:rPr>
          <w:rFonts w:ascii="Times New Roman" w:hAnsi="Times New Roman"/>
          <w:color w:val="000000" w:themeColor="text1"/>
        </w:rPr>
        <w:t>4.5m</w:t>
      </w:r>
      <w:r w:rsidRPr="006F264E">
        <w:rPr>
          <w:rFonts w:ascii="Times New Roman" w:hAnsi="Times New Roman"/>
          <w:color w:val="000000" w:themeColor="text1"/>
        </w:rPr>
        <w:t>）；根据本项目高浓</w:t>
      </w:r>
      <w:r w:rsidR="00547310">
        <w:rPr>
          <w:rFonts w:ascii="Times New Roman" w:hAnsi="Times New Roman"/>
          <w:color w:val="000000" w:themeColor="text1"/>
        </w:rPr>
        <w:t>度</w:t>
      </w:r>
      <w:r w:rsidRPr="006F264E">
        <w:rPr>
          <w:rFonts w:ascii="Times New Roman" w:hAnsi="Times New Roman"/>
          <w:color w:val="000000" w:themeColor="text1"/>
        </w:rPr>
        <w:t>废水水质和《地下水质量标准》（</w:t>
      </w:r>
      <w:r w:rsidRPr="006F264E">
        <w:rPr>
          <w:rFonts w:ascii="Times New Roman" w:hAnsi="Times New Roman"/>
          <w:color w:val="000000" w:themeColor="text1"/>
        </w:rPr>
        <w:t>GB/T14848-2017</w:t>
      </w:r>
      <w:r w:rsidRPr="006F264E">
        <w:rPr>
          <w:rFonts w:ascii="Times New Roman" w:hAnsi="Times New Roman"/>
          <w:color w:val="000000" w:themeColor="text1"/>
        </w:rPr>
        <w:t>），</w:t>
      </w:r>
      <w:r w:rsidR="00901F35">
        <w:rPr>
          <w:rFonts w:ascii="Times New Roman" w:hAnsi="Times New Roman"/>
          <w:color w:val="000000" w:themeColor="text1"/>
        </w:rPr>
        <w:t>确定</w:t>
      </w:r>
      <w:r w:rsidRPr="006F264E">
        <w:rPr>
          <w:rFonts w:ascii="Times New Roman" w:hAnsi="Times New Roman"/>
          <w:color w:val="000000" w:themeColor="text1"/>
        </w:rPr>
        <w:t>本项目地下水环境</w:t>
      </w:r>
      <w:r w:rsidR="00901F35">
        <w:rPr>
          <w:rFonts w:ascii="Times New Roman" w:hAnsi="Times New Roman" w:hint="eastAsia"/>
          <w:color w:val="000000" w:themeColor="text1"/>
        </w:rPr>
        <w:t>特征</w:t>
      </w:r>
      <w:r w:rsidR="00901F35">
        <w:rPr>
          <w:rFonts w:ascii="Times New Roman" w:hAnsi="Times New Roman"/>
          <w:color w:val="000000" w:themeColor="text1"/>
        </w:rPr>
        <w:t>污染物为</w:t>
      </w:r>
      <w:r w:rsidR="00901F35">
        <w:rPr>
          <w:rFonts w:ascii="Times New Roman" w:hAnsi="Times New Roman" w:hint="eastAsia"/>
          <w:color w:val="000000" w:themeColor="text1"/>
        </w:rPr>
        <w:t>COD</w:t>
      </w:r>
      <w:r w:rsidR="00901F35">
        <w:rPr>
          <w:rFonts w:ascii="Times New Roman" w:hAnsi="Times New Roman" w:hint="eastAsia"/>
          <w:color w:val="000000" w:themeColor="text1"/>
        </w:rPr>
        <w:t>、氨氮</w:t>
      </w:r>
      <w:r w:rsidRPr="006F264E">
        <w:rPr>
          <w:rFonts w:ascii="Times New Roman" w:hAnsi="Times New Roman"/>
          <w:color w:val="000000" w:themeColor="text1"/>
        </w:rPr>
        <w:t>、甲苯和二氯甲烷。</w:t>
      </w:r>
      <w:r w:rsidR="005E477C">
        <w:rPr>
          <w:rFonts w:ascii="Times New Roman" w:hAnsi="Times New Roman"/>
          <w:color w:val="000000" w:themeColor="text1"/>
        </w:rPr>
        <w:t>由于本项目高浓度废水污染物浓度及质量根据不同产品有所变化，本次评价</w:t>
      </w:r>
      <w:r w:rsidR="005E477C">
        <w:rPr>
          <w:rFonts w:ascii="Times New Roman" w:hAnsi="Times New Roman" w:hint="eastAsia"/>
          <w:color w:val="000000" w:themeColor="text1"/>
        </w:rPr>
        <w:t>选取</w:t>
      </w:r>
      <w:r w:rsidR="005E477C">
        <w:rPr>
          <w:rFonts w:ascii="Times New Roman" w:hAnsi="Times New Roman"/>
          <w:color w:val="000000" w:themeColor="text1"/>
        </w:rPr>
        <w:t>地下水特征污染区较全的盐酸艾司洛尔生产期间的工艺废水源强计算地下水污染源强。</w:t>
      </w:r>
    </w:p>
    <w:p w:rsidR="006F264E" w:rsidRDefault="00901F35" w:rsidP="006F264E">
      <w:pPr>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t>根据</w:t>
      </w:r>
      <w:r w:rsidR="006F264E" w:rsidRPr="006F264E">
        <w:rPr>
          <w:rFonts w:ascii="Times New Roman" w:hAnsi="Times New Roman"/>
          <w:color w:val="000000" w:themeColor="text1"/>
        </w:rPr>
        <w:t>《给水排水构筑物工程施工及验收规范》（</w:t>
      </w:r>
      <w:r w:rsidR="006F264E" w:rsidRPr="006F264E">
        <w:rPr>
          <w:rFonts w:ascii="Times New Roman" w:hAnsi="Times New Roman"/>
          <w:color w:val="000000" w:themeColor="text1"/>
        </w:rPr>
        <w:t>GB50141-2008</w:t>
      </w:r>
      <w:r w:rsidR="006F264E" w:rsidRPr="006F264E">
        <w:rPr>
          <w:rFonts w:ascii="Times New Roman" w:hAnsi="Times New Roman"/>
          <w:color w:val="000000" w:themeColor="text1"/>
        </w:rPr>
        <w:t>），满水试验合格标准为：钢筋混凝土结构水池渗水量不得超过</w:t>
      </w:r>
      <w:r w:rsidR="006F264E" w:rsidRPr="006F264E">
        <w:rPr>
          <w:rFonts w:ascii="Times New Roman" w:hAnsi="Times New Roman"/>
          <w:color w:val="000000" w:themeColor="text1"/>
        </w:rPr>
        <w:t>2L/</w:t>
      </w:r>
      <w:r w:rsidR="006F264E" w:rsidRPr="006F264E">
        <w:rPr>
          <w:rFonts w:ascii="Times New Roman" w:hAnsi="Times New Roman"/>
          <w:color w:val="000000" w:themeColor="text1"/>
        </w:rPr>
        <w:t>（</w:t>
      </w:r>
      <w:r w:rsidR="006F264E" w:rsidRPr="006F264E">
        <w:rPr>
          <w:rFonts w:ascii="Times New Roman" w:hAnsi="Times New Roman"/>
          <w:color w:val="000000" w:themeColor="text1"/>
        </w:rPr>
        <w:t>m</w:t>
      </w:r>
      <w:r w:rsidR="006F264E" w:rsidRPr="00901F35">
        <w:rPr>
          <w:rFonts w:ascii="Times New Roman" w:hAnsi="Times New Roman"/>
          <w:color w:val="000000" w:themeColor="text1"/>
          <w:vertAlign w:val="superscript"/>
        </w:rPr>
        <w:t>2</w:t>
      </w:r>
      <w:r>
        <w:rPr>
          <w:rFonts w:ascii="Times New Roman" w:hAnsi="Times New Roman" w:hint="eastAsia"/>
          <w:color w:val="000000" w:themeColor="text1"/>
        </w:rPr>
        <w:t>·</w:t>
      </w:r>
      <w:r w:rsidR="006F264E" w:rsidRPr="006F264E">
        <w:rPr>
          <w:rFonts w:ascii="Times New Roman" w:hAnsi="Times New Roman"/>
          <w:color w:val="000000" w:themeColor="text1"/>
        </w:rPr>
        <w:t>d</w:t>
      </w:r>
      <w:r w:rsidR="006F264E" w:rsidRPr="006F264E">
        <w:rPr>
          <w:rFonts w:ascii="Times New Roman" w:hAnsi="Times New Roman"/>
          <w:color w:val="000000" w:themeColor="text1"/>
        </w:rPr>
        <w:t>），非正常状况下取其</w:t>
      </w:r>
      <w:r w:rsidR="006F264E" w:rsidRPr="006F264E">
        <w:rPr>
          <w:rFonts w:ascii="Times New Roman" w:hAnsi="Times New Roman"/>
          <w:color w:val="000000" w:themeColor="text1"/>
        </w:rPr>
        <w:t>10</w:t>
      </w:r>
      <w:r w:rsidR="006F264E" w:rsidRPr="006F264E">
        <w:rPr>
          <w:rFonts w:ascii="Times New Roman" w:hAnsi="Times New Roman"/>
          <w:color w:val="000000" w:themeColor="text1"/>
        </w:rPr>
        <w:t>倍计算。本项目地下水污染源强见表</w:t>
      </w:r>
      <w:r w:rsidR="000619EF">
        <w:rPr>
          <w:rFonts w:ascii="Times New Roman" w:hAnsi="Times New Roman" w:hint="eastAsia"/>
          <w:color w:val="000000" w:themeColor="text1"/>
        </w:rPr>
        <w:t>3-3-28</w:t>
      </w:r>
      <w:r w:rsidR="000619EF">
        <w:rPr>
          <w:rFonts w:ascii="Times New Roman" w:hAnsi="Times New Roman"/>
          <w:color w:val="000000" w:themeColor="text1"/>
        </w:rPr>
        <w:t>。</w:t>
      </w:r>
    </w:p>
    <w:p w:rsidR="000619EF" w:rsidRPr="000619EF" w:rsidRDefault="000619EF" w:rsidP="00444E50">
      <w:pPr>
        <w:pStyle w:val="a8"/>
        <w:spacing w:line="360" w:lineRule="auto"/>
        <w:rPr>
          <w:rFonts w:ascii="Times New Roman" w:eastAsia="宋体" w:hAnsi="Times New Roman" w:cs="Times New Roman"/>
          <w:color w:val="000000" w:themeColor="text1"/>
          <w:sz w:val="24"/>
          <w:szCs w:val="24"/>
        </w:rPr>
      </w:pPr>
      <w:r w:rsidRPr="000619EF">
        <w:rPr>
          <w:rFonts w:ascii="Times New Roman" w:eastAsia="宋体" w:hAnsi="Times New Roman" w:cs="Times New Roman"/>
          <w:color w:val="000000" w:themeColor="text1"/>
          <w:sz w:val="24"/>
          <w:szCs w:val="24"/>
        </w:rPr>
        <w:t>表</w:t>
      </w:r>
      <w:r>
        <w:rPr>
          <w:rFonts w:ascii="Times New Roman" w:eastAsia="宋体" w:hAnsi="Times New Roman" w:cs="Times New Roman" w:hint="eastAsia"/>
          <w:color w:val="000000" w:themeColor="text1"/>
          <w:sz w:val="24"/>
          <w:szCs w:val="24"/>
        </w:rPr>
        <w:t xml:space="preserve">3-3-28 </w:t>
      </w:r>
      <w:r w:rsidRPr="000619EF">
        <w:rPr>
          <w:rFonts w:ascii="Times New Roman" w:eastAsia="宋体" w:hAnsi="Times New Roman" w:cs="Times New Roman"/>
          <w:color w:val="000000" w:themeColor="text1"/>
          <w:sz w:val="24"/>
          <w:szCs w:val="24"/>
        </w:rPr>
        <w:t>本项目地下水污染源强计算表</w:t>
      </w:r>
    </w:p>
    <w:tbl>
      <w:tblPr>
        <w:tblStyle w:val="TableNormal"/>
        <w:tblW w:w="8530" w:type="dxa"/>
        <w:jc w:val="center"/>
        <w:tblInd w:w="14"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695"/>
        <w:gridCol w:w="567"/>
        <w:gridCol w:w="709"/>
        <w:gridCol w:w="567"/>
        <w:gridCol w:w="693"/>
        <w:gridCol w:w="709"/>
        <w:gridCol w:w="708"/>
        <w:gridCol w:w="709"/>
        <w:gridCol w:w="851"/>
        <w:gridCol w:w="850"/>
        <w:gridCol w:w="709"/>
        <w:gridCol w:w="763"/>
      </w:tblGrid>
      <w:tr w:rsidR="000619EF" w:rsidRPr="000619EF" w:rsidTr="00C54D56">
        <w:trPr>
          <w:trHeight w:val="439"/>
          <w:jc w:val="center"/>
        </w:trPr>
        <w:tc>
          <w:tcPr>
            <w:tcW w:w="695" w:type="dxa"/>
            <w:vMerge w:val="restart"/>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3"/>
                <w:sz w:val="21"/>
                <w:szCs w:val="21"/>
              </w:rPr>
              <w:t>预测情景</w:t>
            </w:r>
          </w:p>
        </w:tc>
        <w:tc>
          <w:tcPr>
            <w:tcW w:w="567" w:type="dxa"/>
            <w:vMerge w:val="restart"/>
            <w:vAlign w:val="center"/>
          </w:tcPr>
          <w:p w:rsidR="000619EF" w:rsidRPr="000619EF" w:rsidRDefault="000619EF" w:rsidP="000619EF">
            <w:pPr>
              <w:spacing w:after="0"/>
              <w:jc w:val="center"/>
              <w:rPr>
                <w:rFonts w:ascii="Times New Roman" w:hAnsi="Times New Roman"/>
                <w:sz w:val="21"/>
                <w:szCs w:val="21"/>
              </w:rPr>
            </w:pPr>
            <w:r>
              <w:rPr>
                <w:rFonts w:ascii="Times New Roman" w:hAnsi="Times New Roman" w:hint="eastAsia"/>
                <w:sz w:val="21"/>
                <w:szCs w:val="21"/>
              </w:rPr>
              <w:t>渗漏面积</w:t>
            </w:r>
          </w:p>
        </w:tc>
        <w:tc>
          <w:tcPr>
            <w:tcW w:w="709" w:type="dxa"/>
            <w:vMerge w:val="restart"/>
            <w:vAlign w:val="center"/>
          </w:tcPr>
          <w:p w:rsidR="000619EF" w:rsidRPr="000619EF" w:rsidRDefault="000619EF" w:rsidP="000619EF">
            <w:pPr>
              <w:spacing w:after="0"/>
              <w:jc w:val="center"/>
              <w:rPr>
                <w:rFonts w:ascii="Times New Roman" w:hAnsi="Times New Roman"/>
                <w:sz w:val="21"/>
                <w:szCs w:val="21"/>
              </w:rPr>
            </w:pPr>
            <w:r>
              <w:rPr>
                <w:rFonts w:ascii="Times New Roman" w:hAnsi="Times New Roman"/>
                <w:sz w:val="21"/>
                <w:szCs w:val="21"/>
              </w:rPr>
              <w:t>渗漏强度</w:t>
            </w:r>
          </w:p>
        </w:tc>
        <w:tc>
          <w:tcPr>
            <w:tcW w:w="567" w:type="dxa"/>
            <w:vMerge w:val="restart"/>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3"/>
                <w:sz w:val="21"/>
                <w:szCs w:val="21"/>
              </w:rPr>
              <w:t>渗漏量</w:t>
            </w:r>
          </w:p>
        </w:tc>
        <w:tc>
          <w:tcPr>
            <w:tcW w:w="1402" w:type="dxa"/>
            <w:gridSpan w:val="2"/>
            <w:vAlign w:val="center"/>
          </w:tcPr>
          <w:p w:rsidR="000619EF" w:rsidRPr="000619EF" w:rsidRDefault="000619EF" w:rsidP="000619EF">
            <w:pPr>
              <w:spacing w:after="0"/>
              <w:jc w:val="center"/>
              <w:rPr>
                <w:rFonts w:ascii="Times New Roman" w:hAnsi="Times New Roman"/>
                <w:sz w:val="21"/>
                <w:szCs w:val="21"/>
              </w:rPr>
            </w:pPr>
            <w:r>
              <w:rPr>
                <w:rFonts w:ascii="Times New Roman" w:hAnsi="Times New Roman" w:hint="eastAsia"/>
                <w:sz w:val="21"/>
                <w:szCs w:val="21"/>
              </w:rPr>
              <w:t>COD</w:t>
            </w:r>
          </w:p>
        </w:tc>
        <w:tc>
          <w:tcPr>
            <w:tcW w:w="1417" w:type="dxa"/>
            <w:gridSpan w:val="2"/>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5"/>
                <w:sz w:val="21"/>
                <w:szCs w:val="21"/>
              </w:rPr>
              <w:t>氨氮</w:t>
            </w:r>
          </w:p>
        </w:tc>
        <w:tc>
          <w:tcPr>
            <w:tcW w:w="1701" w:type="dxa"/>
            <w:gridSpan w:val="2"/>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10"/>
                <w:sz w:val="21"/>
                <w:szCs w:val="21"/>
              </w:rPr>
              <w:t>甲苯</w:t>
            </w:r>
          </w:p>
        </w:tc>
        <w:tc>
          <w:tcPr>
            <w:tcW w:w="1472" w:type="dxa"/>
            <w:gridSpan w:val="2"/>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4"/>
                <w:sz w:val="21"/>
                <w:szCs w:val="21"/>
              </w:rPr>
              <w:t>二氯甲烷</w:t>
            </w:r>
          </w:p>
        </w:tc>
      </w:tr>
      <w:tr w:rsidR="000619EF" w:rsidRPr="000619EF" w:rsidTr="00C54D56">
        <w:trPr>
          <w:trHeight w:val="65"/>
          <w:jc w:val="center"/>
        </w:trPr>
        <w:tc>
          <w:tcPr>
            <w:tcW w:w="695" w:type="dxa"/>
            <w:vMerge/>
            <w:vAlign w:val="center"/>
          </w:tcPr>
          <w:p w:rsidR="000619EF" w:rsidRPr="000619EF" w:rsidRDefault="000619EF" w:rsidP="000619EF">
            <w:pPr>
              <w:spacing w:after="0"/>
              <w:jc w:val="center"/>
              <w:rPr>
                <w:rFonts w:ascii="Times New Roman" w:hAnsi="Times New Roman"/>
                <w:sz w:val="21"/>
                <w:szCs w:val="21"/>
              </w:rPr>
            </w:pPr>
          </w:p>
        </w:tc>
        <w:tc>
          <w:tcPr>
            <w:tcW w:w="567" w:type="dxa"/>
            <w:vMerge/>
            <w:vAlign w:val="center"/>
          </w:tcPr>
          <w:p w:rsidR="000619EF" w:rsidRPr="000619EF" w:rsidRDefault="000619EF" w:rsidP="000619EF">
            <w:pPr>
              <w:spacing w:after="0"/>
              <w:jc w:val="center"/>
              <w:rPr>
                <w:rFonts w:ascii="Times New Roman" w:hAnsi="Times New Roman"/>
                <w:sz w:val="21"/>
                <w:szCs w:val="21"/>
              </w:rPr>
            </w:pPr>
          </w:p>
        </w:tc>
        <w:tc>
          <w:tcPr>
            <w:tcW w:w="709" w:type="dxa"/>
            <w:vMerge/>
            <w:vAlign w:val="center"/>
          </w:tcPr>
          <w:p w:rsidR="000619EF" w:rsidRPr="000619EF" w:rsidRDefault="000619EF" w:rsidP="000619EF">
            <w:pPr>
              <w:spacing w:after="0"/>
              <w:jc w:val="center"/>
              <w:rPr>
                <w:rFonts w:ascii="Times New Roman" w:hAnsi="Times New Roman"/>
                <w:sz w:val="21"/>
                <w:szCs w:val="21"/>
              </w:rPr>
            </w:pPr>
          </w:p>
        </w:tc>
        <w:tc>
          <w:tcPr>
            <w:tcW w:w="567" w:type="dxa"/>
            <w:vMerge/>
            <w:vAlign w:val="center"/>
          </w:tcPr>
          <w:p w:rsidR="000619EF" w:rsidRPr="000619EF" w:rsidRDefault="000619EF" w:rsidP="000619EF">
            <w:pPr>
              <w:spacing w:after="0"/>
              <w:jc w:val="center"/>
              <w:rPr>
                <w:rFonts w:ascii="Times New Roman" w:hAnsi="Times New Roman"/>
                <w:sz w:val="21"/>
                <w:szCs w:val="21"/>
              </w:rPr>
            </w:pPr>
          </w:p>
        </w:tc>
        <w:tc>
          <w:tcPr>
            <w:tcW w:w="693" w:type="dxa"/>
            <w:vAlign w:val="center"/>
          </w:tcPr>
          <w:p w:rsidR="000619EF" w:rsidRPr="000619EF" w:rsidRDefault="000619EF" w:rsidP="000619EF">
            <w:pPr>
              <w:spacing w:after="0"/>
              <w:jc w:val="center"/>
              <w:rPr>
                <w:rFonts w:ascii="Times New Roman" w:hAnsi="Times New Roman"/>
                <w:sz w:val="21"/>
                <w:szCs w:val="21"/>
              </w:rPr>
            </w:pPr>
            <w:r>
              <w:rPr>
                <w:rFonts w:ascii="Times New Roman" w:hAnsi="Times New Roman" w:hint="eastAsia"/>
                <w:sz w:val="21"/>
                <w:szCs w:val="21"/>
              </w:rPr>
              <w:t>浓度</w:t>
            </w:r>
          </w:p>
        </w:tc>
        <w:tc>
          <w:tcPr>
            <w:tcW w:w="709" w:type="dxa"/>
            <w:vAlign w:val="center"/>
          </w:tcPr>
          <w:p w:rsidR="000619EF" w:rsidRPr="000619EF" w:rsidRDefault="000619EF" w:rsidP="000619EF">
            <w:pPr>
              <w:spacing w:after="0"/>
              <w:jc w:val="center"/>
              <w:rPr>
                <w:rFonts w:ascii="Times New Roman" w:hAnsi="Times New Roman"/>
                <w:sz w:val="21"/>
                <w:szCs w:val="21"/>
              </w:rPr>
            </w:pPr>
            <w:r>
              <w:rPr>
                <w:rFonts w:ascii="Times New Roman" w:hAnsi="Times New Roman"/>
                <w:sz w:val="21"/>
                <w:szCs w:val="21"/>
              </w:rPr>
              <w:t>质量</w:t>
            </w:r>
          </w:p>
        </w:tc>
        <w:tc>
          <w:tcPr>
            <w:tcW w:w="708"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hint="eastAsia"/>
                <w:sz w:val="21"/>
                <w:szCs w:val="21"/>
              </w:rPr>
              <w:t>浓度</w:t>
            </w:r>
          </w:p>
        </w:tc>
        <w:tc>
          <w:tcPr>
            <w:tcW w:w="709"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sz w:val="21"/>
                <w:szCs w:val="21"/>
              </w:rPr>
              <w:t>质量</w:t>
            </w:r>
          </w:p>
        </w:tc>
        <w:tc>
          <w:tcPr>
            <w:tcW w:w="851"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hint="eastAsia"/>
                <w:sz w:val="21"/>
                <w:szCs w:val="21"/>
              </w:rPr>
              <w:t>浓度</w:t>
            </w:r>
          </w:p>
        </w:tc>
        <w:tc>
          <w:tcPr>
            <w:tcW w:w="850"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sz w:val="21"/>
                <w:szCs w:val="21"/>
              </w:rPr>
              <w:t>质量</w:t>
            </w:r>
          </w:p>
        </w:tc>
        <w:tc>
          <w:tcPr>
            <w:tcW w:w="709"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hint="eastAsia"/>
                <w:sz w:val="21"/>
                <w:szCs w:val="21"/>
              </w:rPr>
              <w:t>浓度</w:t>
            </w:r>
          </w:p>
        </w:tc>
        <w:tc>
          <w:tcPr>
            <w:tcW w:w="763" w:type="dxa"/>
            <w:vAlign w:val="center"/>
          </w:tcPr>
          <w:p w:rsidR="000619EF" w:rsidRPr="000619EF" w:rsidRDefault="000619EF" w:rsidP="00567FBD">
            <w:pPr>
              <w:spacing w:after="0"/>
              <w:jc w:val="center"/>
              <w:rPr>
                <w:rFonts w:ascii="Times New Roman" w:hAnsi="Times New Roman"/>
                <w:sz w:val="21"/>
                <w:szCs w:val="21"/>
              </w:rPr>
            </w:pPr>
            <w:r>
              <w:rPr>
                <w:rFonts w:ascii="Times New Roman" w:hAnsi="Times New Roman"/>
                <w:sz w:val="21"/>
                <w:szCs w:val="21"/>
              </w:rPr>
              <w:t>质量</w:t>
            </w:r>
          </w:p>
        </w:tc>
      </w:tr>
      <w:tr w:rsidR="000619EF" w:rsidRPr="000619EF" w:rsidTr="00C54D56">
        <w:trPr>
          <w:trHeight w:val="65"/>
          <w:jc w:val="center"/>
        </w:trPr>
        <w:tc>
          <w:tcPr>
            <w:tcW w:w="695" w:type="dxa"/>
            <w:vMerge/>
            <w:vAlign w:val="center"/>
          </w:tcPr>
          <w:p w:rsidR="000619EF" w:rsidRPr="000619EF" w:rsidRDefault="000619EF" w:rsidP="000619EF">
            <w:pPr>
              <w:spacing w:after="0"/>
              <w:jc w:val="center"/>
              <w:rPr>
                <w:rFonts w:ascii="Times New Roman" w:hAnsi="Times New Roman"/>
                <w:sz w:val="21"/>
                <w:szCs w:val="21"/>
              </w:rPr>
            </w:pPr>
          </w:p>
        </w:tc>
        <w:tc>
          <w:tcPr>
            <w:tcW w:w="567" w:type="dxa"/>
            <w:vAlign w:val="center"/>
          </w:tcPr>
          <w:p w:rsidR="000619EF" w:rsidRPr="000619EF" w:rsidRDefault="000619EF" w:rsidP="000619EF">
            <w:pPr>
              <w:spacing w:after="0"/>
              <w:jc w:val="center"/>
              <w:rPr>
                <w:rFonts w:ascii="Times New Roman" w:hAnsi="Times New Roman"/>
                <w:sz w:val="21"/>
                <w:szCs w:val="21"/>
                <w:vertAlign w:val="superscript"/>
              </w:rPr>
            </w:pPr>
            <w:r>
              <w:rPr>
                <w:rFonts w:ascii="Times New Roman" w:hAnsi="Times New Roman" w:hint="eastAsia"/>
                <w:sz w:val="21"/>
                <w:szCs w:val="21"/>
              </w:rPr>
              <w:t>m</w:t>
            </w:r>
            <w:r w:rsidRPr="000619EF">
              <w:rPr>
                <w:rFonts w:ascii="Times New Roman" w:hAnsi="Times New Roman" w:hint="eastAsia"/>
                <w:sz w:val="21"/>
                <w:szCs w:val="21"/>
                <w:vertAlign w:val="superscript"/>
              </w:rPr>
              <w:t>2</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4"/>
                <w:sz w:val="21"/>
                <w:szCs w:val="21"/>
              </w:rPr>
              <w:t>L/</w:t>
            </w:r>
            <w:r w:rsidRPr="000619EF">
              <w:rPr>
                <w:rFonts w:ascii="Times New Roman" w:hAnsi="Times New Roman"/>
                <w:snapToGrid/>
                <w:color w:val="000000" w:themeColor="text1"/>
              </w:rPr>
              <w:t xml:space="preserve"> </w:t>
            </w:r>
            <w:r w:rsidRPr="000619EF">
              <w:rPr>
                <w:rFonts w:ascii="Times New Roman" w:hAnsi="Times New Roman"/>
                <w:spacing w:val="-4"/>
                <w:sz w:val="21"/>
                <w:szCs w:val="21"/>
              </w:rPr>
              <w:t>m</w:t>
            </w:r>
            <w:r w:rsidRPr="000619EF">
              <w:rPr>
                <w:rFonts w:ascii="Times New Roman" w:hAnsi="Times New Roman"/>
                <w:spacing w:val="-4"/>
                <w:sz w:val="21"/>
                <w:szCs w:val="21"/>
                <w:vertAlign w:val="superscript"/>
              </w:rPr>
              <w:t>2</w:t>
            </w:r>
            <w:r w:rsidRPr="000619EF">
              <w:rPr>
                <w:rFonts w:ascii="Times New Roman" w:hAnsi="Times New Roman"/>
                <w:spacing w:val="-4"/>
                <w:sz w:val="21"/>
                <w:szCs w:val="21"/>
              </w:rPr>
              <w:t>·d</w:t>
            </w:r>
          </w:p>
        </w:tc>
        <w:tc>
          <w:tcPr>
            <w:tcW w:w="567"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2"/>
                <w:sz w:val="21"/>
                <w:szCs w:val="21"/>
              </w:rPr>
              <w:t>L/d</w:t>
            </w:r>
          </w:p>
        </w:tc>
        <w:tc>
          <w:tcPr>
            <w:tcW w:w="693"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1"/>
                <w:sz w:val="21"/>
                <w:szCs w:val="21"/>
              </w:rPr>
              <w:t>mg/L</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3"/>
                <w:sz w:val="21"/>
                <w:szCs w:val="21"/>
              </w:rPr>
              <w:t>g/d</w:t>
            </w:r>
          </w:p>
        </w:tc>
        <w:tc>
          <w:tcPr>
            <w:tcW w:w="708" w:type="dxa"/>
            <w:vAlign w:val="center"/>
          </w:tcPr>
          <w:p w:rsidR="000619EF" w:rsidRPr="000619EF" w:rsidRDefault="000619EF" w:rsidP="00567FBD">
            <w:pPr>
              <w:spacing w:after="0"/>
              <w:jc w:val="center"/>
              <w:rPr>
                <w:rFonts w:ascii="Times New Roman" w:hAnsi="Times New Roman"/>
                <w:sz w:val="21"/>
                <w:szCs w:val="21"/>
              </w:rPr>
            </w:pPr>
            <w:r w:rsidRPr="000619EF">
              <w:rPr>
                <w:rFonts w:ascii="Times New Roman" w:hAnsi="Times New Roman"/>
                <w:spacing w:val="-1"/>
                <w:sz w:val="21"/>
                <w:szCs w:val="21"/>
              </w:rPr>
              <w:t>mg/L</w:t>
            </w:r>
          </w:p>
        </w:tc>
        <w:tc>
          <w:tcPr>
            <w:tcW w:w="709" w:type="dxa"/>
            <w:vAlign w:val="center"/>
          </w:tcPr>
          <w:p w:rsidR="000619EF" w:rsidRPr="000619EF" w:rsidRDefault="000619EF" w:rsidP="00567FBD">
            <w:pPr>
              <w:spacing w:after="0"/>
              <w:jc w:val="center"/>
              <w:rPr>
                <w:rFonts w:ascii="Times New Roman" w:hAnsi="Times New Roman"/>
                <w:sz w:val="21"/>
                <w:szCs w:val="21"/>
              </w:rPr>
            </w:pPr>
            <w:r w:rsidRPr="000619EF">
              <w:rPr>
                <w:rFonts w:ascii="Times New Roman" w:hAnsi="Times New Roman"/>
                <w:spacing w:val="-3"/>
                <w:sz w:val="21"/>
                <w:szCs w:val="21"/>
              </w:rPr>
              <w:t>g/d</w:t>
            </w:r>
          </w:p>
        </w:tc>
        <w:tc>
          <w:tcPr>
            <w:tcW w:w="851"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1"/>
                <w:sz w:val="21"/>
                <w:szCs w:val="21"/>
              </w:rPr>
              <w:t>mg/L</w:t>
            </w:r>
          </w:p>
        </w:tc>
        <w:tc>
          <w:tcPr>
            <w:tcW w:w="850"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3"/>
                <w:sz w:val="21"/>
                <w:szCs w:val="21"/>
              </w:rPr>
              <w:t>g/d</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1"/>
                <w:sz w:val="21"/>
                <w:szCs w:val="21"/>
              </w:rPr>
              <w:t>mg/L</w:t>
            </w:r>
          </w:p>
        </w:tc>
        <w:tc>
          <w:tcPr>
            <w:tcW w:w="763"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3"/>
                <w:sz w:val="21"/>
                <w:szCs w:val="21"/>
              </w:rPr>
              <w:t>g/d</w:t>
            </w:r>
          </w:p>
        </w:tc>
      </w:tr>
      <w:tr w:rsidR="000619EF" w:rsidRPr="000619EF" w:rsidTr="00C54D56">
        <w:trPr>
          <w:trHeight w:val="429"/>
          <w:jc w:val="center"/>
        </w:trPr>
        <w:tc>
          <w:tcPr>
            <w:tcW w:w="695"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3"/>
                <w:sz w:val="21"/>
                <w:szCs w:val="21"/>
              </w:rPr>
              <w:t>正常状况</w:t>
            </w:r>
          </w:p>
        </w:tc>
        <w:tc>
          <w:tcPr>
            <w:tcW w:w="567"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4"/>
                <w:sz w:val="21"/>
                <w:szCs w:val="21"/>
              </w:rPr>
              <w:t>67.5</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z w:val="21"/>
                <w:szCs w:val="21"/>
              </w:rPr>
              <w:t>2</w:t>
            </w:r>
          </w:p>
        </w:tc>
        <w:tc>
          <w:tcPr>
            <w:tcW w:w="567"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5"/>
                <w:sz w:val="21"/>
                <w:szCs w:val="21"/>
              </w:rPr>
              <w:t>135</w:t>
            </w:r>
          </w:p>
        </w:tc>
        <w:tc>
          <w:tcPr>
            <w:tcW w:w="693" w:type="dxa"/>
            <w:vAlign w:val="center"/>
          </w:tcPr>
          <w:p w:rsidR="000619EF" w:rsidRPr="000619EF" w:rsidRDefault="005E477C" w:rsidP="005E477C">
            <w:pPr>
              <w:spacing w:after="0"/>
              <w:jc w:val="center"/>
              <w:rPr>
                <w:rFonts w:ascii="Times New Roman" w:hAnsi="Times New Roman"/>
                <w:sz w:val="21"/>
                <w:szCs w:val="21"/>
              </w:rPr>
            </w:pPr>
            <w:r>
              <w:rPr>
                <w:rFonts w:ascii="Times New Roman" w:hAnsi="Times New Roman" w:hint="eastAsia"/>
                <w:spacing w:val="-5"/>
                <w:sz w:val="21"/>
                <w:szCs w:val="21"/>
              </w:rPr>
              <w:t>66908</w:t>
            </w:r>
          </w:p>
        </w:tc>
        <w:tc>
          <w:tcPr>
            <w:tcW w:w="709"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z w:val="21"/>
                <w:szCs w:val="21"/>
              </w:rPr>
              <w:t>9032</w:t>
            </w:r>
          </w:p>
        </w:tc>
        <w:tc>
          <w:tcPr>
            <w:tcW w:w="708" w:type="dxa"/>
            <w:vAlign w:val="center"/>
          </w:tcPr>
          <w:p w:rsidR="000619EF" w:rsidRPr="000619EF" w:rsidRDefault="00C54D56" w:rsidP="000619EF">
            <w:pPr>
              <w:spacing w:after="0"/>
              <w:jc w:val="center"/>
              <w:rPr>
                <w:rFonts w:ascii="Times New Roman" w:hAnsi="Times New Roman"/>
                <w:sz w:val="21"/>
                <w:szCs w:val="21"/>
              </w:rPr>
            </w:pPr>
            <w:r>
              <w:rPr>
                <w:rFonts w:ascii="Times New Roman" w:hAnsi="Times New Roman" w:hint="eastAsia"/>
                <w:sz w:val="21"/>
                <w:szCs w:val="21"/>
              </w:rPr>
              <w:t>25</w:t>
            </w:r>
          </w:p>
        </w:tc>
        <w:tc>
          <w:tcPr>
            <w:tcW w:w="709" w:type="dxa"/>
            <w:vAlign w:val="center"/>
          </w:tcPr>
          <w:p w:rsidR="000619EF" w:rsidRPr="000619EF" w:rsidRDefault="005E477C" w:rsidP="005E477C">
            <w:pPr>
              <w:spacing w:after="0"/>
              <w:jc w:val="center"/>
              <w:rPr>
                <w:rFonts w:ascii="Times New Roman" w:hAnsi="Times New Roman"/>
                <w:sz w:val="21"/>
                <w:szCs w:val="21"/>
              </w:rPr>
            </w:pPr>
            <w:r>
              <w:rPr>
                <w:rFonts w:ascii="Times New Roman" w:hAnsi="Times New Roman" w:hint="eastAsia"/>
                <w:spacing w:val="-4"/>
                <w:sz w:val="21"/>
                <w:szCs w:val="21"/>
              </w:rPr>
              <w:t>3.375</w:t>
            </w:r>
          </w:p>
        </w:tc>
        <w:tc>
          <w:tcPr>
            <w:tcW w:w="851"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5"/>
                <w:sz w:val="21"/>
                <w:szCs w:val="21"/>
              </w:rPr>
              <w:t>1034</w:t>
            </w:r>
          </w:p>
        </w:tc>
        <w:tc>
          <w:tcPr>
            <w:tcW w:w="850"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3"/>
                <w:sz w:val="21"/>
                <w:szCs w:val="21"/>
              </w:rPr>
              <w:t>139.59</w:t>
            </w:r>
          </w:p>
        </w:tc>
        <w:tc>
          <w:tcPr>
            <w:tcW w:w="709"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5"/>
                <w:sz w:val="21"/>
                <w:szCs w:val="21"/>
              </w:rPr>
              <w:t>7523</w:t>
            </w:r>
          </w:p>
        </w:tc>
        <w:tc>
          <w:tcPr>
            <w:tcW w:w="763"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4"/>
                <w:sz w:val="21"/>
                <w:szCs w:val="21"/>
              </w:rPr>
              <w:t>1015.605</w:t>
            </w:r>
          </w:p>
        </w:tc>
      </w:tr>
      <w:tr w:rsidR="000619EF" w:rsidRPr="000619EF" w:rsidTr="00C54D56">
        <w:trPr>
          <w:trHeight w:val="452"/>
          <w:jc w:val="center"/>
        </w:trPr>
        <w:tc>
          <w:tcPr>
            <w:tcW w:w="695"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宋体"/>
                <w:spacing w:val="-3"/>
                <w:sz w:val="21"/>
                <w:szCs w:val="21"/>
              </w:rPr>
              <w:t>非正常状况</w:t>
            </w:r>
          </w:p>
        </w:tc>
        <w:tc>
          <w:tcPr>
            <w:tcW w:w="567"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4"/>
                <w:sz w:val="21"/>
                <w:szCs w:val="21"/>
              </w:rPr>
              <w:t>67.5</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5"/>
                <w:sz w:val="21"/>
                <w:szCs w:val="21"/>
              </w:rPr>
              <w:t>20</w:t>
            </w:r>
          </w:p>
        </w:tc>
        <w:tc>
          <w:tcPr>
            <w:tcW w:w="567"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5"/>
                <w:sz w:val="21"/>
                <w:szCs w:val="21"/>
              </w:rPr>
              <w:t>1350</w:t>
            </w:r>
          </w:p>
        </w:tc>
        <w:tc>
          <w:tcPr>
            <w:tcW w:w="693"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5"/>
                <w:sz w:val="21"/>
                <w:szCs w:val="21"/>
              </w:rPr>
              <w:t>66908</w:t>
            </w:r>
          </w:p>
        </w:tc>
        <w:tc>
          <w:tcPr>
            <w:tcW w:w="709"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z w:val="21"/>
                <w:szCs w:val="21"/>
              </w:rPr>
              <w:t>90320</w:t>
            </w:r>
          </w:p>
        </w:tc>
        <w:tc>
          <w:tcPr>
            <w:tcW w:w="708"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z w:val="21"/>
                <w:szCs w:val="21"/>
              </w:rPr>
              <w:t>25</w:t>
            </w:r>
          </w:p>
        </w:tc>
        <w:tc>
          <w:tcPr>
            <w:tcW w:w="709" w:type="dxa"/>
            <w:vAlign w:val="center"/>
          </w:tcPr>
          <w:p w:rsidR="000619EF" w:rsidRPr="000619EF" w:rsidRDefault="000619EF" w:rsidP="000619EF">
            <w:pPr>
              <w:spacing w:after="0"/>
              <w:jc w:val="center"/>
              <w:rPr>
                <w:rFonts w:ascii="Times New Roman" w:hAnsi="Times New Roman"/>
                <w:sz w:val="21"/>
                <w:szCs w:val="21"/>
              </w:rPr>
            </w:pPr>
            <w:r w:rsidRPr="000619EF">
              <w:rPr>
                <w:rFonts w:ascii="Times New Roman" w:hAnsi="Times New Roman"/>
                <w:spacing w:val="-4"/>
                <w:sz w:val="21"/>
                <w:szCs w:val="21"/>
              </w:rPr>
              <w:t>33.75</w:t>
            </w:r>
          </w:p>
        </w:tc>
        <w:tc>
          <w:tcPr>
            <w:tcW w:w="851"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5"/>
                <w:sz w:val="21"/>
                <w:szCs w:val="21"/>
              </w:rPr>
              <w:t>1034</w:t>
            </w:r>
          </w:p>
        </w:tc>
        <w:tc>
          <w:tcPr>
            <w:tcW w:w="850"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3"/>
                <w:sz w:val="21"/>
                <w:szCs w:val="21"/>
              </w:rPr>
              <w:t>1395.9</w:t>
            </w:r>
          </w:p>
        </w:tc>
        <w:tc>
          <w:tcPr>
            <w:tcW w:w="709"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5"/>
                <w:sz w:val="21"/>
                <w:szCs w:val="21"/>
              </w:rPr>
              <w:t>7523</w:t>
            </w:r>
          </w:p>
        </w:tc>
        <w:tc>
          <w:tcPr>
            <w:tcW w:w="763" w:type="dxa"/>
            <w:vAlign w:val="center"/>
          </w:tcPr>
          <w:p w:rsidR="000619EF" w:rsidRPr="000619EF" w:rsidRDefault="005E477C" w:rsidP="000619EF">
            <w:pPr>
              <w:spacing w:after="0"/>
              <w:jc w:val="center"/>
              <w:rPr>
                <w:rFonts w:ascii="Times New Roman" w:hAnsi="Times New Roman"/>
                <w:sz w:val="21"/>
                <w:szCs w:val="21"/>
              </w:rPr>
            </w:pPr>
            <w:r>
              <w:rPr>
                <w:rFonts w:ascii="Times New Roman" w:hAnsi="Times New Roman" w:hint="eastAsia"/>
                <w:spacing w:val="-4"/>
                <w:sz w:val="21"/>
                <w:szCs w:val="21"/>
              </w:rPr>
              <w:t>10156.05</w:t>
            </w:r>
          </w:p>
        </w:tc>
      </w:tr>
    </w:tbl>
    <w:p w:rsidR="000619EF" w:rsidRPr="00AC2B2C" w:rsidRDefault="000619EF" w:rsidP="006F264E">
      <w:pPr>
        <w:spacing w:after="0" w:line="360" w:lineRule="auto"/>
        <w:ind w:firstLineChars="200" w:firstLine="480"/>
        <w:rPr>
          <w:rFonts w:ascii="Times New Roman" w:hAnsi="Times New Roman"/>
          <w:color w:val="000000" w:themeColor="text1"/>
        </w:rPr>
      </w:pPr>
    </w:p>
    <w:p w:rsidR="00124E00" w:rsidRPr="00AC2B2C" w:rsidRDefault="00124E00" w:rsidP="00124E00">
      <w:pPr>
        <w:pStyle w:val="40"/>
        <w:rPr>
          <w:rFonts w:hAnsi="Times New Roman"/>
          <w:color w:val="000000" w:themeColor="text1"/>
        </w:rPr>
      </w:pPr>
      <w:r w:rsidRPr="00AC2B2C">
        <w:rPr>
          <w:rFonts w:hAnsi="Times New Roman"/>
          <w:color w:val="000000" w:themeColor="text1"/>
        </w:rPr>
        <w:lastRenderedPageBreak/>
        <w:t>3.</w:t>
      </w:r>
      <w:r w:rsidRPr="00AC2B2C">
        <w:rPr>
          <w:rFonts w:hAnsi="Times New Roman" w:hint="eastAsia"/>
          <w:color w:val="000000" w:themeColor="text1"/>
        </w:rPr>
        <w:t>3</w:t>
      </w:r>
      <w:r w:rsidRPr="00AC2B2C">
        <w:rPr>
          <w:rFonts w:hAnsi="Times New Roman"/>
          <w:color w:val="000000" w:themeColor="text1"/>
        </w:rPr>
        <w:t>.2.</w:t>
      </w:r>
      <w:r w:rsidR="00DC43B7">
        <w:rPr>
          <w:rFonts w:hAnsi="Times New Roman" w:hint="eastAsia"/>
          <w:color w:val="000000" w:themeColor="text1"/>
        </w:rPr>
        <w:t>4</w:t>
      </w:r>
      <w:r w:rsidRPr="00AC2B2C">
        <w:rPr>
          <w:rFonts w:hAnsi="Times New Roman"/>
          <w:color w:val="000000" w:themeColor="text1"/>
        </w:rPr>
        <w:t>噪声源强核算</w:t>
      </w:r>
    </w:p>
    <w:p w:rsidR="00124E00" w:rsidRPr="00AC2B2C" w:rsidRDefault="00F0734E" w:rsidP="00124E00">
      <w:pPr>
        <w:pStyle w:val="40"/>
        <w:spacing w:before="0" w:after="0"/>
        <w:ind w:firstLineChars="200" w:firstLine="480"/>
        <w:jc w:val="left"/>
        <w:rPr>
          <w:rFonts w:eastAsia="宋体" w:hAnsi="Times New Roman"/>
          <w:color w:val="000000" w:themeColor="text1"/>
          <w:kern w:val="0"/>
        </w:rPr>
      </w:pPr>
      <w:r w:rsidRPr="00F0734E">
        <w:rPr>
          <w:rFonts w:eastAsia="宋体" w:hAnsi="Times New Roman"/>
          <w:color w:val="000000" w:themeColor="text1"/>
          <w:kern w:val="0"/>
        </w:rPr>
        <w:t>本项目</w:t>
      </w:r>
      <w:r w:rsidRPr="00F0734E">
        <w:rPr>
          <w:rFonts w:eastAsia="宋体" w:hAnsi="Times New Roman" w:hint="eastAsia"/>
          <w:color w:val="000000" w:themeColor="text1"/>
          <w:kern w:val="0"/>
        </w:rPr>
        <w:t>噪声</w:t>
      </w:r>
      <w:r w:rsidRPr="00F0734E">
        <w:rPr>
          <w:rFonts w:eastAsia="宋体" w:hAnsi="Times New Roman"/>
          <w:color w:val="000000" w:themeColor="text1"/>
          <w:kern w:val="0"/>
        </w:rPr>
        <w:t>源主要为空压机、离心机、干燥机、泵和风机等设备运行时产生的设备噪声</w:t>
      </w:r>
      <w:r>
        <w:rPr>
          <w:rFonts w:eastAsia="宋体" w:hAnsi="Times New Roman" w:hint="eastAsia"/>
          <w:color w:val="000000" w:themeColor="text1"/>
          <w:kern w:val="0"/>
        </w:rPr>
        <w:t>，</w:t>
      </w:r>
      <w:r w:rsidR="003C3226" w:rsidRPr="00AC2B2C">
        <w:rPr>
          <w:rFonts w:eastAsia="宋体" w:hAnsi="Times New Roman"/>
          <w:color w:val="000000" w:themeColor="text1"/>
          <w:kern w:val="0"/>
        </w:rPr>
        <w:t>具体</w:t>
      </w:r>
      <w:r w:rsidR="00124E00" w:rsidRPr="00AC2B2C">
        <w:rPr>
          <w:rFonts w:eastAsia="宋体" w:hAnsi="Times New Roman" w:hint="eastAsia"/>
          <w:color w:val="000000" w:themeColor="text1"/>
          <w:kern w:val="0"/>
        </w:rPr>
        <w:t>噪声源强</w:t>
      </w:r>
      <w:r w:rsidR="00124E00" w:rsidRPr="00AC2B2C">
        <w:rPr>
          <w:rFonts w:eastAsia="宋体" w:hAnsi="Times New Roman"/>
          <w:color w:val="000000" w:themeColor="text1"/>
          <w:kern w:val="0"/>
        </w:rPr>
        <w:t>见表</w:t>
      </w:r>
      <w:r w:rsidR="00124E00" w:rsidRPr="00AC2B2C">
        <w:rPr>
          <w:rFonts w:eastAsia="宋体" w:hAnsi="Times New Roman"/>
          <w:color w:val="000000" w:themeColor="text1"/>
          <w:kern w:val="0"/>
        </w:rPr>
        <w:t>3-</w:t>
      </w:r>
      <w:r w:rsidR="00124E00" w:rsidRPr="00AC2B2C">
        <w:rPr>
          <w:rFonts w:eastAsia="宋体" w:hAnsi="Times New Roman" w:hint="eastAsia"/>
          <w:color w:val="000000" w:themeColor="text1"/>
          <w:kern w:val="0"/>
        </w:rPr>
        <w:t>3</w:t>
      </w:r>
      <w:r w:rsidR="00124E00" w:rsidRPr="00AC2B2C">
        <w:rPr>
          <w:rFonts w:eastAsia="宋体" w:hAnsi="Times New Roman"/>
          <w:color w:val="000000" w:themeColor="text1"/>
          <w:kern w:val="0"/>
        </w:rPr>
        <w:t>-</w:t>
      </w:r>
      <w:r>
        <w:rPr>
          <w:rFonts w:eastAsia="宋体" w:hAnsi="Times New Roman" w:hint="eastAsia"/>
          <w:color w:val="000000" w:themeColor="text1"/>
          <w:kern w:val="0"/>
        </w:rPr>
        <w:t>29</w:t>
      </w:r>
      <w:r w:rsidR="00124E00" w:rsidRPr="00AC2B2C">
        <w:rPr>
          <w:rFonts w:eastAsia="宋体" w:hAnsi="Times New Roman"/>
          <w:color w:val="000000" w:themeColor="text1"/>
          <w:kern w:val="0"/>
        </w:rPr>
        <w:t>。</w:t>
      </w:r>
    </w:p>
    <w:p w:rsidR="00522BD4" w:rsidRPr="00AC2B2C" w:rsidRDefault="00522BD4" w:rsidP="00522BD4">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hint="eastAsia"/>
          <w:color w:val="000000" w:themeColor="text1"/>
          <w:sz w:val="24"/>
          <w:szCs w:val="24"/>
        </w:rPr>
        <w:t>表</w:t>
      </w:r>
      <w:r w:rsidRPr="00AC2B2C">
        <w:rPr>
          <w:rFonts w:ascii="Times New Roman" w:eastAsia="宋体" w:hAnsi="Times New Roman" w:cs="Times New Roman" w:hint="eastAsia"/>
          <w:color w:val="000000" w:themeColor="text1"/>
          <w:sz w:val="24"/>
          <w:szCs w:val="24"/>
        </w:rPr>
        <w:t>3-3-</w:t>
      </w:r>
      <w:r w:rsidR="00F0734E">
        <w:rPr>
          <w:rFonts w:ascii="Times New Roman" w:eastAsia="宋体" w:hAnsi="Times New Roman" w:cs="Times New Roman" w:hint="eastAsia"/>
          <w:color w:val="000000" w:themeColor="text1"/>
          <w:sz w:val="24"/>
          <w:szCs w:val="24"/>
        </w:rPr>
        <w:t>29</w:t>
      </w:r>
      <w:r w:rsidRPr="00AC2B2C">
        <w:rPr>
          <w:rFonts w:ascii="Times New Roman" w:eastAsia="宋体" w:hAnsi="Times New Roman" w:cs="Times New Roman" w:hint="eastAsia"/>
          <w:color w:val="000000" w:themeColor="text1"/>
          <w:sz w:val="24"/>
          <w:szCs w:val="24"/>
        </w:rPr>
        <w:t>噪声污染源源强核算结果及相关参数一览表</w:t>
      </w:r>
    </w:p>
    <w:tbl>
      <w:tblPr>
        <w:tblStyle w:val="1fe"/>
        <w:tblW w:w="8447" w:type="dxa"/>
        <w:jc w:val="center"/>
        <w:tblLayout w:type="fixed"/>
        <w:tblLook w:val="0000"/>
      </w:tblPr>
      <w:tblGrid>
        <w:gridCol w:w="922"/>
        <w:gridCol w:w="850"/>
        <w:gridCol w:w="709"/>
        <w:gridCol w:w="567"/>
        <w:gridCol w:w="567"/>
        <w:gridCol w:w="425"/>
        <w:gridCol w:w="851"/>
        <w:gridCol w:w="567"/>
        <w:gridCol w:w="709"/>
        <w:gridCol w:w="721"/>
        <w:gridCol w:w="850"/>
        <w:gridCol w:w="709"/>
      </w:tblGrid>
      <w:tr w:rsidR="00160D38" w:rsidRPr="00AC2B2C" w:rsidTr="00160D38">
        <w:trPr>
          <w:trHeight w:val="225"/>
          <w:jc w:val="center"/>
        </w:trPr>
        <w:tc>
          <w:tcPr>
            <w:tcW w:w="922" w:type="dxa"/>
            <w:vMerge w:val="restart"/>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b/>
                <w:color w:val="000000" w:themeColor="text1"/>
                <w:sz w:val="21"/>
                <w:szCs w:val="21"/>
              </w:rPr>
              <w:t>工序</w:t>
            </w:r>
            <w:r w:rsidRPr="00AC2B2C">
              <w:rPr>
                <w:rFonts w:ascii="Times New Roman" w:hAnsi="Times New Roman" w:hint="eastAsia"/>
                <w:b/>
                <w:color w:val="000000" w:themeColor="text1"/>
                <w:sz w:val="21"/>
                <w:szCs w:val="21"/>
              </w:rPr>
              <w:t>/</w:t>
            </w:r>
            <w:r w:rsidRPr="00AC2B2C">
              <w:rPr>
                <w:rFonts w:ascii="Times New Roman" w:hAnsi="Times New Roman" w:hint="eastAsia"/>
                <w:b/>
                <w:color w:val="000000" w:themeColor="text1"/>
                <w:sz w:val="21"/>
                <w:szCs w:val="21"/>
              </w:rPr>
              <w:t>生产线</w:t>
            </w:r>
          </w:p>
        </w:tc>
        <w:tc>
          <w:tcPr>
            <w:tcW w:w="850" w:type="dxa"/>
            <w:vMerge w:val="restart"/>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b/>
                <w:color w:val="000000" w:themeColor="text1"/>
                <w:sz w:val="21"/>
                <w:szCs w:val="21"/>
              </w:rPr>
              <w:t>装置</w:t>
            </w:r>
            <w:r>
              <w:rPr>
                <w:rFonts w:ascii="Times New Roman" w:hAnsi="Times New Roman"/>
                <w:b/>
                <w:color w:val="000000" w:themeColor="text1"/>
                <w:sz w:val="21"/>
                <w:szCs w:val="21"/>
              </w:rPr>
              <w:t>名称</w:t>
            </w:r>
          </w:p>
        </w:tc>
        <w:tc>
          <w:tcPr>
            <w:tcW w:w="709" w:type="dxa"/>
            <w:vMerge w:val="restart"/>
          </w:tcPr>
          <w:p w:rsidR="00160D38" w:rsidRPr="00AC2B2C" w:rsidRDefault="00160D38" w:rsidP="00160D38">
            <w:pPr>
              <w:spacing w:after="0"/>
              <w:rPr>
                <w:rFonts w:ascii="Times New Roman" w:hAnsi="Times New Roman"/>
                <w:b/>
                <w:color w:val="000000" w:themeColor="text1"/>
                <w:sz w:val="21"/>
                <w:szCs w:val="21"/>
              </w:rPr>
            </w:pPr>
            <w:r>
              <w:rPr>
                <w:rFonts w:ascii="Times New Roman" w:hAnsi="Times New Roman"/>
                <w:b/>
                <w:color w:val="000000" w:themeColor="text1"/>
                <w:sz w:val="21"/>
                <w:szCs w:val="21"/>
              </w:rPr>
              <w:t>数量（个）</w:t>
            </w:r>
          </w:p>
        </w:tc>
        <w:tc>
          <w:tcPr>
            <w:tcW w:w="567" w:type="dxa"/>
            <w:vMerge w:val="restart"/>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噪声源</w:t>
            </w:r>
          </w:p>
        </w:tc>
        <w:tc>
          <w:tcPr>
            <w:tcW w:w="567" w:type="dxa"/>
            <w:vMerge w:val="restart"/>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声源类型</w:t>
            </w:r>
          </w:p>
        </w:tc>
        <w:tc>
          <w:tcPr>
            <w:tcW w:w="1276" w:type="dxa"/>
            <w:gridSpan w:val="2"/>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噪声源强</w:t>
            </w:r>
          </w:p>
        </w:tc>
        <w:tc>
          <w:tcPr>
            <w:tcW w:w="1276" w:type="dxa"/>
            <w:gridSpan w:val="2"/>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降噪措施</w:t>
            </w:r>
          </w:p>
        </w:tc>
        <w:tc>
          <w:tcPr>
            <w:tcW w:w="1571" w:type="dxa"/>
            <w:gridSpan w:val="2"/>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噪声排放值</w:t>
            </w:r>
          </w:p>
        </w:tc>
        <w:tc>
          <w:tcPr>
            <w:tcW w:w="709" w:type="dxa"/>
            <w:vMerge w:val="restart"/>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持续时间</w:t>
            </w:r>
            <w:r w:rsidRPr="00AC2B2C">
              <w:rPr>
                <w:rFonts w:ascii="Times New Roman" w:hAnsi="Times New Roman" w:hint="eastAsia"/>
                <w:b/>
                <w:color w:val="000000" w:themeColor="text1"/>
                <w:sz w:val="21"/>
                <w:szCs w:val="21"/>
              </w:rPr>
              <w:t>h</w:t>
            </w:r>
          </w:p>
        </w:tc>
      </w:tr>
      <w:tr w:rsidR="00160D38" w:rsidRPr="00AC2B2C" w:rsidTr="00EC77A5">
        <w:trPr>
          <w:trHeight w:val="143"/>
          <w:jc w:val="center"/>
        </w:trPr>
        <w:tc>
          <w:tcPr>
            <w:tcW w:w="922" w:type="dxa"/>
            <w:vMerge/>
          </w:tcPr>
          <w:p w:rsidR="00160D38" w:rsidRPr="00AC2B2C" w:rsidRDefault="00160D38" w:rsidP="00E318F2">
            <w:pPr>
              <w:spacing w:after="0"/>
              <w:rPr>
                <w:rFonts w:ascii="Times New Roman" w:hAnsi="Times New Roman"/>
                <w:color w:val="000000" w:themeColor="text1"/>
                <w:sz w:val="21"/>
                <w:szCs w:val="21"/>
              </w:rPr>
            </w:pPr>
          </w:p>
        </w:tc>
        <w:tc>
          <w:tcPr>
            <w:tcW w:w="850" w:type="dxa"/>
            <w:vMerge/>
          </w:tcPr>
          <w:p w:rsidR="00160D38" w:rsidRPr="00AC2B2C" w:rsidRDefault="00160D38" w:rsidP="00E318F2">
            <w:pPr>
              <w:spacing w:after="0"/>
              <w:rPr>
                <w:rFonts w:ascii="Times New Roman" w:hAnsi="Times New Roman"/>
                <w:color w:val="000000" w:themeColor="text1"/>
                <w:sz w:val="21"/>
                <w:szCs w:val="21"/>
              </w:rPr>
            </w:pPr>
          </w:p>
        </w:tc>
        <w:tc>
          <w:tcPr>
            <w:tcW w:w="709" w:type="dxa"/>
            <w:vMerge/>
          </w:tcPr>
          <w:p w:rsidR="00160D38" w:rsidRPr="00AC2B2C" w:rsidRDefault="00160D38" w:rsidP="00E318F2">
            <w:pPr>
              <w:spacing w:after="0"/>
              <w:rPr>
                <w:rFonts w:ascii="Times New Roman" w:hAnsi="Times New Roman"/>
                <w:color w:val="000000" w:themeColor="text1"/>
                <w:sz w:val="21"/>
                <w:szCs w:val="21"/>
              </w:rPr>
            </w:pPr>
          </w:p>
        </w:tc>
        <w:tc>
          <w:tcPr>
            <w:tcW w:w="567" w:type="dxa"/>
            <w:vMerge/>
          </w:tcPr>
          <w:p w:rsidR="00160D38" w:rsidRPr="00AC2B2C" w:rsidRDefault="00160D38" w:rsidP="00E318F2">
            <w:pPr>
              <w:spacing w:after="0"/>
              <w:rPr>
                <w:rFonts w:ascii="Times New Roman" w:hAnsi="Times New Roman"/>
                <w:color w:val="000000" w:themeColor="text1"/>
                <w:sz w:val="21"/>
                <w:szCs w:val="21"/>
              </w:rPr>
            </w:pPr>
          </w:p>
        </w:tc>
        <w:tc>
          <w:tcPr>
            <w:tcW w:w="567" w:type="dxa"/>
            <w:vMerge/>
          </w:tcPr>
          <w:p w:rsidR="00160D38" w:rsidRPr="00AC2B2C" w:rsidRDefault="00160D38" w:rsidP="00E318F2">
            <w:pPr>
              <w:spacing w:after="0"/>
              <w:rPr>
                <w:rFonts w:ascii="Times New Roman" w:hAnsi="Times New Roman"/>
                <w:color w:val="000000" w:themeColor="text1"/>
                <w:sz w:val="21"/>
                <w:szCs w:val="21"/>
              </w:rPr>
            </w:pPr>
          </w:p>
        </w:tc>
        <w:tc>
          <w:tcPr>
            <w:tcW w:w="425"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核算方法</w:t>
            </w:r>
          </w:p>
        </w:tc>
        <w:tc>
          <w:tcPr>
            <w:tcW w:w="851"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噪声值</w:t>
            </w:r>
            <w:r w:rsidRPr="00AC2B2C">
              <w:rPr>
                <w:rFonts w:ascii="Times New Roman" w:hAnsi="Times New Roman" w:hint="eastAsia"/>
                <w:b/>
                <w:color w:val="000000" w:themeColor="text1"/>
                <w:sz w:val="21"/>
                <w:szCs w:val="21"/>
              </w:rPr>
              <w:t>dB(A)</w:t>
            </w:r>
          </w:p>
        </w:tc>
        <w:tc>
          <w:tcPr>
            <w:tcW w:w="567"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b/>
                <w:color w:val="000000" w:themeColor="text1"/>
                <w:sz w:val="21"/>
                <w:szCs w:val="21"/>
              </w:rPr>
              <w:t>工艺</w:t>
            </w:r>
          </w:p>
        </w:tc>
        <w:tc>
          <w:tcPr>
            <w:tcW w:w="709"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降噪效果</w:t>
            </w:r>
            <w:r w:rsidRPr="00AC2B2C">
              <w:rPr>
                <w:rFonts w:ascii="Times New Roman" w:hAnsi="Times New Roman" w:hint="eastAsia"/>
                <w:b/>
                <w:color w:val="000000" w:themeColor="text1"/>
                <w:sz w:val="21"/>
                <w:szCs w:val="21"/>
              </w:rPr>
              <w:t>dB(A)</w:t>
            </w:r>
          </w:p>
        </w:tc>
        <w:tc>
          <w:tcPr>
            <w:tcW w:w="721"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核算方法</w:t>
            </w:r>
          </w:p>
        </w:tc>
        <w:tc>
          <w:tcPr>
            <w:tcW w:w="850" w:type="dxa"/>
          </w:tcPr>
          <w:p w:rsidR="00160D38" w:rsidRPr="00AC2B2C" w:rsidRDefault="00160D38" w:rsidP="00E318F2">
            <w:pPr>
              <w:spacing w:after="0"/>
              <w:rPr>
                <w:rFonts w:ascii="Times New Roman" w:hAnsi="Times New Roman"/>
                <w:b/>
                <w:color w:val="000000" w:themeColor="text1"/>
                <w:sz w:val="21"/>
                <w:szCs w:val="21"/>
              </w:rPr>
            </w:pPr>
            <w:r w:rsidRPr="00AC2B2C">
              <w:rPr>
                <w:rFonts w:ascii="Times New Roman" w:hAnsi="Times New Roman" w:hint="eastAsia"/>
                <w:b/>
                <w:color w:val="000000" w:themeColor="text1"/>
                <w:sz w:val="21"/>
                <w:szCs w:val="21"/>
              </w:rPr>
              <w:t>噪声值</w:t>
            </w:r>
            <w:r w:rsidRPr="00AC2B2C">
              <w:rPr>
                <w:rFonts w:ascii="Times New Roman" w:hAnsi="Times New Roman" w:hint="eastAsia"/>
                <w:b/>
                <w:color w:val="000000" w:themeColor="text1"/>
                <w:sz w:val="21"/>
                <w:szCs w:val="21"/>
              </w:rPr>
              <w:t>dB(A)</w:t>
            </w:r>
          </w:p>
        </w:tc>
        <w:tc>
          <w:tcPr>
            <w:tcW w:w="709" w:type="dxa"/>
            <w:vMerge/>
          </w:tcPr>
          <w:p w:rsidR="00160D38" w:rsidRPr="00AC2B2C" w:rsidRDefault="00160D38" w:rsidP="00E318F2">
            <w:pPr>
              <w:spacing w:after="0"/>
              <w:rPr>
                <w:rFonts w:ascii="Times New Roman" w:hAnsi="Times New Roman"/>
                <w:color w:val="000000" w:themeColor="text1"/>
                <w:sz w:val="21"/>
                <w:szCs w:val="21"/>
              </w:rPr>
            </w:pPr>
          </w:p>
        </w:tc>
      </w:tr>
      <w:tr w:rsidR="007817B9" w:rsidRPr="00AC2B2C" w:rsidTr="00EC77A5">
        <w:trPr>
          <w:trHeight w:val="82"/>
          <w:jc w:val="center"/>
        </w:trPr>
        <w:tc>
          <w:tcPr>
            <w:tcW w:w="922" w:type="dxa"/>
            <w:vMerge w:val="restart"/>
          </w:tcPr>
          <w:p w:rsidR="007817B9" w:rsidRPr="00AC2B2C" w:rsidRDefault="007817B9" w:rsidP="003B7777">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3201</w:t>
            </w:r>
            <w:r>
              <w:rPr>
                <w:rFonts w:ascii="Times New Roman" w:hAnsi="Times New Roman" w:hint="eastAsia"/>
                <w:color w:val="000000" w:themeColor="text1"/>
                <w:sz w:val="21"/>
                <w:szCs w:val="21"/>
              </w:rPr>
              <w:t>车间</w:t>
            </w: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宋体" w:hint="eastAsia"/>
                <w:bCs/>
                <w:color w:val="000000" w:themeColor="text1"/>
                <w:sz w:val="21"/>
                <w:szCs w:val="21"/>
              </w:rPr>
              <w:t>离心机</w:t>
            </w:r>
          </w:p>
        </w:tc>
        <w:tc>
          <w:tcPr>
            <w:tcW w:w="709"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4</w:t>
            </w:r>
            <w:r>
              <w:rPr>
                <w:rFonts w:ascii="Times New Roman" w:hAnsi="Times New Roman" w:hint="eastAsia"/>
                <w:color w:val="000000" w:themeColor="text1"/>
                <w:sz w:val="21"/>
                <w:szCs w:val="21"/>
              </w:rPr>
              <w:t>个</w:t>
            </w:r>
          </w:p>
        </w:tc>
        <w:tc>
          <w:tcPr>
            <w:tcW w:w="567" w:type="dxa"/>
            <w:vMerge w:val="restart"/>
          </w:tcPr>
          <w:p w:rsidR="007817B9" w:rsidRPr="00AC2B2C" w:rsidRDefault="007817B9" w:rsidP="00E318F2">
            <w:pPr>
              <w:spacing w:after="0"/>
              <w:rPr>
                <w:rFonts w:ascii="Times New Roman" w:hAnsi="Times New Roman"/>
                <w:color w:val="000000" w:themeColor="text1"/>
                <w:sz w:val="21"/>
                <w:szCs w:val="21"/>
              </w:rPr>
            </w:pPr>
            <w:r w:rsidRPr="00AC2B2C">
              <w:rPr>
                <w:rFonts w:ascii="Times New Roman" w:hAnsi="宋体" w:hint="eastAsia"/>
                <w:bCs/>
                <w:color w:val="000000" w:themeColor="text1"/>
                <w:sz w:val="21"/>
                <w:szCs w:val="21"/>
              </w:rPr>
              <w:t>设备噪声</w:t>
            </w:r>
          </w:p>
        </w:tc>
        <w:tc>
          <w:tcPr>
            <w:tcW w:w="567" w:type="dxa"/>
            <w:vMerge w:val="restart"/>
          </w:tcPr>
          <w:p w:rsidR="007817B9" w:rsidRPr="00AC2B2C" w:rsidRDefault="007817B9" w:rsidP="00E318F2">
            <w:pPr>
              <w:spacing w:after="0"/>
              <w:rPr>
                <w:rFonts w:ascii="Times New Roman" w:hAnsi="Times New Roman"/>
                <w:color w:val="000000" w:themeColor="text1"/>
                <w:sz w:val="21"/>
                <w:szCs w:val="21"/>
              </w:rPr>
            </w:pPr>
            <w:r w:rsidRPr="008F4678">
              <w:rPr>
                <w:rFonts w:ascii="Times New Roman" w:hAnsi="Times New Roman"/>
                <w:color w:val="000000" w:themeColor="text1"/>
                <w:sz w:val="21"/>
                <w:szCs w:val="21"/>
              </w:rPr>
              <w:t>固定点源</w:t>
            </w:r>
          </w:p>
        </w:tc>
        <w:tc>
          <w:tcPr>
            <w:tcW w:w="425" w:type="dxa"/>
            <w:vMerge w:val="restart"/>
          </w:tcPr>
          <w:p w:rsidR="007817B9" w:rsidRPr="00AC2B2C" w:rsidRDefault="007817B9" w:rsidP="00E318F2">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类比法</w:t>
            </w:r>
          </w:p>
        </w:tc>
        <w:tc>
          <w:tcPr>
            <w:tcW w:w="851"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75</w:t>
            </w:r>
          </w:p>
        </w:tc>
        <w:tc>
          <w:tcPr>
            <w:tcW w:w="567" w:type="dxa"/>
            <w:vMerge w:val="restart"/>
          </w:tcPr>
          <w:p w:rsidR="007817B9" w:rsidRPr="00AC2B2C" w:rsidRDefault="007817B9" w:rsidP="00E318F2">
            <w:pPr>
              <w:spacing w:after="0"/>
              <w:rPr>
                <w:rFonts w:ascii="Times New Roman" w:hAnsi="Times New Roman"/>
                <w:color w:val="000000" w:themeColor="text1"/>
                <w:sz w:val="21"/>
                <w:szCs w:val="21"/>
              </w:rPr>
            </w:pPr>
            <w:r w:rsidRPr="00C12172">
              <w:rPr>
                <w:rFonts w:ascii="Times New Roman" w:hAnsi="Times New Roman"/>
                <w:color w:val="000000" w:themeColor="text1"/>
                <w:sz w:val="21"/>
                <w:szCs w:val="21"/>
              </w:rPr>
              <w:t>基础减振</w:t>
            </w:r>
            <w:r w:rsidRPr="00AC2B2C">
              <w:rPr>
                <w:rFonts w:ascii="Times New Roman" w:hAnsi="Times New Roman" w:hint="eastAsia"/>
                <w:color w:val="000000" w:themeColor="text1"/>
                <w:sz w:val="21"/>
                <w:szCs w:val="21"/>
              </w:rPr>
              <w:t>、</w:t>
            </w:r>
            <w:r w:rsidRPr="00C12172">
              <w:rPr>
                <w:rFonts w:ascii="Times New Roman" w:hAnsi="Times New Roman"/>
                <w:color w:val="000000" w:themeColor="text1"/>
                <w:sz w:val="21"/>
                <w:szCs w:val="21"/>
              </w:rPr>
              <w:t>厂房隔声</w:t>
            </w:r>
          </w:p>
        </w:tc>
        <w:tc>
          <w:tcPr>
            <w:tcW w:w="709" w:type="dxa"/>
            <w:vMerge w:val="restart"/>
          </w:tcPr>
          <w:p w:rsidR="007817B9" w:rsidRPr="00AC2B2C" w:rsidRDefault="007817B9" w:rsidP="00E318F2">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20</w:t>
            </w:r>
          </w:p>
        </w:tc>
        <w:tc>
          <w:tcPr>
            <w:tcW w:w="721" w:type="dxa"/>
            <w:vMerge w:val="restart"/>
          </w:tcPr>
          <w:p w:rsidR="007817B9" w:rsidRPr="00AC2B2C" w:rsidRDefault="007817B9" w:rsidP="00E318F2">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类比法</w:t>
            </w: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55</w:t>
            </w:r>
          </w:p>
        </w:tc>
        <w:tc>
          <w:tcPr>
            <w:tcW w:w="709" w:type="dxa"/>
            <w:vMerge w:val="restart"/>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2640</w:t>
            </w:r>
          </w:p>
        </w:tc>
      </w:tr>
      <w:tr w:rsidR="007817B9" w:rsidRPr="00AC2B2C" w:rsidTr="00160D38">
        <w:trPr>
          <w:trHeight w:val="82"/>
          <w:jc w:val="center"/>
        </w:trPr>
        <w:tc>
          <w:tcPr>
            <w:tcW w:w="922" w:type="dxa"/>
            <w:vMerge/>
          </w:tcPr>
          <w:p w:rsidR="007817B9" w:rsidRPr="00AC2B2C" w:rsidRDefault="007817B9" w:rsidP="00E318F2">
            <w:pPr>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干燥机</w:t>
            </w:r>
          </w:p>
        </w:tc>
        <w:tc>
          <w:tcPr>
            <w:tcW w:w="709"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C4E7A">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0</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EC77A5">
        <w:trPr>
          <w:trHeight w:val="82"/>
          <w:jc w:val="center"/>
        </w:trPr>
        <w:tc>
          <w:tcPr>
            <w:tcW w:w="922" w:type="dxa"/>
            <w:vMerge/>
          </w:tcPr>
          <w:p w:rsidR="007817B9" w:rsidRPr="00AC2B2C" w:rsidRDefault="007817B9" w:rsidP="00E318F2">
            <w:pPr>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空压机</w:t>
            </w:r>
          </w:p>
        </w:tc>
        <w:tc>
          <w:tcPr>
            <w:tcW w:w="709"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85</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65</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EC77A5">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真空泵</w:t>
            </w:r>
          </w:p>
        </w:tc>
        <w:tc>
          <w:tcPr>
            <w:tcW w:w="709"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C4E7A">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0</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160D38">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宋体"/>
                <w:color w:val="000000" w:themeColor="text1"/>
                <w:sz w:val="21"/>
                <w:szCs w:val="21"/>
              </w:rPr>
            </w:pPr>
            <w:r w:rsidRPr="00AC2B2C">
              <w:rPr>
                <w:rFonts w:ascii="Times New Roman" w:hAnsi="宋体" w:hint="eastAsia"/>
                <w:color w:val="000000" w:themeColor="text1"/>
                <w:sz w:val="21"/>
                <w:szCs w:val="21"/>
              </w:rPr>
              <w:t>风机</w:t>
            </w:r>
          </w:p>
        </w:tc>
        <w:tc>
          <w:tcPr>
            <w:tcW w:w="709" w:type="dxa"/>
          </w:tcPr>
          <w:p w:rsidR="007817B9" w:rsidRPr="00AC2B2C" w:rsidRDefault="007817B9" w:rsidP="00E318F2">
            <w:pPr>
              <w:spacing w:after="0"/>
              <w:rPr>
                <w:rFonts w:ascii="Times New Roman" w:hAnsi="宋体"/>
                <w:color w:val="000000" w:themeColor="text1"/>
                <w:sz w:val="21"/>
                <w:szCs w:val="21"/>
              </w:rPr>
            </w:pPr>
            <w:r>
              <w:rPr>
                <w:rFonts w:ascii="Times New Roman" w:hAnsi="宋体" w:hint="eastAsia"/>
                <w:color w:val="000000" w:themeColor="text1"/>
                <w:sz w:val="21"/>
                <w:szCs w:val="21"/>
              </w:rPr>
              <w:t>1</w:t>
            </w:r>
            <w:r>
              <w:rPr>
                <w:rFonts w:ascii="Times New Roman" w:hAnsi="宋体"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8561F1">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5</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E318F2">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65</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160D38">
        <w:trPr>
          <w:trHeight w:val="82"/>
          <w:jc w:val="center"/>
        </w:trPr>
        <w:tc>
          <w:tcPr>
            <w:tcW w:w="922" w:type="dxa"/>
            <w:vMerge w:val="restart"/>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3202</w:t>
            </w:r>
            <w:r>
              <w:rPr>
                <w:rFonts w:ascii="Times New Roman" w:hAnsi="Times New Roman" w:hint="eastAsia"/>
                <w:color w:val="000000" w:themeColor="text1"/>
                <w:sz w:val="21"/>
                <w:szCs w:val="21"/>
              </w:rPr>
              <w:t>车间</w:t>
            </w: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宋体" w:hint="eastAsia"/>
                <w:bCs/>
                <w:color w:val="000000" w:themeColor="text1"/>
                <w:sz w:val="21"/>
                <w:szCs w:val="21"/>
              </w:rPr>
              <w:t>离心机</w:t>
            </w:r>
          </w:p>
        </w:tc>
        <w:tc>
          <w:tcPr>
            <w:tcW w:w="709"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11</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75</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55</w:t>
            </w:r>
          </w:p>
        </w:tc>
        <w:tc>
          <w:tcPr>
            <w:tcW w:w="709" w:type="dxa"/>
            <w:vMerge w:val="restart"/>
          </w:tcPr>
          <w:p w:rsidR="007817B9" w:rsidRPr="00AC2B2C" w:rsidRDefault="007817B9" w:rsidP="00E318F2">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8328</w:t>
            </w:r>
          </w:p>
        </w:tc>
      </w:tr>
      <w:tr w:rsidR="007817B9" w:rsidRPr="00AC2B2C" w:rsidTr="00160D38">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干燥机</w:t>
            </w:r>
          </w:p>
        </w:tc>
        <w:tc>
          <w:tcPr>
            <w:tcW w:w="709"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9</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67FBD">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0</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160D38">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空压机</w:t>
            </w:r>
          </w:p>
        </w:tc>
        <w:tc>
          <w:tcPr>
            <w:tcW w:w="709"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1</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85</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65</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160D38">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宋体" w:hint="eastAsia"/>
                <w:color w:val="000000" w:themeColor="text1"/>
                <w:sz w:val="21"/>
                <w:szCs w:val="21"/>
              </w:rPr>
              <w:t>真空泵</w:t>
            </w:r>
          </w:p>
        </w:tc>
        <w:tc>
          <w:tcPr>
            <w:tcW w:w="709"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5</w:t>
            </w:r>
            <w:r>
              <w:rPr>
                <w:rFonts w:ascii="Times New Roman" w:hAnsi="Times New Roman"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67FBD">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0</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Pr>
                <w:rFonts w:ascii="Times New Roman" w:hAnsi="Times New Roman" w:hint="eastAsia"/>
                <w:color w:val="000000" w:themeColor="text1"/>
                <w:sz w:val="21"/>
                <w:szCs w:val="21"/>
              </w:rPr>
              <w:t>60</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r w:rsidR="007817B9" w:rsidRPr="00AC2B2C" w:rsidTr="00EC77A5">
        <w:trPr>
          <w:trHeight w:val="82"/>
          <w:jc w:val="center"/>
        </w:trPr>
        <w:tc>
          <w:tcPr>
            <w:tcW w:w="922"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宋体"/>
                <w:color w:val="000000" w:themeColor="text1"/>
                <w:sz w:val="21"/>
                <w:szCs w:val="21"/>
              </w:rPr>
            </w:pPr>
            <w:r w:rsidRPr="00AC2B2C">
              <w:rPr>
                <w:rFonts w:ascii="Times New Roman" w:hAnsi="宋体" w:hint="eastAsia"/>
                <w:color w:val="000000" w:themeColor="text1"/>
                <w:sz w:val="21"/>
                <w:szCs w:val="21"/>
              </w:rPr>
              <w:t>风机</w:t>
            </w:r>
          </w:p>
        </w:tc>
        <w:tc>
          <w:tcPr>
            <w:tcW w:w="709" w:type="dxa"/>
          </w:tcPr>
          <w:p w:rsidR="007817B9" w:rsidRPr="00AC2B2C" w:rsidRDefault="007817B9" w:rsidP="00567FBD">
            <w:pPr>
              <w:spacing w:after="0"/>
              <w:rPr>
                <w:rFonts w:ascii="Times New Roman" w:hAnsi="宋体"/>
                <w:color w:val="000000" w:themeColor="text1"/>
                <w:sz w:val="21"/>
                <w:szCs w:val="21"/>
              </w:rPr>
            </w:pPr>
            <w:r>
              <w:rPr>
                <w:rFonts w:ascii="Times New Roman" w:hAnsi="宋体" w:hint="eastAsia"/>
                <w:color w:val="000000" w:themeColor="text1"/>
                <w:sz w:val="21"/>
                <w:szCs w:val="21"/>
              </w:rPr>
              <w:t>2</w:t>
            </w:r>
            <w:r>
              <w:rPr>
                <w:rFonts w:ascii="Times New Roman" w:hAnsi="宋体" w:hint="eastAsia"/>
                <w:color w:val="000000" w:themeColor="text1"/>
                <w:sz w:val="21"/>
                <w:szCs w:val="21"/>
              </w:rPr>
              <w:t>个</w:t>
            </w:r>
          </w:p>
        </w:tc>
        <w:tc>
          <w:tcPr>
            <w:tcW w:w="567" w:type="dxa"/>
            <w:vMerge/>
          </w:tcPr>
          <w:p w:rsidR="007817B9" w:rsidRPr="00AC2B2C" w:rsidRDefault="007817B9" w:rsidP="00E318F2">
            <w:pPr>
              <w:spacing w:after="0"/>
              <w:rPr>
                <w:rFonts w:ascii="Times New Roman" w:hAnsi="宋体"/>
                <w:color w:val="000000" w:themeColor="text1"/>
                <w:sz w:val="21"/>
                <w:szCs w:val="21"/>
              </w:rPr>
            </w:pPr>
          </w:p>
        </w:tc>
        <w:tc>
          <w:tcPr>
            <w:tcW w:w="567" w:type="dxa"/>
            <w:vMerge/>
          </w:tcPr>
          <w:p w:rsidR="007817B9" w:rsidRPr="00AC2B2C" w:rsidRDefault="007817B9" w:rsidP="00E318F2">
            <w:pPr>
              <w:spacing w:after="0"/>
              <w:rPr>
                <w:rFonts w:ascii="Times New Roman" w:hAnsi="Times New Roman"/>
                <w:color w:val="000000" w:themeColor="text1"/>
                <w:sz w:val="21"/>
                <w:szCs w:val="21"/>
              </w:rPr>
            </w:pPr>
          </w:p>
        </w:tc>
        <w:tc>
          <w:tcPr>
            <w:tcW w:w="425" w:type="dxa"/>
            <w:vMerge/>
          </w:tcPr>
          <w:p w:rsidR="007817B9" w:rsidRPr="00AC2B2C" w:rsidRDefault="007817B9" w:rsidP="00E318F2">
            <w:pPr>
              <w:spacing w:after="0"/>
              <w:rPr>
                <w:rFonts w:ascii="Times New Roman" w:hAnsi="Times New Roman"/>
                <w:color w:val="000000" w:themeColor="text1"/>
                <w:sz w:val="21"/>
                <w:szCs w:val="21"/>
              </w:rPr>
            </w:pPr>
          </w:p>
        </w:tc>
        <w:tc>
          <w:tcPr>
            <w:tcW w:w="851" w:type="dxa"/>
          </w:tcPr>
          <w:p w:rsidR="007817B9" w:rsidRPr="00AC2B2C" w:rsidRDefault="007817B9" w:rsidP="00567FBD">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8</w:t>
            </w:r>
            <w:r>
              <w:rPr>
                <w:rFonts w:ascii="Times New Roman" w:hAnsi="Times New Roman" w:hint="eastAsia"/>
                <w:color w:val="000000" w:themeColor="text1"/>
                <w:sz w:val="21"/>
                <w:szCs w:val="21"/>
              </w:rPr>
              <w:t>0</w:t>
            </w:r>
          </w:p>
        </w:tc>
        <w:tc>
          <w:tcPr>
            <w:tcW w:w="567" w:type="dxa"/>
            <w:vMerge/>
          </w:tcPr>
          <w:p w:rsidR="007817B9" w:rsidRPr="00AC2B2C" w:rsidRDefault="007817B9" w:rsidP="00E318F2">
            <w:pPr>
              <w:spacing w:after="0"/>
              <w:rPr>
                <w:color w:val="000000" w:themeColor="text1"/>
              </w:rPr>
            </w:pPr>
          </w:p>
        </w:tc>
        <w:tc>
          <w:tcPr>
            <w:tcW w:w="709" w:type="dxa"/>
            <w:vMerge/>
          </w:tcPr>
          <w:p w:rsidR="007817B9" w:rsidRPr="00AC2B2C" w:rsidRDefault="007817B9" w:rsidP="00E318F2">
            <w:pPr>
              <w:spacing w:after="0"/>
              <w:rPr>
                <w:color w:val="000000" w:themeColor="text1"/>
              </w:rPr>
            </w:pPr>
          </w:p>
        </w:tc>
        <w:tc>
          <w:tcPr>
            <w:tcW w:w="721" w:type="dxa"/>
            <w:vMerge/>
          </w:tcPr>
          <w:p w:rsidR="007817B9" w:rsidRPr="00AC2B2C" w:rsidRDefault="007817B9" w:rsidP="00E318F2">
            <w:pPr>
              <w:spacing w:after="0"/>
              <w:rPr>
                <w:rFonts w:ascii="Times New Roman" w:hAnsi="Times New Roman"/>
                <w:color w:val="000000" w:themeColor="text1"/>
                <w:sz w:val="21"/>
                <w:szCs w:val="21"/>
              </w:rPr>
            </w:pPr>
          </w:p>
        </w:tc>
        <w:tc>
          <w:tcPr>
            <w:tcW w:w="850" w:type="dxa"/>
          </w:tcPr>
          <w:p w:rsidR="007817B9" w:rsidRPr="00AC2B2C" w:rsidRDefault="007817B9" w:rsidP="00567FBD">
            <w:pPr>
              <w:spacing w:after="0"/>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65</w:t>
            </w:r>
          </w:p>
        </w:tc>
        <w:tc>
          <w:tcPr>
            <w:tcW w:w="709" w:type="dxa"/>
            <w:vMerge/>
          </w:tcPr>
          <w:p w:rsidR="007817B9" w:rsidRPr="00AC2B2C" w:rsidRDefault="007817B9" w:rsidP="00E318F2">
            <w:pPr>
              <w:spacing w:after="0"/>
              <w:rPr>
                <w:rFonts w:ascii="Times New Roman" w:hAnsi="Times New Roman"/>
                <w:color w:val="000000" w:themeColor="text1"/>
                <w:sz w:val="21"/>
                <w:szCs w:val="21"/>
              </w:rPr>
            </w:pPr>
          </w:p>
        </w:tc>
      </w:tr>
    </w:tbl>
    <w:p w:rsidR="00836445" w:rsidRPr="00AC2B2C" w:rsidRDefault="00836445" w:rsidP="00124E00">
      <w:pPr>
        <w:pStyle w:val="40"/>
        <w:rPr>
          <w:rFonts w:hAnsi="Times New Roman"/>
          <w:color w:val="000000" w:themeColor="text1"/>
        </w:rPr>
      </w:pPr>
      <w:r w:rsidRPr="00AC2B2C">
        <w:rPr>
          <w:rFonts w:hAnsi="Times New Roman"/>
          <w:color w:val="000000" w:themeColor="text1"/>
        </w:rPr>
        <w:t>3.</w:t>
      </w:r>
      <w:r w:rsidR="00FB3785" w:rsidRPr="00AC2B2C">
        <w:rPr>
          <w:rFonts w:hAnsi="Times New Roman" w:hint="eastAsia"/>
          <w:color w:val="000000" w:themeColor="text1"/>
        </w:rPr>
        <w:t>3</w:t>
      </w:r>
      <w:r w:rsidR="009124F7" w:rsidRPr="00AC2B2C">
        <w:rPr>
          <w:rFonts w:hAnsi="Times New Roman"/>
          <w:color w:val="000000" w:themeColor="text1"/>
        </w:rPr>
        <w:t>.2.</w:t>
      </w:r>
      <w:r w:rsidR="00DC43B7">
        <w:rPr>
          <w:rFonts w:hAnsi="Times New Roman" w:hint="eastAsia"/>
          <w:color w:val="000000" w:themeColor="text1"/>
        </w:rPr>
        <w:t>5</w:t>
      </w:r>
      <w:r w:rsidRPr="00AC2B2C">
        <w:rPr>
          <w:rFonts w:hAnsi="Times New Roman"/>
          <w:color w:val="000000" w:themeColor="text1"/>
        </w:rPr>
        <w:t>固体废物</w:t>
      </w:r>
      <w:r w:rsidR="008C740B" w:rsidRPr="00AC2B2C">
        <w:rPr>
          <w:rFonts w:hAnsi="Times New Roman"/>
          <w:color w:val="000000" w:themeColor="text1"/>
        </w:rPr>
        <w:t>产生量核算</w:t>
      </w:r>
    </w:p>
    <w:p w:rsidR="00C230BB" w:rsidRPr="00AC2B2C" w:rsidRDefault="00100668" w:rsidP="00FA7EDD">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本项目</w:t>
      </w:r>
      <w:r w:rsidRPr="009B5BC8">
        <w:rPr>
          <w:rFonts w:ascii="Times New Roman" w:hAnsi="Times New Roman"/>
          <w:color w:val="000000" w:themeColor="text1"/>
        </w:rPr>
        <w:t>固体废物包括</w:t>
      </w:r>
      <w:r>
        <w:rPr>
          <w:rFonts w:ascii="Times New Roman" w:hAnsi="Times New Roman" w:hint="eastAsia"/>
          <w:color w:val="000000" w:themeColor="text1"/>
        </w:rPr>
        <w:t>未</w:t>
      </w:r>
      <w:r w:rsidRPr="009B5BC8">
        <w:rPr>
          <w:rFonts w:ascii="Times New Roman" w:hAnsi="Times New Roman"/>
          <w:color w:val="000000" w:themeColor="text1"/>
        </w:rPr>
        <w:t>沾染</w:t>
      </w:r>
      <w:r>
        <w:rPr>
          <w:rFonts w:ascii="Times New Roman" w:hAnsi="Times New Roman" w:hint="eastAsia"/>
          <w:color w:val="000000" w:themeColor="text1"/>
        </w:rPr>
        <w:t>药品</w:t>
      </w:r>
      <w:r w:rsidRPr="009B5BC8">
        <w:rPr>
          <w:rFonts w:ascii="Times New Roman" w:hAnsi="Times New Roman"/>
          <w:color w:val="000000" w:themeColor="text1"/>
        </w:rPr>
        <w:t>的废包装</w:t>
      </w:r>
      <w:r>
        <w:rPr>
          <w:rFonts w:ascii="Times New Roman" w:hAnsi="Times New Roman"/>
          <w:color w:val="000000" w:themeColor="text1"/>
        </w:rPr>
        <w:t>物</w:t>
      </w:r>
      <w:r w:rsidRPr="009B5BC8">
        <w:rPr>
          <w:rFonts w:ascii="Times New Roman" w:hAnsi="Times New Roman"/>
          <w:color w:val="000000" w:themeColor="text1"/>
        </w:rPr>
        <w:t>、沾染</w:t>
      </w:r>
      <w:r w:rsidRPr="003B4BB1">
        <w:rPr>
          <w:rFonts w:ascii="Times New Roman" w:hAnsi="Times New Roman"/>
          <w:color w:val="000000" w:themeColor="text1"/>
        </w:rPr>
        <w:t>药品的废包装物</w:t>
      </w:r>
      <w:r w:rsidR="00377735">
        <w:rPr>
          <w:rFonts w:ascii="Times New Roman" w:hAnsi="Times New Roman"/>
          <w:color w:val="000000" w:themeColor="text1"/>
        </w:rPr>
        <w:t>（</w:t>
      </w:r>
      <w:r w:rsidR="00377735" w:rsidRPr="00377735">
        <w:rPr>
          <w:rFonts w:ascii="Times New Roman" w:hAnsi="Times New Roman"/>
          <w:color w:val="000000" w:themeColor="text1"/>
        </w:rPr>
        <w:t>HW0</w:t>
      </w:r>
      <w:r w:rsidR="00377735" w:rsidRPr="00377735">
        <w:rPr>
          <w:rFonts w:ascii="Times New Roman" w:hAnsi="Times New Roman" w:hint="eastAsia"/>
          <w:color w:val="000000" w:themeColor="text1"/>
        </w:rPr>
        <w:t>9</w:t>
      </w:r>
      <w:r w:rsidR="00377735">
        <w:rPr>
          <w:rFonts w:ascii="Times New Roman" w:hAnsi="Times New Roman"/>
          <w:color w:val="000000" w:themeColor="text1"/>
        </w:rPr>
        <w:t>）</w:t>
      </w:r>
      <w:r w:rsidRPr="009B5BC8">
        <w:rPr>
          <w:rFonts w:ascii="Times New Roman" w:hAnsi="Times New Roman"/>
          <w:color w:val="000000" w:themeColor="text1"/>
        </w:rPr>
        <w:t>和</w:t>
      </w:r>
      <w:r>
        <w:rPr>
          <w:rFonts w:ascii="Times New Roman" w:hAnsi="Times New Roman"/>
          <w:color w:val="000000" w:themeColor="text1"/>
        </w:rPr>
        <w:t>药渣</w:t>
      </w:r>
      <w:r w:rsidR="00377735">
        <w:rPr>
          <w:rFonts w:ascii="Times New Roman" w:hAnsi="Times New Roman"/>
          <w:color w:val="000000" w:themeColor="text1"/>
        </w:rPr>
        <w:t>（</w:t>
      </w:r>
      <w:r w:rsidR="00377735" w:rsidRPr="00377735">
        <w:rPr>
          <w:rFonts w:ascii="Times New Roman" w:hAnsi="Times New Roman"/>
          <w:color w:val="000000" w:themeColor="text1"/>
        </w:rPr>
        <w:t>HW0</w:t>
      </w:r>
      <w:r w:rsidR="00377735" w:rsidRPr="00377735">
        <w:rPr>
          <w:rFonts w:ascii="Times New Roman" w:hAnsi="Times New Roman" w:hint="eastAsia"/>
          <w:color w:val="000000" w:themeColor="text1"/>
        </w:rPr>
        <w:t>2</w:t>
      </w:r>
      <w:r w:rsidR="00377735">
        <w:rPr>
          <w:rFonts w:ascii="Times New Roman" w:hAnsi="Times New Roman"/>
          <w:color w:val="000000" w:themeColor="text1"/>
        </w:rPr>
        <w:t>）</w:t>
      </w:r>
      <w:r w:rsidRPr="009B5BC8">
        <w:rPr>
          <w:rFonts w:ascii="Times New Roman" w:hAnsi="Times New Roman"/>
          <w:color w:val="000000" w:themeColor="text1"/>
        </w:rPr>
        <w:t>、废活性炭</w:t>
      </w:r>
      <w:r w:rsidR="00377735">
        <w:rPr>
          <w:rFonts w:ascii="Times New Roman" w:hAnsi="Times New Roman"/>
          <w:color w:val="000000" w:themeColor="text1"/>
        </w:rPr>
        <w:t>（</w:t>
      </w:r>
      <w:r w:rsidR="00377735" w:rsidRPr="00377735">
        <w:rPr>
          <w:rFonts w:ascii="Times New Roman" w:hAnsi="Times New Roman"/>
          <w:color w:val="000000" w:themeColor="text1"/>
        </w:rPr>
        <w:t>HW0</w:t>
      </w:r>
      <w:r w:rsidR="00377735" w:rsidRPr="00377735">
        <w:rPr>
          <w:rFonts w:ascii="Times New Roman" w:hAnsi="Times New Roman" w:hint="eastAsia"/>
          <w:color w:val="000000" w:themeColor="text1"/>
        </w:rPr>
        <w:t>2</w:t>
      </w:r>
      <w:r w:rsidR="00377735">
        <w:rPr>
          <w:rFonts w:ascii="Times New Roman" w:hAnsi="Times New Roman"/>
          <w:color w:val="000000" w:themeColor="text1"/>
        </w:rPr>
        <w:t>）</w:t>
      </w:r>
      <w:r>
        <w:rPr>
          <w:rFonts w:ascii="Times New Roman" w:hAnsi="Times New Roman"/>
          <w:color w:val="000000" w:themeColor="text1"/>
        </w:rPr>
        <w:t>、废树脂</w:t>
      </w:r>
      <w:r w:rsidR="00377735">
        <w:rPr>
          <w:rFonts w:ascii="Times New Roman" w:hAnsi="Times New Roman"/>
          <w:color w:val="000000" w:themeColor="text1"/>
        </w:rPr>
        <w:t>（</w:t>
      </w:r>
      <w:r w:rsidR="00377735" w:rsidRPr="00377735">
        <w:rPr>
          <w:rFonts w:ascii="Times New Roman" w:hAnsi="Times New Roman"/>
          <w:color w:val="000000" w:themeColor="text1"/>
        </w:rPr>
        <w:t>HW0</w:t>
      </w:r>
      <w:r w:rsidR="00377735" w:rsidRPr="00377735">
        <w:rPr>
          <w:rFonts w:ascii="Times New Roman" w:hAnsi="Times New Roman" w:hint="eastAsia"/>
          <w:color w:val="000000" w:themeColor="text1"/>
        </w:rPr>
        <w:t>2</w:t>
      </w:r>
      <w:r w:rsidR="00377735">
        <w:rPr>
          <w:rFonts w:ascii="Times New Roman" w:hAnsi="Times New Roman"/>
          <w:color w:val="000000" w:themeColor="text1"/>
        </w:rPr>
        <w:t>）</w:t>
      </w:r>
      <w:r w:rsidR="00490AB2" w:rsidRPr="00AC2B2C">
        <w:rPr>
          <w:rFonts w:ascii="Times New Roman" w:hAnsi="Times New Roman" w:hint="eastAsia"/>
          <w:color w:val="000000" w:themeColor="text1"/>
        </w:rPr>
        <w:t>。</w:t>
      </w:r>
    </w:p>
    <w:p w:rsidR="000F1239" w:rsidRPr="00AC2B2C" w:rsidRDefault="00666CEE" w:rsidP="00666CEE">
      <w:pPr>
        <w:spacing w:after="0" w:line="360" w:lineRule="auto"/>
        <w:ind w:firstLineChars="200" w:firstLine="480"/>
        <w:rPr>
          <w:rFonts w:ascii="Times New Roman" w:hAnsi="Times New Roman"/>
          <w:bCs/>
          <w:color w:val="000000" w:themeColor="text1"/>
        </w:rPr>
      </w:pPr>
      <w:r w:rsidRPr="00666CEE">
        <w:rPr>
          <w:rFonts w:ascii="Times New Roman" w:hAnsi="Times New Roman"/>
          <w:color w:val="000000" w:themeColor="text1"/>
        </w:rPr>
        <w:t>根据企业提供资料或物料衡算法，本项目固体废物污染源源强核算结果及相关参数见表</w:t>
      </w:r>
      <w:r>
        <w:rPr>
          <w:rFonts w:ascii="Times New Roman" w:hAnsi="Times New Roman" w:hint="eastAsia"/>
          <w:color w:val="000000" w:themeColor="text1"/>
        </w:rPr>
        <w:t>3-3-30</w:t>
      </w:r>
      <w:r w:rsidR="00202D06" w:rsidRPr="00AC2B2C">
        <w:rPr>
          <w:rFonts w:ascii="Times New Roman" w:hAnsi="Times New Roman" w:hint="eastAsia"/>
          <w:bCs/>
          <w:color w:val="000000" w:themeColor="text1"/>
        </w:rPr>
        <w:t>。</w:t>
      </w:r>
    </w:p>
    <w:p w:rsidR="00FA7EDD" w:rsidRPr="00AC2B2C" w:rsidRDefault="00FA7EDD" w:rsidP="00FA7EDD">
      <w:pPr>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t>表</w:t>
      </w:r>
      <w:r w:rsidRPr="00AC2B2C">
        <w:rPr>
          <w:rFonts w:ascii="Times New Roman" w:hAnsi="Times New Roman" w:hint="eastAsia"/>
          <w:b/>
          <w:color w:val="000000" w:themeColor="text1"/>
        </w:rPr>
        <w:t>3-3-</w:t>
      </w:r>
      <w:r w:rsidR="00C567E8">
        <w:rPr>
          <w:rFonts w:ascii="Times New Roman" w:hAnsi="Times New Roman" w:hint="eastAsia"/>
          <w:b/>
          <w:color w:val="000000" w:themeColor="text1"/>
        </w:rPr>
        <w:t xml:space="preserve">30 </w:t>
      </w:r>
      <w:r w:rsidRPr="00AC2B2C">
        <w:rPr>
          <w:rFonts w:ascii="Times New Roman" w:hAnsi="Times New Roman"/>
          <w:b/>
          <w:color w:val="000000" w:themeColor="text1"/>
        </w:rPr>
        <w:t>项目固体废物汇总表</w:t>
      </w:r>
    </w:p>
    <w:tbl>
      <w:tblPr>
        <w:tblW w:w="5214"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14"/>
        <w:gridCol w:w="995"/>
        <w:gridCol w:w="1365"/>
        <w:gridCol w:w="709"/>
        <w:gridCol w:w="707"/>
        <w:gridCol w:w="994"/>
        <w:gridCol w:w="425"/>
        <w:gridCol w:w="994"/>
        <w:gridCol w:w="1984"/>
      </w:tblGrid>
      <w:tr w:rsidR="0080390A" w:rsidRPr="00AC2B2C" w:rsidTr="00C567E8">
        <w:trPr>
          <w:trHeight w:val="70"/>
          <w:jc w:val="center"/>
        </w:trPr>
        <w:tc>
          <w:tcPr>
            <w:tcW w:w="402" w:type="pct"/>
            <w:vMerge w:val="restar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工序</w:t>
            </w:r>
            <w:r w:rsidRPr="00AC2B2C">
              <w:rPr>
                <w:rFonts w:ascii="Times New Roman" w:hAnsi="Times New Roman"/>
                <w:color w:val="000000" w:themeColor="text1"/>
                <w:sz w:val="21"/>
                <w:szCs w:val="21"/>
              </w:rPr>
              <w:t>/</w:t>
            </w:r>
            <w:r w:rsidRPr="00AC2B2C">
              <w:rPr>
                <w:rFonts w:ascii="Times New Roman" w:hAnsi="宋体"/>
                <w:color w:val="000000" w:themeColor="text1"/>
                <w:sz w:val="21"/>
                <w:szCs w:val="21"/>
              </w:rPr>
              <w:t>生产线</w:t>
            </w:r>
          </w:p>
        </w:tc>
        <w:tc>
          <w:tcPr>
            <w:tcW w:w="560" w:type="pct"/>
            <w:vMerge w:val="restar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装置</w:t>
            </w:r>
          </w:p>
        </w:tc>
        <w:tc>
          <w:tcPr>
            <w:tcW w:w="768" w:type="pct"/>
            <w:vMerge w:val="restar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固体废物名称</w:t>
            </w:r>
          </w:p>
        </w:tc>
        <w:tc>
          <w:tcPr>
            <w:tcW w:w="399" w:type="pct"/>
            <w:vMerge w:val="restar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固体废物属性</w:t>
            </w:r>
          </w:p>
        </w:tc>
        <w:tc>
          <w:tcPr>
            <w:tcW w:w="957" w:type="pct"/>
            <w:gridSpan w:val="2"/>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产生情况</w:t>
            </w:r>
          </w:p>
        </w:tc>
        <w:tc>
          <w:tcPr>
            <w:tcW w:w="798" w:type="pct"/>
            <w:gridSpan w:val="2"/>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处置措施</w:t>
            </w:r>
          </w:p>
        </w:tc>
        <w:tc>
          <w:tcPr>
            <w:tcW w:w="1116" w:type="pct"/>
            <w:vMerge w:val="restar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最终去向</w:t>
            </w:r>
          </w:p>
        </w:tc>
      </w:tr>
      <w:tr w:rsidR="0080390A" w:rsidRPr="00AC2B2C" w:rsidTr="00C567E8">
        <w:trPr>
          <w:trHeight w:val="263"/>
          <w:jc w:val="center"/>
        </w:trPr>
        <w:tc>
          <w:tcPr>
            <w:tcW w:w="402" w:type="pct"/>
            <w:vMerge/>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p>
        </w:tc>
        <w:tc>
          <w:tcPr>
            <w:tcW w:w="560" w:type="pct"/>
            <w:vMerge/>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p>
        </w:tc>
        <w:tc>
          <w:tcPr>
            <w:tcW w:w="768" w:type="pct"/>
            <w:vMerge/>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p>
        </w:tc>
        <w:tc>
          <w:tcPr>
            <w:tcW w:w="399" w:type="pct"/>
            <w:vMerge/>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p>
        </w:tc>
        <w:tc>
          <w:tcPr>
            <w:tcW w:w="398" w:type="pc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核算方法</w:t>
            </w:r>
          </w:p>
        </w:tc>
        <w:tc>
          <w:tcPr>
            <w:tcW w:w="559" w:type="pc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产生量</w:t>
            </w:r>
          </w:p>
        </w:tc>
        <w:tc>
          <w:tcPr>
            <w:tcW w:w="239" w:type="pc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工艺</w:t>
            </w:r>
          </w:p>
        </w:tc>
        <w:tc>
          <w:tcPr>
            <w:tcW w:w="559" w:type="pct"/>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处置量</w:t>
            </w:r>
          </w:p>
        </w:tc>
        <w:tc>
          <w:tcPr>
            <w:tcW w:w="1116" w:type="pct"/>
            <w:vMerge/>
            <w:vAlign w:val="center"/>
          </w:tcPr>
          <w:p w:rsidR="00FA7EDD" w:rsidRPr="00AC2B2C" w:rsidRDefault="00FA7EDD" w:rsidP="00C567E8">
            <w:pPr>
              <w:spacing w:after="0" w:line="0" w:lineRule="atLeast"/>
              <w:jc w:val="center"/>
              <w:rPr>
                <w:rFonts w:ascii="Times New Roman" w:hAnsi="Times New Roman"/>
                <w:color w:val="000000" w:themeColor="text1"/>
                <w:sz w:val="21"/>
                <w:szCs w:val="21"/>
              </w:rPr>
            </w:pPr>
          </w:p>
        </w:tc>
      </w:tr>
      <w:tr w:rsidR="009B5171" w:rsidRPr="00AC2B2C" w:rsidTr="00C567E8">
        <w:trPr>
          <w:trHeight w:val="60"/>
          <w:jc w:val="center"/>
        </w:trPr>
        <w:tc>
          <w:tcPr>
            <w:tcW w:w="402" w:type="pct"/>
            <w:vMerge w:val="restart"/>
            <w:shd w:val="clear" w:color="auto" w:fill="auto"/>
            <w:vAlign w:val="center"/>
          </w:tcPr>
          <w:p w:rsidR="009B5171" w:rsidRPr="00AC2B2C" w:rsidRDefault="009B5171" w:rsidP="00C567E8">
            <w:pPr>
              <w:pStyle w:val="a8"/>
              <w:spacing w:line="0" w:lineRule="atLeast"/>
              <w:rPr>
                <w:rFonts w:ascii="Times New Roman" w:hAnsi="Times New Roman"/>
                <w:color w:val="000000" w:themeColor="text1"/>
                <w:szCs w:val="21"/>
              </w:rPr>
            </w:pPr>
            <w:r>
              <w:rPr>
                <w:rFonts w:ascii="Times New Roman" w:eastAsia="宋体" w:hAnsi="Times New Roman" w:cs="Times New Roman" w:hint="eastAsia"/>
                <w:b w:val="0"/>
                <w:color w:val="000000" w:themeColor="text1"/>
                <w:kern w:val="0"/>
                <w:szCs w:val="21"/>
              </w:rPr>
              <w:t>合成药</w:t>
            </w:r>
            <w:r>
              <w:rPr>
                <w:rFonts w:ascii="Times New Roman" w:eastAsia="宋体" w:hAnsi="Times New Roman" w:cs="Times New Roman"/>
                <w:b w:val="0"/>
                <w:color w:val="000000" w:themeColor="text1"/>
                <w:kern w:val="0"/>
                <w:szCs w:val="21"/>
              </w:rPr>
              <w:t>生产线</w:t>
            </w:r>
          </w:p>
        </w:tc>
        <w:tc>
          <w:tcPr>
            <w:tcW w:w="560" w:type="pct"/>
            <w:vMerge w:val="restart"/>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Pr>
                <w:rFonts w:ascii="Times New Roman" w:hAnsi="宋体" w:hint="eastAsia"/>
                <w:color w:val="000000" w:themeColor="text1"/>
                <w:sz w:val="21"/>
                <w:szCs w:val="21"/>
              </w:rPr>
              <w:t>包装机</w:t>
            </w:r>
          </w:p>
        </w:tc>
        <w:tc>
          <w:tcPr>
            <w:tcW w:w="768" w:type="pct"/>
            <w:tcBorders>
              <w:bottom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sidRPr="004C2EE5">
              <w:rPr>
                <w:rFonts w:ascii="Times New Roman" w:hAnsi="宋体" w:hint="eastAsia"/>
                <w:color w:val="000000" w:themeColor="text1"/>
                <w:sz w:val="21"/>
                <w:szCs w:val="21"/>
              </w:rPr>
              <w:t>未</w:t>
            </w:r>
            <w:r w:rsidRPr="004C2EE5">
              <w:rPr>
                <w:rFonts w:ascii="Times New Roman" w:hAnsi="宋体"/>
                <w:color w:val="000000" w:themeColor="text1"/>
                <w:sz w:val="21"/>
                <w:szCs w:val="21"/>
              </w:rPr>
              <w:t>沾染</w:t>
            </w:r>
            <w:r w:rsidRPr="004C2EE5">
              <w:rPr>
                <w:rFonts w:ascii="Times New Roman" w:hAnsi="宋体" w:hint="eastAsia"/>
                <w:color w:val="000000" w:themeColor="text1"/>
                <w:sz w:val="21"/>
                <w:szCs w:val="21"/>
              </w:rPr>
              <w:t>药品</w:t>
            </w:r>
            <w:r w:rsidRPr="004C2EE5">
              <w:rPr>
                <w:rFonts w:ascii="Times New Roman" w:hAnsi="宋体"/>
                <w:color w:val="000000" w:themeColor="text1"/>
                <w:sz w:val="21"/>
                <w:szCs w:val="21"/>
              </w:rPr>
              <w:t>的废包装物</w:t>
            </w:r>
          </w:p>
        </w:tc>
        <w:tc>
          <w:tcPr>
            <w:tcW w:w="399" w:type="pct"/>
            <w:tcBorders>
              <w:bottom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一般废物</w:t>
            </w:r>
          </w:p>
        </w:tc>
        <w:tc>
          <w:tcPr>
            <w:tcW w:w="398" w:type="pct"/>
            <w:vMerge w:val="restart"/>
            <w:shd w:val="clear" w:color="auto" w:fill="FFFFFF"/>
            <w:vAlign w:val="center"/>
          </w:tcPr>
          <w:p w:rsidR="009B5171" w:rsidRPr="00AC2B2C" w:rsidRDefault="009B5171" w:rsidP="00C567E8">
            <w:pPr>
              <w:shd w:val="clear" w:color="auto" w:fill="FFFFFF"/>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类比法</w:t>
            </w:r>
          </w:p>
        </w:tc>
        <w:tc>
          <w:tcPr>
            <w:tcW w:w="559" w:type="pct"/>
            <w:shd w:val="clear" w:color="auto" w:fill="FFFFFF"/>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w:t>
            </w:r>
            <w:r w:rsidRPr="00AC2B2C">
              <w:rPr>
                <w:rFonts w:ascii="Times New Roman" w:hAnsi="Times New Roman"/>
                <w:color w:val="000000" w:themeColor="text1"/>
                <w:sz w:val="21"/>
                <w:szCs w:val="21"/>
              </w:rPr>
              <w:t>t/a</w:t>
            </w:r>
          </w:p>
        </w:tc>
        <w:tc>
          <w:tcPr>
            <w:tcW w:w="239" w:type="pct"/>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r w:rsidRPr="00AC2B2C">
              <w:rPr>
                <w:rFonts w:ascii="Times New Roman" w:hAnsi="Times New Roman"/>
                <w:color w:val="000000" w:themeColor="text1"/>
                <w:spacing w:val="-6"/>
                <w:sz w:val="21"/>
                <w:szCs w:val="21"/>
              </w:rPr>
              <w:t>/</w:t>
            </w:r>
          </w:p>
        </w:tc>
        <w:tc>
          <w:tcPr>
            <w:tcW w:w="559" w:type="pct"/>
            <w:tcBorders>
              <w:bottom w:val="single" w:sz="4" w:space="0" w:color="auto"/>
            </w:tcBorders>
            <w:vAlign w:val="center"/>
          </w:tcPr>
          <w:p w:rsidR="009B5171" w:rsidRPr="00AC2B2C" w:rsidRDefault="009B5171" w:rsidP="00567FBD">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10</w:t>
            </w:r>
            <w:r w:rsidRPr="00AC2B2C">
              <w:rPr>
                <w:rFonts w:ascii="Times New Roman" w:hAnsi="Times New Roman"/>
                <w:color w:val="000000" w:themeColor="text1"/>
                <w:sz w:val="21"/>
                <w:szCs w:val="21"/>
              </w:rPr>
              <w:t>t/a</w:t>
            </w:r>
          </w:p>
        </w:tc>
        <w:tc>
          <w:tcPr>
            <w:tcW w:w="1116" w:type="pct"/>
            <w:tcBorders>
              <w:bottom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r w:rsidRPr="00C567E8">
              <w:rPr>
                <w:rFonts w:ascii="Times New Roman" w:hAnsi="宋体"/>
                <w:color w:val="000000" w:themeColor="text1"/>
                <w:spacing w:val="-6"/>
                <w:sz w:val="21"/>
                <w:szCs w:val="21"/>
              </w:rPr>
              <w:t>收集后外售给废品回收站</w:t>
            </w:r>
          </w:p>
        </w:tc>
      </w:tr>
      <w:tr w:rsidR="009B5171" w:rsidRPr="00AC2B2C" w:rsidTr="00C567E8">
        <w:trPr>
          <w:trHeight w:val="60"/>
          <w:jc w:val="center"/>
        </w:trPr>
        <w:tc>
          <w:tcPr>
            <w:tcW w:w="402" w:type="pct"/>
            <w:vMerge/>
            <w:shd w:val="clear" w:color="auto" w:fill="auto"/>
            <w:vAlign w:val="center"/>
          </w:tcPr>
          <w:p w:rsidR="009B5171" w:rsidRPr="00AC2B2C" w:rsidRDefault="009B5171" w:rsidP="00C567E8">
            <w:pPr>
              <w:pStyle w:val="a8"/>
              <w:spacing w:line="0" w:lineRule="atLeast"/>
              <w:rPr>
                <w:rFonts w:ascii="Times New Roman" w:eastAsia="宋体" w:hAnsi="Times New Roman" w:cs="Times New Roman"/>
                <w:b w:val="0"/>
                <w:color w:val="000000" w:themeColor="text1"/>
                <w:szCs w:val="21"/>
              </w:rPr>
            </w:pPr>
          </w:p>
        </w:tc>
        <w:tc>
          <w:tcPr>
            <w:tcW w:w="560" w:type="pct"/>
            <w:vMerge/>
            <w:shd w:val="clear" w:color="auto" w:fill="auto"/>
            <w:vAlign w:val="center"/>
          </w:tcPr>
          <w:p w:rsidR="009B5171" w:rsidRPr="00AC2B2C" w:rsidRDefault="009B5171" w:rsidP="00C567E8">
            <w:pPr>
              <w:spacing w:after="0" w:line="0" w:lineRule="atLeast"/>
              <w:ind w:leftChars="-50" w:left="-120" w:rightChars="-50" w:right="-120"/>
              <w:jc w:val="center"/>
              <w:rPr>
                <w:rFonts w:ascii="Times New Roman" w:hAnsi="Times New Roman"/>
                <w:color w:val="000000" w:themeColor="text1"/>
                <w:sz w:val="21"/>
                <w:szCs w:val="21"/>
              </w:rPr>
            </w:pPr>
          </w:p>
        </w:tc>
        <w:tc>
          <w:tcPr>
            <w:tcW w:w="768" w:type="pct"/>
            <w:tcBorders>
              <w:top w:val="single" w:sz="4" w:space="0" w:color="auto"/>
              <w:bottom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sidRPr="004C2EE5">
              <w:rPr>
                <w:rFonts w:ascii="Times New Roman" w:hAnsi="宋体"/>
                <w:color w:val="000000" w:themeColor="text1"/>
                <w:sz w:val="21"/>
                <w:szCs w:val="21"/>
              </w:rPr>
              <w:t>沾染药品的废包装物</w:t>
            </w:r>
          </w:p>
        </w:tc>
        <w:tc>
          <w:tcPr>
            <w:tcW w:w="399" w:type="pct"/>
            <w:vMerge w:val="restart"/>
            <w:tcBorders>
              <w:top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危险废物</w:t>
            </w:r>
          </w:p>
        </w:tc>
        <w:tc>
          <w:tcPr>
            <w:tcW w:w="398" w:type="pct"/>
            <w:vMerge/>
            <w:shd w:val="clear" w:color="auto" w:fill="FFFFFF"/>
            <w:vAlign w:val="center"/>
          </w:tcPr>
          <w:p w:rsidR="009B5171" w:rsidRPr="00AC2B2C" w:rsidRDefault="009B5171" w:rsidP="00C567E8">
            <w:pPr>
              <w:shd w:val="clear" w:color="auto" w:fill="FFFFFF"/>
              <w:spacing w:after="0" w:line="0" w:lineRule="atLeast"/>
              <w:jc w:val="center"/>
              <w:rPr>
                <w:rFonts w:ascii="Times New Roman" w:hAnsi="Times New Roman"/>
                <w:color w:val="000000" w:themeColor="text1"/>
                <w:sz w:val="21"/>
                <w:szCs w:val="21"/>
              </w:rPr>
            </w:pPr>
          </w:p>
        </w:tc>
        <w:tc>
          <w:tcPr>
            <w:tcW w:w="559" w:type="pct"/>
            <w:shd w:val="clear" w:color="auto" w:fill="FFFFFF"/>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r w:rsidRPr="00AC2B2C">
              <w:rPr>
                <w:rFonts w:ascii="Times New Roman" w:hAnsi="Times New Roman" w:hint="eastAsia"/>
                <w:color w:val="000000" w:themeColor="text1"/>
                <w:sz w:val="21"/>
                <w:szCs w:val="21"/>
              </w:rPr>
              <w:t>5</w:t>
            </w:r>
            <w:r w:rsidRPr="00AC2B2C">
              <w:rPr>
                <w:rFonts w:ascii="Times New Roman" w:hAnsi="Times New Roman"/>
                <w:color w:val="000000" w:themeColor="text1"/>
                <w:sz w:val="21"/>
                <w:szCs w:val="21"/>
              </w:rPr>
              <w:t>t/a</w:t>
            </w:r>
          </w:p>
        </w:tc>
        <w:tc>
          <w:tcPr>
            <w:tcW w:w="239" w:type="pct"/>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r w:rsidRPr="00AC2B2C">
              <w:rPr>
                <w:rFonts w:ascii="Times New Roman" w:hAnsi="Times New Roman"/>
                <w:color w:val="000000" w:themeColor="text1"/>
                <w:spacing w:val="-6"/>
                <w:sz w:val="21"/>
                <w:szCs w:val="21"/>
              </w:rPr>
              <w:t>/</w:t>
            </w:r>
          </w:p>
        </w:tc>
        <w:tc>
          <w:tcPr>
            <w:tcW w:w="559" w:type="pct"/>
            <w:tcBorders>
              <w:top w:val="single" w:sz="4" w:space="0" w:color="auto"/>
            </w:tcBorders>
            <w:vAlign w:val="center"/>
          </w:tcPr>
          <w:p w:rsidR="009B5171" w:rsidRPr="00AC2B2C" w:rsidRDefault="009B5171" w:rsidP="00567FBD">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w:t>
            </w:r>
            <w:r w:rsidRPr="00AC2B2C">
              <w:rPr>
                <w:rFonts w:ascii="Times New Roman" w:hAnsi="Times New Roman" w:hint="eastAsia"/>
                <w:color w:val="000000" w:themeColor="text1"/>
                <w:sz w:val="21"/>
                <w:szCs w:val="21"/>
              </w:rPr>
              <w:t>5</w:t>
            </w:r>
            <w:r w:rsidRPr="00AC2B2C">
              <w:rPr>
                <w:rFonts w:ascii="Times New Roman" w:hAnsi="Times New Roman"/>
                <w:color w:val="000000" w:themeColor="text1"/>
                <w:sz w:val="21"/>
                <w:szCs w:val="21"/>
              </w:rPr>
              <w:t>t/a</w:t>
            </w:r>
          </w:p>
        </w:tc>
        <w:tc>
          <w:tcPr>
            <w:tcW w:w="1116" w:type="pct"/>
            <w:vMerge w:val="restart"/>
            <w:tcBorders>
              <w:top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r w:rsidRPr="00C567E8">
              <w:rPr>
                <w:rFonts w:ascii="Times New Roman" w:hAnsi="宋体" w:hint="eastAsia"/>
                <w:color w:val="000000" w:themeColor="text1"/>
                <w:sz w:val="21"/>
                <w:szCs w:val="21"/>
              </w:rPr>
              <w:t>暂存于厂区现有危废暂存间，定期</w:t>
            </w:r>
            <w:r w:rsidRPr="00C567E8">
              <w:rPr>
                <w:rFonts w:ascii="Times New Roman" w:hAnsi="宋体"/>
                <w:color w:val="000000" w:themeColor="text1"/>
                <w:sz w:val="21"/>
                <w:szCs w:val="21"/>
              </w:rPr>
              <w:t>交由黑龙江京盛华环保科技有限公司处理</w:t>
            </w:r>
          </w:p>
        </w:tc>
      </w:tr>
      <w:tr w:rsidR="009B5171" w:rsidRPr="00AC2B2C" w:rsidTr="00C567E8">
        <w:trPr>
          <w:trHeight w:val="60"/>
          <w:jc w:val="center"/>
        </w:trPr>
        <w:tc>
          <w:tcPr>
            <w:tcW w:w="402" w:type="pct"/>
            <w:vMerge/>
            <w:shd w:val="clear" w:color="auto" w:fill="auto"/>
            <w:vAlign w:val="center"/>
          </w:tcPr>
          <w:p w:rsidR="009B5171" w:rsidRPr="00AC2B2C" w:rsidRDefault="009B5171" w:rsidP="00C567E8">
            <w:pPr>
              <w:pStyle w:val="a8"/>
              <w:spacing w:line="0" w:lineRule="atLeast"/>
              <w:rPr>
                <w:rFonts w:ascii="Times New Roman" w:eastAsia="宋体" w:hAnsi="宋体" w:cs="Times New Roman"/>
                <w:b w:val="0"/>
                <w:color w:val="000000" w:themeColor="text1"/>
                <w:szCs w:val="21"/>
              </w:rPr>
            </w:pPr>
          </w:p>
        </w:tc>
        <w:tc>
          <w:tcPr>
            <w:tcW w:w="560" w:type="pct"/>
            <w:vMerge w:val="restart"/>
            <w:shd w:val="clear" w:color="auto" w:fill="auto"/>
            <w:vAlign w:val="center"/>
          </w:tcPr>
          <w:p w:rsidR="009B5171" w:rsidRPr="00AC2B2C" w:rsidRDefault="009B5171" w:rsidP="00C567E8">
            <w:pPr>
              <w:spacing w:after="0" w:line="0" w:lineRule="atLeast"/>
              <w:ind w:leftChars="-50" w:left="-120" w:rightChars="-50" w:right="-120"/>
              <w:jc w:val="center"/>
              <w:rPr>
                <w:rFonts w:ascii="Times New Roman" w:hAnsi="宋体"/>
                <w:color w:val="000000" w:themeColor="text1"/>
                <w:sz w:val="21"/>
                <w:szCs w:val="21"/>
              </w:rPr>
            </w:pPr>
            <w:r>
              <w:rPr>
                <w:rFonts w:ascii="Times New Roman" w:hAnsi="宋体"/>
                <w:color w:val="000000" w:themeColor="text1"/>
                <w:sz w:val="21"/>
                <w:szCs w:val="21"/>
              </w:rPr>
              <w:t>反应釜</w:t>
            </w:r>
          </w:p>
        </w:tc>
        <w:tc>
          <w:tcPr>
            <w:tcW w:w="768" w:type="pct"/>
            <w:tcBorders>
              <w:top w:val="single" w:sz="4" w:space="0" w:color="auto"/>
            </w:tcBorders>
            <w:shd w:val="clear" w:color="auto" w:fill="auto"/>
            <w:vAlign w:val="center"/>
          </w:tcPr>
          <w:p w:rsidR="009B5171" w:rsidRPr="00AC2B2C" w:rsidRDefault="009B5171" w:rsidP="00C567E8">
            <w:pPr>
              <w:spacing w:after="0" w:line="0" w:lineRule="atLeast"/>
              <w:jc w:val="center"/>
              <w:rPr>
                <w:rFonts w:ascii="Times New Roman" w:hAnsi="宋体"/>
                <w:color w:val="000000" w:themeColor="text1"/>
                <w:sz w:val="21"/>
                <w:szCs w:val="21"/>
              </w:rPr>
            </w:pPr>
            <w:r>
              <w:rPr>
                <w:rFonts w:ascii="Times New Roman" w:hAnsi="宋体" w:hint="eastAsia"/>
                <w:color w:val="000000" w:themeColor="text1"/>
                <w:sz w:val="21"/>
                <w:szCs w:val="21"/>
              </w:rPr>
              <w:t>药渣</w:t>
            </w:r>
          </w:p>
        </w:tc>
        <w:tc>
          <w:tcPr>
            <w:tcW w:w="399"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398" w:type="pct"/>
            <w:vMerge w:val="restart"/>
            <w:shd w:val="clear" w:color="auto" w:fill="FFFFFF"/>
            <w:vAlign w:val="center"/>
          </w:tcPr>
          <w:p w:rsidR="009B5171" w:rsidRPr="00AC2B2C" w:rsidRDefault="009B5171" w:rsidP="00C567E8">
            <w:pPr>
              <w:spacing w:after="0" w:line="0" w:lineRule="atLeast"/>
              <w:jc w:val="center"/>
              <w:rPr>
                <w:rFonts w:ascii="Times New Roman" w:hAnsi="宋体"/>
                <w:color w:val="000000" w:themeColor="text1"/>
                <w:sz w:val="21"/>
                <w:szCs w:val="21"/>
              </w:rPr>
            </w:pPr>
            <w:r w:rsidRPr="00AC2B2C">
              <w:rPr>
                <w:rFonts w:ascii="Times New Roman" w:hAnsi="Times New Roman" w:hint="eastAsia"/>
                <w:color w:val="000000" w:themeColor="text1"/>
                <w:sz w:val="21"/>
                <w:szCs w:val="21"/>
              </w:rPr>
              <w:t>物料衡算法</w:t>
            </w:r>
          </w:p>
        </w:tc>
        <w:tc>
          <w:tcPr>
            <w:tcW w:w="559" w:type="pct"/>
            <w:shd w:val="clear" w:color="auto" w:fill="FFFFFF"/>
            <w:vAlign w:val="center"/>
          </w:tcPr>
          <w:p w:rsidR="009B5171" w:rsidRPr="00AC2B2C" w:rsidRDefault="009B5171" w:rsidP="0083523B">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38.76</w:t>
            </w:r>
            <w:r w:rsidRPr="00AC2B2C">
              <w:rPr>
                <w:rFonts w:ascii="Times New Roman" w:hAnsi="Times New Roman" w:hint="eastAsia"/>
                <w:color w:val="000000" w:themeColor="text1"/>
                <w:sz w:val="21"/>
                <w:szCs w:val="21"/>
              </w:rPr>
              <w:t>t/a</w:t>
            </w:r>
          </w:p>
        </w:tc>
        <w:tc>
          <w:tcPr>
            <w:tcW w:w="239" w:type="pct"/>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p>
        </w:tc>
        <w:tc>
          <w:tcPr>
            <w:tcW w:w="559" w:type="pct"/>
            <w:vAlign w:val="center"/>
          </w:tcPr>
          <w:p w:rsidR="009B5171" w:rsidRPr="00AC2B2C" w:rsidRDefault="009B5171" w:rsidP="00567FBD">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38.76</w:t>
            </w:r>
            <w:r w:rsidRPr="00AC2B2C">
              <w:rPr>
                <w:rFonts w:ascii="Times New Roman" w:hAnsi="Times New Roman" w:hint="eastAsia"/>
                <w:color w:val="000000" w:themeColor="text1"/>
                <w:sz w:val="21"/>
                <w:szCs w:val="21"/>
              </w:rPr>
              <w:t>t/a</w:t>
            </w:r>
          </w:p>
        </w:tc>
        <w:tc>
          <w:tcPr>
            <w:tcW w:w="1116"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p>
        </w:tc>
      </w:tr>
      <w:tr w:rsidR="009B5171" w:rsidRPr="00AC2B2C" w:rsidTr="00C567E8">
        <w:trPr>
          <w:trHeight w:val="60"/>
          <w:jc w:val="center"/>
        </w:trPr>
        <w:tc>
          <w:tcPr>
            <w:tcW w:w="402" w:type="pct"/>
            <w:vMerge/>
            <w:shd w:val="clear" w:color="auto" w:fill="auto"/>
            <w:vAlign w:val="center"/>
          </w:tcPr>
          <w:p w:rsidR="009B5171" w:rsidRPr="00AC2B2C" w:rsidRDefault="009B5171" w:rsidP="00C567E8">
            <w:pPr>
              <w:pStyle w:val="a8"/>
              <w:spacing w:line="0" w:lineRule="atLeast"/>
              <w:rPr>
                <w:rFonts w:ascii="Times New Roman" w:hAnsi="Times New Roman"/>
                <w:color w:val="000000" w:themeColor="text1"/>
                <w:szCs w:val="21"/>
              </w:rPr>
            </w:pPr>
          </w:p>
        </w:tc>
        <w:tc>
          <w:tcPr>
            <w:tcW w:w="560"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768" w:type="pct"/>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Pr>
                <w:rFonts w:ascii="Times New Roman" w:hAnsi="宋体" w:hint="eastAsia"/>
                <w:color w:val="000000" w:themeColor="text1"/>
                <w:sz w:val="21"/>
                <w:szCs w:val="21"/>
              </w:rPr>
              <w:t>废活性炭</w:t>
            </w:r>
          </w:p>
        </w:tc>
        <w:tc>
          <w:tcPr>
            <w:tcW w:w="399"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398" w:type="pct"/>
            <w:vMerge/>
            <w:shd w:val="clear" w:color="auto" w:fill="FFFFFF"/>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559" w:type="pct"/>
            <w:shd w:val="clear" w:color="auto" w:fill="FFFFFF"/>
            <w:vAlign w:val="center"/>
          </w:tcPr>
          <w:p w:rsidR="009B5171" w:rsidRPr="00AC2B2C" w:rsidRDefault="009B5171" w:rsidP="0083523B">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0.31</w:t>
            </w:r>
            <w:r w:rsidRPr="00AC2B2C">
              <w:rPr>
                <w:rFonts w:ascii="Times New Roman" w:hAnsi="Times New Roman" w:hint="eastAsia"/>
                <w:color w:val="000000" w:themeColor="text1"/>
                <w:sz w:val="21"/>
                <w:szCs w:val="21"/>
              </w:rPr>
              <w:t>t/a</w:t>
            </w:r>
          </w:p>
        </w:tc>
        <w:tc>
          <w:tcPr>
            <w:tcW w:w="239" w:type="pct"/>
            <w:vAlign w:val="center"/>
          </w:tcPr>
          <w:p w:rsidR="009B5171" w:rsidRPr="00AC2B2C" w:rsidRDefault="009B5171" w:rsidP="00C567E8">
            <w:pPr>
              <w:spacing w:after="0" w:line="0" w:lineRule="atLeast"/>
              <w:jc w:val="center"/>
              <w:rPr>
                <w:rFonts w:ascii="Times New Roman" w:hAnsi="Times New Roman"/>
                <w:color w:val="000000" w:themeColor="text1"/>
                <w:spacing w:val="-6"/>
                <w:sz w:val="21"/>
                <w:szCs w:val="21"/>
              </w:rPr>
            </w:pPr>
            <w:r w:rsidRPr="00AC2B2C">
              <w:rPr>
                <w:rFonts w:ascii="Times New Roman" w:hAnsi="Times New Roman"/>
                <w:color w:val="000000" w:themeColor="text1"/>
                <w:spacing w:val="-6"/>
                <w:sz w:val="21"/>
                <w:szCs w:val="21"/>
              </w:rPr>
              <w:t>/</w:t>
            </w:r>
          </w:p>
        </w:tc>
        <w:tc>
          <w:tcPr>
            <w:tcW w:w="559" w:type="pct"/>
            <w:vAlign w:val="center"/>
          </w:tcPr>
          <w:p w:rsidR="009B5171" w:rsidRPr="00AC2B2C" w:rsidRDefault="009B5171" w:rsidP="00567FBD">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0.31</w:t>
            </w:r>
            <w:r w:rsidRPr="00AC2B2C">
              <w:rPr>
                <w:rFonts w:ascii="Times New Roman" w:hAnsi="Times New Roman" w:hint="eastAsia"/>
                <w:color w:val="000000" w:themeColor="text1"/>
                <w:sz w:val="21"/>
                <w:szCs w:val="21"/>
              </w:rPr>
              <w:t>t/a</w:t>
            </w:r>
          </w:p>
        </w:tc>
        <w:tc>
          <w:tcPr>
            <w:tcW w:w="1116"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r>
      <w:tr w:rsidR="009B5171" w:rsidRPr="00AC2B2C" w:rsidTr="00C567E8">
        <w:trPr>
          <w:trHeight w:val="608"/>
          <w:jc w:val="center"/>
        </w:trPr>
        <w:tc>
          <w:tcPr>
            <w:tcW w:w="402" w:type="pct"/>
            <w:vMerge/>
            <w:shd w:val="clear" w:color="auto" w:fill="auto"/>
            <w:vAlign w:val="center"/>
          </w:tcPr>
          <w:p w:rsidR="009B5171" w:rsidRPr="00AC2B2C" w:rsidRDefault="009B5171" w:rsidP="00C567E8">
            <w:pPr>
              <w:pStyle w:val="a8"/>
              <w:spacing w:line="0" w:lineRule="atLeast"/>
              <w:rPr>
                <w:rFonts w:ascii="Times New Roman" w:eastAsia="宋体" w:hAnsi="Times New Roman" w:cs="Times New Roman"/>
                <w:b w:val="0"/>
                <w:color w:val="000000" w:themeColor="text1"/>
                <w:szCs w:val="21"/>
              </w:rPr>
            </w:pPr>
          </w:p>
        </w:tc>
        <w:tc>
          <w:tcPr>
            <w:tcW w:w="560" w:type="pct"/>
            <w:shd w:val="clear" w:color="auto" w:fill="auto"/>
            <w:vAlign w:val="center"/>
          </w:tcPr>
          <w:p w:rsidR="009B5171" w:rsidRPr="00AC2B2C" w:rsidRDefault="009B5171" w:rsidP="00C567E8">
            <w:pPr>
              <w:spacing w:after="0" w:line="0" w:lineRule="atLeast"/>
              <w:ind w:leftChars="-50" w:left="-120" w:rightChars="-50" w:right="-120"/>
              <w:jc w:val="center"/>
              <w:rPr>
                <w:rFonts w:ascii="Times New Roman" w:hAnsi="Times New Roman"/>
                <w:color w:val="000000" w:themeColor="text1"/>
                <w:sz w:val="21"/>
                <w:szCs w:val="21"/>
              </w:rPr>
            </w:pPr>
            <w:r w:rsidRPr="00987746">
              <w:rPr>
                <w:rFonts w:ascii="Times New Roman" w:hAnsi="Times New Roman" w:hint="eastAsia"/>
                <w:color w:val="000000" w:themeColor="text1"/>
                <w:sz w:val="21"/>
                <w:szCs w:val="21"/>
              </w:rPr>
              <w:t>玻璃树脂柱</w:t>
            </w:r>
          </w:p>
        </w:tc>
        <w:tc>
          <w:tcPr>
            <w:tcW w:w="768" w:type="pct"/>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废</w:t>
            </w:r>
            <w:r>
              <w:rPr>
                <w:rFonts w:ascii="Times New Roman" w:hAnsi="宋体" w:hint="eastAsia"/>
                <w:color w:val="000000" w:themeColor="text1"/>
                <w:sz w:val="21"/>
                <w:szCs w:val="21"/>
              </w:rPr>
              <w:t>树脂</w:t>
            </w:r>
          </w:p>
        </w:tc>
        <w:tc>
          <w:tcPr>
            <w:tcW w:w="399"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398" w:type="pct"/>
            <w:vMerge/>
            <w:shd w:val="clear" w:color="auto" w:fill="FFFFFF"/>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c>
          <w:tcPr>
            <w:tcW w:w="559" w:type="pct"/>
            <w:shd w:val="clear" w:color="auto" w:fill="FFFFFF"/>
            <w:vAlign w:val="center"/>
          </w:tcPr>
          <w:p w:rsidR="009B5171" w:rsidRPr="00AC2B2C" w:rsidRDefault="009B5171" w:rsidP="00C567E8">
            <w:pPr>
              <w:pStyle w:val="a8"/>
              <w:spacing w:line="0" w:lineRule="atLeast"/>
              <w:rPr>
                <w:rFonts w:ascii="Times New Roman" w:eastAsia="宋体" w:hAnsi="Times New Roman" w:cs="Times New Roman"/>
                <w:b w:val="0"/>
                <w:color w:val="000000" w:themeColor="text1"/>
                <w:szCs w:val="21"/>
              </w:rPr>
            </w:pPr>
            <w:r>
              <w:rPr>
                <w:rFonts w:ascii="Times New Roman" w:eastAsia="宋体" w:hAnsi="Times New Roman" w:cs="Times New Roman" w:hint="eastAsia"/>
                <w:b w:val="0"/>
                <w:color w:val="000000" w:themeColor="text1"/>
                <w:szCs w:val="21"/>
              </w:rPr>
              <w:t>8.64</w:t>
            </w:r>
            <w:r w:rsidRPr="00AC2B2C">
              <w:rPr>
                <w:rFonts w:ascii="Times New Roman" w:eastAsia="宋体" w:hAnsi="Times New Roman" w:cs="Times New Roman"/>
                <w:b w:val="0"/>
                <w:color w:val="000000" w:themeColor="text1"/>
                <w:szCs w:val="21"/>
              </w:rPr>
              <w:t>t/a</w:t>
            </w:r>
          </w:p>
        </w:tc>
        <w:tc>
          <w:tcPr>
            <w:tcW w:w="239" w:type="pct"/>
            <w:vAlign w:val="center"/>
          </w:tcPr>
          <w:p w:rsidR="009B5171" w:rsidRPr="00AC2B2C" w:rsidRDefault="009B5171" w:rsidP="00C567E8">
            <w:pPr>
              <w:pStyle w:val="a8"/>
              <w:spacing w:line="0" w:lineRule="atLeast"/>
              <w:rPr>
                <w:rFonts w:ascii="Times New Roman" w:eastAsia="宋体" w:hAnsi="Times New Roman" w:cs="Times New Roman"/>
                <w:b w:val="0"/>
                <w:color w:val="000000" w:themeColor="text1"/>
                <w:szCs w:val="21"/>
              </w:rPr>
            </w:pPr>
            <w:r w:rsidRPr="00AC2B2C">
              <w:rPr>
                <w:rFonts w:ascii="Times New Roman" w:eastAsia="宋体" w:hAnsi="Times New Roman" w:cs="Times New Roman"/>
                <w:b w:val="0"/>
                <w:color w:val="000000" w:themeColor="text1"/>
                <w:szCs w:val="21"/>
              </w:rPr>
              <w:t>/</w:t>
            </w:r>
          </w:p>
        </w:tc>
        <w:tc>
          <w:tcPr>
            <w:tcW w:w="559" w:type="pct"/>
            <w:vAlign w:val="center"/>
          </w:tcPr>
          <w:p w:rsidR="009B5171" w:rsidRPr="00AC2B2C" w:rsidRDefault="009B5171" w:rsidP="00567FBD">
            <w:pPr>
              <w:pStyle w:val="a8"/>
              <w:spacing w:line="0" w:lineRule="atLeast"/>
              <w:rPr>
                <w:rFonts w:ascii="Times New Roman" w:eastAsia="宋体" w:hAnsi="Times New Roman" w:cs="Times New Roman"/>
                <w:b w:val="0"/>
                <w:color w:val="000000" w:themeColor="text1"/>
                <w:szCs w:val="21"/>
              </w:rPr>
            </w:pPr>
            <w:r>
              <w:rPr>
                <w:rFonts w:ascii="Times New Roman" w:eastAsia="宋体" w:hAnsi="Times New Roman" w:cs="Times New Roman" w:hint="eastAsia"/>
                <w:b w:val="0"/>
                <w:color w:val="000000" w:themeColor="text1"/>
                <w:szCs w:val="21"/>
              </w:rPr>
              <w:t>8.64</w:t>
            </w:r>
            <w:r w:rsidRPr="00AC2B2C">
              <w:rPr>
                <w:rFonts w:ascii="Times New Roman" w:eastAsia="宋体" w:hAnsi="Times New Roman" w:cs="Times New Roman"/>
                <w:b w:val="0"/>
                <w:color w:val="000000" w:themeColor="text1"/>
                <w:szCs w:val="21"/>
              </w:rPr>
              <w:t>t/a</w:t>
            </w:r>
          </w:p>
        </w:tc>
        <w:tc>
          <w:tcPr>
            <w:tcW w:w="1116" w:type="pct"/>
            <w:vMerge/>
            <w:shd w:val="clear" w:color="auto" w:fill="auto"/>
            <w:vAlign w:val="center"/>
          </w:tcPr>
          <w:p w:rsidR="009B5171" w:rsidRPr="00AC2B2C" w:rsidRDefault="009B5171" w:rsidP="00C567E8">
            <w:pPr>
              <w:spacing w:after="0" w:line="0" w:lineRule="atLeast"/>
              <w:jc w:val="center"/>
              <w:rPr>
                <w:rFonts w:ascii="Times New Roman" w:hAnsi="Times New Roman"/>
                <w:color w:val="000000" w:themeColor="text1"/>
                <w:sz w:val="21"/>
                <w:szCs w:val="21"/>
              </w:rPr>
            </w:pPr>
          </w:p>
        </w:tc>
      </w:tr>
    </w:tbl>
    <w:p w:rsidR="00FE7B4F" w:rsidRDefault="00FE7B4F" w:rsidP="00D8255C">
      <w:pPr>
        <w:spacing w:after="0" w:line="360" w:lineRule="auto"/>
        <w:jc w:val="center"/>
        <w:rPr>
          <w:rFonts w:ascii="Times New Roman" w:hAnsi="Times New Roman"/>
          <w:b/>
          <w:color w:val="000000" w:themeColor="text1"/>
        </w:rPr>
      </w:pPr>
    </w:p>
    <w:p w:rsidR="00FE7B4F" w:rsidRDefault="00FE7B4F" w:rsidP="00D8255C">
      <w:pPr>
        <w:spacing w:after="0" w:line="360" w:lineRule="auto"/>
        <w:jc w:val="center"/>
        <w:rPr>
          <w:rFonts w:ascii="Times New Roman" w:hAnsi="Times New Roman"/>
          <w:b/>
          <w:color w:val="000000" w:themeColor="text1"/>
        </w:rPr>
      </w:pPr>
    </w:p>
    <w:p w:rsidR="00FE7B4F" w:rsidRDefault="00FE7B4F" w:rsidP="00D8255C">
      <w:pPr>
        <w:spacing w:after="0" w:line="360" w:lineRule="auto"/>
        <w:jc w:val="center"/>
        <w:rPr>
          <w:rFonts w:ascii="Times New Roman" w:hAnsi="Times New Roman"/>
          <w:b/>
          <w:color w:val="000000" w:themeColor="text1"/>
        </w:rPr>
      </w:pPr>
    </w:p>
    <w:p w:rsidR="00D8255C" w:rsidRPr="00AC2B2C" w:rsidRDefault="00D8255C" w:rsidP="00D8255C">
      <w:pPr>
        <w:spacing w:after="0" w:line="360" w:lineRule="auto"/>
        <w:jc w:val="center"/>
        <w:rPr>
          <w:rFonts w:ascii="Times New Roman" w:hAnsi="Times New Roman"/>
          <w:b/>
          <w:color w:val="000000" w:themeColor="text1"/>
        </w:rPr>
      </w:pPr>
      <w:r w:rsidRPr="00AC2B2C">
        <w:rPr>
          <w:rFonts w:ascii="Times New Roman" w:hAnsi="Times New Roman"/>
          <w:b/>
          <w:color w:val="000000" w:themeColor="text1"/>
        </w:rPr>
        <w:lastRenderedPageBreak/>
        <w:t>表</w:t>
      </w:r>
      <w:r w:rsidRPr="00AC2B2C">
        <w:rPr>
          <w:rFonts w:ascii="Times New Roman" w:hAnsi="Times New Roman" w:hint="eastAsia"/>
          <w:b/>
          <w:color w:val="000000" w:themeColor="text1"/>
        </w:rPr>
        <w:t>3-3-</w:t>
      </w:r>
      <w:r w:rsidR="00FE7B4F">
        <w:rPr>
          <w:rFonts w:ascii="Times New Roman" w:hAnsi="Times New Roman" w:hint="eastAsia"/>
          <w:b/>
          <w:color w:val="000000" w:themeColor="text1"/>
        </w:rPr>
        <w:t>31</w:t>
      </w:r>
      <w:r w:rsidRPr="00AC2B2C">
        <w:rPr>
          <w:rFonts w:ascii="Times New Roman" w:hAnsi="Times New Roman"/>
          <w:b/>
          <w:color w:val="000000" w:themeColor="text1"/>
        </w:rPr>
        <w:t>本项目危险废物汇总表</w:t>
      </w:r>
    </w:p>
    <w:tbl>
      <w:tblPr>
        <w:tblW w:w="8472" w:type="dxa"/>
        <w:tblBorders>
          <w:top w:val="single" w:sz="12" w:space="0" w:color="auto"/>
          <w:bottom w:val="single" w:sz="12" w:space="0" w:color="auto"/>
          <w:insideH w:val="single" w:sz="4" w:space="0" w:color="auto"/>
          <w:insideV w:val="single" w:sz="4" w:space="0" w:color="auto"/>
        </w:tblBorders>
        <w:tblLayout w:type="fixed"/>
        <w:tblLook w:val="0000"/>
      </w:tblPr>
      <w:tblGrid>
        <w:gridCol w:w="426"/>
        <w:gridCol w:w="816"/>
        <w:gridCol w:w="851"/>
        <w:gridCol w:w="850"/>
        <w:gridCol w:w="851"/>
        <w:gridCol w:w="709"/>
        <w:gridCol w:w="708"/>
        <w:gridCol w:w="567"/>
        <w:gridCol w:w="709"/>
        <w:gridCol w:w="851"/>
        <w:gridCol w:w="1134"/>
      </w:tblGrid>
      <w:tr w:rsidR="00D8255C" w:rsidRPr="00AC2B2C" w:rsidTr="00EF0D89">
        <w:trPr>
          <w:trHeight w:val="372"/>
        </w:trPr>
        <w:tc>
          <w:tcPr>
            <w:tcW w:w="426"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序号</w:t>
            </w:r>
          </w:p>
        </w:tc>
        <w:tc>
          <w:tcPr>
            <w:tcW w:w="816"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危险废物名称</w:t>
            </w:r>
          </w:p>
        </w:tc>
        <w:tc>
          <w:tcPr>
            <w:tcW w:w="851"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危险废物类别</w:t>
            </w:r>
          </w:p>
        </w:tc>
        <w:tc>
          <w:tcPr>
            <w:tcW w:w="850"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危险废物代码</w:t>
            </w:r>
          </w:p>
        </w:tc>
        <w:tc>
          <w:tcPr>
            <w:tcW w:w="851"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产生量</w:t>
            </w:r>
          </w:p>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w:t>
            </w:r>
            <w:r w:rsidRPr="00AC2B2C">
              <w:rPr>
                <w:rFonts w:ascii="Times New Roman" w:hAnsi="Times New Roman"/>
                <w:color w:val="000000" w:themeColor="text1"/>
                <w:sz w:val="21"/>
                <w:szCs w:val="21"/>
              </w:rPr>
              <w:t>t/a</w:t>
            </w:r>
            <w:r w:rsidRPr="00AC2B2C">
              <w:rPr>
                <w:rFonts w:ascii="Times New Roman" w:hAnsi="宋体"/>
                <w:color w:val="000000" w:themeColor="text1"/>
                <w:sz w:val="21"/>
                <w:szCs w:val="21"/>
              </w:rPr>
              <w:t>）</w:t>
            </w:r>
          </w:p>
        </w:tc>
        <w:tc>
          <w:tcPr>
            <w:tcW w:w="709"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产生工序及装置</w:t>
            </w:r>
          </w:p>
        </w:tc>
        <w:tc>
          <w:tcPr>
            <w:tcW w:w="708"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形态</w:t>
            </w:r>
          </w:p>
        </w:tc>
        <w:tc>
          <w:tcPr>
            <w:tcW w:w="567"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主要成分</w:t>
            </w:r>
          </w:p>
        </w:tc>
        <w:tc>
          <w:tcPr>
            <w:tcW w:w="709"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产废周期</w:t>
            </w:r>
          </w:p>
        </w:tc>
        <w:tc>
          <w:tcPr>
            <w:tcW w:w="851"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危险特性</w:t>
            </w:r>
          </w:p>
        </w:tc>
        <w:tc>
          <w:tcPr>
            <w:tcW w:w="1134" w:type="dxa"/>
            <w:vAlign w:val="center"/>
          </w:tcPr>
          <w:p w:rsidR="00D8255C" w:rsidRPr="00AC2B2C" w:rsidRDefault="00D8255C"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污染防治措施</w:t>
            </w:r>
          </w:p>
        </w:tc>
      </w:tr>
      <w:tr w:rsidR="00C25E48" w:rsidRPr="00AC2B2C" w:rsidTr="00EF0D89">
        <w:trPr>
          <w:trHeight w:val="235"/>
        </w:trPr>
        <w:tc>
          <w:tcPr>
            <w:tcW w:w="426"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1</w:t>
            </w:r>
          </w:p>
        </w:tc>
        <w:tc>
          <w:tcPr>
            <w:tcW w:w="816" w:type="dxa"/>
            <w:vAlign w:val="center"/>
          </w:tcPr>
          <w:p w:rsidR="00C25E48" w:rsidRPr="00AC2B2C" w:rsidRDefault="00C25E48" w:rsidP="00567FBD">
            <w:pPr>
              <w:spacing w:after="0" w:line="0" w:lineRule="atLeast"/>
              <w:jc w:val="center"/>
              <w:rPr>
                <w:rFonts w:ascii="Times New Roman" w:hAnsi="Times New Roman"/>
                <w:color w:val="000000" w:themeColor="text1"/>
                <w:sz w:val="21"/>
                <w:szCs w:val="21"/>
              </w:rPr>
            </w:pPr>
            <w:r w:rsidRPr="004C2EE5">
              <w:rPr>
                <w:rFonts w:ascii="Times New Roman" w:hAnsi="宋体"/>
                <w:color w:val="000000" w:themeColor="text1"/>
                <w:sz w:val="21"/>
                <w:szCs w:val="21"/>
              </w:rPr>
              <w:t>沾染药品的废包装物</w:t>
            </w:r>
          </w:p>
        </w:tc>
        <w:tc>
          <w:tcPr>
            <w:tcW w:w="851"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HW0</w:t>
            </w:r>
            <w:r w:rsidRPr="00AC2B2C">
              <w:rPr>
                <w:rFonts w:ascii="Times New Roman" w:hAnsi="Times New Roman" w:hint="eastAsia"/>
                <w:color w:val="000000" w:themeColor="text1"/>
                <w:sz w:val="21"/>
                <w:szCs w:val="21"/>
              </w:rPr>
              <w:t>9</w:t>
            </w:r>
          </w:p>
        </w:tc>
        <w:tc>
          <w:tcPr>
            <w:tcW w:w="850" w:type="dxa"/>
            <w:vAlign w:val="center"/>
          </w:tcPr>
          <w:p w:rsidR="00C25E48" w:rsidRPr="00AC2B2C" w:rsidRDefault="00C25E48" w:rsidP="00807F4B">
            <w:pPr>
              <w:spacing w:after="0" w:line="0" w:lineRule="atLeast"/>
              <w:jc w:val="center"/>
              <w:rPr>
                <w:rFonts w:ascii="Times New Roman" w:hAnsi="Times New Roman"/>
                <w:color w:val="000000" w:themeColor="text1"/>
                <w:sz w:val="21"/>
                <w:szCs w:val="21"/>
              </w:rPr>
            </w:pPr>
            <w:r w:rsidRPr="00AC2B2C">
              <w:rPr>
                <w:rFonts w:ascii="Times New Roman" w:hAnsi="Times New Roman" w:hint="eastAsia"/>
                <w:bCs/>
                <w:color w:val="000000" w:themeColor="text1"/>
                <w:sz w:val="21"/>
                <w:szCs w:val="21"/>
              </w:rPr>
              <w:t>900-</w:t>
            </w:r>
            <w:r w:rsidR="00807F4B">
              <w:rPr>
                <w:rFonts w:ascii="Times New Roman" w:hAnsi="Times New Roman" w:hint="eastAsia"/>
                <w:bCs/>
                <w:color w:val="000000" w:themeColor="text1"/>
                <w:sz w:val="21"/>
                <w:szCs w:val="21"/>
              </w:rPr>
              <w:t>041</w:t>
            </w:r>
            <w:r w:rsidRPr="00AC2B2C">
              <w:rPr>
                <w:rFonts w:ascii="Times New Roman" w:hAnsi="Times New Roman" w:hint="eastAsia"/>
                <w:bCs/>
                <w:color w:val="000000" w:themeColor="text1"/>
                <w:sz w:val="21"/>
                <w:szCs w:val="21"/>
              </w:rPr>
              <w:t>-</w:t>
            </w:r>
            <w:r w:rsidR="00807F4B">
              <w:rPr>
                <w:rFonts w:ascii="Times New Roman" w:hAnsi="Times New Roman" w:hint="eastAsia"/>
                <w:bCs/>
                <w:color w:val="000000" w:themeColor="text1"/>
                <w:sz w:val="21"/>
                <w:szCs w:val="21"/>
              </w:rPr>
              <w:t>4</w:t>
            </w:r>
            <w:r w:rsidRPr="00AC2B2C">
              <w:rPr>
                <w:rFonts w:ascii="Times New Roman" w:hAnsi="Times New Roman" w:hint="eastAsia"/>
                <w:bCs/>
                <w:color w:val="000000" w:themeColor="text1"/>
                <w:sz w:val="21"/>
                <w:szCs w:val="21"/>
              </w:rPr>
              <w:t>9</w:t>
            </w:r>
          </w:p>
        </w:tc>
        <w:tc>
          <w:tcPr>
            <w:tcW w:w="851" w:type="dxa"/>
            <w:vAlign w:val="center"/>
          </w:tcPr>
          <w:p w:rsidR="00C25E48" w:rsidRPr="00AC2B2C" w:rsidRDefault="00B277AB"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1.5</w:t>
            </w:r>
          </w:p>
        </w:tc>
        <w:tc>
          <w:tcPr>
            <w:tcW w:w="709" w:type="dxa"/>
            <w:vAlign w:val="center"/>
          </w:tcPr>
          <w:p w:rsidR="00C25E48" w:rsidRPr="00AC2B2C" w:rsidRDefault="00EA6A14"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包装</w:t>
            </w:r>
          </w:p>
        </w:tc>
        <w:tc>
          <w:tcPr>
            <w:tcW w:w="708" w:type="dxa"/>
            <w:vAlign w:val="center"/>
          </w:tcPr>
          <w:p w:rsidR="00C25E48" w:rsidRPr="00AC2B2C" w:rsidRDefault="00C25E48" w:rsidP="00567FBD">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固态</w:t>
            </w:r>
          </w:p>
        </w:tc>
        <w:tc>
          <w:tcPr>
            <w:tcW w:w="567" w:type="dxa"/>
            <w:vMerge w:val="restart"/>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Pr>
                <w:rFonts w:ascii="Times New Roman" w:hAnsi="Times New Roman"/>
                <w:color w:val="000000" w:themeColor="text1"/>
                <w:sz w:val="21"/>
                <w:szCs w:val="21"/>
              </w:rPr>
              <w:t>化学药品</w:t>
            </w:r>
          </w:p>
        </w:tc>
        <w:tc>
          <w:tcPr>
            <w:tcW w:w="709"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每</w:t>
            </w:r>
            <w:r>
              <w:rPr>
                <w:rFonts w:ascii="Times New Roman" w:hAnsi="Times New Roman" w:hint="eastAsia"/>
                <w:color w:val="000000" w:themeColor="text1"/>
                <w:sz w:val="21"/>
                <w:szCs w:val="21"/>
              </w:rPr>
              <w:t>天</w:t>
            </w:r>
          </w:p>
        </w:tc>
        <w:tc>
          <w:tcPr>
            <w:tcW w:w="851"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毒性</w:t>
            </w:r>
          </w:p>
        </w:tc>
        <w:tc>
          <w:tcPr>
            <w:tcW w:w="1134" w:type="dxa"/>
            <w:vMerge w:val="restart"/>
            <w:vAlign w:val="center"/>
          </w:tcPr>
          <w:p w:rsidR="00C25E48" w:rsidRPr="00AC2B2C" w:rsidRDefault="00EF0D89" w:rsidP="001640D0">
            <w:pPr>
              <w:spacing w:after="0" w:line="0" w:lineRule="atLeast"/>
              <w:jc w:val="center"/>
              <w:rPr>
                <w:rFonts w:ascii="Times New Roman" w:hAnsi="Times New Roman"/>
                <w:color w:val="000000" w:themeColor="text1"/>
                <w:sz w:val="21"/>
                <w:szCs w:val="21"/>
              </w:rPr>
            </w:pPr>
            <w:r w:rsidRPr="00EF0D89">
              <w:rPr>
                <w:rFonts w:ascii="Times New Roman" w:hAnsi="宋体" w:hint="eastAsia"/>
                <w:color w:val="000000" w:themeColor="text1"/>
                <w:sz w:val="21"/>
                <w:szCs w:val="21"/>
              </w:rPr>
              <w:t>暂存于厂区现有危废暂存间，定期</w:t>
            </w:r>
            <w:r w:rsidRPr="00EF0D89">
              <w:rPr>
                <w:rFonts w:ascii="Times New Roman" w:hAnsi="宋体"/>
                <w:color w:val="000000" w:themeColor="text1"/>
                <w:sz w:val="21"/>
                <w:szCs w:val="21"/>
              </w:rPr>
              <w:t>交由黑龙江京盛华环保科技有限公司处理</w:t>
            </w:r>
          </w:p>
        </w:tc>
      </w:tr>
      <w:tr w:rsidR="00C25E48" w:rsidRPr="00AC2B2C" w:rsidTr="00EF0D89">
        <w:trPr>
          <w:trHeight w:val="193"/>
        </w:trPr>
        <w:tc>
          <w:tcPr>
            <w:tcW w:w="426"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2</w:t>
            </w:r>
          </w:p>
        </w:tc>
        <w:tc>
          <w:tcPr>
            <w:tcW w:w="816" w:type="dxa"/>
            <w:vAlign w:val="center"/>
          </w:tcPr>
          <w:p w:rsidR="00C25E48" w:rsidRPr="00AC2B2C" w:rsidRDefault="00C25E48" w:rsidP="00567FBD">
            <w:pPr>
              <w:spacing w:after="0" w:line="0" w:lineRule="atLeast"/>
              <w:jc w:val="center"/>
              <w:rPr>
                <w:rFonts w:ascii="Times New Roman" w:hAnsi="宋体"/>
                <w:color w:val="000000" w:themeColor="text1"/>
                <w:sz w:val="21"/>
                <w:szCs w:val="21"/>
              </w:rPr>
            </w:pPr>
            <w:r>
              <w:rPr>
                <w:rFonts w:ascii="Times New Roman" w:hAnsi="宋体" w:hint="eastAsia"/>
                <w:color w:val="000000" w:themeColor="text1"/>
                <w:sz w:val="21"/>
                <w:szCs w:val="21"/>
              </w:rPr>
              <w:t>药渣</w:t>
            </w:r>
          </w:p>
        </w:tc>
        <w:tc>
          <w:tcPr>
            <w:tcW w:w="851" w:type="dxa"/>
            <w:vAlign w:val="center"/>
          </w:tcPr>
          <w:p w:rsidR="00C25E48" w:rsidRPr="00AC2B2C" w:rsidRDefault="00C25E48" w:rsidP="003F55FF">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HW0</w:t>
            </w:r>
            <w:r w:rsidR="003F55FF">
              <w:rPr>
                <w:rFonts w:ascii="Times New Roman" w:hAnsi="Times New Roman" w:hint="eastAsia"/>
                <w:color w:val="000000" w:themeColor="text1"/>
                <w:sz w:val="21"/>
                <w:szCs w:val="21"/>
              </w:rPr>
              <w:t>2</w:t>
            </w:r>
          </w:p>
        </w:tc>
        <w:tc>
          <w:tcPr>
            <w:tcW w:w="850" w:type="dxa"/>
            <w:vAlign w:val="center"/>
          </w:tcPr>
          <w:p w:rsidR="00C25E48" w:rsidRPr="00AC2B2C" w:rsidRDefault="000102EF" w:rsidP="000102EF">
            <w:pPr>
              <w:spacing w:after="0" w:line="0" w:lineRule="atLeast"/>
              <w:jc w:val="center"/>
              <w:rPr>
                <w:rFonts w:ascii="Times New Roman" w:hAnsi="Times New Roman"/>
                <w:color w:val="000000" w:themeColor="text1"/>
                <w:sz w:val="21"/>
                <w:szCs w:val="21"/>
              </w:rPr>
            </w:pPr>
            <w:r>
              <w:rPr>
                <w:rFonts w:ascii="Times New Roman" w:hAnsi="Times New Roman" w:hint="eastAsia"/>
                <w:bCs/>
                <w:color w:val="000000" w:themeColor="text1"/>
                <w:sz w:val="21"/>
                <w:szCs w:val="21"/>
              </w:rPr>
              <w:t>271-005-02</w:t>
            </w:r>
          </w:p>
        </w:tc>
        <w:tc>
          <w:tcPr>
            <w:tcW w:w="851" w:type="dxa"/>
            <w:vAlign w:val="center"/>
          </w:tcPr>
          <w:p w:rsidR="00C25E48" w:rsidRPr="00AC2B2C" w:rsidRDefault="00B277AB"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38.76</w:t>
            </w:r>
          </w:p>
        </w:tc>
        <w:tc>
          <w:tcPr>
            <w:tcW w:w="709" w:type="dxa"/>
            <w:vAlign w:val="center"/>
          </w:tcPr>
          <w:p w:rsidR="00C25E48" w:rsidRPr="00AC2B2C" w:rsidRDefault="00EA6A14"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合成</w:t>
            </w:r>
          </w:p>
        </w:tc>
        <w:tc>
          <w:tcPr>
            <w:tcW w:w="708" w:type="dxa"/>
            <w:vAlign w:val="center"/>
          </w:tcPr>
          <w:p w:rsidR="00C25E48" w:rsidRPr="00AC2B2C" w:rsidRDefault="00C25E48" w:rsidP="00567FBD">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固态</w:t>
            </w:r>
          </w:p>
        </w:tc>
        <w:tc>
          <w:tcPr>
            <w:tcW w:w="567" w:type="dxa"/>
            <w:vMerge/>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p>
        </w:tc>
        <w:tc>
          <w:tcPr>
            <w:tcW w:w="709"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每</w:t>
            </w:r>
            <w:r>
              <w:rPr>
                <w:rFonts w:ascii="Times New Roman" w:hAnsi="Times New Roman" w:hint="eastAsia"/>
                <w:color w:val="000000" w:themeColor="text1"/>
                <w:sz w:val="21"/>
                <w:szCs w:val="21"/>
              </w:rPr>
              <w:t>天</w:t>
            </w:r>
          </w:p>
        </w:tc>
        <w:tc>
          <w:tcPr>
            <w:tcW w:w="851" w:type="dxa"/>
            <w:vAlign w:val="center"/>
          </w:tcPr>
          <w:p w:rsidR="00C25E48" w:rsidRPr="00AC2B2C" w:rsidRDefault="00C25E48" w:rsidP="003F55FF">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毒性</w:t>
            </w:r>
          </w:p>
        </w:tc>
        <w:tc>
          <w:tcPr>
            <w:tcW w:w="1134" w:type="dxa"/>
            <w:vMerge/>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p>
        </w:tc>
      </w:tr>
      <w:tr w:rsidR="00C25E48" w:rsidRPr="00AC2B2C" w:rsidTr="00EF0D89">
        <w:trPr>
          <w:trHeight w:val="193"/>
        </w:trPr>
        <w:tc>
          <w:tcPr>
            <w:tcW w:w="426"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3</w:t>
            </w:r>
          </w:p>
        </w:tc>
        <w:tc>
          <w:tcPr>
            <w:tcW w:w="816" w:type="dxa"/>
            <w:vAlign w:val="center"/>
          </w:tcPr>
          <w:p w:rsidR="00C25E48" w:rsidRPr="00AC2B2C" w:rsidRDefault="00C25E48" w:rsidP="00567FBD">
            <w:pPr>
              <w:spacing w:after="0" w:line="0" w:lineRule="atLeast"/>
              <w:jc w:val="center"/>
              <w:rPr>
                <w:rFonts w:ascii="Times New Roman" w:hAnsi="Times New Roman"/>
                <w:color w:val="000000" w:themeColor="text1"/>
                <w:sz w:val="21"/>
                <w:szCs w:val="21"/>
              </w:rPr>
            </w:pPr>
            <w:r>
              <w:rPr>
                <w:rFonts w:ascii="Times New Roman" w:hAnsi="宋体" w:hint="eastAsia"/>
                <w:color w:val="000000" w:themeColor="text1"/>
                <w:sz w:val="21"/>
                <w:szCs w:val="21"/>
              </w:rPr>
              <w:t>废活性炭</w:t>
            </w:r>
          </w:p>
        </w:tc>
        <w:tc>
          <w:tcPr>
            <w:tcW w:w="851" w:type="dxa"/>
            <w:vAlign w:val="center"/>
          </w:tcPr>
          <w:p w:rsidR="00C25E48" w:rsidRPr="00AC2B2C" w:rsidRDefault="00C25E48" w:rsidP="003F55FF">
            <w:pPr>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HW</w:t>
            </w:r>
            <w:r w:rsidR="003F55FF">
              <w:rPr>
                <w:rFonts w:ascii="Times New Roman" w:hAnsi="Times New Roman" w:hint="eastAsia"/>
                <w:color w:val="000000" w:themeColor="text1"/>
                <w:sz w:val="21"/>
                <w:szCs w:val="21"/>
              </w:rPr>
              <w:t>02</w:t>
            </w:r>
          </w:p>
        </w:tc>
        <w:tc>
          <w:tcPr>
            <w:tcW w:w="850" w:type="dxa"/>
            <w:vAlign w:val="center"/>
          </w:tcPr>
          <w:p w:rsidR="00C25E48" w:rsidRPr="00AC2B2C" w:rsidRDefault="000102EF" w:rsidP="001640D0">
            <w:pPr>
              <w:spacing w:after="0" w:line="0" w:lineRule="atLeast"/>
              <w:jc w:val="center"/>
              <w:rPr>
                <w:rFonts w:ascii="Times New Roman" w:hAnsi="Times New Roman"/>
                <w:color w:val="000000" w:themeColor="text1"/>
                <w:sz w:val="21"/>
                <w:szCs w:val="21"/>
              </w:rPr>
            </w:pPr>
            <w:r>
              <w:rPr>
                <w:rFonts w:ascii="Times New Roman" w:hAnsi="Times New Roman" w:hint="eastAsia"/>
                <w:bCs/>
                <w:color w:val="000000" w:themeColor="text1"/>
                <w:sz w:val="21"/>
                <w:szCs w:val="21"/>
              </w:rPr>
              <w:t>271-003-02</w:t>
            </w:r>
          </w:p>
        </w:tc>
        <w:tc>
          <w:tcPr>
            <w:tcW w:w="851" w:type="dxa"/>
            <w:vAlign w:val="center"/>
          </w:tcPr>
          <w:p w:rsidR="00C25E48" w:rsidRPr="00AC2B2C" w:rsidRDefault="00B277AB"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0.31</w:t>
            </w:r>
          </w:p>
        </w:tc>
        <w:tc>
          <w:tcPr>
            <w:tcW w:w="709" w:type="dxa"/>
            <w:vAlign w:val="center"/>
          </w:tcPr>
          <w:p w:rsidR="00C25E48" w:rsidRPr="00AC2B2C" w:rsidRDefault="00EA6A14"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合成</w:t>
            </w:r>
          </w:p>
        </w:tc>
        <w:tc>
          <w:tcPr>
            <w:tcW w:w="708" w:type="dxa"/>
            <w:vAlign w:val="center"/>
          </w:tcPr>
          <w:p w:rsidR="00C25E48" w:rsidRPr="00AC2B2C" w:rsidRDefault="00C25E48" w:rsidP="001640D0">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固态</w:t>
            </w:r>
          </w:p>
        </w:tc>
        <w:tc>
          <w:tcPr>
            <w:tcW w:w="567" w:type="dxa"/>
            <w:vMerge/>
            <w:vAlign w:val="center"/>
          </w:tcPr>
          <w:p w:rsidR="00C25E48" w:rsidRPr="00AC2B2C" w:rsidRDefault="00C25E48" w:rsidP="001640D0">
            <w:pPr>
              <w:spacing w:after="0" w:line="0" w:lineRule="atLeast"/>
              <w:jc w:val="center"/>
              <w:rPr>
                <w:rFonts w:ascii="Times New Roman" w:hAnsi="宋体"/>
                <w:color w:val="000000" w:themeColor="text1"/>
                <w:sz w:val="21"/>
                <w:szCs w:val="21"/>
              </w:rPr>
            </w:pPr>
          </w:p>
        </w:tc>
        <w:tc>
          <w:tcPr>
            <w:tcW w:w="709"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每</w:t>
            </w:r>
            <w:r>
              <w:rPr>
                <w:rFonts w:ascii="Times New Roman" w:hAnsi="Times New Roman" w:hint="eastAsia"/>
                <w:color w:val="000000" w:themeColor="text1"/>
                <w:sz w:val="21"/>
                <w:szCs w:val="21"/>
              </w:rPr>
              <w:t>天</w:t>
            </w:r>
          </w:p>
        </w:tc>
        <w:tc>
          <w:tcPr>
            <w:tcW w:w="851" w:type="dxa"/>
            <w:vAlign w:val="center"/>
          </w:tcPr>
          <w:p w:rsidR="00C25E48" w:rsidRPr="00AC2B2C" w:rsidRDefault="00C25E48" w:rsidP="001640D0">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毒性</w:t>
            </w:r>
          </w:p>
        </w:tc>
        <w:tc>
          <w:tcPr>
            <w:tcW w:w="1134" w:type="dxa"/>
            <w:vMerge/>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p>
        </w:tc>
      </w:tr>
      <w:tr w:rsidR="00C25E48" w:rsidRPr="00AC2B2C" w:rsidTr="00EF0D89">
        <w:trPr>
          <w:trHeight w:val="193"/>
        </w:trPr>
        <w:tc>
          <w:tcPr>
            <w:tcW w:w="426"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4</w:t>
            </w:r>
          </w:p>
        </w:tc>
        <w:tc>
          <w:tcPr>
            <w:tcW w:w="816" w:type="dxa"/>
            <w:vAlign w:val="center"/>
          </w:tcPr>
          <w:p w:rsidR="00C25E48" w:rsidRPr="00AC2B2C" w:rsidRDefault="00C25E48" w:rsidP="00567FBD">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废</w:t>
            </w:r>
            <w:r>
              <w:rPr>
                <w:rFonts w:ascii="Times New Roman" w:hAnsi="宋体" w:hint="eastAsia"/>
                <w:color w:val="000000" w:themeColor="text1"/>
                <w:sz w:val="21"/>
                <w:szCs w:val="21"/>
              </w:rPr>
              <w:t>树脂</w:t>
            </w:r>
          </w:p>
        </w:tc>
        <w:tc>
          <w:tcPr>
            <w:tcW w:w="851" w:type="dxa"/>
            <w:vAlign w:val="center"/>
          </w:tcPr>
          <w:p w:rsidR="00C25E48" w:rsidRPr="00AC2B2C" w:rsidRDefault="00C25E48" w:rsidP="003F55FF">
            <w:pPr>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HW</w:t>
            </w:r>
            <w:r w:rsidR="003F55FF">
              <w:rPr>
                <w:rFonts w:ascii="Times New Roman" w:hAnsi="Times New Roman" w:hint="eastAsia"/>
                <w:color w:val="000000" w:themeColor="text1"/>
                <w:sz w:val="21"/>
                <w:szCs w:val="21"/>
              </w:rPr>
              <w:t>02</w:t>
            </w:r>
          </w:p>
        </w:tc>
        <w:tc>
          <w:tcPr>
            <w:tcW w:w="850" w:type="dxa"/>
            <w:vAlign w:val="center"/>
          </w:tcPr>
          <w:p w:rsidR="00C25E48" w:rsidRPr="00AC2B2C" w:rsidRDefault="000102EF" w:rsidP="000102EF">
            <w:pPr>
              <w:spacing w:after="0" w:line="0" w:lineRule="atLeast"/>
              <w:jc w:val="center"/>
              <w:rPr>
                <w:rFonts w:ascii="Times New Roman" w:hAnsi="Times New Roman"/>
                <w:color w:val="000000" w:themeColor="text1"/>
                <w:sz w:val="21"/>
                <w:szCs w:val="21"/>
              </w:rPr>
            </w:pPr>
            <w:r>
              <w:rPr>
                <w:rFonts w:ascii="Times New Roman" w:hAnsi="Times New Roman" w:hint="eastAsia"/>
                <w:bCs/>
                <w:color w:val="000000" w:themeColor="text1"/>
                <w:sz w:val="21"/>
                <w:szCs w:val="21"/>
              </w:rPr>
              <w:t>271-004-02</w:t>
            </w:r>
          </w:p>
        </w:tc>
        <w:tc>
          <w:tcPr>
            <w:tcW w:w="851" w:type="dxa"/>
            <w:vAlign w:val="center"/>
          </w:tcPr>
          <w:p w:rsidR="00C25E48" w:rsidRPr="00AC2B2C" w:rsidRDefault="00B277AB" w:rsidP="005C60B5">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8.64</w:t>
            </w:r>
          </w:p>
        </w:tc>
        <w:tc>
          <w:tcPr>
            <w:tcW w:w="709" w:type="dxa"/>
            <w:vAlign w:val="center"/>
          </w:tcPr>
          <w:p w:rsidR="00C25E48" w:rsidRPr="00AC2B2C" w:rsidRDefault="00EA6A14" w:rsidP="001640D0">
            <w:pPr>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合成</w:t>
            </w:r>
          </w:p>
        </w:tc>
        <w:tc>
          <w:tcPr>
            <w:tcW w:w="708" w:type="dxa"/>
            <w:vAlign w:val="center"/>
          </w:tcPr>
          <w:p w:rsidR="00C25E48" w:rsidRPr="00AC2B2C" w:rsidRDefault="00C25E48" w:rsidP="00567FBD">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固态</w:t>
            </w:r>
          </w:p>
        </w:tc>
        <w:tc>
          <w:tcPr>
            <w:tcW w:w="567" w:type="dxa"/>
            <w:vMerge/>
            <w:vAlign w:val="center"/>
          </w:tcPr>
          <w:p w:rsidR="00C25E48" w:rsidRPr="00AC2B2C" w:rsidRDefault="00C25E48" w:rsidP="005C60B5">
            <w:pPr>
              <w:spacing w:after="0" w:line="0" w:lineRule="atLeast"/>
              <w:jc w:val="center"/>
              <w:rPr>
                <w:rFonts w:ascii="Times New Roman" w:hAnsi="宋体"/>
                <w:color w:val="000000" w:themeColor="text1"/>
                <w:sz w:val="21"/>
                <w:szCs w:val="21"/>
              </w:rPr>
            </w:pPr>
          </w:p>
        </w:tc>
        <w:tc>
          <w:tcPr>
            <w:tcW w:w="709" w:type="dxa"/>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r w:rsidRPr="00AC2B2C">
              <w:rPr>
                <w:rFonts w:ascii="Times New Roman" w:hAnsi="Times New Roman"/>
                <w:color w:val="000000" w:themeColor="text1"/>
                <w:sz w:val="21"/>
                <w:szCs w:val="21"/>
              </w:rPr>
              <w:t>每</w:t>
            </w:r>
            <w:r>
              <w:rPr>
                <w:rFonts w:ascii="Times New Roman" w:hAnsi="Times New Roman" w:hint="eastAsia"/>
                <w:color w:val="000000" w:themeColor="text1"/>
                <w:sz w:val="21"/>
                <w:szCs w:val="21"/>
              </w:rPr>
              <w:t>天</w:t>
            </w:r>
          </w:p>
        </w:tc>
        <w:tc>
          <w:tcPr>
            <w:tcW w:w="851" w:type="dxa"/>
            <w:vAlign w:val="center"/>
          </w:tcPr>
          <w:p w:rsidR="00C25E48" w:rsidRPr="00AC2B2C" w:rsidRDefault="00C25E48" w:rsidP="003F55FF">
            <w:pPr>
              <w:spacing w:after="0" w:line="0" w:lineRule="atLeast"/>
              <w:jc w:val="center"/>
              <w:rPr>
                <w:rFonts w:ascii="Times New Roman" w:hAnsi="宋体"/>
                <w:color w:val="000000" w:themeColor="text1"/>
                <w:sz w:val="21"/>
                <w:szCs w:val="21"/>
              </w:rPr>
            </w:pPr>
            <w:r w:rsidRPr="00AC2B2C">
              <w:rPr>
                <w:rFonts w:ascii="Times New Roman" w:hAnsi="宋体"/>
                <w:color w:val="000000" w:themeColor="text1"/>
                <w:sz w:val="21"/>
                <w:szCs w:val="21"/>
              </w:rPr>
              <w:t>毒性</w:t>
            </w:r>
          </w:p>
        </w:tc>
        <w:tc>
          <w:tcPr>
            <w:tcW w:w="1134" w:type="dxa"/>
            <w:vMerge/>
            <w:vAlign w:val="center"/>
          </w:tcPr>
          <w:p w:rsidR="00C25E48" w:rsidRPr="00AC2B2C" w:rsidRDefault="00C25E48" w:rsidP="001640D0">
            <w:pPr>
              <w:spacing w:after="0" w:line="0" w:lineRule="atLeast"/>
              <w:jc w:val="center"/>
              <w:rPr>
                <w:rFonts w:ascii="Times New Roman" w:hAnsi="Times New Roman"/>
                <w:color w:val="000000" w:themeColor="text1"/>
                <w:sz w:val="21"/>
                <w:szCs w:val="21"/>
              </w:rPr>
            </w:pPr>
          </w:p>
        </w:tc>
      </w:tr>
    </w:tbl>
    <w:p w:rsidR="00D8255C" w:rsidRPr="00AC2B2C" w:rsidRDefault="00D8255C" w:rsidP="00FB7EDB">
      <w:pPr>
        <w:pStyle w:val="40"/>
        <w:spacing w:before="0" w:after="0"/>
        <w:rPr>
          <w:rFonts w:hAnsi="Times New Roman"/>
          <w:color w:val="000000" w:themeColor="text1"/>
        </w:rPr>
      </w:pPr>
      <w:r w:rsidRPr="00AC2B2C">
        <w:rPr>
          <w:rFonts w:hAnsi="Times New Roman"/>
          <w:color w:val="000000" w:themeColor="text1"/>
        </w:rPr>
        <w:t>3.</w:t>
      </w:r>
      <w:r w:rsidRPr="00AC2B2C">
        <w:rPr>
          <w:rFonts w:hAnsi="Times New Roman" w:hint="eastAsia"/>
          <w:color w:val="000000" w:themeColor="text1"/>
        </w:rPr>
        <w:t>3</w:t>
      </w:r>
      <w:r w:rsidRPr="00AC2B2C">
        <w:rPr>
          <w:rFonts w:hAnsi="Times New Roman"/>
          <w:color w:val="000000" w:themeColor="text1"/>
        </w:rPr>
        <w:t>.2.</w:t>
      </w:r>
      <w:r w:rsidRPr="00AC2B2C">
        <w:rPr>
          <w:rFonts w:hAnsi="Times New Roman" w:hint="eastAsia"/>
          <w:color w:val="000000" w:themeColor="text1"/>
        </w:rPr>
        <w:t>5</w:t>
      </w:r>
      <w:r w:rsidRPr="00AC2B2C">
        <w:rPr>
          <w:rFonts w:hAnsi="Times New Roman" w:hint="eastAsia"/>
          <w:color w:val="000000" w:themeColor="text1"/>
        </w:rPr>
        <w:t>环境</w:t>
      </w:r>
      <w:r w:rsidRPr="00AC2B2C">
        <w:rPr>
          <w:rFonts w:hAnsi="Times New Roman"/>
          <w:color w:val="000000" w:themeColor="text1"/>
        </w:rPr>
        <w:t>风险</w:t>
      </w:r>
    </w:p>
    <w:p w:rsidR="0090787A" w:rsidRDefault="0090787A" w:rsidP="00FB7EDB">
      <w:pPr>
        <w:spacing w:after="0" w:line="500" w:lineRule="exact"/>
        <w:ind w:firstLineChars="200" w:firstLine="480"/>
        <w:rPr>
          <w:rFonts w:ascii="Times New Roman"/>
          <w:color w:val="000000" w:themeColor="text1"/>
        </w:rPr>
      </w:pPr>
      <w:r>
        <w:rPr>
          <w:rFonts w:ascii="Times New Roman" w:hint="eastAsia"/>
          <w:color w:val="000000" w:themeColor="text1"/>
        </w:rPr>
        <w:t>1</w:t>
      </w:r>
      <w:r>
        <w:rPr>
          <w:rFonts w:ascii="Times New Roman" w:hint="eastAsia"/>
          <w:color w:val="000000" w:themeColor="text1"/>
        </w:rPr>
        <w:t>、风险物质识别</w:t>
      </w:r>
    </w:p>
    <w:p w:rsidR="0086050D" w:rsidRDefault="00D8255C" w:rsidP="00FB7EDB">
      <w:pPr>
        <w:spacing w:after="0" w:line="500" w:lineRule="exact"/>
        <w:ind w:firstLineChars="200" w:firstLine="480"/>
        <w:rPr>
          <w:rFonts w:ascii="Times New Roman"/>
          <w:color w:val="000000" w:themeColor="text1"/>
          <w:lang w:bidi="en-US"/>
        </w:rPr>
      </w:pPr>
      <w:r w:rsidRPr="00AC2B2C">
        <w:rPr>
          <w:rFonts w:ascii="Times New Roman"/>
          <w:color w:val="000000" w:themeColor="text1"/>
        </w:rPr>
        <w:t>根据企业提供原辅料资料，结合前文工程分析的</w:t>
      </w:r>
      <w:r w:rsidRPr="00AC2B2C">
        <w:rPr>
          <w:rFonts w:ascii="Times New Roman" w:hAnsi="Times New Roman"/>
          <w:color w:val="000000" w:themeColor="text1"/>
        </w:rPr>
        <w:t>“</w:t>
      </w:r>
      <w:r w:rsidRPr="00AC2B2C">
        <w:rPr>
          <w:rFonts w:ascii="Times New Roman"/>
          <w:color w:val="000000" w:themeColor="text1"/>
        </w:rPr>
        <w:t>三废</w:t>
      </w:r>
      <w:r w:rsidRPr="00AC2B2C">
        <w:rPr>
          <w:rFonts w:ascii="Times New Roman" w:hAnsi="Times New Roman"/>
          <w:color w:val="000000" w:themeColor="text1"/>
        </w:rPr>
        <w:t>”</w:t>
      </w:r>
      <w:r w:rsidRPr="00AC2B2C">
        <w:rPr>
          <w:rFonts w:ascii="Times New Roman"/>
          <w:color w:val="000000" w:themeColor="text1"/>
        </w:rPr>
        <w:t>产生情况，对照《建设项目环境风险评价技术导则》（</w:t>
      </w:r>
      <w:r w:rsidRPr="00AC2B2C">
        <w:rPr>
          <w:rFonts w:ascii="Times New Roman" w:hAnsi="Times New Roman"/>
          <w:color w:val="000000" w:themeColor="text1"/>
        </w:rPr>
        <w:t>HJ169-2018</w:t>
      </w:r>
      <w:r w:rsidRPr="00AC2B2C">
        <w:rPr>
          <w:rFonts w:ascii="Times New Roman"/>
          <w:color w:val="000000" w:themeColor="text1"/>
        </w:rPr>
        <w:t>）附录</w:t>
      </w:r>
      <w:r w:rsidRPr="00AC2B2C">
        <w:rPr>
          <w:rFonts w:ascii="Times New Roman" w:hAnsi="Times New Roman"/>
          <w:color w:val="000000" w:themeColor="text1"/>
        </w:rPr>
        <w:t>B</w:t>
      </w:r>
      <w:r w:rsidRPr="00AC2B2C">
        <w:rPr>
          <w:rFonts w:ascii="Times New Roman"/>
          <w:color w:val="000000" w:themeColor="text1"/>
        </w:rPr>
        <w:t>，识别出本项目涉及环境风险物质为</w:t>
      </w:r>
      <w:r w:rsidR="00A810D6" w:rsidRPr="00A810D6">
        <w:rPr>
          <w:rFonts w:ascii="Times New Roman" w:hint="eastAsia"/>
          <w:color w:val="000000" w:themeColor="text1"/>
          <w:lang w:bidi="en-US"/>
        </w:rPr>
        <w:t>丙酮</w:t>
      </w:r>
      <w:r w:rsidR="00A810D6" w:rsidRPr="00A810D6">
        <w:rPr>
          <w:rFonts w:ascii="Times New Roman"/>
          <w:color w:val="000000" w:themeColor="text1"/>
          <w:lang w:bidi="en-US"/>
        </w:rPr>
        <w:t>、盐酸（</w:t>
      </w:r>
      <w:r w:rsidR="00A810D6" w:rsidRPr="00A810D6">
        <w:rPr>
          <w:rFonts w:ascii="Times New Roman"/>
          <w:color w:val="000000" w:themeColor="text1"/>
          <w:lang w:bidi="en-US"/>
        </w:rPr>
        <w:t>≥</w:t>
      </w:r>
      <w:r w:rsidR="00A810D6" w:rsidRPr="00A810D6">
        <w:rPr>
          <w:rFonts w:ascii="Times New Roman"/>
          <w:color w:val="000000" w:themeColor="text1"/>
          <w:lang w:bidi="en-US"/>
        </w:rPr>
        <w:t>37%</w:t>
      </w:r>
      <w:r w:rsidR="00A810D6" w:rsidRPr="00A810D6">
        <w:rPr>
          <w:rFonts w:ascii="Times New Roman"/>
          <w:color w:val="000000" w:themeColor="text1"/>
          <w:lang w:bidi="en-US"/>
        </w:rPr>
        <w:t>）、乙酸乙酯、甲醇、硫酸、甲苯、环氧氯丙烷、异丙胺、二氯甲烷、异丙醇、多聚甲醛、己内酰胺</w:t>
      </w:r>
      <w:r w:rsidR="00187C0E">
        <w:rPr>
          <w:rFonts w:ascii="Times New Roman"/>
          <w:color w:val="000000" w:themeColor="text1"/>
          <w:lang w:bidi="en-US"/>
        </w:rPr>
        <w:t>、冰醋酸（乙酸）</w:t>
      </w:r>
      <w:r w:rsidRPr="00AC2B2C">
        <w:rPr>
          <w:rFonts w:ascii="Times New Roman"/>
          <w:color w:val="000000" w:themeColor="text1"/>
          <w:lang w:bidi="en-US"/>
        </w:rPr>
        <w:t>。</w:t>
      </w:r>
    </w:p>
    <w:p w:rsidR="00D8255C" w:rsidRDefault="006460B4" w:rsidP="006460B4">
      <w:pPr>
        <w:spacing w:after="0" w:line="500" w:lineRule="exact"/>
        <w:ind w:firstLineChars="200" w:firstLine="480"/>
        <w:rPr>
          <w:rFonts w:ascii="Times New Roman" w:hAnsi="Times New Roman"/>
          <w:color w:val="000000" w:themeColor="text1"/>
          <w:lang w:bidi="en-US"/>
        </w:rPr>
      </w:pPr>
      <w:r w:rsidRPr="006460B4">
        <w:rPr>
          <w:rFonts w:ascii="Times New Roman"/>
          <w:color w:val="000000" w:themeColor="text1"/>
          <w:lang w:bidi="en-US"/>
        </w:rPr>
        <w:t>危险物质的主要理化性质及危险特性见表</w:t>
      </w:r>
      <w:r>
        <w:rPr>
          <w:rFonts w:ascii="Times New Roman" w:hint="eastAsia"/>
          <w:color w:val="000000" w:themeColor="text1"/>
          <w:lang w:bidi="en-US"/>
        </w:rPr>
        <w:t>3-3-32~</w:t>
      </w:r>
      <w:r w:rsidR="00733EA0">
        <w:rPr>
          <w:rFonts w:ascii="Times New Roman" w:hint="eastAsia"/>
          <w:color w:val="000000" w:themeColor="text1"/>
          <w:lang w:bidi="en-US"/>
        </w:rPr>
        <w:t>表</w:t>
      </w:r>
      <w:r w:rsidR="004F55E7">
        <w:rPr>
          <w:rFonts w:ascii="Times New Roman" w:hint="eastAsia"/>
          <w:color w:val="000000" w:themeColor="text1"/>
          <w:lang w:bidi="en-US"/>
        </w:rPr>
        <w:t>3-3-45</w:t>
      </w:r>
      <w:r w:rsidR="00A150BA" w:rsidRPr="00AC2B2C">
        <w:rPr>
          <w:rFonts w:ascii="Times New Roman" w:hAnsi="Times New Roman" w:hint="eastAsia"/>
          <w:color w:val="000000" w:themeColor="text1"/>
          <w:lang w:bidi="en-US"/>
        </w:rPr>
        <w:t>。</w:t>
      </w:r>
    </w:p>
    <w:p w:rsidR="00574841" w:rsidRPr="00AD384E" w:rsidRDefault="00574841" w:rsidP="00574841">
      <w:pPr>
        <w:spacing w:after="0" w:line="360" w:lineRule="auto"/>
        <w:jc w:val="center"/>
        <w:rPr>
          <w:rFonts w:ascii="Times New Roman" w:hAnsi="Times New Roman"/>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-32 </w:t>
      </w:r>
      <w:r w:rsidRPr="00AD384E">
        <w:rPr>
          <w:rFonts w:ascii="Times New Roman" w:hAnsi="Times New Roman" w:hint="eastAsia"/>
          <w:b/>
          <w:color w:val="000000" w:themeColor="text1"/>
        </w:rPr>
        <w:t>丙酮</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5"/>
        <w:gridCol w:w="446"/>
        <w:gridCol w:w="1292"/>
        <w:gridCol w:w="2524"/>
        <w:gridCol w:w="1802"/>
        <w:gridCol w:w="389"/>
        <w:gridCol w:w="1858"/>
        <w:gridCol w:w="25"/>
      </w:tblGrid>
      <w:tr w:rsidR="00574841" w:rsidRPr="00AD384E" w:rsidTr="00D431BF">
        <w:trPr>
          <w:gridBefore w:val="1"/>
          <w:gridAfter w:val="1"/>
          <w:wBefore w:w="15" w:type="dxa"/>
          <w:wAfter w:w="25" w:type="dxa"/>
          <w:trHeight w:val="57"/>
          <w:jc w:val="center"/>
        </w:trPr>
        <w:tc>
          <w:tcPr>
            <w:tcW w:w="1738" w:type="dxa"/>
            <w:gridSpan w:val="2"/>
            <w:tcBorders>
              <w:top w:val="single" w:sz="12" w:space="0" w:color="000000"/>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中文名称</w:t>
            </w:r>
          </w:p>
        </w:tc>
        <w:tc>
          <w:tcPr>
            <w:tcW w:w="2524" w:type="dxa"/>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丙酮</w:t>
            </w:r>
          </w:p>
        </w:tc>
        <w:tc>
          <w:tcPr>
            <w:tcW w:w="1802" w:type="dxa"/>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英文名称</w:t>
            </w:r>
          </w:p>
        </w:tc>
        <w:tc>
          <w:tcPr>
            <w:tcW w:w="2247" w:type="dxa"/>
            <w:gridSpan w:val="2"/>
            <w:tcBorders>
              <w:top w:val="single" w:sz="12" w:space="0" w:color="000000"/>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acetone</w:t>
            </w:r>
          </w:p>
        </w:tc>
      </w:tr>
      <w:tr w:rsidR="00574841" w:rsidRPr="00AD384E" w:rsidTr="00D431BF">
        <w:trPr>
          <w:gridBefore w:val="1"/>
          <w:gridAfter w:val="1"/>
          <w:wBefore w:w="15" w:type="dxa"/>
          <w:wAfter w:w="25" w:type="dxa"/>
          <w:trHeight w:val="72"/>
          <w:jc w:val="center"/>
        </w:trPr>
        <w:tc>
          <w:tcPr>
            <w:tcW w:w="1738" w:type="dxa"/>
            <w:gridSpan w:val="2"/>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分子式</w:t>
            </w:r>
          </w:p>
        </w:tc>
        <w:tc>
          <w:tcPr>
            <w:tcW w:w="2524"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C</w:t>
            </w:r>
            <w:r w:rsidRPr="00AD384E">
              <w:rPr>
                <w:rFonts w:ascii="Times New Roman" w:hAnsi="Times New Roman"/>
                <w:sz w:val="11"/>
                <w:szCs w:val="11"/>
              </w:rPr>
              <w:t>3</w:t>
            </w:r>
            <w:r w:rsidRPr="00AD384E">
              <w:rPr>
                <w:rFonts w:ascii="Times New Roman" w:hAnsi="Times New Roman"/>
                <w:sz w:val="21"/>
                <w:szCs w:val="21"/>
              </w:rPr>
              <w:t>H</w:t>
            </w:r>
            <w:r w:rsidRPr="00AD384E">
              <w:rPr>
                <w:rFonts w:ascii="Times New Roman" w:hAnsi="Times New Roman"/>
                <w:sz w:val="11"/>
                <w:szCs w:val="11"/>
              </w:rPr>
              <w:t>6</w:t>
            </w:r>
            <w:r w:rsidRPr="00AD384E">
              <w:rPr>
                <w:rFonts w:ascii="Times New Roman" w:hAnsi="Times New Roman"/>
                <w:sz w:val="21"/>
                <w:szCs w:val="21"/>
              </w:rPr>
              <w:t>O</w:t>
            </w:r>
          </w:p>
        </w:tc>
        <w:tc>
          <w:tcPr>
            <w:tcW w:w="180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分子量</w:t>
            </w:r>
          </w:p>
        </w:tc>
        <w:tc>
          <w:tcPr>
            <w:tcW w:w="2247"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58.08</w:t>
            </w:r>
          </w:p>
        </w:tc>
      </w:tr>
      <w:tr w:rsidR="00574841" w:rsidRPr="00AD384E" w:rsidTr="00D431BF">
        <w:trPr>
          <w:gridBefore w:val="1"/>
          <w:gridAfter w:val="1"/>
          <w:wBefore w:w="15" w:type="dxa"/>
          <w:wAfter w:w="25" w:type="dxa"/>
          <w:trHeight w:val="1326"/>
          <w:jc w:val="center"/>
        </w:trPr>
        <w:tc>
          <w:tcPr>
            <w:tcW w:w="446" w:type="dxa"/>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性概</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述</w:t>
            </w:r>
          </w:p>
        </w:tc>
        <w:tc>
          <w:tcPr>
            <w:tcW w:w="1292" w:type="dxa"/>
            <w:tcBorders>
              <w:bottom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健康危害</w:t>
            </w:r>
          </w:p>
        </w:tc>
        <w:tc>
          <w:tcPr>
            <w:tcW w:w="6573" w:type="dxa"/>
            <w:gridSpan w:val="4"/>
            <w:tcBorders>
              <w:bottom w:val="single" w:sz="12" w:space="0" w:color="000000"/>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急性中毒主要表现为对中枢神经系统的麻醉作用，出现乏力、恶心、头痛、头晕、易激动。重者发生呕吐、气急、痉挛，甚至昏迷。对眼、鼻、</w:t>
            </w:r>
          </w:p>
          <w:p w:rsidR="00574841" w:rsidRPr="00AD384E" w:rsidRDefault="00574841" w:rsidP="00D431BF">
            <w:pPr>
              <w:spacing w:after="0"/>
              <w:rPr>
                <w:rFonts w:ascii="Times New Roman" w:hAnsi="Times New Roman"/>
              </w:rPr>
            </w:pPr>
            <w:r w:rsidRPr="00AD384E">
              <w:rPr>
                <w:rFonts w:ascii="Times New Roman" w:hAnsi="宋体"/>
                <w:sz w:val="21"/>
                <w:szCs w:val="21"/>
              </w:rPr>
              <w:t>喉有刺激性。口服后，先有口唇、咽喉有烧灼感，后出现口干、呕吐、昏迷、酸中毒和酮症。慢性影响：长期接触该品出现眩晕、灼烧感、咽</w:t>
            </w:r>
          </w:p>
          <w:p w:rsidR="00574841" w:rsidRPr="00AD384E" w:rsidRDefault="00574841" w:rsidP="00D431BF">
            <w:pPr>
              <w:spacing w:after="0"/>
              <w:rPr>
                <w:rFonts w:ascii="Times New Roman" w:hAnsi="Times New Roman"/>
              </w:rPr>
            </w:pPr>
            <w:r w:rsidRPr="00AD384E">
              <w:rPr>
                <w:rFonts w:ascii="Times New Roman" w:hAnsi="宋体"/>
                <w:sz w:val="21"/>
                <w:szCs w:val="21"/>
              </w:rPr>
              <w:t>炎、支气管炎、乏力、易激动等。皮肤长期反复接触可致皮炎。</w:t>
            </w:r>
          </w:p>
        </w:tc>
      </w:tr>
      <w:tr w:rsidR="00574841" w:rsidRPr="00AD384E" w:rsidTr="00D431BF">
        <w:trPr>
          <w:gridBefore w:val="1"/>
          <w:gridAfter w:val="1"/>
          <w:wBefore w:w="15" w:type="dxa"/>
          <w:wAfter w:w="25" w:type="dxa"/>
          <w:trHeight w:val="57"/>
          <w:jc w:val="center"/>
        </w:trPr>
        <w:tc>
          <w:tcPr>
            <w:tcW w:w="446" w:type="dxa"/>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宋体"/>
                <w:sz w:val="21"/>
                <w:szCs w:val="21"/>
              </w:rPr>
            </w:pPr>
          </w:p>
        </w:tc>
        <w:tc>
          <w:tcPr>
            <w:tcW w:w="1292" w:type="dxa"/>
            <w:tcBorders>
              <w:bottom w:val="single" w:sz="12" w:space="0" w:color="000000"/>
            </w:tcBorders>
            <w:vAlign w:val="center"/>
          </w:tcPr>
          <w:p w:rsidR="00574841" w:rsidRPr="00AD384E" w:rsidRDefault="00574841" w:rsidP="00D431BF">
            <w:pPr>
              <w:spacing w:after="0"/>
              <w:jc w:val="center"/>
              <w:rPr>
                <w:rFonts w:ascii="Times New Roman" w:hAnsi="宋体"/>
                <w:sz w:val="21"/>
                <w:szCs w:val="21"/>
              </w:rPr>
            </w:pPr>
            <w:r w:rsidRPr="00AD384E">
              <w:rPr>
                <w:rFonts w:ascii="Times New Roman" w:hAnsi="宋体"/>
                <w:sz w:val="21"/>
                <w:szCs w:val="21"/>
              </w:rPr>
              <w:t>环境危害</w:t>
            </w:r>
          </w:p>
        </w:tc>
        <w:tc>
          <w:tcPr>
            <w:tcW w:w="6573" w:type="dxa"/>
            <w:gridSpan w:val="4"/>
            <w:tcBorders>
              <w:bottom w:val="single" w:sz="12" w:space="0" w:color="000000"/>
              <w:right w:val="none" w:sz="2" w:space="0" w:color="000000"/>
            </w:tcBorders>
            <w:vAlign w:val="center"/>
          </w:tcPr>
          <w:p w:rsidR="00574841" w:rsidRPr="00AD384E" w:rsidRDefault="00743426" w:rsidP="00D431BF">
            <w:pPr>
              <w:spacing w:after="0"/>
              <w:rPr>
                <w:rFonts w:ascii="Times New Roman" w:hAnsi="宋体"/>
                <w:sz w:val="21"/>
                <w:szCs w:val="21"/>
              </w:rPr>
            </w:pPr>
            <w:r>
              <w:rPr>
                <w:rFonts w:ascii="Times New Roman" w:hAnsi="Times New Roman" w:hint="eastAsia"/>
                <w:sz w:val="21"/>
                <w:szCs w:val="21"/>
              </w:rPr>
              <w:t>无资料</w:t>
            </w:r>
          </w:p>
        </w:tc>
      </w:tr>
      <w:tr w:rsidR="00574841" w:rsidRPr="00AD384E" w:rsidTr="00D431BF">
        <w:trPr>
          <w:gridBefore w:val="1"/>
          <w:gridAfter w:val="1"/>
          <w:wBefore w:w="15" w:type="dxa"/>
          <w:wAfter w:w="25" w:type="dxa"/>
          <w:trHeight w:val="57"/>
          <w:jc w:val="center"/>
        </w:trPr>
        <w:tc>
          <w:tcPr>
            <w:tcW w:w="446" w:type="dxa"/>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宋体"/>
                <w:sz w:val="21"/>
                <w:szCs w:val="21"/>
              </w:rPr>
            </w:pPr>
          </w:p>
        </w:tc>
        <w:tc>
          <w:tcPr>
            <w:tcW w:w="1292" w:type="dxa"/>
            <w:tcBorders>
              <w:bottom w:val="single" w:sz="12" w:space="0" w:color="000000"/>
            </w:tcBorders>
            <w:vAlign w:val="center"/>
          </w:tcPr>
          <w:p w:rsidR="00574841" w:rsidRPr="00AD384E" w:rsidRDefault="00574841" w:rsidP="00D431BF">
            <w:pPr>
              <w:spacing w:after="0"/>
              <w:jc w:val="center"/>
              <w:rPr>
                <w:rFonts w:ascii="Times New Roman" w:hAnsi="宋体"/>
                <w:sz w:val="21"/>
                <w:szCs w:val="21"/>
              </w:rPr>
            </w:pPr>
            <w:r w:rsidRPr="00AD384E">
              <w:rPr>
                <w:rFonts w:ascii="Times New Roman" w:hAnsi="宋体"/>
                <w:sz w:val="21"/>
                <w:szCs w:val="21"/>
              </w:rPr>
              <w:t>燃爆危险</w:t>
            </w:r>
          </w:p>
        </w:tc>
        <w:tc>
          <w:tcPr>
            <w:tcW w:w="6573" w:type="dxa"/>
            <w:gridSpan w:val="4"/>
            <w:tcBorders>
              <w:bottom w:val="single" w:sz="12" w:space="0" w:color="000000"/>
              <w:right w:val="none" w:sz="2" w:space="0" w:color="000000"/>
            </w:tcBorders>
            <w:vAlign w:val="center"/>
          </w:tcPr>
          <w:p w:rsidR="00574841" w:rsidRPr="00AD384E" w:rsidRDefault="00574841" w:rsidP="00D431BF">
            <w:pPr>
              <w:spacing w:after="0"/>
              <w:rPr>
                <w:rFonts w:ascii="Times New Roman" w:hAnsi="宋体"/>
                <w:sz w:val="21"/>
                <w:szCs w:val="21"/>
              </w:rPr>
            </w:pPr>
            <w:r w:rsidRPr="00AD384E">
              <w:rPr>
                <w:rFonts w:ascii="Times New Roman" w:hAnsi="宋体"/>
                <w:sz w:val="21"/>
                <w:szCs w:val="21"/>
              </w:rPr>
              <w:t>本品极度易燃，具刺激性。</w:t>
            </w:r>
          </w:p>
        </w:tc>
      </w:tr>
      <w:tr w:rsidR="00574841" w:rsidRPr="00AD384E" w:rsidTr="00D431BF">
        <w:trPr>
          <w:trHeight w:val="57"/>
          <w:jc w:val="center"/>
        </w:trPr>
        <w:tc>
          <w:tcPr>
            <w:tcW w:w="461"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消防措施</w:t>
            </w: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危险特性</w:t>
            </w:r>
          </w:p>
        </w:tc>
        <w:tc>
          <w:tcPr>
            <w:tcW w:w="6598"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其蒸气与空气可形成爆炸性混合物，遇明火、高热极易燃烧爆炸。与氧化剂能发生强烈反应。其蒸气比空气重，能在较低处扩散到相当远的地方，遇火源会着火回燃。若遇高热，容器内压增大，有开裂和爆炸的危</w:t>
            </w:r>
          </w:p>
          <w:p w:rsidR="00574841" w:rsidRPr="00AD384E" w:rsidRDefault="00574841" w:rsidP="00D431BF">
            <w:pPr>
              <w:spacing w:after="0"/>
              <w:rPr>
                <w:rFonts w:ascii="Times New Roman" w:hAnsi="Times New Roman"/>
              </w:rPr>
            </w:pPr>
            <w:r w:rsidRPr="00AD384E">
              <w:rPr>
                <w:rFonts w:ascii="Times New Roman" w:hAnsi="宋体"/>
                <w:sz w:val="21"/>
                <w:szCs w:val="21"/>
              </w:rPr>
              <w:t>险。</w:t>
            </w:r>
          </w:p>
        </w:tc>
      </w:tr>
      <w:tr w:rsidR="00574841" w:rsidRPr="00AD384E" w:rsidTr="00D431BF">
        <w:trPr>
          <w:trHeight w:val="72"/>
          <w:jc w:val="center"/>
        </w:trPr>
        <w:tc>
          <w:tcPr>
            <w:tcW w:w="461"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灭火方法</w:t>
            </w:r>
          </w:p>
        </w:tc>
        <w:tc>
          <w:tcPr>
            <w:tcW w:w="6598"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尽可能将容器从火场移至空旷处。喷水保持火场容器冷却，直至灭火结束。处在火场中的容器若已变色或从安全泄压装臵中产生声音，必须马</w:t>
            </w:r>
          </w:p>
          <w:p w:rsidR="00574841" w:rsidRPr="00AD384E" w:rsidRDefault="00574841" w:rsidP="00D431BF">
            <w:pPr>
              <w:spacing w:after="0"/>
              <w:rPr>
                <w:rFonts w:ascii="Times New Roman" w:hAnsi="Times New Roman"/>
              </w:rPr>
            </w:pPr>
            <w:r w:rsidRPr="00AD384E">
              <w:rPr>
                <w:rFonts w:ascii="Times New Roman" w:hAnsi="宋体"/>
                <w:sz w:val="21"/>
                <w:szCs w:val="21"/>
              </w:rPr>
              <w:t>上撤离。灭火剂：抗溶性泡沫、二氧化碳、干粉、砂土。用水灭火无效。</w:t>
            </w:r>
          </w:p>
        </w:tc>
      </w:tr>
      <w:tr w:rsidR="00574841" w:rsidRPr="00AD384E" w:rsidTr="00D431BF">
        <w:trPr>
          <w:trHeight w:val="72"/>
          <w:jc w:val="center"/>
        </w:trPr>
        <w:tc>
          <w:tcPr>
            <w:tcW w:w="1753" w:type="dxa"/>
            <w:gridSpan w:val="3"/>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泄漏应急处理</w:t>
            </w:r>
          </w:p>
        </w:tc>
        <w:tc>
          <w:tcPr>
            <w:tcW w:w="6598"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迅速撤离泄漏污染区人员至安全区，并进行隔离，严格限制出入。切断火源。建议应急处理人员戴自给正压式呼吸器，穿防静电工作服。尽可能切断泄漏源。防止流入下水道、排洪沟等限制性空间。小量泄漏：用</w:t>
            </w:r>
            <w:r w:rsidRPr="00AD384E">
              <w:rPr>
                <w:rFonts w:ascii="Times New Roman" w:hAnsi="宋体"/>
                <w:sz w:val="21"/>
                <w:szCs w:val="21"/>
              </w:rPr>
              <w:lastRenderedPageBreak/>
              <w:t>砂土或其它不燃材料吸附或吸收。也可以用大量水冲洗，洗水稀释后放入废水系统。大量泄漏：构筑围堤或挖坑收容。用泡沫覆盖，降低蒸气灾害。用防爆泵转移至槽车或专用收集器内，回收或运至废物处理场所</w:t>
            </w:r>
          </w:p>
          <w:p w:rsidR="00574841" w:rsidRPr="00AD384E" w:rsidRDefault="00574841" w:rsidP="00D431BF">
            <w:pPr>
              <w:spacing w:after="0"/>
              <w:rPr>
                <w:rFonts w:ascii="Times New Roman" w:hAnsi="Times New Roman"/>
              </w:rPr>
            </w:pPr>
            <w:r w:rsidRPr="00AD384E">
              <w:rPr>
                <w:rFonts w:ascii="Times New Roman" w:hAnsi="宋体"/>
                <w:sz w:val="21"/>
                <w:szCs w:val="21"/>
              </w:rPr>
              <w:t>处</w:t>
            </w:r>
            <w:r w:rsidRPr="00AD384E">
              <w:rPr>
                <w:rFonts w:ascii="Times New Roman" w:hAnsi="宋体" w:hint="eastAsia"/>
                <w:sz w:val="21"/>
                <w:szCs w:val="21"/>
              </w:rPr>
              <w:t>置</w:t>
            </w:r>
            <w:r w:rsidRPr="00AD384E">
              <w:rPr>
                <w:rFonts w:ascii="Times New Roman" w:hAnsi="宋体"/>
                <w:sz w:val="21"/>
                <w:szCs w:val="21"/>
              </w:rPr>
              <w:t>。</w:t>
            </w:r>
          </w:p>
        </w:tc>
      </w:tr>
      <w:tr w:rsidR="00574841" w:rsidRPr="00AD384E" w:rsidTr="00D431BF">
        <w:trPr>
          <w:trHeight w:val="72"/>
          <w:jc w:val="center"/>
        </w:trPr>
        <w:tc>
          <w:tcPr>
            <w:tcW w:w="1753" w:type="dxa"/>
            <w:gridSpan w:val="3"/>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lastRenderedPageBreak/>
              <w:t>储存注意事项</w:t>
            </w:r>
          </w:p>
        </w:tc>
        <w:tc>
          <w:tcPr>
            <w:tcW w:w="6598" w:type="dxa"/>
            <w:gridSpan w:val="5"/>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储存于阴凉、通风的库房。远离火种、热源。库温不宜超过</w:t>
            </w:r>
            <w:r w:rsidRPr="00AD384E">
              <w:rPr>
                <w:rFonts w:ascii="Times New Roman" w:hAnsi="Times New Roman"/>
                <w:sz w:val="21"/>
                <w:szCs w:val="21"/>
              </w:rPr>
              <w:t>26℃</w:t>
            </w:r>
            <w:r w:rsidRPr="00AD384E">
              <w:rPr>
                <w:rFonts w:ascii="Times New Roman" w:hAnsi="宋体"/>
                <w:sz w:val="21"/>
                <w:szCs w:val="21"/>
              </w:rPr>
              <w:t>。保持容器密封。应与氧化剂、还原剂、碱类分开存放，切忌混储。采用防爆型照明、通风设施。禁止使用易产生火花的机械设备和工具。储区应备</w:t>
            </w:r>
          </w:p>
          <w:p w:rsidR="00574841" w:rsidRPr="00AD384E" w:rsidRDefault="00574841" w:rsidP="00D431BF">
            <w:pPr>
              <w:spacing w:after="0"/>
              <w:rPr>
                <w:rFonts w:ascii="Times New Roman" w:hAnsi="Times New Roman"/>
              </w:rPr>
            </w:pPr>
            <w:r w:rsidRPr="00AD384E">
              <w:rPr>
                <w:rFonts w:ascii="Times New Roman" w:hAnsi="宋体"/>
                <w:sz w:val="21"/>
                <w:szCs w:val="21"/>
              </w:rPr>
              <w:t>有泄漏应急处理设备和合适的收容材料。</w:t>
            </w:r>
          </w:p>
        </w:tc>
      </w:tr>
      <w:tr w:rsidR="00574841" w:rsidRPr="00AD384E" w:rsidTr="00D431BF">
        <w:trPr>
          <w:trHeight w:val="72"/>
          <w:jc w:val="center"/>
        </w:trPr>
        <w:tc>
          <w:tcPr>
            <w:tcW w:w="461"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理化特性</w:t>
            </w: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外观与性状</w:t>
            </w:r>
          </w:p>
        </w:tc>
        <w:tc>
          <w:tcPr>
            <w:tcW w:w="6598" w:type="dxa"/>
            <w:gridSpan w:val="5"/>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无色透明易流动液体，有芳香气味，极易挥发。</w:t>
            </w:r>
          </w:p>
        </w:tc>
      </w:tr>
      <w:tr w:rsidR="00574841" w:rsidRPr="00AD384E" w:rsidTr="00D431BF">
        <w:trPr>
          <w:trHeight w:val="72"/>
          <w:jc w:val="center"/>
        </w:trPr>
        <w:tc>
          <w:tcPr>
            <w:tcW w:w="461"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4"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-94.6</w:t>
            </w:r>
          </w:p>
        </w:tc>
        <w:tc>
          <w:tcPr>
            <w:tcW w:w="2191"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3"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56.5</w:t>
            </w:r>
          </w:p>
        </w:tc>
      </w:tr>
      <w:tr w:rsidR="00574841" w:rsidRPr="00AD384E" w:rsidTr="00D431BF">
        <w:trPr>
          <w:trHeight w:val="72"/>
          <w:jc w:val="center"/>
        </w:trPr>
        <w:tc>
          <w:tcPr>
            <w:tcW w:w="461"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4"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-20</w:t>
            </w:r>
          </w:p>
        </w:tc>
        <w:tc>
          <w:tcPr>
            <w:tcW w:w="2191"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3"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465</w:t>
            </w:r>
          </w:p>
        </w:tc>
      </w:tr>
      <w:tr w:rsidR="00574841" w:rsidRPr="00AD384E" w:rsidTr="00D431BF">
        <w:trPr>
          <w:trHeight w:val="72"/>
          <w:jc w:val="center"/>
        </w:trPr>
        <w:tc>
          <w:tcPr>
            <w:tcW w:w="461"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292"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4"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13.0</w:t>
            </w:r>
          </w:p>
        </w:tc>
        <w:tc>
          <w:tcPr>
            <w:tcW w:w="2191"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3"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2.5</w:t>
            </w:r>
          </w:p>
        </w:tc>
      </w:tr>
      <w:tr w:rsidR="00574841" w:rsidRPr="00AD384E" w:rsidTr="00D431BF">
        <w:trPr>
          <w:trHeight w:val="72"/>
          <w:jc w:val="center"/>
        </w:trPr>
        <w:tc>
          <w:tcPr>
            <w:tcW w:w="1753" w:type="dxa"/>
            <w:gridSpan w:val="3"/>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毒理学资料</w:t>
            </w:r>
          </w:p>
        </w:tc>
        <w:tc>
          <w:tcPr>
            <w:tcW w:w="6598" w:type="dxa"/>
            <w:gridSpan w:val="5"/>
            <w:tcBorders>
              <w:bottom w:val="single" w:sz="12" w:space="0" w:color="000000"/>
              <w:right w:val="none" w:sz="2" w:space="0" w:color="000000"/>
            </w:tcBorders>
            <w:vAlign w:val="center"/>
          </w:tcPr>
          <w:p w:rsidR="00574841" w:rsidRPr="00AD384E" w:rsidRDefault="00574841" w:rsidP="00D431BF">
            <w:pPr>
              <w:spacing w:after="0"/>
              <w:rPr>
                <w:rFonts w:ascii="Times New Roman" w:hAnsi="宋体"/>
                <w:sz w:val="21"/>
                <w:szCs w:val="21"/>
              </w:rPr>
            </w:pPr>
            <w:r w:rsidRPr="00AD384E">
              <w:rPr>
                <w:rFonts w:ascii="Times New Roman" w:hAnsi="Times New Roman"/>
                <w:sz w:val="21"/>
                <w:szCs w:val="21"/>
              </w:rPr>
              <w:t>LD</w:t>
            </w:r>
            <w:r w:rsidRPr="00AD384E">
              <w:rPr>
                <w:rFonts w:ascii="Times New Roman" w:hAnsi="Times New Roman"/>
                <w:sz w:val="11"/>
                <w:szCs w:val="11"/>
              </w:rPr>
              <w:t>50</w:t>
            </w:r>
            <w:r w:rsidRPr="00AD384E">
              <w:rPr>
                <w:rFonts w:ascii="Times New Roman" w:hAnsi="宋体"/>
                <w:sz w:val="21"/>
                <w:szCs w:val="21"/>
              </w:rPr>
              <w:t>：</w:t>
            </w:r>
            <w:r w:rsidRPr="00AD384E">
              <w:rPr>
                <w:rFonts w:ascii="Times New Roman" w:hAnsi="Times New Roman"/>
                <w:sz w:val="21"/>
                <w:szCs w:val="21"/>
              </w:rPr>
              <w:t>5800mg/kg</w:t>
            </w:r>
            <w:r w:rsidRPr="00AD384E">
              <w:rPr>
                <w:rFonts w:ascii="Times New Roman" w:hAnsi="宋体"/>
                <w:sz w:val="21"/>
                <w:szCs w:val="21"/>
              </w:rPr>
              <w:t>（大鼠经口），</w:t>
            </w:r>
            <w:r w:rsidRPr="00AD384E">
              <w:rPr>
                <w:rFonts w:ascii="Times New Roman" w:hAnsi="Times New Roman"/>
                <w:sz w:val="21"/>
                <w:szCs w:val="21"/>
              </w:rPr>
              <w:t>20000mg/kg</w:t>
            </w:r>
            <w:r w:rsidRPr="00AD384E">
              <w:rPr>
                <w:rFonts w:ascii="Times New Roman" w:hAnsi="宋体"/>
                <w:sz w:val="21"/>
                <w:szCs w:val="21"/>
              </w:rPr>
              <w:t>（兔经口）；</w:t>
            </w:r>
          </w:p>
          <w:p w:rsidR="00574841" w:rsidRPr="00AD384E" w:rsidRDefault="00574841" w:rsidP="00D431BF">
            <w:pPr>
              <w:spacing w:after="0"/>
              <w:rPr>
                <w:rFonts w:ascii="Times New Roman" w:hAnsi="Times New Roman"/>
              </w:rPr>
            </w:pPr>
            <w:r w:rsidRPr="00AD384E">
              <w:rPr>
                <w:rFonts w:ascii="Times New Roman" w:hAnsi="Times New Roman"/>
                <w:sz w:val="21"/>
                <w:szCs w:val="21"/>
              </w:rPr>
              <w:t>LC</w:t>
            </w:r>
            <w:r w:rsidRPr="00AD384E">
              <w:rPr>
                <w:rFonts w:ascii="Times New Roman" w:hAnsi="Times New Roman"/>
                <w:sz w:val="11"/>
                <w:szCs w:val="11"/>
              </w:rPr>
              <w:t>50</w:t>
            </w:r>
            <w:r w:rsidRPr="00AD384E">
              <w:rPr>
                <w:rFonts w:ascii="Times New Roman" w:hAnsi="宋体"/>
                <w:sz w:val="21"/>
                <w:szCs w:val="21"/>
              </w:rPr>
              <w:t>：无资料</w:t>
            </w:r>
          </w:p>
        </w:tc>
      </w:tr>
    </w:tbl>
    <w:p w:rsidR="00574841" w:rsidRPr="00AD384E" w:rsidRDefault="00574841" w:rsidP="00574841">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-33 </w:t>
      </w:r>
      <w:r w:rsidRPr="00AD384E">
        <w:rPr>
          <w:rFonts w:ascii="Times New Roman" w:hAnsi="Times New Roman"/>
          <w:b/>
          <w:color w:val="000000" w:themeColor="text1"/>
        </w:rPr>
        <w:t>盐酸的主要理化性质及危险特性</w:t>
      </w:r>
    </w:p>
    <w:tbl>
      <w:tblPr>
        <w:tblStyle w:val="TableNormal"/>
        <w:tblW w:w="845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20"/>
        <w:gridCol w:w="323"/>
        <w:gridCol w:w="138"/>
        <w:gridCol w:w="1120"/>
        <w:gridCol w:w="2558"/>
        <w:gridCol w:w="135"/>
        <w:gridCol w:w="1668"/>
        <w:gridCol w:w="525"/>
        <w:gridCol w:w="1724"/>
        <w:gridCol w:w="143"/>
      </w:tblGrid>
      <w:tr w:rsidR="00574841" w:rsidRPr="00AD384E" w:rsidTr="00D431BF">
        <w:trPr>
          <w:gridAfter w:val="1"/>
          <w:wAfter w:w="143" w:type="dxa"/>
          <w:trHeight w:val="57"/>
        </w:trPr>
        <w:tc>
          <w:tcPr>
            <w:tcW w:w="1701" w:type="dxa"/>
            <w:gridSpan w:val="4"/>
            <w:tcBorders>
              <w:top w:val="single" w:sz="12" w:space="0" w:color="000000"/>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中文名称</w:t>
            </w:r>
          </w:p>
        </w:tc>
        <w:tc>
          <w:tcPr>
            <w:tcW w:w="2558" w:type="dxa"/>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盐酸</w:t>
            </w:r>
          </w:p>
        </w:tc>
        <w:tc>
          <w:tcPr>
            <w:tcW w:w="1803" w:type="dxa"/>
            <w:gridSpan w:val="2"/>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英文名称</w:t>
            </w:r>
          </w:p>
        </w:tc>
        <w:tc>
          <w:tcPr>
            <w:tcW w:w="2249" w:type="dxa"/>
            <w:gridSpan w:val="2"/>
            <w:tcBorders>
              <w:top w:val="single" w:sz="12" w:space="0" w:color="000000"/>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hydrochloricacid</w:t>
            </w:r>
          </w:p>
        </w:tc>
      </w:tr>
      <w:tr w:rsidR="00574841" w:rsidRPr="00AD384E" w:rsidTr="00D431BF">
        <w:trPr>
          <w:gridAfter w:val="1"/>
          <w:wAfter w:w="143" w:type="dxa"/>
          <w:trHeight w:val="72"/>
        </w:trPr>
        <w:tc>
          <w:tcPr>
            <w:tcW w:w="1701" w:type="dxa"/>
            <w:gridSpan w:val="4"/>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分子式</w:t>
            </w:r>
          </w:p>
        </w:tc>
        <w:tc>
          <w:tcPr>
            <w:tcW w:w="2558"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HCl</w:t>
            </w:r>
          </w:p>
        </w:tc>
        <w:tc>
          <w:tcPr>
            <w:tcW w:w="180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分子量</w:t>
            </w:r>
          </w:p>
        </w:tc>
        <w:tc>
          <w:tcPr>
            <w:tcW w:w="2249"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84.94</w:t>
            </w:r>
          </w:p>
        </w:tc>
      </w:tr>
      <w:tr w:rsidR="00574841" w:rsidRPr="00AD384E" w:rsidTr="00D431BF">
        <w:trPr>
          <w:gridAfter w:val="1"/>
          <w:wAfter w:w="143" w:type="dxa"/>
          <w:trHeight w:val="512"/>
        </w:trPr>
        <w:tc>
          <w:tcPr>
            <w:tcW w:w="443"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性概</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述</w:t>
            </w:r>
          </w:p>
        </w:tc>
        <w:tc>
          <w:tcPr>
            <w:tcW w:w="1258"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健康危害</w:t>
            </w:r>
          </w:p>
        </w:tc>
        <w:tc>
          <w:tcPr>
            <w:tcW w:w="661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接触其蒸气或烟雾，可引起急性中毒，出现眼结膜炎，鼻及口腔粘膜有烧灼感，鼻衄、齿龈出血，气管炎等。误服可引起消化道灼伤、溃疡形成，有可能引起胃穿孔、腹膜炎等。眼和皮肤接触可致灼伤。慢性影响：</w:t>
            </w:r>
          </w:p>
          <w:p w:rsidR="00574841" w:rsidRPr="00AD384E" w:rsidRDefault="00574841" w:rsidP="00D431BF">
            <w:pPr>
              <w:spacing w:after="0"/>
              <w:rPr>
                <w:rFonts w:ascii="Times New Roman" w:hAnsi="Times New Roman"/>
              </w:rPr>
            </w:pPr>
            <w:r w:rsidRPr="00AD384E">
              <w:rPr>
                <w:rFonts w:ascii="Times New Roman" w:hAnsi="宋体"/>
                <w:sz w:val="21"/>
                <w:szCs w:val="21"/>
              </w:rPr>
              <w:t>长期接触，引起慢性鼻炎、慢性支气管炎、牙齿酸蚀症及皮肤损害。</w:t>
            </w:r>
          </w:p>
        </w:tc>
      </w:tr>
      <w:tr w:rsidR="00574841" w:rsidRPr="00AD384E" w:rsidTr="00D431BF">
        <w:trPr>
          <w:gridAfter w:val="1"/>
          <w:wAfter w:w="143" w:type="dxa"/>
          <w:trHeight w:val="72"/>
        </w:trPr>
        <w:tc>
          <w:tcPr>
            <w:tcW w:w="443"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258"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环境危害</w:t>
            </w:r>
          </w:p>
        </w:tc>
        <w:tc>
          <w:tcPr>
            <w:tcW w:w="661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对环境有危害，对水体和土壤可造成污染。</w:t>
            </w:r>
          </w:p>
        </w:tc>
      </w:tr>
      <w:tr w:rsidR="00574841" w:rsidRPr="00AD384E" w:rsidTr="00D431BF">
        <w:trPr>
          <w:gridAfter w:val="1"/>
          <w:wAfter w:w="143" w:type="dxa"/>
          <w:trHeight w:val="72"/>
        </w:trPr>
        <w:tc>
          <w:tcPr>
            <w:tcW w:w="443"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258"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燃爆危险</w:t>
            </w:r>
          </w:p>
        </w:tc>
        <w:tc>
          <w:tcPr>
            <w:tcW w:w="661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本品不燃，具强腐蚀性、强刺激性，可致人体灼伤。</w:t>
            </w:r>
          </w:p>
        </w:tc>
      </w:tr>
      <w:tr w:rsidR="00574841" w:rsidRPr="00AD384E" w:rsidTr="00D431BF">
        <w:trPr>
          <w:gridAfter w:val="1"/>
          <w:wAfter w:w="143" w:type="dxa"/>
          <w:trHeight w:val="453"/>
        </w:trPr>
        <w:tc>
          <w:tcPr>
            <w:tcW w:w="443" w:type="dxa"/>
            <w:gridSpan w:val="2"/>
            <w:vMerge w:val="restart"/>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消防措施</w:t>
            </w:r>
          </w:p>
        </w:tc>
        <w:tc>
          <w:tcPr>
            <w:tcW w:w="1258"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危险特性</w:t>
            </w:r>
          </w:p>
        </w:tc>
        <w:tc>
          <w:tcPr>
            <w:tcW w:w="661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能与一些活性金属粉末发生反应</w:t>
            </w:r>
            <w:r w:rsidRPr="00AD384E">
              <w:rPr>
                <w:rFonts w:ascii="Times New Roman" w:hAnsi="Times New Roman"/>
                <w:sz w:val="21"/>
                <w:szCs w:val="21"/>
              </w:rPr>
              <w:t>,</w:t>
            </w:r>
            <w:r w:rsidRPr="00AD384E">
              <w:rPr>
                <w:rFonts w:ascii="Times New Roman" w:hAnsi="宋体"/>
                <w:sz w:val="21"/>
                <w:szCs w:val="21"/>
              </w:rPr>
              <w:t>放出氢气。遇氰化物能产生剧毒的氰化氢气体。与碱发生中合反应，并放出大量的热。具有较强的腐蚀性。</w:t>
            </w:r>
          </w:p>
        </w:tc>
      </w:tr>
      <w:tr w:rsidR="00574841" w:rsidRPr="00AD384E" w:rsidTr="00D431BF">
        <w:trPr>
          <w:gridAfter w:val="1"/>
          <w:wAfter w:w="143" w:type="dxa"/>
          <w:trHeight w:val="72"/>
        </w:trPr>
        <w:tc>
          <w:tcPr>
            <w:tcW w:w="443" w:type="dxa"/>
            <w:gridSpan w:val="2"/>
            <w:vMerge/>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Times New Roman"/>
                <w:sz w:val="21"/>
                <w:szCs w:val="21"/>
              </w:rPr>
            </w:pPr>
          </w:p>
        </w:tc>
        <w:tc>
          <w:tcPr>
            <w:tcW w:w="1258" w:type="dxa"/>
            <w:gridSpan w:val="2"/>
            <w:tcBorders>
              <w:bottom w:val="single" w:sz="12" w:space="0" w:color="000000"/>
            </w:tcBorders>
            <w:vAlign w:val="center"/>
          </w:tcPr>
          <w:p w:rsidR="00574841" w:rsidRPr="00AD384E" w:rsidRDefault="00574841" w:rsidP="00D431BF">
            <w:pPr>
              <w:spacing w:after="0"/>
              <w:jc w:val="center"/>
              <w:rPr>
                <w:rFonts w:ascii="Times New Roman" w:hAnsi="Times New Roman"/>
                <w:sz w:val="21"/>
                <w:szCs w:val="21"/>
              </w:rPr>
            </w:pPr>
            <w:r w:rsidRPr="00AD384E">
              <w:rPr>
                <w:rFonts w:ascii="Times New Roman" w:hAnsi="宋体"/>
                <w:sz w:val="21"/>
                <w:szCs w:val="21"/>
              </w:rPr>
              <w:t>灭火方法</w:t>
            </w:r>
          </w:p>
        </w:tc>
        <w:tc>
          <w:tcPr>
            <w:tcW w:w="6610" w:type="dxa"/>
            <w:gridSpan w:val="5"/>
            <w:tcBorders>
              <w:bottom w:val="single" w:sz="12" w:space="0" w:color="000000"/>
              <w:right w:val="none" w:sz="2" w:space="0" w:color="000000"/>
            </w:tcBorders>
            <w:vAlign w:val="center"/>
          </w:tcPr>
          <w:p w:rsidR="00574841" w:rsidRPr="00AD384E" w:rsidRDefault="00574841" w:rsidP="00D431BF">
            <w:pPr>
              <w:spacing w:after="0"/>
              <w:rPr>
                <w:rFonts w:ascii="Times New Roman" w:hAnsi="Times New Roman"/>
                <w:sz w:val="21"/>
                <w:szCs w:val="21"/>
              </w:rPr>
            </w:pPr>
            <w:r w:rsidRPr="00AD384E">
              <w:rPr>
                <w:rFonts w:ascii="Times New Roman" w:hAnsi="宋体"/>
                <w:sz w:val="21"/>
                <w:szCs w:val="21"/>
              </w:rPr>
              <w:t>用碱性物质如碳酸氢钠、碳酸钠、消石灰等中和。也可用大量水扑救。</w:t>
            </w:r>
          </w:p>
        </w:tc>
      </w:tr>
      <w:tr w:rsidR="00574841" w:rsidRPr="00AD384E" w:rsidTr="00D431BF">
        <w:trPr>
          <w:gridBefore w:val="1"/>
          <w:wBefore w:w="120" w:type="dxa"/>
          <w:trHeight w:val="537"/>
        </w:trPr>
        <w:tc>
          <w:tcPr>
            <w:tcW w:w="1581" w:type="dxa"/>
            <w:gridSpan w:val="3"/>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泄漏应急处理</w:t>
            </w:r>
          </w:p>
        </w:tc>
        <w:tc>
          <w:tcPr>
            <w:tcW w:w="6753" w:type="dxa"/>
            <w:gridSpan w:val="6"/>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迅速撤离泄漏污染区人员至安全区，并进行隔离，严格限制出入。建议应急处理人员戴自给正压式呼吸器，穿防酸碱工作服。不要直接接触泄漏物。尽可能切断泄漏源。小量泄漏：用砂土、干燥石灰或苏打灰混合。也可以用大量水冲洗，洗水稀释后放入废水系统。大量泄漏：构筑围堤或挖坑收容。用泵转移至槽车或专用收集器内，回收或运至废物处理场所处置。</w:t>
            </w:r>
          </w:p>
        </w:tc>
      </w:tr>
      <w:tr w:rsidR="00574841" w:rsidRPr="00AD384E" w:rsidTr="00D431BF">
        <w:trPr>
          <w:gridBefore w:val="1"/>
          <w:wBefore w:w="120" w:type="dxa"/>
          <w:trHeight w:val="72"/>
        </w:trPr>
        <w:tc>
          <w:tcPr>
            <w:tcW w:w="1581" w:type="dxa"/>
            <w:gridSpan w:val="3"/>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储存注意事项</w:t>
            </w:r>
          </w:p>
        </w:tc>
        <w:tc>
          <w:tcPr>
            <w:tcW w:w="6753" w:type="dxa"/>
            <w:gridSpan w:val="6"/>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储存于阴凉、通风的库房。库温不超过</w:t>
            </w:r>
            <w:r w:rsidRPr="00AD384E">
              <w:rPr>
                <w:rFonts w:ascii="Times New Roman" w:hAnsi="Times New Roman"/>
                <w:sz w:val="21"/>
                <w:szCs w:val="21"/>
              </w:rPr>
              <w:t>30℃</w:t>
            </w:r>
            <w:r w:rsidRPr="00AD384E">
              <w:rPr>
                <w:rFonts w:ascii="Times New Roman" w:hAnsi="宋体"/>
                <w:sz w:val="21"/>
                <w:szCs w:val="21"/>
              </w:rPr>
              <w:t>，相对湿度不超过</w:t>
            </w:r>
            <w:r w:rsidRPr="00AD384E">
              <w:rPr>
                <w:rFonts w:ascii="Times New Roman" w:hAnsi="Times New Roman"/>
                <w:sz w:val="21"/>
                <w:szCs w:val="21"/>
              </w:rPr>
              <w:t>85</w:t>
            </w:r>
            <w:r w:rsidRPr="00AD384E">
              <w:rPr>
                <w:rFonts w:ascii="Times New Roman" w:hAnsi="宋体"/>
                <w:sz w:val="21"/>
                <w:szCs w:val="21"/>
              </w:rPr>
              <w:t>％。保持容器密封。应与碱类、胺类、碱金属、易（可）燃物分开存放，切忌混储。储区应备有泄漏应急处理设备和合适的收容材料。</w:t>
            </w:r>
          </w:p>
        </w:tc>
      </w:tr>
      <w:tr w:rsidR="00574841" w:rsidRPr="00AD384E" w:rsidTr="00D431BF">
        <w:trPr>
          <w:gridBefore w:val="1"/>
          <w:wBefore w:w="120" w:type="dxa"/>
          <w:trHeight w:val="72"/>
        </w:trPr>
        <w:tc>
          <w:tcPr>
            <w:tcW w:w="461"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理化特性</w:t>
            </w:r>
          </w:p>
        </w:tc>
        <w:tc>
          <w:tcPr>
            <w:tcW w:w="11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外观与性状</w:t>
            </w:r>
          </w:p>
        </w:tc>
        <w:tc>
          <w:tcPr>
            <w:tcW w:w="6753" w:type="dxa"/>
            <w:gridSpan w:val="6"/>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无色或微黄色发烟液体，有刺鼻的酸味。</w:t>
            </w:r>
          </w:p>
        </w:tc>
      </w:tr>
      <w:tr w:rsidR="00574841" w:rsidRPr="00AD384E" w:rsidTr="00D431BF">
        <w:trPr>
          <w:gridBefore w:val="1"/>
          <w:wBefore w:w="120" w:type="dxa"/>
          <w:trHeight w:val="72"/>
        </w:trPr>
        <w:tc>
          <w:tcPr>
            <w:tcW w:w="461"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1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6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-114.8</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67"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108.6</w:t>
            </w:r>
            <w:r w:rsidRPr="00AD384E">
              <w:rPr>
                <w:rFonts w:ascii="Times New Roman" w:hAnsi="宋体"/>
                <w:sz w:val="21"/>
                <w:szCs w:val="21"/>
              </w:rPr>
              <w:t>（</w:t>
            </w:r>
            <w:r w:rsidRPr="00AD384E">
              <w:rPr>
                <w:rFonts w:ascii="Times New Roman" w:hAnsi="Times New Roman"/>
                <w:sz w:val="21"/>
                <w:szCs w:val="21"/>
              </w:rPr>
              <w:t>20%</w:t>
            </w:r>
            <w:r w:rsidRPr="00AD384E">
              <w:rPr>
                <w:rFonts w:ascii="Times New Roman" w:hAnsi="宋体"/>
                <w:sz w:val="21"/>
                <w:szCs w:val="21"/>
              </w:rPr>
              <w:t>）</w:t>
            </w:r>
          </w:p>
        </w:tc>
      </w:tr>
      <w:tr w:rsidR="00574841" w:rsidRPr="00AD384E" w:rsidTr="00D431BF">
        <w:trPr>
          <w:gridBefore w:val="1"/>
          <w:wBefore w:w="120" w:type="dxa"/>
          <w:trHeight w:val="72"/>
        </w:trPr>
        <w:tc>
          <w:tcPr>
            <w:tcW w:w="461"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1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6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无意义</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67"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无意义</w:t>
            </w:r>
          </w:p>
        </w:tc>
      </w:tr>
      <w:tr w:rsidR="00574841" w:rsidRPr="00AD384E" w:rsidTr="00D431BF">
        <w:trPr>
          <w:gridBefore w:val="1"/>
          <w:wBefore w:w="120" w:type="dxa"/>
          <w:trHeight w:val="72"/>
        </w:trPr>
        <w:tc>
          <w:tcPr>
            <w:tcW w:w="461"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1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6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无意义</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67"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无意义</w:t>
            </w:r>
          </w:p>
        </w:tc>
      </w:tr>
      <w:tr w:rsidR="00574841" w:rsidRPr="00AD384E" w:rsidTr="00D431BF">
        <w:trPr>
          <w:gridBefore w:val="1"/>
          <w:wBefore w:w="120" w:type="dxa"/>
          <w:trHeight w:val="72"/>
        </w:trPr>
        <w:tc>
          <w:tcPr>
            <w:tcW w:w="1581" w:type="dxa"/>
            <w:gridSpan w:val="3"/>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毒理学资料</w:t>
            </w:r>
          </w:p>
        </w:tc>
        <w:tc>
          <w:tcPr>
            <w:tcW w:w="6753" w:type="dxa"/>
            <w:gridSpan w:val="6"/>
            <w:tcBorders>
              <w:bottom w:val="single" w:sz="12" w:space="0" w:color="000000"/>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Times New Roman"/>
                <w:sz w:val="21"/>
                <w:szCs w:val="21"/>
              </w:rPr>
              <w:t>LD</w:t>
            </w:r>
            <w:r w:rsidRPr="00AD384E">
              <w:rPr>
                <w:rFonts w:ascii="Times New Roman" w:hAnsi="Times New Roman"/>
                <w:sz w:val="11"/>
                <w:szCs w:val="11"/>
              </w:rPr>
              <w:t>50</w:t>
            </w:r>
            <w:r w:rsidRPr="00AD384E">
              <w:rPr>
                <w:rFonts w:ascii="Times New Roman" w:hAnsi="宋体"/>
                <w:sz w:val="21"/>
                <w:szCs w:val="21"/>
              </w:rPr>
              <w:t>：无资料；</w:t>
            </w:r>
            <w:r w:rsidRPr="00AD384E">
              <w:rPr>
                <w:rFonts w:ascii="Times New Roman" w:hAnsi="Times New Roman"/>
                <w:sz w:val="21"/>
                <w:szCs w:val="21"/>
              </w:rPr>
              <w:t>LC</w:t>
            </w:r>
            <w:r w:rsidRPr="00AD384E">
              <w:rPr>
                <w:rFonts w:ascii="Times New Roman" w:hAnsi="Times New Roman"/>
                <w:sz w:val="11"/>
                <w:szCs w:val="11"/>
              </w:rPr>
              <w:t>50</w:t>
            </w:r>
            <w:r w:rsidRPr="00AD384E">
              <w:rPr>
                <w:rFonts w:ascii="Times New Roman" w:hAnsi="宋体"/>
                <w:sz w:val="21"/>
                <w:szCs w:val="21"/>
              </w:rPr>
              <w:t>：无资料</w:t>
            </w:r>
          </w:p>
        </w:tc>
      </w:tr>
    </w:tbl>
    <w:p w:rsidR="00574841" w:rsidRPr="00AD384E" w:rsidRDefault="00574841" w:rsidP="00574841">
      <w:pPr>
        <w:spacing w:after="0" w:line="360" w:lineRule="auto"/>
        <w:jc w:val="center"/>
        <w:rPr>
          <w:rFonts w:ascii="Times New Roman" w:hAnsi="Times New Roman"/>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-34 </w:t>
      </w:r>
      <w:r w:rsidRPr="00AD384E">
        <w:rPr>
          <w:rFonts w:ascii="Times New Roman" w:hAnsi="Times New Roman" w:hint="eastAsia"/>
          <w:b/>
          <w:color w:val="000000" w:themeColor="text1"/>
        </w:rPr>
        <w:t>乙酸乙酯</w:t>
      </w:r>
      <w:r w:rsidRPr="00AD384E">
        <w:rPr>
          <w:rFonts w:ascii="Times New Roman" w:hAnsi="Times New Roman"/>
          <w:b/>
          <w:color w:val="000000" w:themeColor="text1"/>
        </w:rPr>
        <w:t>的主要理化性质及危险特性</w:t>
      </w:r>
    </w:p>
    <w:tbl>
      <w:tblPr>
        <w:tblStyle w:val="TableNormal"/>
        <w:tblW w:w="8352"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1293"/>
        <w:gridCol w:w="2522"/>
        <w:gridCol w:w="1803"/>
        <w:gridCol w:w="390"/>
        <w:gridCol w:w="1886"/>
      </w:tblGrid>
      <w:tr w:rsidR="00574841" w:rsidRPr="00AD384E" w:rsidTr="00D431BF">
        <w:trPr>
          <w:gridBefore w:val="1"/>
          <w:wBefore w:w="14" w:type="dxa"/>
          <w:trHeight w:val="57"/>
          <w:jc w:val="center"/>
        </w:trPr>
        <w:tc>
          <w:tcPr>
            <w:tcW w:w="1737" w:type="dxa"/>
            <w:gridSpan w:val="2"/>
            <w:tcBorders>
              <w:top w:val="single" w:sz="12" w:space="0" w:color="000000"/>
              <w:lef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中文名称</w:t>
            </w:r>
          </w:p>
        </w:tc>
        <w:tc>
          <w:tcPr>
            <w:tcW w:w="2522" w:type="dxa"/>
            <w:tcBorders>
              <w:top w:val="single" w:sz="1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乙酸乙酯</w:t>
            </w:r>
          </w:p>
        </w:tc>
        <w:tc>
          <w:tcPr>
            <w:tcW w:w="1803" w:type="dxa"/>
            <w:tcBorders>
              <w:top w:val="single" w:sz="1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英文名称</w:t>
            </w:r>
          </w:p>
        </w:tc>
        <w:tc>
          <w:tcPr>
            <w:tcW w:w="2276" w:type="dxa"/>
            <w:gridSpan w:val="2"/>
            <w:tcBorders>
              <w:top w:val="single" w:sz="12" w:space="0" w:color="000000"/>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ethylacetate</w:t>
            </w:r>
          </w:p>
        </w:tc>
      </w:tr>
      <w:tr w:rsidR="00574841" w:rsidRPr="00AD384E" w:rsidTr="00D431BF">
        <w:trPr>
          <w:gridBefore w:val="1"/>
          <w:wBefore w:w="14" w:type="dxa"/>
          <w:trHeight w:val="72"/>
          <w:jc w:val="center"/>
        </w:trPr>
        <w:tc>
          <w:tcPr>
            <w:tcW w:w="1737" w:type="dxa"/>
            <w:gridSpan w:val="2"/>
            <w:tcBorders>
              <w:lef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分子式</w:t>
            </w:r>
          </w:p>
        </w:tc>
        <w:tc>
          <w:tcPr>
            <w:tcW w:w="2522" w:type="dxa"/>
            <w:vAlign w:val="center"/>
          </w:tcPr>
          <w:p w:rsidR="00574841" w:rsidRPr="00AD384E" w:rsidRDefault="00574841" w:rsidP="00D431BF">
            <w:pPr>
              <w:spacing w:after="0"/>
              <w:jc w:val="center"/>
              <w:rPr>
                <w:rFonts w:ascii="NSimSun" w:eastAsia="NSimSun" w:hAnsi="NSimSun" w:cs="NSimSun"/>
                <w:sz w:val="11"/>
                <w:szCs w:val="11"/>
              </w:rPr>
            </w:pPr>
            <w:r w:rsidRPr="00AD384E">
              <w:rPr>
                <w:rFonts w:ascii="NSimSun" w:eastAsia="NSimSun" w:hAnsi="NSimSun" w:cs="NSimSun"/>
                <w:sz w:val="21"/>
                <w:szCs w:val="21"/>
              </w:rPr>
              <w:t>C</w:t>
            </w:r>
            <w:r w:rsidRPr="00AD384E">
              <w:rPr>
                <w:rFonts w:ascii="NSimSun" w:eastAsia="NSimSun" w:hAnsi="NSimSun" w:cs="NSimSun"/>
                <w:sz w:val="11"/>
                <w:szCs w:val="11"/>
              </w:rPr>
              <w:t>4</w:t>
            </w:r>
            <w:r w:rsidRPr="00AD384E">
              <w:rPr>
                <w:rFonts w:ascii="NSimSun" w:eastAsia="NSimSun" w:hAnsi="NSimSun" w:cs="NSimSun"/>
                <w:sz w:val="21"/>
                <w:szCs w:val="21"/>
              </w:rPr>
              <w:t>H</w:t>
            </w:r>
            <w:r w:rsidRPr="00AD384E">
              <w:rPr>
                <w:rFonts w:ascii="NSimSun" w:eastAsia="NSimSun" w:hAnsi="NSimSun" w:cs="NSimSun"/>
                <w:sz w:val="11"/>
                <w:szCs w:val="11"/>
              </w:rPr>
              <w:t>8</w:t>
            </w:r>
            <w:r w:rsidRPr="00AD384E">
              <w:rPr>
                <w:rFonts w:ascii="NSimSun" w:eastAsia="NSimSun" w:hAnsi="NSimSun" w:cs="NSimSun"/>
                <w:sz w:val="21"/>
                <w:szCs w:val="21"/>
              </w:rPr>
              <w:t>O</w:t>
            </w:r>
            <w:r w:rsidRPr="00AD384E">
              <w:rPr>
                <w:rFonts w:ascii="NSimSun" w:eastAsia="NSimSun" w:hAnsi="NSimSun" w:cs="NSimSun"/>
                <w:sz w:val="11"/>
                <w:szCs w:val="11"/>
              </w:rPr>
              <w:t>2</w:t>
            </w:r>
          </w:p>
        </w:tc>
        <w:tc>
          <w:tcPr>
            <w:tcW w:w="180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分子量</w:t>
            </w:r>
          </w:p>
        </w:tc>
        <w:tc>
          <w:tcPr>
            <w:tcW w:w="2276" w:type="dxa"/>
            <w:gridSpan w:val="2"/>
            <w:tcBorders>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88.10</w:t>
            </w:r>
          </w:p>
        </w:tc>
      </w:tr>
      <w:tr w:rsidR="00574841" w:rsidRPr="00AD384E" w:rsidTr="00D431BF">
        <w:trPr>
          <w:gridBefore w:val="1"/>
          <w:wBefore w:w="14" w:type="dxa"/>
          <w:trHeight w:val="72"/>
          <w:jc w:val="center"/>
        </w:trPr>
        <w:tc>
          <w:tcPr>
            <w:tcW w:w="444" w:type="dxa"/>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危险</w:t>
            </w:r>
          </w:p>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性概</w:t>
            </w:r>
          </w:p>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述</w:t>
            </w: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健康危害</w:t>
            </w:r>
          </w:p>
        </w:tc>
        <w:tc>
          <w:tcPr>
            <w:tcW w:w="6601" w:type="dxa"/>
            <w:gridSpan w:val="4"/>
            <w:tcBorders>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对眼、鼻、咽喉有刺激作用。高浓度吸入可引进行性麻醉作用，急性肺水肿，肝、肾损害。持续大量吸入，可致呼吸麻痹。误服者可产生恶心、呕吐、腹痛、腹泻等。有致敏作用，因血管神经障碍而致牙龈出血；可致湿疹样皮炎。慢性影响：长期接触本品有时可致角膜混浊、继发性贫</w:t>
            </w:r>
          </w:p>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lastRenderedPageBreak/>
              <w:t>血、白细胞增多等。</w:t>
            </w:r>
          </w:p>
        </w:tc>
      </w:tr>
      <w:tr w:rsidR="00574841" w:rsidRPr="00AD384E" w:rsidTr="00D431BF">
        <w:trPr>
          <w:gridBefore w:val="1"/>
          <w:wBefore w:w="14" w:type="dxa"/>
          <w:trHeight w:val="72"/>
          <w:jc w:val="center"/>
        </w:trPr>
        <w:tc>
          <w:tcPr>
            <w:tcW w:w="444" w:type="dxa"/>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SimHei"/>
              </w:rPr>
            </w:pP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环境危害</w:t>
            </w:r>
          </w:p>
        </w:tc>
        <w:tc>
          <w:tcPr>
            <w:tcW w:w="6601" w:type="dxa"/>
            <w:gridSpan w:val="4"/>
            <w:tcBorders>
              <w:right w:val="none" w:sz="2" w:space="0" w:color="000000"/>
            </w:tcBorders>
            <w:vAlign w:val="center"/>
          </w:tcPr>
          <w:p w:rsidR="00574841" w:rsidRPr="00AD384E" w:rsidRDefault="00743426" w:rsidP="00D431BF">
            <w:pPr>
              <w:spacing w:after="0"/>
              <w:rPr>
                <w:rFonts w:ascii="Times New Roman" w:eastAsiaTheme="minorEastAsia" w:hAnsi="Times New Roman"/>
                <w:sz w:val="21"/>
                <w:szCs w:val="21"/>
              </w:rPr>
            </w:pPr>
            <w:r>
              <w:rPr>
                <w:rFonts w:ascii="Times New Roman" w:hAnsi="Times New Roman" w:hint="eastAsia"/>
                <w:sz w:val="21"/>
                <w:szCs w:val="21"/>
              </w:rPr>
              <w:t>无资料</w:t>
            </w:r>
          </w:p>
        </w:tc>
      </w:tr>
      <w:tr w:rsidR="00574841" w:rsidRPr="00AD384E" w:rsidTr="00D431BF">
        <w:trPr>
          <w:gridBefore w:val="1"/>
          <w:wBefore w:w="14" w:type="dxa"/>
          <w:trHeight w:val="72"/>
          <w:jc w:val="center"/>
        </w:trPr>
        <w:tc>
          <w:tcPr>
            <w:tcW w:w="444" w:type="dxa"/>
            <w:vMerge/>
            <w:tcBorders>
              <w:top w:val="none" w:sz="2" w:space="0" w:color="000000"/>
              <w:left w:val="none" w:sz="2" w:space="0" w:color="000000"/>
            </w:tcBorders>
            <w:vAlign w:val="center"/>
          </w:tcPr>
          <w:p w:rsidR="00574841" w:rsidRPr="00AD384E" w:rsidRDefault="00574841" w:rsidP="00D431BF">
            <w:pPr>
              <w:spacing w:after="0"/>
              <w:jc w:val="center"/>
              <w:rPr>
                <w:rFonts w:ascii="SimHei"/>
              </w:rPr>
            </w:pP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燃爆危险</w:t>
            </w:r>
          </w:p>
        </w:tc>
        <w:tc>
          <w:tcPr>
            <w:tcW w:w="6601" w:type="dxa"/>
            <w:gridSpan w:val="4"/>
            <w:tcBorders>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本品易燃，具刺激性，具致敏性。</w:t>
            </w:r>
          </w:p>
        </w:tc>
      </w:tr>
      <w:tr w:rsidR="00574841" w:rsidRPr="00AD384E" w:rsidTr="00D431BF">
        <w:trPr>
          <w:gridBefore w:val="1"/>
          <w:wBefore w:w="14" w:type="dxa"/>
          <w:trHeight w:val="72"/>
          <w:jc w:val="center"/>
        </w:trPr>
        <w:tc>
          <w:tcPr>
            <w:tcW w:w="444" w:type="dxa"/>
            <w:vMerge w:val="restart"/>
            <w:tcBorders>
              <w:lef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消防措施</w:t>
            </w:r>
          </w:p>
        </w:tc>
        <w:tc>
          <w:tcPr>
            <w:tcW w:w="1293" w:type="dxa"/>
            <w:tcBorders>
              <w:bottom w:val="single" w:sz="1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危险特性</w:t>
            </w:r>
          </w:p>
        </w:tc>
        <w:tc>
          <w:tcPr>
            <w:tcW w:w="6601" w:type="dxa"/>
            <w:gridSpan w:val="4"/>
            <w:tcBorders>
              <w:bottom w:val="single" w:sz="12" w:space="0" w:color="000000"/>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易燃，其蒸气与空气可形成爆炸性混合物，遇明火、高热能引起燃烧爆炸。与氧化剂接触猛烈反应。其蒸气比空气重，能在较低处扩散到相当</w:t>
            </w:r>
          </w:p>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远的地方，遇火源会着火回燃。</w:t>
            </w:r>
          </w:p>
        </w:tc>
      </w:tr>
      <w:tr w:rsidR="00574841" w:rsidRPr="00AD384E" w:rsidTr="00D431BF">
        <w:trPr>
          <w:gridBefore w:val="1"/>
          <w:wBefore w:w="14" w:type="dxa"/>
          <w:trHeight w:val="57"/>
          <w:jc w:val="center"/>
        </w:trPr>
        <w:tc>
          <w:tcPr>
            <w:tcW w:w="444" w:type="dxa"/>
            <w:vMerge/>
            <w:tcBorders>
              <w:left w:val="none" w:sz="2" w:space="0" w:color="000000"/>
              <w:bottom w:val="single" w:sz="12" w:space="0" w:color="000000"/>
            </w:tcBorders>
            <w:vAlign w:val="center"/>
          </w:tcPr>
          <w:p w:rsidR="00574841" w:rsidRPr="00AD384E" w:rsidRDefault="00574841" w:rsidP="00D431BF">
            <w:pPr>
              <w:spacing w:after="0"/>
              <w:jc w:val="center"/>
              <w:rPr>
                <w:rFonts w:ascii="NSimSun" w:eastAsia="NSimSun" w:hAnsi="NSimSun" w:cs="NSimSun"/>
                <w:sz w:val="21"/>
                <w:szCs w:val="21"/>
              </w:rPr>
            </w:pPr>
          </w:p>
        </w:tc>
        <w:tc>
          <w:tcPr>
            <w:tcW w:w="1293" w:type="dxa"/>
            <w:tcBorders>
              <w:bottom w:val="single" w:sz="12" w:space="0" w:color="000000"/>
            </w:tcBorders>
            <w:vAlign w:val="center"/>
          </w:tcPr>
          <w:p w:rsidR="00574841" w:rsidRPr="00AD384E" w:rsidRDefault="00574841" w:rsidP="00D431BF">
            <w:pPr>
              <w:spacing w:after="0"/>
              <w:jc w:val="center"/>
              <w:rPr>
                <w:rFonts w:ascii="NSimSun" w:eastAsia="NSimSun" w:hAnsi="NSimSun" w:cs="NSimSun"/>
                <w:sz w:val="21"/>
                <w:szCs w:val="21"/>
              </w:rPr>
            </w:pPr>
            <w:r w:rsidRPr="00AD384E">
              <w:rPr>
                <w:rFonts w:ascii="NSimSun" w:eastAsia="NSimSun" w:hAnsi="NSimSun" w:cs="NSimSun"/>
                <w:sz w:val="21"/>
                <w:szCs w:val="21"/>
              </w:rPr>
              <w:t>灭火方法</w:t>
            </w:r>
          </w:p>
        </w:tc>
        <w:tc>
          <w:tcPr>
            <w:tcW w:w="6601" w:type="dxa"/>
            <w:gridSpan w:val="4"/>
            <w:tcBorders>
              <w:bottom w:val="single" w:sz="12" w:space="0" w:color="000000"/>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采用抗溶性泡沫、二氧化碳、干粉、砂土灭火。用水灭火无效，但可用</w:t>
            </w:r>
          </w:p>
          <w:p w:rsidR="00574841" w:rsidRPr="00AD384E" w:rsidRDefault="00574841" w:rsidP="00D431BF">
            <w:pPr>
              <w:spacing w:after="0"/>
              <w:rPr>
                <w:rFonts w:ascii="NSimSun" w:eastAsia="NSimSun" w:hAnsi="NSimSun" w:cs="NSimSun"/>
                <w:sz w:val="21"/>
                <w:szCs w:val="21"/>
              </w:rPr>
            </w:pPr>
            <w:r w:rsidRPr="00AD384E">
              <w:rPr>
                <w:rFonts w:ascii="NSimSun" w:eastAsia="NSimSun" w:hAnsi="NSimSun" w:cs="NSimSun"/>
                <w:sz w:val="21"/>
                <w:szCs w:val="21"/>
              </w:rPr>
              <w:t>水保持火场中容器冷却。</w:t>
            </w:r>
          </w:p>
        </w:tc>
      </w:tr>
      <w:tr w:rsidR="00574841" w:rsidRPr="00AD384E" w:rsidTr="00D431BF">
        <w:trPr>
          <w:trHeight w:val="57"/>
          <w:jc w:val="center"/>
        </w:trPr>
        <w:tc>
          <w:tcPr>
            <w:tcW w:w="1751" w:type="dxa"/>
            <w:gridSpan w:val="3"/>
            <w:tcBorders>
              <w:lef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泄漏应急处理</w:t>
            </w:r>
          </w:p>
        </w:tc>
        <w:tc>
          <w:tcPr>
            <w:tcW w:w="6601" w:type="dxa"/>
            <w:gridSpan w:val="4"/>
            <w:tcBorders>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迅速撤离泄漏污染区人员至安全区，并进行隔离，严格限制出入。切断火源。建议应急处理人员戴自给正压式呼吸器，穿防静电工作服。尽可能切断泄漏源。防止流入下水道、排洪沟等限制性空间。小量泄漏：用活性炭或其它惰性材料吸收。也可以用大量水冲洗，洗水稀释后放入废水系统。大量泄漏：构筑围堤或挖坑收容。用泡沫覆盖，降低蒸气灾害。</w:t>
            </w:r>
          </w:p>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用防爆泵转移至槽车或专用收集器内，回收或运至废物处理场所</w:t>
            </w:r>
            <w:r w:rsidRPr="00AD384E">
              <w:rPr>
                <w:rFonts w:ascii="NSimSun" w:eastAsiaTheme="minorEastAsia" w:hAnsi="NSimSun" w:cs="NSimSun" w:hint="eastAsia"/>
                <w:sz w:val="21"/>
                <w:szCs w:val="21"/>
              </w:rPr>
              <w:t>处置</w:t>
            </w:r>
            <w:r w:rsidRPr="00AD384E">
              <w:rPr>
                <w:rFonts w:ascii="NSimSun" w:eastAsia="NSimSun" w:hAnsi="NSimSun" w:cs="NSimSun"/>
                <w:sz w:val="21"/>
                <w:szCs w:val="21"/>
              </w:rPr>
              <w:t>。</w:t>
            </w:r>
          </w:p>
        </w:tc>
      </w:tr>
      <w:tr w:rsidR="00574841" w:rsidRPr="00AD384E" w:rsidTr="00D431BF">
        <w:trPr>
          <w:trHeight w:val="72"/>
          <w:jc w:val="center"/>
        </w:trPr>
        <w:tc>
          <w:tcPr>
            <w:tcW w:w="1751" w:type="dxa"/>
            <w:gridSpan w:val="3"/>
            <w:tcBorders>
              <w:lef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储存注意事项</w:t>
            </w:r>
          </w:p>
        </w:tc>
        <w:tc>
          <w:tcPr>
            <w:tcW w:w="6601" w:type="dxa"/>
            <w:gridSpan w:val="4"/>
            <w:tcBorders>
              <w:right w:val="none" w:sz="2" w:space="0" w:color="000000"/>
            </w:tcBorders>
            <w:vAlign w:val="center"/>
          </w:tcPr>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储存于阴凉、通风的库房。远离火种、热源。库温不宜超过30℃。保持容器密封。应与氧化剂、酸类、碱类分开存放，切忌混储。采用防爆型照明、通风设施。禁止使用易产生火花的机械设备和工具。储区应备有</w:t>
            </w:r>
          </w:p>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泄漏应急处理设备和合适的收容材料。</w:t>
            </w:r>
          </w:p>
        </w:tc>
      </w:tr>
      <w:tr w:rsidR="00574841" w:rsidRPr="00AD384E" w:rsidTr="00D431BF">
        <w:trPr>
          <w:trHeight w:val="72"/>
          <w:jc w:val="center"/>
        </w:trPr>
        <w:tc>
          <w:tcPr>
            <w:tcW w:w="458"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SimHei"/>
              </w:rPr>
            </w:pPr>
          </w:p>
          <w:p w:rsidR="00574841" w:rsidRPr="00AD384E" w:rsidRDefault="00574841" w:rsidP="00D431BF">
            <w:pPr>
              <w:spacing w:after="0"/>
              <w:jc w:val="center"/>
              <w:rPr>
                <w:rFonts w:ascii="SimHei"/>
              </w:rPr>
            </w:pPr>
          </w:p>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理化特性</w:t>
            </w: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外观与性状</w:t>
            </w:r>
          </w:p>
        </w:tc>
        <w:tc>
          <w:tcPr>
            <w:tcW w:w="6601" w:type="dxa"/>
            <w:gridSpan w:val="4"/>
            <w:tcBorders>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无色澄清液体，有芳香气味，易挥发。</w:t>
            </w:r>
          </w:p>
        </w:tc>
      </w:tr>
      <w:tr w:rsidR="00574841" w:rsidRPr="00AD384E" w:rsidTr="00D431BF">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SimHei"/>
              </w:rPr>
            </w:pP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熔点(℃)</w:t>
            </w:r>
          </w:p>
        </w:tc>
        <w:tc>
          <w:tcPr>
            <w:tcW w:w="2522"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-83.6</w:t>
            </w:r>
          </w:p>
        </w:tc>
        <w:tc>
          <w:tcPr>
            <w:tcW w:w="2193" w:type="dxa"/>
            <w:gridSpan w:val="2"/>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沸点(℃)</w:t>
            </w:r>
          </w:p>
        </w:tc>
        <w:tc>
          <w:tcPr>
            <w:tcW w:w="1886" w:type="dxa"/>
            <w:tcBorders>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77.2</w:t>
            </w:r>
          </w:p>
        </w:tc>
      </w:tr>
      <w:tr w:rsidR="00574841" w:rsidRPr="00AD384E" w:rsidTr="00D431BF">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SimHei"/>
              </w:rPr>
            </w:pP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闪点(℃)</w:t>
            </w:r>
          </w:p>
        </w:tc>
        <w:tc>
          <w:tcPr>
            <w:tcW w:w="2522"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-4</w:t>
            </w:r>
          </w:p>
        </w:tc>
        <w:tc>
          <w:tcPr>
            <w:tcW w:w="2193" w:type="dxa"/>
            <w:gridSpan w:val="2"/>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引燃温度(℃)</w:t>
            </w:r>
          </w:p>
        </w:tc>
        <w:tc>
          <w:tcPr>
            <w:tcW w:w="1886" w:type="dxa"/>
            <w:tcBorders>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426</w:t>
            </w:r>
          </w:p>
        </w:tc>
      </w:tr>
      <w:tr w:rsidR="00574841" w:rsidRPr="00AD384E" w:rsidTr="00D431BF">
        <w:trPr>
          <w:trHeight w:val="72"/>
          <w:jc w:val="center"/>
        </w:trPr>
        <w:tc>
          <w:tcPr>
            <w:tcW w:w="458"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SimHei"/>
              </w:rPr>
            </w:pPr>
          </w:p>
        </w:tc>
        <w:tc>
          <w:tcPr>
            <w:tcW w:w="1293"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爆炸上限%（</w:t>
            </w:r>
            <w:r w:rsidRPr="00AD384E">
              <w:rPr>
                <w:rFonts w:ascii="NSimSun" w:eastAsia="NSimSun" w:hAnsi="NSimSun" w:cs="NSimSun" w:hint="eastAsia"/>
                <w:sz w:val="21"/>
                <w:szCs w:val="21"/>
              </w:rPr>
              <w:t>v/v</w:t>
            </w:r>
            <w:r w:rsidRPr="00AD384E">
              <w:rPr>
                <w:rFonts w:ascii="NSimSun" w:eastAsia="NSimSun" w:hAnsi="NSimSun" w:cs="NSimSun"/>
                <w:sz w:val="21"/>
                <w:szCs w:val="21"/>
              </w:rPr>
              <w:t>）</w:t>
            </w:r>
          </w:p>
        </w:tc>
        <w:tc>
          <w:tcPr>
            <w:tcW w:w="2522" w:type="dxa"/>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11.5</w:t>
            </w:r>
          </w:p>
        </w:tc>
        <w:tc>
          <w:tcPr>
            <w:tcW w:w="2193" w:type="dxa"/>
            <w:gridSpan w:val="2"/>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爆炸下限%(V/V)</w:t>
            </w:r>
          </w:p>
        </w:tc>
        <w:tc>
          <w:tcPr>
            <w:tcW w:w="1886" w:type="dxa"/>
            <w:tcBorders>
              <w:right w:val="none" w:sz="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2.0</w:t>
            </w:r>
          </w:p>
        </w:tc>
      </w:tr>
      <w:tr w:rsidR="00574841" w:rsidRPr="00AD384E" w:rsidTr="00D431BF">
        <w:trPr>
          <w:trHeight w:val="889"/>
          <w:jc w:val="center"/>
        </w:trPr>
        <w:tc>
          <w:tcPr>
            <w:tcW w:w="1751" w:type="dxa"/>
            <w:gridSpan w:val="3"/>
            <w:tcBorders>
              <w:left w:val="none" w:sz="2" w:space="0" w:color="000000"/>
              <w:bottom w:val="single" w:sz="12" w:space="0" w:color="000000"/>
            </w:tcBorders>
            <w:vAlign w:val="center"/>
          </w:tcPr>
          <w:p w:rsidR="00574841" w:rsidRPr="00AD384E" w:rsidRDefault="00574841" w:rsidP="00D431BF">
            <w:pPr>
              <w:spacing w:after="0"/>
              <w:jc w:val="center"/>
              <w:rPr>
                <w:rFonts w:ascii="NSimSun" w:eastAsia="NSimSun" w:hAnsi="NSimSun" w:cs="NSimSun"/>
              </w:rPr>
            </w:pPr>
            <w:r w:rsidRPr="00AD384E">
              <w:rPr>
                <w:rFonts w:ascii="NSimSun" w:eastAsia="NSimSun" w:hAnsi="NSimSun" w:cs="NSimSun"/>
                <w:sz w:val="21"/>
                <w:szCs w:val="21"/>
              </w:rPr>
              <w:t>毒理学资料</w:t>
            </w:r>
          </w:p>
        </w:tc>
        <w:tc>
          <w:tcPr>
            <w:tcW w:w="6601" w:type="dxa"/>
            <w:gridSpan w:val="4"/>
            <w:tcBorders>
              <w:bottom w:val="single" w:sz="12" w:space="0" w:color="000000"/>
              <w:right w:val="none" w:sz="2" w:space="0" w:color="000000"/>
            </w:tcBorders>
            <w:vAlign w:val="center"/>
          </w:tcPr>
          <w:p w:rsidR="00574841" w:rsidRPr="00AD384E" w:rsidRDefault="00574841" w:rsidP="00D431BF">
            <w:pPr>
              <w:spacing w:after="0"/>
              <w:rPr>
                <w:rFonts w:ascii="NSimSun" w:eastAsiaTheme="minorEastAsia" w:hAnsi="NSimSun" w:cs="NSimSun" w:hint="eastAsia"/>
                <w:sz w:val="21"/>
                <w:szCs w:val="21"/>
              </w:rPr>
            </w:pPr>
            <w:r w:rsidRPr="00AD384E">
              <w:rPr>
                <w:rFonts w:ascii="NSimSun" w:eastAsia="NSimSun" w:hAnsi="NSimSun" w:cs="NSimSun"/>
                <w:sz w:val="21"/>
                <w:szCs w:val="21"/>
              </w:rPr>
              <w:t>LD</w:t>
            </w:r>
            <w:r w:rsidRPr="00AD384E">
              <w:rPr>
                <w:rFonts w:ascii="NSimSun" w:eastAsia="NSimSun" w:hAnsi="NSimSun" w:cs="NSimSun"/>
                <w:sz w:val="11"/>
                <w:szCs w:val="11"/>
              </w:rPr>
              <w:t>50</w:t>
            </w:r>
            <w:r w:rsidRPr="00AD384E">
              <w:rPr>
                <w:rFonts w:ascii="NSimSun" w:eastAsia="NSimSun" w:hAnsi="NSimSun" w:cs="NSimSun"/>
                <w:sz w:val="21"/>
                <w:szCs w:val="21"/>
              </w:rPr>
              <w:t>：5620mg/kg（大鼠经口），4940mg/kg（兔经口）；</w:t>
            </w:r>
          </w:p>
          <w:p w:rsidR="00574841" w:rsidRPr="00AD384E" w:rsidRDefault="00574841" w:rsidP="00D431BF">
            <w:pPr>
              <w:spacing w:after="0"/>
              <w:rPr>
                <w:rFonts w:ascii="NSimSun" w:eastAsia="NSimSun" w:hAnsi="NSimSun" w:cs="NSimSun"/>
              </w:rPr>
            </w:pPr>
            <w:r w:rsidRPr="00AD384E">
              <w:rPr>
                <w:rFonts w:ascii="NSimSun" w:eastAsia="NSimSun" w:hAnsi="NSimSun" w:cs="NSimSun"/>
                <w:sz w:val="21"/>
                <w:szCs w:val="21"/>
              </w:rPr>
              <w:t>LC</w:t>
            </w:r>
            <w:r w:rsidRPr="00AD384E">
              <w:rPr>
                <w:rFonts w:ascii="NSimSun" w:eastAsia="NSimSun" w:hAnsi="NSimSun" w:cs="NSimSun"/>
                <w:sz w:val="11"/>
                <w:szCs w:val="11"/>
              </w:rPr>
              <w:t>50</w:t>
            </w:r>
            <w:r w:rsidRPr="00AD384E">
              <w:rPr>
                <w:rFonts w:ascii="NSimSun" w:eastAsia="NSimSun" w:hAnsi="NSimSun" w:cs="NSimSun"/>
                <w:sz w:val="21"/>
                <w:szCs w:val="21"/>
              </w:rPr>
              <w:t>：5760mg/m</w:t>
            </w:r>
            <w:r w:rsidRPr="00AD384E">
              <w:rPr>
                <w:rFonts w:ascii="NSimSun" w:eastAsia="NSimSun" w:hAnsi="NSimSun" w:cs="NSimSun"/>
                <w:sz w:val="11"/>
                <w:szCs w:val="11"/>
              </w:rPr>
              <w:t>3</w:t>
            </w:r>
            <w:r w:rsidRPr="00AD384E">
              <w:rPr>
                <w:rFonts w:ascii="NSimSun" w:eastAsia="NSimSun" w:hAnsi="NSimSun" w:cs="NSimSun"/>
                <w:sz w:val="21"/>
                <w:szCs w:val="21"/>
              </w:rPr>
              <w:t>，8小时（大鼠吸入）</w:t>
            </w:r>
          </w:p>
        </w:tc>
      </w:tr>
    </w:tbl>
    <w:p w:rsidR="00D8255C" w:rsidRPr="00AD384E" w:rsidRDefault="00D8255C" w:rsidP="00D8255C">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w:t>
      </w:r>
      <w:r w:rsidR="006460B4" w:rsidRPr="00AD384E">
        <w:rPr>
          <w:rFonts w:ascii="Times New Roman" w:hAnsi="Times New Roman" w:hint="eastAsia"/>
          <w:b/>
          <w:color w:val="000000" w:themeColor="text1"/>
        </w:rPr>
        <w:t>3</w:t>
      </w:r>
      <w:r w:rsidR="00574841" w:rsidRPr="00AD384E">
        <w:rPr>
          <w:rFonts w:ascii="Times New Roman" w:hAnsi="Times New Roman" w:hint="eastAsia"/>
          <w:b/>
          <w:color w:val="000000" w:themeColor="text1"/>
        </w:rPr>
        <w:t>5</w:t>
      </w:r>
      <w:r w:rsidR="006460B4" w:rsidRPr="00AD384E">
        <w:rPr>
          <w:rFonts w:ascii="Times New Roman" w:hAnsi="Times New Roman" w:hint="eastAsia"/>
          <w:b/>
          <w:color w:val="000000" w:themeColor="text1"/>
        </w:rPr>
        <w:t xml:space="preserve"> </w:t>
      </w:r>
      <w:r w:rsidR="006460B4" w:rsidRPr="00AD384E">
        <w:rPr>
          <w:rFonts w:ascii="Times New Roman" w:hAnsi="Times New Roman"/>
          <w:b/>
          <w:color w:val="000000" w:themeColor="text1"/>
        </w:rPr>
        <w:t>甲醇的主要理化性质及危险特性</w:t>
      </w:r>
    </w:p>
    <w:tbl>
      <w:tblPr>
        <w:tblStyle w:val="TableNormal"/>
        <w:tblW w:w="8352" w:type="dxa"/>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58"/>
        <w:gridCol w:w="1293"/>
        <w:gridCol w:w="2523"/>
        <w:gridCol w:w="1803"/>
        <w:gridCol w:w="390"/>
        <w:gridCol w:w="1859"/>
        <w:gridCol w:w="26"/>
      </w:tblGrid>
      <w:tr w:rsidR="006460B4" w:rsidRPr="00AD384E" w:rsidTr="008E5DB7">
        <w:trPr>
          <w:trHeight w:val="311"/>
        </w:trPr>
        <w:tc>
          <w:tcPr>
            <w:tcW w:w="1751" w:type="dxa"/>
            <w:gridSpan w:val="2"/>
            <w:tcBorders>
              <w:top w:val="single" w:sz="12" w:space="0" w:color="000000"/>
              <w:left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中文名称</w:t>
            </w:r>
          </w:p>
        </w:tc>
        <w:tc>
          <w:tcPr>
            <w:tcW w:w="2523" w:type="dxa"/>
            <w:tcBorders>
              <w:top w:val="single" w:sz="1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甲醇</w:t>
            </w:r>
          </w:p>
        </w:tc>
        <w:tc>
          <w:tcPr>
            <w:tcW w:w="1803" w:type="dxa"/>
            <w:tcBorders>
              <w:top w:val="single" w:sz="1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英文名称</w:t>
            </w:r>
          </w:p>
        </w:tc>
        <w:tc>
          <w:tcPr>
            <w:tcW w:w="2275" w:type="dxa"/>
            <w:gridSpan w:val="3"/>
            <w:tcBorders>
              <w:top w:val="single" w:sz="12" w:space="0" w:color="000000"/>
              <w:right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Times New Roman"/>
                <w:sz w:val="21"/>
                <w:szCs w:val="21"/>
              </w:rPr>
              <w:t>methylalcohol</w:t>
            </w:r>
          </w:p>
        </w:tc>
      </w:tr>
      <w:tr w:rsidR="006460B4" w:rsidRPr="00AD384E" w:rsidTr="008E5DB7">
        <w:trPr>
          <w:trHeight w:val="260"/>
        </w:trPr>
        <w:tc>
          <w:tcPr>
            <w:tcW w:w="1751" w:type="dxa"/>
            <w:gridSpan w:val="2"/>
            <w:tcBorders>
              <w:left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分子式</w:t>
            </w:r>
          </w:p>
        </w:tc>
        <w:tc>
          <w:tcPr>
            <w:tcW w:w="252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Times New Roman"/>
                <w:sz w:val="21"/>
                <w:szCs w:val="21"/>
              </w:rPr>
              <w:t>CH</w:t>
            </w:r>
            <w:r w:rsidRPr="00AD384E">
              <w:rPr>
                <w:rFonts w:ascii="Times New Roman" w:eastAsia="NSimSun" w:hAnsi="Times New Roman"/>
                <w:sz w:val="21"/>
                <w:szCs w:val="21"/>
                <w:vertAlign w:val="subscript"/>
              </w:rPr>
              <w:t>3</w:t>
            </w:r>
            <w:r w:rsidRPr="00AD384E">
              <w:rPr>
                <w:rFonts w:ascii="Times New Roman" w:eastAsia="NSimSun" w:hAnsi="Times New Roman"/>
                <w:sz w:val="21"/>
                <w:szCs w:val="21"/>
              </w:rPr>
              <w:t>OH</w:t>
            </w:r>
          </w:p>
        </w:tc>
        <w:tc>
          <w:tcPr>
            <w:tcW w:w="180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分子量</w:t>
            </w:r>
          </w:p>
        </w:tc>
        <w:tc>
          <w:tcPr>
            <w:tcW w:w="2275" w:type="dxa"/>
            <w:gridSpan w:val="3"/>
            <w:tcBorders>
              <w:right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Times New Roman"/>
                <w:sz w:val="21"/>
                <w:szCs w:val="21"/>
              </w:rPr>
              <w:t>32.04</w:t>
            </w:r>
          </w:p>
        </w:tc>
      </w:tr>
      <w:tr w:rsidR="006460B4" w:rsidRPr="00AD384E" w:rsidTr="008E5DB7">
        <w:trPr>
          <w:trHeight w:val="1398"/>
        </w:trPr>
        <w:tc>
          <w:tcPr>
            <w:tcW w:w="458" w:type="dxa"/>
            <w:vMerge w:val="restart"/>
            <w:tcBorders>
              <w:left w:val="none" w:sz="2" w:space="0" w:color="000000"/>
              <w:bottom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危险</w:t>
            </w:r>
          </w:p>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性概</w:t>
            </w:r>
          </w:p>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述</w:t>
            </w:r>
          </w:p>
        </w:tc>
        <w:tc>
          <w:tcPr>
            <w:tcW w:w="1293" w:type="dxa"/>
            <w:vAlign w:val="center"/>
          </w:tcPr>
          <w:p w:rsidR="006460B4" w:rsidRPr="00AD384E" w:rsidRDefault="006460B4" w:rsidP="006460B4">
            <w:pPr>
              <w:spacing w:after="0"/>
              <w:jc w:val="center"/>
              <w:rPr>
                <w:rFonts w:ascii="Times New Roman" w:eastAsia="新宋体" w:hAnsi="Times New Roman"/>
                <w:sz w:val="21"/>
                <w:szCs w:val="21"/>
              </w:rPr>
            </w:pPr>
            <w:r w:rsidRPr="00AD384E">
              <w:rPr>
                <w:rFonts w:ascii="Times New Roman" w:eastAsia="新宋体" w:hAnsi="NSimSun"/>
                <w:sz w:val="21"/>
                <w:szCs w:val="21"/>
              </w:rPr>
              <w:t>健康危害</w:t>
            </w:r>
          </w:p>
        </w:tc>
        <w:tc>
          <w:tcPr>
            <w:tcW w:w="6601" w:type="dxa"/>
            <w:gridSpan w:val="5"/>
            <w:tcBorders>
              <w:right w:val="none" w:sz="2" w:space="0" w:color="000000"/>
            </w:tcBorders>
            <w:vAlign w:val="center"/>
          </w:tcPr>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对中枢神经系统有麻醉作用；对视神经和视网膜有特殊选择作用，引起病变；可致代射性酸中毒。急性中毒：短时大量吸入出现轻度眼上呼吸道刺激症状（口服有胃肠道刺激症状）；经一段时间潜伏期后出现头痛、头晕、乏力、眩晕、酒醉感、意识朦胧、谵妄，甚至昏迷。视神经及视网膜病变，可有视物模糊、复视等，重者失明。代谢性酸中毒时出现二氧化碳结合力下降、呼吸加速等。慢性影响：神经衰弱综合征，植物神</w:t>
            </w:r>
          </w:p>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经功能失调，粘膜刺激，视力减退等。皮肤出现脱脂、皮炎等。</w:t>
            </w:r>
          </w:p>
        </w:tc>
      </w:tr>
      <w:tr w:rsidR="006460B4" w:rsidRPr="00AD384E" w:rsidTr="008E5DB7">
        <w:trPr>
          <w:trHeight w:val="72"/>
        </w:trPr>
        <w:tc>
          <w:tcPr>
            <w:tcW w:w="458" w:type="dxa"/>
            <w:vMerge/>
            <w:tcBorders>
              <w:top w:val="none" w:sz="2" w:space="0" w:color="000000"/>
              <w:left w:val="none" w:sz="2" w:space="0" w:color="000000"/>
              <w:bottom w:val="none" w:sz="2" w:space="0" w:color="000000"/>
            </w:tcBorders>
            <w:vAlign w:val="center"/>
          </w:tcPr>
          <w:p w:rsidR="006460B4" w:rsidRPr="00AD384E" w:rsidRDefault="006460B4" w:rsidP="006460B4">
            <w:pPr>
              <w:spacing w:after="0"/>
              <w:jc w:val="center"/>
              <w:rPr>
                <w:rFonts w:ascii="Times New Roman" w:hAnsi="Times New Roman"/>
                <w:sz w:val="21"/>
                <w:szCs w:val="21"/>
              </w:rPr>
            </w:pPr>
          </w:p>
        </w:tc>
        <w:tc>
          <w:tcPr>
            <w:tcW w:w="129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环境危害</w:t>
            </w:r>
          </w:p>
        </w:tc>
        <w:tc>
          <w:tcPr>
            <w:tcW w:w="6601" w:type="dxa"/>
            <w:gridSpan w:val="5"/>
            <w:tcBorders>
              <w:right w:val="none" w:sz="2" w:space="0" w:color="000000"/>
            </w:tcBorders>
            <w:vAlign w:val="center"/>
          </w:tcPr>
          <w:p w:rsidR="006460B4" w:rsidRPr="00AD384E" w:rsidRDefault="00743426" w:rsidP="006460B4">
            <w:pPr>
              <w:spacing w:after="0"/>
              <w:rPr>
                <w:rFonts w:ascii="Times New Roman" w:eastAsia="NSimSun" w:hAnsi="Times New Roman"/>
                <w:sz w:val="21"/>
                <w:szCs w:val="21"/>
              </w:rPr>
            </w:pPr>
            <w:r>
              <w:rPr>
                <w:rFonts w:ascii="Times New Roman" w:hAnsi="Times New Roman" w:hint="eastAsia"/>
                <w:sz w:val="21"/>
                <w:szCs w:val="21"/>
              </w:rPr>
              <w:t>无资料</w:t>
            </w:r>
          </w:p>
        </w:tc>
      </w:tr>
      <w:tr w:rsidR="006460B4" w:rsidRPr="00AD384E" w:rsidTr="008E5DB7">
        <w:trPr>
          <w:trHeight w:val="72"/>
        </w:trPr>
        <w:tc>
          <w:tcPr>
            <w:tcW w:w="458" w:type="dxa"/>
            <w:vMerge/>
            <w:tcBorders>
              <w:top w:val="none" w:sz="2" w:space="0" w:color="000000"/>
              <w:left w:val="none" w:sz="2" w:space="0" w:color="000000"/>
            </w:tcBorders>
            <w:vAlign w:val="center"/>
          </w:tcPr>
          <w:p w:rsidR="006460B4" w:rsidRPr="00AD384E" w:rsidRDefault="006460B4" w:rsidP="006460B4">
            <w:pPr>
              <w:spacing w:after="0"/>
              <w:jc w:val="center"/>
              <w:rPr>
                <w:rFonts w:ascii="Times New Roman" w:hAnsi="Times New Roman"/>
                <w:sz w:val="21"/>
                <w:szCs w:val="21"/>
              </w:rPr>
            </w:pPr>
          </w:p>
        </w:tc>
        <w:tc>
          <w:tcPr>
            <w:tcW w:w="129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燃爆危险</w:t>
            </w:r>
          </w:p>
        </w:tc>
        <w:tc>
          <w:tcPr>
            <w:tcW w:w="6601" w:type="dxa"/>
            <w:gridSpan w:val="5"/>
            <w:tcBorders>
              <w:right w:val="none" w:sz="2" w:space="0" w:color="000000"/>
            </w:tcBorders>
            <w:vAlign w:val="center"/>
          </w:tcPr>
          <w:p w:rsidR="006460B4" w:rsidRPr="00AD384E" w:rsidRDefault="006460B4" w:rsidP="006460B4">
            <w:pPr>
              <w:spacing w:after="0"/>
              <w:rPr>
                <w:rFonts w:ascii="Times New Roman" w:eastAsia="NSimSun" w:hAnsi="Times New Roman"/>
                <w:sz w:val="21"/>
                <w:szCs w:val="21"/>
              </w:rPr>
            </w:pPr>
            <w:r w:rsidRPr="00AD384E">
              <w:rPr>
                <w:rFonts w:ascii="Times New Roman" w:eastAsia="NSimSun" w:hAnsi="NSimSun"/>
                <w:sz w:val="21"/>
                <w:szCs w:val="21"/>
              </w:rPr>
              <w:t>本品易燃，具刺激性。</w:t>
            </w:r>
          </w:p>
        </w:tc>
      </w:tr>
      <w:tr w:rsidR="006460B4" w:rsidRPr="00AD384E" w:rsidTr="008E5DB7">
        <w:trPr>
          <w:trHeight w:val="172"/>
        </w:trPr>
        <w:tc>
          <w:tcPr>
            <w:tcW w:w="458" w:type="dxa"/>
            <w:vMerge w:val="restart"/>
            <w:tcBorders>
              <w:left w:val="none" w:sz="2" w:space="0" w:color="000000"/>
              <w:bottom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消防措施</w:t>
            </w:r>
          </w:p>
        </w:tc>
        <w:tc>
          <w:tcPr>
            <w:tcW w:w="129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危险特性</w:t>
            </w:r>
          </w:p>
        </w:tc>
        <w:tc>
          <w:tcPr>
            <w:tcW w:w="6601" w:type="dxa"/>
            <w:gridSpan w:val="5"/>
            <w:tcBorders>
              <w:right w:val="none" w:sz="2" w:space="0" w:color="000000"/>
            </w:tcBorders>
            <w:vAlign w:val="center"/>
          </w:tcPr>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易燃，其蒸气与空气可形成爆炸性混合物，遇明火、高热能引起燃烧爆炸。与氧化剂接触发生化学反应或引起燃烧。在火场中，受热的容器有爆炸危险。其蒸气比空气重，能在较低处扩散到相当远的地方，遇火源</w:t>
            </w:r>
          </w:p>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会着火回燃。</w:t>
            </w:r>
          </w:p>
        </w:tc>
      </w:tr>
      <w:tr w:rsidR="006460B4" w:rsidRPr="00AD384E" w:rsidTr="008E5DB7">
        <w:trPr>
          <w:trHeight w:val="72"/>
        </w:trPr>
        <w:tc>
          <w:tcPr>
            <w:tcW w:w="458" w:type="dxa"/>
            <w:vMerge/>
            <w:tcBorders>
              <w:top w:val="none" w:sz="2" w:space="0" w:color="000000"/>
              <w:left w:val="none" w:sz="2" w:space="0" w:color="000000"/>
            </w:tcBorders>
            <w:vAlign w:val="center"/>
          </w:tcPr>
          <w:p w:rsidR="006460B4" w:rsidRPr="00AD384E" w:rsidRDefault="006460B4" w:rsidP="006460B4">
            <w:pPr>
              <w:spacing w:after="0"/>
              <w:jc w:val="center"/>
              <w:rPr>
                <w:rFonts w:ascii="Times New Roman" w:hAnsi="Times New Roman"/>
                <w:sz w:val="21"/>
                <w:szCs w:val="21"/>
              </w:rPr>
            </w:pPr>
          </w:p>
        </w:tc>
        <w:tc>
          <w:tcPr>
            <w:tcW w:w="1293" w:type="dxa"/>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灭火方法</w:t>
            </w:r>
          </w:p>
        </w:tc>
        <w:tc>
          <w:tcPr>
            <w:tcW w:w="6601" w:type="dxa"/>
            <w:gridSpan w:val="5"/>
            <w:tcBorders>
              <w:right w:val="none" w:sz="2" w:space="0" w:color="000000"/>
            </w:tcBorders>
            <w:vAlign w:val="center"/>
          </w:tcPr>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尽可能将容器从火场移至空旷处。喷水保持火场容器冷却，直至灭火结束。处在火场中的容器若已变色或从安全泄压</w:t>
            </w:r>
            <w:r w:rsidR="006D569C" w:rsidRPr="00AD384E">
              <w:rPr>
                <w:rFonts w:ascii="Times New Roman" w:eastAsia="新宋体" w:hAnsi="NSimSun" w:hint="eastAsia"/>
                <w:sz w:val="21"/>
                <w:szCs w:val="21"/>
              </w:rPr>
              <w:t>装置</w:t>
            </w:r>
            <w:r w:rsidRPr="00AD384E">
              <w:rPr>
                <w:rFonts w:ascii="Times New Roman" w:eastAsia="新宋体" w:hAnsi="NSimSun"/>
                <w:sz w:val="21"/>
                <w:szCs w:val="21"/>
              </w:rPr>
              <w:t>中产生声音，必须马</w:t>
            </w:r>
          </w:p>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上撤离。灭火剂：抗溶性泡沫、干粉、二氧化碳、砂土。</w:t>
            </w:r>
          </w:p>
        </w:tc>
      </w:tr>
      <w:tr w:rsidR="006460B4" w:rsidRPr="00AD384E" w:rsidTr="00E00C8F">
        <w:trPr>
          <w:trHeight w:val="72"/>
        </w:trPr>
        <w:tc>
          <w:tcPr>
            <w:tcW w:w="1751" w:type="dxa"/>
            <w:gridSpan w:val="2"/>
            <w:tcBorders>
              <w:left w:val="none" w:sz="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t>泄漏应急处理</w:t>
            </w:r>
          </w:p>
        </w:tc>
        <w:tc>
          <w:tcPr>
            <w:tcW w:w="6601" w:type="dxa"/>
            <w:gridSpan w:val="5"/>
            <w:tcBorders>
              <w:right w:val="none" w:sz="2" w:space="0" w:color="000000"/>
            </w:tcBorders>
            <w:vAlign w:val="center"/>
          </w:tcPr>
          <w:p w:rsidR="006460B4" w:rsidRPr="00AD384E" w:rsidRDefault="006460B4" w:rsidP="006460B4">
            <w:pPr>
              <w:spacing w:after="0"/>
              <w:rPr>
                <w:rFonts w:ascii="Times New Roman" w:eastAsia="新宋体" w:hAnsi="Times New Roman"/>
                <w:sz w:val="21"/>
                <w:szCs w:val="21"/>
              </w:rPr>
            </w:pPr>
            <w:r w:rsidRPr="00AD384E">
              <w:rPr>
                <w:rFonts w:ascii="Times New Roman" w:eastAsia="新宋体" w:hAnsi="NSimSun"/>
                <w:sz w:val="21"/>
                <w:szCs w:val="21"/>
              </w:rPr>
              <w:t>迅速撤离泄漏污染区人员至安全区，并进行隔离，严格限制出入。切断火源。建议应急处理人员戴自给正压式呼吸器，穿防静电工作服。不要直接接触泄漏物。尽可能切断泄漏源。防止流入下水道、排洪沟等限制</w:t>
            </w:r>
            <w:r w:rsidRPr="00AD384E">
              <w:rPr>
                <w:rFonts w:ascii="Times New Roman" w:eastAsia="新宋体" w:hAnsi="NSimSun"/>
                <w:sz w:val="21"/>
                <w:szCs w:val="21"/>
              </w:rPr>
              <w:lastRenderedPageBreak/>
              <w:t>性空间。小量泄漏：用砂土或其它不燃材料吸附或吸收。也可以用大量水冲洗，洗水稀释后放入废水系统。大量泄漏：构筑围堤或挖坑收容。用泡沫覆盖，降低蒸气灾害。用防爆泵转移至槽车或专用收集器内，回</w:t>
            </w:r>
          </w:p>
          <w:p w:rsidR="006460B4" w:rsidRPr="00AD384E" w:rsidRDefault="006460B4" w:rsidP="006460B4">
            <w:pPr>
              <w:spacing w:after="0"/>
              <w:rPr>
                <w:rFonts w:ascii="Times New Roman" w:eastAsia="NSimSun" w:hAnsi="Times New Roman"/>
                <w:sz w:val="21"/>
                <w:szCs w:val="21"/>
              </w:rPr>
            </w:pPr>
            <w:r w:rsidRPr="00AD384E">
              <w:rPr>
                <w:rFonts w:ascii="Times New Roman" w:eastAsia="新宋体" w:hAnsi="NSimSun"/>
                <w:sz w:val="21"/>
                <w:szCs w:val="21"/>
              </w:rPr>
              <w:t>收或运至废物处理场所</w:t>
            </w:r>
            <w:r w:rsidRPr="00AD384E">
              <w:rPr>
                <w:rFonts w:ascii="Times New Roman" w:eastAsia="新宋体" w:hAnsi="NSimSun" w:hint="eastAsia"/>
                <w:sz w:val="21"/>
                <w:szCs w:val="21"/>
              </w:rPr>
              <w:t>处置</w:t>
            </w:r>
            <w:r w:rsidRPr="00AD384E">
              <w:rPr>
                <w:rFonts w:ascii="Times New Roman" w:eastAsia="新宋体" w:hAnsi="NSimSun"/>
                <w:sz w:val="21"/>
                <w:szCs w:val="21"/>
              </w:rPr>
              <w:t>。</w:t>
            </w:r>
          </w:p>
        </w:tc>
      </w:tr>
      <w:tr w:rsidR="006460B4" w:rsidRPr="00AD384E" w:rsidTr="008E5DB7">
        <w:trPr>
          <w:trHeight w:val="72"/>
        </w:trPr>
        <w:tc>
          <w:tcPr>
            <w:tcW w:w="1751" w:type="dxa"/>
            <w:gridSpan w:val="2"/>
            <w:tcBorders>
              <w:left w:val="none" w:sz="2" w:space="0" w:color="000000"/>
              <w:bottom w:val="single" w:sz="12" w:space="0" w:color="000000"/>
            </w:tcBorders>
            <w:vAlign w:val="center"/>
          </w:tcPr>
          <w:p w:rsidR="006460B4" w:rsidRPr="00AD384E" w:rsidRDefault="006460B4" w:rsidP="006460B4">
            <w:pPr>
              <w:spacing w:after="0"/>
              <w:jc w:val="center"/>
              <w:rPr>
                <w:rFonts w:ascii="Times New Roman" w:eastAsia="NSimSun" w:hAnsi="Times New Roman"/>
                <w:sz w:val="21"/>
                <w:szCs w:val="21"/>
              </w:rPr>
            </w:pPr>
            <w:r w:rsidRPr="00AD384E">
              <w:rPr>
                <w:rFonts w:ascii="Times New Roman" w:eastAsia="NSimSun" w:hAnsi="NSimSun"/>
                <w:sz w:val="21"/>
                <w:szCs w:val="21"/>
              </w:rPr>
              <w:lastRenderedPageBreak/>
              <w:t>储存注意事项</w:t>
            </w:r>
          </w:p>
        </w:tc>
        <w:tc>
          <w:tcPr>
            <w:tcW w:w="6601" w:type="dxa"/>
            <w:gridSpan w:val="5"/>
            <w:tcBorders>
              <w:bottom w:val="single" w:sz="12" w:space="0" w:color="000000"/>
              <w:right w:val="none" w:sz="2" w:space="0" w:color="000000"/>
            </w:tcBorders>
            <w:vAlign w:val="center"/>
          </w:tcPr>
          <w:p w:rsidR="006460B4" w:rsidRPr="00AD384E" w:rsidRDefault="006460B4" w:rsidP="00567FBD">
            <w:pPr>
              <w:spacing w:after="0"/>
              <w:rPr>
                <w:rFonts w:ascii="Times New Roman" w:eastAsia="NSimSun" w:hAnsi="Times New Roman"/>
                <w:sz w:val="21"/>
                <w:szCs w:val="21"/>
              </w:rPr>
            </w:pPr>
            <w:r w:rsidRPr="00AD384E">
              <w:rPr>
                <w:rFonts w:ascii="Times New Roman" w:eastAsia="NSimSun" w:hAnsi="NSimSun"/>
                <w:sz w:val="21"/>
                <w:szCs w:val="21"/>
              </w:rPr>
              <w:t>储存于阴凉、通风的库房。远离火种、热源。库温不宜超过</w:t>
            </w:r>
            <w:r w:rsidRPr="00AD384E">
              <w:rPr>
                <w:rFonts w:ascii="Times New Roman" w:eastAsia="NSimSun" w:hAnsi="Times New Roman"/>
                <w:sz w:val="21"/>
                <w:szCs w:val="21"/>
              </w:rPr>
              <w:t>30℃</w:t>
            </w:r>
            <w:r w:rsidRPr="00AD384E">
              <w:rPr>
                <w:rFonts w:ascii="Times New Roman" w:eastAsia="NSimSun" w:hAnsi="NSimSun"/>
                <w:sz w:val="21"/>
                <w:szCs w:val="21"/>
              </w:rPr>
              <w:t>。保持</w:t>
            </w:r>
            <w:r w:rsidR="00567FBD" w:rsidRPr="00AD384E">
              <w:rPr>
                <w:rFonts w:ascii="Times New Roman" w:eastAsia="NSimSun" w:hAnsi="NSimSun"/>
                <w:sz w:val="21"/>
                <w:szCs w:val="21"/>
              </w:rPr>
              <w:t>容器密封。应与氧化剂、酸类、碱金属等分开存放，切忌混储。采用防爆型照明、通风设施。禁止使用易产生火花的机械设备和工具。储区应备有泄漏应急处理设备和合适的收容材料。</w:t>
            </w:r>
          </w:p>
        </w:tc>
      </w:tr>
      <w:tr w:rsidR="00567FBD" w:rsidRPr="00AD384E" w:rsidTr="008E5DB7">
        <w:trPr>
          <w:gridAfter w:val="1"/>
          <w:wAfter w:w="26" w:type="dxa"/>
          <w:trHeight w:val="72"/>
        </w:trPr>
        <w:tc>
          <w:tcPr>
            <w:tcW w:w="458" w:type="dxa"/>
            <w:vMerge w:val="restart"/>
            <w:tcBorders>
              <w:left w:val="none" w:sz="2" w:space="0" w:color="000000"/>
              <w:bottom w:val="none" w:sz="2" w:space="0" w:color="000000"/>
            </w:tcBorders>
            <w:vAlign w:val="center"/>
          </w:tcPr>
          <w:p w:rsidR="00567FBD" w:rsidRPr="00AD384E" w:rsidRDefault="00567FBD" w:rsidP="008E5DB7">
            <w:pPr>
              <w:spacing w:before="68" w:after="0"/>
              <w:ind w:left="41"/>
              <w:jc w:val="center"/>
              <w:rPr>
                <w:rFonts w:ascii="Times New Roman" w:eastAsia="新宋体" w:hAnsi="NSimSun" w:hint="eastAsia"/>
                <w:sz w:val="21"/>
                <w:szCs w:val="21"/>
              </w:rPr>
            </w:pPr>
            <w:r w:rsidRPr="00AD384E">
              <w:rPr>
                <w:rFonts w:ascii="Times New Roman" w:eastAsia="新宋体" w:hAnsi="NSimSun"/>
                <w:sz w:val="21"/>
                <w:szCs w:val="21"/>
              </w:rPr>
              <w:t>理化特性</w:t>
            </w:r>
          </w:p>
        </w:tc>
        <w:tc>
          <w:tcPr>
            <w:tcW w:w="129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外观与性状</w:t>
            </w:r>
          </w:p>
        </w:tc>
        <w:tc>
          <w:tcPr>
            <w:tcW w:w="6575" w:type="dxa"/>
            <w:gridSpan w:val="4"/>
            <w:tcBorders>
              <w:right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无色澄清液体，有刺激性气味。</w:t>
            </w:r>
          </w:p>
        </w:tc>
      </w:tr>
      <w:tr w:rsidR="00567FBD" w:rsidRPr="00AD384E" w:rsidTr="008E5DB7">
        <w:trPr>
          <w:gridAfter w:val="1"/>
          <w:wAfter w:w="26" w:type="dxa"/>
          <w:trHeight w:val="72"/>
        </w:trPr>
        <w:tc>
          <w:tcPr>
            <w:tcW w:w="458" w:type="dxa"/>
            <w:vMerge/>
            <w:tcBorders>
              <w:top w:val="none" w:sz="2" w:space="0" w:color="000000"/>
              <w:left w:val="none" w:sz="2" w:space="0" w:color="000000"/>
              <w:bottom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p>
        </w:tc>
        <w:tc>
          <w:tcPr>
            <w:tcW w:w="129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熔点</w:t>
            </w:r>
            <w:r w:rsidRPr="00AD384E">
              <w:rPr>
                <w:rFonts w:ascii="Times New Roman" w:eastAsia="新宋体" w:hAnsi="NSimSun"/>
                <w:sz w:val="21"/>
                <w:szCs w:val="21"/>
              </w:rPr>
              <w:t>(</w:t>
            </w:r>
            <w:r w:rsidRPr="00AD384E">
              <w:rPr>
                <w:rFonts w:ascii="Times New Roman" w:eastAsia="新宋体" w:hAnsi="NSimSun"/>
                <w:sz w:val="21"/>
                <w:szCs w:val="21"/>
              </w:rPr>
              <w:t>℃</w:t>
            </w:r>
            <w:r w:rsidRPr="00AD384E">
              <w:rPr>
                <w:rFonts w:ascii="Times New Roman" w:eastAsia="新宋体" w:hAnsi="NSimSun"/>
                <w:sz w:val="21"/>
                <w:szCs w:val="21"/>
              </w:rPr>
              <w:t>)</w:t>
            </w:r>
          </w:p>
        </w:tc>
        <w:tc>
          <w:tcPr>
            <w:tcW w:w="252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-97.8</w:t>
            </w:r>
          </w:p>
        </w:tc>
        <w:tc>
          <w:tcPr>
            <w:tcW w:w="2193" w:type="dxa"/>
            <w:gridSpan w:val="2"/>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沸点</w:t>
            </w:r>
            <w:r w:rsidRPr="00AD384E">
              <w:rPr>
                <w:rFonts w:ascii="Times New Roman" w:eastAsia="新宋体" w:hAnsi="NSimSun"/>
                <w:sz w:val="21"/>
                <w:szCs w:val="21"/>
              </w:rPr>
              <w:t>(</w:t>
            </w:r>
            <w:r w:rsidRPr="00AD384E">
              <w:rPr>
                <w:rFonts w:ascii="Times New Roman" w:eastAsia="新宋体" w:hAnsi="NSimSun"/>
                <w:sz w:val="21"/>
                <w:szCs w:val="21"/>
              </w:rPr>
              <w:t>℃</w:t>
            </w:r>
            <w:r w:rsidRPr="00AD384E">
              <w:rPr>
                <w:rFonts w:ascii="Times New Roman" w:eastAsia="新宋体" w:hAnsi="NSimSun"/>
                <w:sz w:val="21"/>
                <w:szCs w:val="21"/>
              </w:rPr>
              <w:t>)</w:t>
            </w:r>
          </w:p>
        </w:tc>
        <w:tc>
          <w:tcPr>
            <w:tcW w:w="1859" w:type="dxa"/>
            <w:tcBorders>
              <w:right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64.8</w:t>
            </w:r>
          </w:p>
        </w:tc>
      </w:tr>
      <w:tr w:rsidR="00567FBD" w:rsidRPr="00AD384E" w:rsidTr="008E5DB7">
        <w:trPr>
          <w:gridAfter w:val="1"/>
          <w:wAfter w:w="26" w:type="dxa"/>
          <w:trHeight w:val="120"/>
        </w:trPr>
        <w:tc>
          <w:tcPr>
            <w:tcW w:w="458" w:type="dxa"/>
            <w:vMerge/>
            <w:tcBorders>
              <w:top w:val="none" w:sz="2" w:space="0" w:color="000000"/>
              <w:left w:val="none" w:sz="2" w:space="0" w:color="000000"/>
              <w:bottom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p>
        </w:tc>
        <w:tc>
          <w:tcPr>
            <w:tcW w:w="129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闪点</w:t>
            </w:r>
            <w:r w:rsidRPr="00AD384E">
              <w:rPr>
                <w:rFonts w:ascii="Times New Roman" w:eastAsia="新宋体" w:hAnsi="NSimSun"/>
                <w:sz w:val="21"/>
                <w:szCs w:val="21"/>
              </w:rPr>
              <w:t>(</w:t>
            </w:r>
            <w:r w:rsidRPr="00AD384E">
              <w:rPr>
                <w:rFonts w:ascii="Times New Roman" w:eastAsia="新宋体" w:hAnsi="NSimSun"/>
                <w:sz w:val="21"/>
                <w:szCs w:val="21"/>
              </w:rPr>
              <w:t>℃</w:t>
            </w:r>
            <w:r w:rsidRPr="00AD384E">
              <w:rPr>
                <w:rFonts w:ascii="Times New Roman" w:eastAsia="新宋体" w:hAnsi="NSimSun"/>
                <w:sz w:val="21"/>
                <w:szCs w:val="21"/>
              </w:rPr>
              <w:t>)</w:t>
            </w:r>
          </w:p>
        </w:tc>
        <w:tc>
          <w:tcPr>
            <w:tcW w:w="252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11</w:t>
            </w:r>
          </w:p>
        </w:tc>
        <w:tc>
          <w:tcPr>
            <w:tcW w:w="2193" w:type="dxa"/>
            <w:gridSpan w:val="2"/>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引燃温度</w:t>
            </w:r>
            <w:r w:rsidRPr="00AD384E">
              <w:rPr>
                <w:rFonts w:ascii="Times New Roman" w:eastAsia="新宋体" w:hAnsi="NSimSun"/>
                <w:sz w:val="21"/>
                <w:szCs w:val="21"/>
              </w:rPr>
              <w:t>(</w:t>
            </w:r>
            <w:r w:rsidRPr="00AD384E">
              <w:rPr>
                <w:rFonts w:ascii="Times New Roman" w:eastAsia="新宋体" w:hAnsi="NSimSun"/>
                <w:sz w:val="21"/>
                <w:szCs w:val="21"/>
              </w:rPr>
              <w:t>℃</w:t>
            </w:r>
            <w:r w:rsidRPr="00AD384E">
              <w:rPr>
                <w:rFonts w:ascii="Times New Roman" w:eastAsia="新宋体" w:hAnsi="NSimSun"/>
                <w:sz w:val="21"/>
                <w:szCs w:val="21"/>
              </w:rPr>
              <w:t>)</w:t>
            </w:r>
          </w:p>
        </w:tc>
        <w:tc>
          <w:tcPr>
            <w:tcW w:w="1859" w:type="dxa"/>
            <w:tcBorders>
              <w:right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385</w:t>
            </w:r>
          </w:p>
        </w:tc>
      </w:tr>
      <w:tr w:rsidR="00567FBD" w:rsidRPr="00AD384E" w:rsidTr="008E5DB7">
        <w:trPr>
          <w:gridAfter w:val="1"/>
          <w:wAfter w:w="26" w:type="dxa"/>
          <w:trHeight w:val="72"/>
        </w:trPr>
        <w:tc>
          <w:tcPr>
            <w:tcW w:w="458" w:type="dxa"/>
            <w:vMerge/>
            <w:tcBorders>
              <w:top w:val="none" w:sz="2" w:space="0" w:color="000000"/>
              <w:left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p>
        </w:tc>
        <w:tc>
          <w:tcPr>
            <w:tcW w:w="129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爆炸上</w:t>
            </w:r>
          </w:p>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限</w:t>
            </w:r>
            <w:r w:rsidRPr="00AD384E">
              <w:rPr>
                <w:rFonts w:ascii="Times New Roman" w:eastAsia="新宋体" w:hAnsi="NSimSun"/>
                <w:sz w:val="21"/>
                <w:szCs w:val="21"/>
              </w:rPr>
              <w:t>%(V/V)</w:t>
            </w:r>
          </w:p>
        </w:tc>
        <w:tc>
          <w:tcPr>
            <w:tcW w:w="2523" w:type="dxa"/>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44.0</w:t>
            </w:r>
          </w:p>
        </w:tc>
        <w:tc>
          <w:tcPr>
            <w:tcW w:w="2193" w:type="dxa"/>
            <w:gridSpan w:val="2"/>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爆炸下限</w:t>
            </w:r>
            <w:r w:rsidRPr="00AD384E">
              <w:rPr>
                <w:rFonts w:ascii="Times New Roman" w:eastAsia="新宋体" w:hAnsi="NSimSun"/>
                <w:sz w:val="21"/>
                <w:szCs w:val="21"/>
              </w:rPr>
              <w:t>%(V/V)</w:t>
            </w:r>
          </w:p>
        </w:tc>
        <w:tc>
          <w:tcPr>
            <w:tcW w:w="1859" w:type="dxa"/>
            <w:tcBorders>
              <w:right w:val="none" w:sz="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5.5</w:t>
            </w:r>
          </w:p>
        </w:tc>
      </w:tr>
      <w:tr w:rsidR="00567FBD" w:rsidRPr="00AD384E" w:rsidTr="008E5DB7">
        <w:trPr>
          <w:gridAfter w:val="1"/>
          <w:wAfter w:w="26" w:type="dxa"/>
          <w:trHeight w:val="72"/>
        </w:trPr>
        <w:tc>
          <w:tcPr>
            <w:tcW w:w="1751" w:type="dxa"/>
            <w:gridSpan w:val="2"/>
            <w:tcBorders>
              <w:left w:val="none" w:sz="2" w:space="0" w:color="000000"/>
              <w:bottom w:val="single" w:sz="12" w:space="0" w:color="000000"/>
            </w:tcBorders>
            <w:vAlign w:val="center"/>
          </w:tcPr>
          <w:p w:rsidR="00567FBD" w:rsidRPr="00AD384E" w:rsidRDefault="00567FBD" w:rsidP="008E5DB7">
            <w:pPr>
              <w:spacing w:after="0"/>
              <w:jc w:val="center"/>
              <w:rPr>
                <w:rFonts w:ascii="Times New Roman" w:eastAsia="新宋体" w:hAnsi="NSimSun" w:hint="eastAsia"/>
                <w:sz w:val="21"/>
                <w:szCs w:val="21"/>
              </w:rPr>
            </w:pPr>
            <w:r w:rsidRPr="00AD384E">
              <w:rPr>
                <w:rFonts w:ascii="Times New Roman" w:eastAsia="新宋体" w:hAnsi="NSimSun"/>
                <w:sz w:val="21"/>
                <w:szCs w:val="21"/>
              </w:rPr>
              <w:t>毒理学资料</w:t>
            </w:r>
          </w:p>
        </w:tc>
        <w:tc>
          <w:tcPr>
            <w:tcW w:w="6575" w:type="dxa"/>
            <w:gridSpan w:val="4"/>
            <w:tcBorders>
              <w:bottom w:val="single" w:sz="12" w:space="0" w:color="000000"/>
              <w:right w:val="none" w:sz="2" w:space="0" w:color="000000"/>
            </w:tcBorders>
            <w:vAlign w:val="center"/>
          </w:tcPr>
          <w:p w:rsidR="00567FBD" w:rsidRPr="00AD384E" w:rsidRDefault="00567FBD" w:rsidP="008E5DB7">
            <w:pPr>
              <w:spacing w:after="0"/>
              <w:rPr>
                <w:rFonts w:ascii="Times New Roman" w:eastAsia="新宋体" w:hAnsi="NSimSun" w:hint="eastAsia"/>
                <w:sz w:val="21"/>
                <w:szCs w:val="21"/>
              </w:rPr>
            </w:pPr>
            <w:r w:rsidRPr="00AD384E">
              <w:rPr>
                <w:rFonts w:ascii="Times New Roman" w:eastAsia="新宋体" w:hAnsi="NSimSun"/>
                <w:sz w:val="21"/>
                <w:szCs w:val="21"/>
              </w:rPr>
              <w:t>LD50</w:t>
            </w:r>
            <w:r w:rsidRPr="00AD384E">
              <w:rPr>
                <w:rFonts w:ascii="Times New Roman" w:eastAsia="新宋体" w:hAnsi="NSimSun"/>
                <w:sz w:val="21"/>
                <w:szCs w:val="21"/>
              </w:rPr>
              <w:t>：</w:t>
            </w:r>
            <w:r w:rsidRPr="00AD384E">
              <w:rPr>
                <w:rFonts w:ascii="Times New Roman" w:eastAsia="新宋体" w:hAnsi="NSimSun"/>
                <w:sz w:val="21"/>
                <w:szCs w:val="21"/>
              </w:rPr>
              <w:t>5628mg/kg</w:t>
            </w:r>
            <w:r w:rsidRPr="00AD384E">
              <w:rPr>
                <w:rFonts w:ascii="Times New Roman" w:eastAsia="新宋体" w:hAnsi="NSimSun"/>
                <w:sz w:val="21"/>
                <w:szCs w:val="21"/>
              </w:rPr>
              <w:t>（小鼠经口）、</w:t>
            </w:r>
            <w:r w:rsidRPr="00AD384E">
              <w:rPr>
                <w:rFonts w:ascii="Times New Roman" w:eastAsia="新宋体" w:hAnsi="NSimSun"/>
                <w:sz w:val="21"/>
                <w:szCs w:val="21"/>
              </w:rPr>
              <w:t>15800mg/kg</w:t>
            </w:r>
            <w:r w:rsidRPr="00AD384E">
              <w:rPr>
                <w:rFonts w:ascii="Times New Roman" w:eastAsia="新宋体" w:hAnsi="NSimSun"/>
                <w:sz w:val="21"/>
                <w:szCs w:val="21"/>
              </w:rPr>
              <w:t>（兔经皮）；</w:t>
            </w:r>
            <w:r w:rsidRPr="00AD384E">
              <w:rPr>
                <w:rFonts w:ascii="Times New Roman" w:eastAsia="新宋体" w:hAnsi="NSimSun"/>
                <w:sz w:val="21"/>
                <w:szCs w:val="21"/>
              </w:rPr>
              <w:t>LC50</w:t>
            </w:r>
            <w:r w:rsidRPr="00AD384E">
              <w:rPr>
                <w:rFonts w:ascii="Times New Roman" w:eastAsia="新宋体" w:hAnsi="NSimSun"/>
                <w:sz w:val="21"/>
                <w:szCs w:val="21"/>
              </w:rPr>
              <w:t>：</w:t>
            </w:r>
            <w:r w:rsidRPr="00AD384E">
              <w:rPr>
                <w:rFonts w:ascii="Times New Roman" w:eastAsia="新宋体" w:hAnsi="NSimSun"/>
                <w:sz w:val="21"/>
                <w:szCs w:val="21"/>
              </w:rPr>
              <w:t>83776mg/m</w:t>
            </w:r>
            <w:r w:rsidRPr="00AD384E">
              <w:rPr>
                <w:rFonts w:ascii="Times New Roman" w:eastAsia="新宋体" w:hAnsi="NSimSun"/>
                <w:sz w:val="21"/>
                <w:szCs w:val="21"/>
                <w:vertAlign w:val="superscript"/>
              </w:rPr>
              <w:t>3</w:t>
            </w:r>
            <w:r w:rsidRPr="00AD384E">
              <w:rPr>
                <w:rFonts w:ascii="Times New Roman" w:eastAsia="新宋体" w:hAnsi="NSimSun"/>
                <w:sz w:val="21"/>
                <w:szCs w:val="21"/>
              </w:rPr>
              <w:t>，</w:t>
            </w:r>
            <w:r w:rsidRPr="00AD384E">
              <w:rPr>
                <w:rFonts w:ascii="Times New Roman" w:eastAsia="新宋体" w:hAnsi="NSimSun"/>
                <w:sz w:val="21"/>
                <w:szCs w:val="21"/>
              </w:rPr>
              <w:t>4</w:t>
            </w:r>
            <w:r w:rsidRPr="00AD384E">
              <w:rPr>
                <w:rFonts w:ascii="Times New Roman" w:eastAsia="新宋体" w:hAnsi="NSimSun"/>
                <w:sz w:val="21"/>
                <w:szCs w:val="21"/>
              </w:rPr>
              <w:t>小时（大鼠吸入）</w:t>
            </w:r>
          </w:p>
        </w:tc>
      </w:tr>
    </w:tbl>
    <w:p w:rsidR="00574841" w:rsidRPr="00AD384E" w:rsidRDefault="00574841" w:rsidP="006D569C">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-36 </w:t>
      </w:r>
      <w:r w:rsidRPr="00AD384E">
        <w:rPr>
          <w:rFonts w:ascii="Times New Roman" w:hAnsi="Times New Roman" w:hint="eastAsia"/>
          <w:b/>
          <w:color w:val="000000" w:themeColor="text1"/>
        </w:rPr>
        <w:t>硫酸</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273"/>
        <w:gridCol w:w="1020"/>
        <w:gridCol w:w="2522"/>
        <w:gridCol w:w="1803"/>
        <w:gridCol w:w="390"/>
        <w:gridCol w:w="1869"/>
        <w:gridCol w:w="16"/>
      </w:tblGrid>
      <w:tr w:rsidR="00AD384E" w:rsidRPr="00AD384E" w:rsidTr="00733EA0">
        <w:trPr>
          <w:gridBefore w:val="1"/>
          <w:gridAfter w:val="1"/>
          <w:wBefore w:w="14" w:type="dxa"/>
          <w:wAfter w:w="16" w:type="dxa"/>
          <w:trHeight w:val="57"/>
          <w:jc w:val="center"/>
        </w:trPr>
        <w:tc>
          <w:tcPr>
            <w:tcW w:w="1737" w:type="dxa"/>
            <w:gridSpan w:val="3"/>
            <w:tcBorders>
              <w:top w:val="single" w:sz="12" w:space="0" w:color="000000"/>
              <w:left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中文名称</w:t>
            </w:r>
          </w:p>
        </w:tc>
        <w:tc>
          <w:tcPr>
            <w:tcW w:w="2522" w:type="dxa"/>
            <w:tcBorders>
              <w:top w:val="single" w:sz="1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hint="eastAsia"/>
                <w:sz w:val="21"/>
                <w:szCs w:val="21"/>
              </w:rPr>
              <w:t>硫酸</w:t>
            </w:r>
          </w:p>
        </w:tc>
        <w:tc>
          <w:tcPr>
            <w:tcW w:w="1803" w:type="dxa"/>
            <w:tcBorders>
              <w:top w:val="single" w:sz="1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英文名称</w:t>
            </w:r>
          </w:p>
        </w:tc>
        <w:tc>
          <w:tcPr>
            <w:tcW w:w="2259" w:type="dxa"/>
            <w:gridSpan w:val="2"/>
            <w:tcBorders>
              <w:top w:val="single" w:sz="12" w:space="0" w:color="000000"/>
              <w:right w:val="none" w:sz="2" w:space="0" w:color="000000"/>
            </w:tcBorders>
            <w:vAlign w:val="center"/>
          </w:tcPr>
          <w:p w:rsidR="00AD384E" w:rsidRPr="00AD384E" w:rsidRDefault="00993EC7" w:rsidP="00733EA0">
            <w:pPr>
              <w:spacing w:after="0"/>
              <w:jc w:val="center"/>
              <w:rPr>
                <w:rFonts w:ascii="Times New Roman" w:hAnsi="Times New Roman"/>
              </w:rPr>
            </w:pPr>
            <w:r>
              <w:rPr>
                <w:rFonts w:ascii="Times New Roman" w:hAnsi="Times New Roman"/>
                <w:sz w:val="21"/>
                <w:szCs w:val="21"/>
              </w:rPr>
              <w:t>S</w:t>
            </w:r>
            <w:r>
              <w:rPr>
                <w:rFonts w:ascii="Times New Roman" w:hAnsi="Times New Roman" w:hint="eastAsia"/>
                <w:sz w:val="21"/>
                <w:szCs w:val="21"/>
              </w:rPr>
              <w:t>ulfuric acid</w:t>
            </w:r>
          </w:p>
        </w:tc>
      </w:tr>
      <w:tr w:rsidR="00AD384E" w:rsidRPr="00AD384E" w:rsidTr="00733EA0">
        <w:trPr>
          <w:gridBefore w:val="1"/>
          <w:gridAfter w:val="1"/>
          <w:wBefore w:w="14" w:type="dxa"/>
          <w:wAfter w:w="16" w:type="dxa"/>
          <w:trHeight w:val="72"/>
          <w:jc w:val="center"/>
        </w:trPr>
        <w:tc>
          <w:tcPr>
            <w:tcW w:w="1737" w:type="dxa"/>
            <w:gridSpan w:val="3"/>
            <w:tcBorders>
              <w:left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分子式</w:t>
            </w:r>
          </w:p>
        </w:tc>
        <w:tc>
          <w:tcPr>
            <w:tcW w:w="2522" w:type="dxa"/>
            <w:vAlign w:val="center"/>
          </w:tcPr>
          <w:p w:rsidR="00AD384E" w:rsidRPr="00D8266C" w:rsidRDefault="00D8266C" w:rsidP="00733EA0">
            <w:pPr>
              <w:spacing w:after="0"/>
              <w:jc w:val="center"/>
              <w:rPr>
                <w:rFonts w:ascii="Times New Roman" w:hAnsi="Times New Roman"/>
                <w:sz w:val="21"/>
                <w:szCs w:val="21"/>
              </w:rPr>
            </w:pPr>
            <w:r>
              <w:rPr>
                <w:rFonts w:ascii="Times New Roman" w:hAnsi="Times New Roman" w:hint="eastAsia"/>
                <w:sz w:val="21"/>
                <w:szCs w:val="21"/>
              </w:rPr>
              <w:t>H</w:t>
            </w:r>
            <w:r w:rsidRPr="00D8266C">
              <w:rPr>
                <w:rFonts w:ascii="Times New Roman" w:hAnsi="Times New Roman" w:hint="eastAsia"/>
                <w:sz w:val="21"/>
                <w:szCs w:val="21"/>
                <w:vertAlign w:val="subscript"/>
              </w:rPr>
              <w:t>2</w:t>
            </w:r>
            <w:r>
              <w:rPr>
                <w:rFonts w:ascii="Times New Roman" w:hAnsi="Times New Roman" w:hint="eastAsia"/>
                <w:sz w:val="21"/>
                <w:szCs w:val="21"/>
              </w:rPr>
              <w:t>SO</w:t>
            </w:r>
            <w:r w:rsidRPr="00D8266C">
              <w:rPr>
                <w:rFonts w:ascii="Times New Roman" w:hAnsi="Times New Roman" w:hint="eastAsia"/>
                <w:sz w:val="21"/>
                <w:szCs w:val="21"/>
                <w:vertAlign w:val="subscript"/>
              </w:rPr>
              <w:t>4</w:t>
            </w:r>
          </w:p>
        </w:tc>
        <w:tc>
          <w:tcPr>
            <w:tcW w:w="1803" w:type="dxa"/>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分子量</w:t>
            </w:r>
          </w:p>
        </w:tc>
        <w:tc>
          <w:tcPr>
            <w:tcW w:w="2259" w:type="dxa"/>
            <w:gridSpan w:val="2"/>
            <w:tcBorders>
              <w:right w:val="none" w:sz="2" w:space="0" w:color="000000"/>
            </w:tcBorders>
            <w:vAlign w:val="center"/>
          </w:tcPr>
          <w:p w:rsidR="00AD384E" w:rsidRPr="00AD384E" w:rsidRDefault="00D8266C" w:rsidP="00733EA0">
            <w:pPr>
              <w:spacing w:after="0"/>
              <w:jc w:val="center"/>
              <w:rPr>
                <w:rFonts w:ascii="Times New Roman" w:hAnsi="Times New Roman"/>
              </w:rPr>
            </w:pPr>
            <w:r>
              <w:rPr>
                <w:rFonts w:ascii="Times New Roman" w:hAnsi="Times New Roman" w:hint="eastAsia"/>
                <w:sz w:val="21"/>
                <w:szCs w:val="21"/>
              </w:rPr>
              <w:t>98.08</w:t>
            </w:r>
          </w:p>
        </w:tc>
      </w:tr>
      <w:tr w:rsidR="00AD384E" w:rsidRPr="00AD384E" w:rsidTr="00733EA0">
        <w:trPr>
          <w:gridBefore w:val="1"/>
          <w:gridAfter w:val="1"/>
          <w:wBefore w:w="14" w:type="dxa"/>
          <w:wAfter w:w="16" w:type="dxa"/>
          <w:trHeight w:val="842"/>
          <w:jc w:val="center"/>
        </w:trPr>
        <w:tc>
          <w:tcPr>
            <w:tcW w:w="717" w:type="dxa"/>
            <w:gridSpan w:val="2"/>
            <w:vMerge w:val="restart"/>
            <w:tcBorders>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危险</w:t>
            </w:r>
          </w:p>
          <w:p w:rsidR="00AD384E" w:rsidRPr="00AD384E" w:rsidRDefault="00AD384E" w:rsidP="00733EA0">
            <w:pPr>
              <w:spacing w:after="0"/>
              <w:jc w:val="center"/>
              <w:rPr>
                <w:rFonts w:ascii="Times New Roman" w:hAnsi="Times New Roman"/>
              </w:rPr>
            </w:pPr>
            <w:r w:rsidRPr="00AD384E">
              <w:rPr>
                <w:rFonts w:ascii="Times New Roman" w:hAnsi="宋体"/>
                <w:sz w:val="21"/>
                <w:szCs w:val="21"/>
              </w:rPr>
              <w:t>性概</w:t>
            </w:r>
          </w:p>
          <w:p w:rsidR="00AD384E" w:rsidRPr="00AD384E" w:rsidRDefault="00AD384E" w:rsidP="00733EA0">
            <w:pPr>
              <w:spacing w:after="0"/>
              <w:jc w:val="center"/>
              <w:rPr>
                <w:rFonts w:ascii="Times New Roman" w:hAnsi="Times New Roman"/>
              </w:rPr>
            </w:pPr>
            <w:r w:rsidRPr="00AD384E">
              <w:rPr>
                <w:rFonts w:ascii="Times New Roman" w:hAnsi="宋体"/>
                <w:sz w:val="21"/>
                <w:szCs w:val="21"/>
              </w:rPr>
              <w:t>述</w:t>
            </w:r>
          </w:p>
        </w:tc>
        <w:tc>
          <w:tcPr>
            <w:tcW w:w="1020" w:type="dxa"/>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健康危害</w:t>
            </w:r>
          </w:p>
        </w:tc>
        <w:tc>
          <w:tcPr>
            <w:tcW w:w="6584" w:type="dxa"/>
            <w:gridSpan w:val="4"/>
            <w:tcBorders>
              <w:right w:val="none" w:sz="2" w:space="0" w:color="000000"/>
            </w:tcBorders>
            <w:vAlign w:val="center"/>
          </w:tcPr>
          <w:p w:rsidR="00AD384E" w:rsidRPr="00AD384E" w:rsidRDefault="00AD384E" w:rsidP="00061C5A">
            <w:pPr>
              <w:spacing w:after="0"/>
              <w:rPr>
                <w:rFonts w:ascii="Times New Roman" w:hAnsi="Times New Roman"/>
              </w:rPr>
            </w:pPr>
            <w:r w:rsidRPr="00AD384E">
              <w:rPr>
                <w:rFonts w:ascii="Times New Roman" w:hAnsi="宋体"/>
                <w:sz w:val="21"/>
                <w:szCs w:val="21"/>
              </w:rPr>
              <w:t>对皮肤、粘膜</w:t>
            </w:r>
            <w:r w:rsidR="00061C5A">
              <w:rPr>
                <w:rFonts w:ascii="Times New Roman" w:hAnsi="宋体" w:hint="eastAsia"/>
                <w:sz w:val="21"/>
                <w:szCs w:val="21"/>
              </w:rPr>
              <w:t>等组织有强烈的刺激和腐蚀作用。蒸气或雾可引起结膜炎、结膜水肿、角膜混浊，以致失明；引起呼吸道刺激，重者发生呼吸困难和肺水肿；高浓度引起喉痉挛或声门水肿而窒息死亡。口服后引起消化道灼伤以致溃疡形成；严重者可能有胃穿孔、腹膜炎、肾损害、休克等。皮肤灼伤轻者出现红斑、重者形成溃疡，愈后瘢痕收缩影响功能。溅入眼内可造成灼伤，甚至角膜穿孔、全眼炎以致失明。慢性影响：牙齿酸蚀症、慢性支气管炎</w:t>
            </w:r>
            <w:r w:rsidR="007C1AFD">
              <w:rPr>
                <w:rFonts w:ascii="Times New Roman" w:hAnsi="宋体" w:hint="eastAsia"/>
                <w:sz w:val="21"/>
                <w:szCs w:val="21"/>
              </w:rPr>
              <w:t>、肺气肿和肺硬化。</w:t>
            </w:r>
          </w:p>
        </w:tc>
      </w:tr>
      <w:tr w:rsidR="00AD384E"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p>
        </w:tc>
        <w:tc>
          <w:tcPr>
            <w:tcW w:w="1020" w:type="dxa"/>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环境危害</w:t>
            </w:r>
          </w:p>
        </w:tc>
        <w:tc>
          <w:tcPr>
            <w:tcW w:w="6584" w:type="dxa"/>
            <w:gridSpan w:val="4"/>
            <w:tcBorders>
              <w:right w:val="none" w:sz="2" w:space="0" w:color="000000"/>
            </w:tcBorders>
            <w:vAlign w:val="center"/>
          </w:tcPr>
          <w:p w:rsidR="00AD384E" w:rsidRPr="00AD384E" w:rsidRDefault="00AD384E" w:rsidP="00733EA0">
            <w:pPr>
              <w:spacing w:after="0"/>
              <w:rPr>
                <w:rFonts w:ascii="Times New Roman" w:hAnsi="Times New Roman"/>
              </w:rPr>
            </w:pPr>
            <w:r w:rsidRPr="00AD384E">
              <w:rPr>
                <w:rFonts w:ascii="Times New Roman" w:hAnsi="宋体"/>
                <w:sz w:val="21"/>
                <w:szCs w:val="21"/>
              </w:rPr>
              <w:t>对</w:t>
            </w:r>
            <w:r w:rsidR="007C1AFD">
              <w:rPr>
                <w:rFonts w:ascii="Times New Roman" w:hAnsi="宋体" w:hint="eastAsia"/>
                <w:sz w:val="21"/>
                <w:szCs w:val="21"/>
              </w:rPr>
              <w:t>水体</w:t>
            </w:r>
            <w:r w:rsidR="007C1AFD">
              <w:rPr>
                <w:rFonts w:ascii="Times New Roman" w:hAnsi="宋体"/>
                <w:sz w:val="21"/>
                <w:szCs w:val="21"/>
              </w:rPr>
              <w:t>和土壤可造成污染</w:t>
            </w:r>
            <w:r w:rsidRPr="00AD384E">
              <w:rPr>
                <w:rFonts w:ascii="Times New Roman" w:hAnsi="宋体"/>
                <w:sz w:val="21"/>
                <w:szCs w:val="21"/>
              </w:rPr>
              <w:t>。</w:t>
            </w:r>
          </w:p>
        </w:tc>
      </w:tr>
      <w:tr w:rsidR="00AD384E"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tcBorders>
            <w:vAlign w:val="center"/>
          </w:tcPr>
          <w:p w:rsidR="00AD384E" w:rsidRPr="00AD384E" w:rsidRDefault="00AD384E" w:rsidP="00733EA0">
            <w:pPr>
              <w:spacing w:after="0"/>
              <w:jc w:val="center"/>
              <w:rPr>
                <w:rFonts w:ascii="Times New Roman" w:hAnsi="Times New Roman"/>
              </w:rPr>
            </w:pPr>
          </w:p>
        </w:tc>
        <w:tc>
          <w:tcPr>
            <w:tcW w:w="1020" w:type="dxa"/>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燃爆危险</w:t>
            </w:r>
          </w:p>
        </w:tc>
        <w:tc>
          <w:tcPr>
            <w:tcW w:w="6584" w:type="dxa"/>
            <w:gridSpan w:val="4"/>
            <w:tcBorders>
              <w:right w:val="none" w:sz="2" w:space="0" w:color="000000"/>
            </w:tcBorders>
            <w:vAlign w:val="center"/>
          </w:tcPr>
          <w:p w:rsidR="00AD384E" w:rsidRPr="00AD384E" w:rsidRDefault="007C1AFD" w:rsidP="00733EA0">
            <w:pPr>
              <w:spacing w:after="0"/>
              <w:rPr>
                <w:rFonts w:ascii="Times New Roman" w:hAnsi="Times New Roman"/>
              </w:rPr>
            </w:pPr>
            <w:r>
              <w:rPr>
                <w:rFonts w:ascii="Times New Roman" w:hAnsi="宋体" w:hint="eastAsia"/>
                <w:sz w:val="21"/>
                <w:szCs w:val="21"/>
              </w:rPr>
              <w:t>不燃</w:t>
            </w:r>
            <w:r>
              <w:rPr>
                <w:rFonts w:ascii="Times New Roman" w:hAnsi="宋体"/>
                <w:sz w:val="21"/>
                <w:szCs w:val="21"/>
              </w:rPr>
              <w:t>，无特殊燃爆特性。与可燃物接触易着火燃烧。</w:t>
            </w:r>
          </w:p>
        </w:tc>
      </w:tr>
      <w:tr w:rsidR="00AD384E" w:rsidRPr="00AD384E" w:rsidTr="00733EA0">
        <w:trPr>
          <w:gridBefore w:val="1"/>
          <w:gridAfter w:val="1"/>
          <w:wBefore w:w="14" w:type="dxa"/>
          <w:wAfter w:w="16" w:type="dxa"/>
          <w:trHeight w:val="72"/>
          <w:jc w:val="center"/>
        </w:trPr>
        <w:tc>
          <w:tcPr>
            <w:tcW w:w="717" w:type="dxa"/>
            <w:gridSpan w:val="2"/>
            <w:vMerge w:val="restart"/>
            <w:tcBorders>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消防措施</w:t>
            </w:r>
          </w:p>
        </w:tc>
        <w:tc>
          <w:tcPr>
            <w:tcW w:w="1020" w:type="dxa"/>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危险特性</w:t>
            </w:r>
          </w:p>
        </w:tc>
        <w:tc>
          <w:tcPr>
            <w:tcW w:w="6584" w:type="dxa"/>
            <w:gridSpan w:val="4"/>
            <w:tcBorders>
              <w:right w:val="none" w:sz="2" w:space="0" w:color="000000"/>
            </w:tcBorders>
            <w:vAlign w:val="center"/>
          </w:tcPr>
          <w:p w:rsidR="00AD384E" w:rsidRPr="00AD384E" w:rsidRDefault="009363BF" w:rsidP="00733EA0">
            <w:pPr>
              <w:spacing w:after="0"/>
              <w:rPr>
                <w:rFonts w:ascii="Times New Roman" w:hAnsi="Times New Roman"/>
              </w:rPr>
            </w:pPr>
            <w:r>
              <w:rPr>
                <w:rFonts w:ascii="Times New Roman" w:hAnsi="宋体" w:hint="eastAsia"/>
                <w:sz w:val="21"/>
                <w:szCs w:val="21"/>
              </w:rPr>
              <w:t>遇水大量放热，可发生沸溅。与易燃物（如苯）和可燃物（如糖、纤维素等）接触会发生剧烈反应，甚至引起燃烧。遇电石、高氯酸盐、雷酸盐、硝酸盐、苦味酸盐、金属粉末等猛烈反应，发生爆炸或燃烧。有强烈的腐蚀性和吸水性。</w:t>
            </w:r>
          </w:p>
        </w:tc>
      </w:tr>
      <w:tr w:rsidR="00AD384E" w:rsidRPr="00AD384E" w:rsidTr="00733EA0">
        <w:trPr>
          <w:gridBefore w:val="1"/>
          <w:gridAfter w:val="1"/>
          <w:wBefore w:w="14" w:type="dxa"/>
          <w:wAfter w:w="16" w:type="dxa"/>
          <w:trHeight w:val="72"/>
          <w:jc w:val="center"/>
        </w:trPr>
        <w:tc>
          <w:tcPr>
            <w:tcW w:w="717" w:type="dxa"/>
            <w:gridSpan w:val="2"/>
            <w:vMerge/>
            <w:tcBorders>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sz w:val="21"/>
                <w:szCs w:val="21"/>
              </w:rPr>
            </w:pPr>
          </w:p>
        </w:tc>
        <w:tc>
          <w:tcPr>
            <w:tcW w:w="1020" w:type="dxa"/>
            <w:vAlign w:val="center"/>
          </w:tcPr>
          <w:p w:rsidR="00AD384E" w:rsidRPr="00AD384E" w:rsidRDefault="00AD384E" w:rsidP="00733EA0">
            <w:pPr>
              <w:spacing w:after="0"/>
              <w:jc w:val="center"/>
              <w:rPr>
                <w:rFonts w:ascii="Times New Roman" w:hAnsi="Times New Roman"/>
                <w:sz w:val="21"/>
                <w:szCs w:val="21"/>
              </w:rPr>
            </w:pPr>
            <w:r w:rsidRPr="00AD384E">
              <w:rPr>
                <w:rFonts w:ascii="Times New Roman" w:hAnsi="宋体"/>
                <w:sz w:val="21"/>
                <w:szCs w:val="21"/>
              </w:rPr>
              <w:t>灭火方法</w:t>
            </w:r>
          </w:p>
        </w:tc>
        <w:tc>
          <w:tcPr>
            <w:tcW w:w="6584" w:type="dxa"/>
            <w:gridSpan w:val="4"/>
            <w:tcBorders>
              <w:right w:val="none" w:sz="2" w:space="0" w:color="000000"/>
            </w:tcBorders>
            <w:vAlign w:val="center"/>
          </w:tcPr>
          <w:p w:rsidR="00AD384E" w:rsidRPr="00AD384E" w:rsidRDefault="00977430" w:rsidP="00733EA0">
            <w:pPr>
              <w:spacing w:after="0"/>
              <w:rPr>
                <w:rFonts w:ascii="Times New Roman" w:hAnsi="Times New Roman"/>
                <w:sz w:val="21"/>
                <w:szCs w:val="21"/>
              </w:rPr>
            </w:pPr>
            <w:r>
              <w:rPr>
                <w:rFonts w:ascii="Times New Roman" w:hAnsi="宋体" w:hint="eastAsia"/>
                <w:sz w:val="21"/>
                <w:szCs w:val="21"/>
              </w:rPr>
              <w:t>本品</w:t>
            </w:r>
            <w:r>
              <w:rPr>
                <w:rFonts w:ascii="Times New Roman" w:hAnsi="宋体"/>
                <w:sz w:val="21"/>
                <w:szCs w:val="21"/>
              </w:rPr>
              <w:t>不燃。根据着火原因选择适当灭火剂灭火。消防人员必须穿全身耐酸碱消防服、佩戴空气呼吸器灭火。尽可能将容器从火场移至空旷处。喷水保持火场容器冷却，直至灭火结束。避免水流冲击物品，以免遇水会放出大量热量发生喷溅而灼伤皮肤。</w:t>
            </w:r>
          </w:p>
        </w:tc>
      </w:tr>
      <w:tr w:rsidR="00AD384E" w:rsidRPr="00AD384E" w:rsidTr="00733EA0">
        <w:trPr>
          <w:trHeight w:val="72"/>
          <w:jc w:val="center"/>
        </w:trPr>
        <w:tc>
          <w:tcPr>
            <w:tcW w:w="1751" w:type="dxa"/>
            <w:gridSpan w:val="4"/>
            <w:tcBorders>
              <w:left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5"/>
            <w:tcBorders>
              <w:right w:val="none" w:sz="2" w:space="0" w:color="000000"/>
            </w:tcBorders>
            <w:vAlign w:val="center"/>
          </w:tcPr>
          <w:p w:rsidR="0085549A" w:rsidRPr="00977430" w:rsidRDefault="00977430" w:rsidP="004B7920">
            <w:pPr>
              <w:spacing w:after="0"/>
              <w:rPr>
                <w:rFonts w:ascii="Times New Roman" w:hAnsi="Times New Roman"/>
                <w:sz w:val="21"/>
                <w:szCs w:val="21"/>
              </w:rPr>
            </w:pPr>
            <w:r w:rsidRPr="00977430">
              <w:rPr>
                <w:rFonts w:ascii="Times New Roman" w:hAnsi="Times New Roman"/>
                <w:sz w:val="21"/>
                <w:szCs w:val="21"/>
              </w:rPr>
              <w:t>根据液体流动和蒸气扩散的影响区域划定警戒区，无关人员从侧风</w:t>
            </w:r>
            <w:r>
              <w:rPr>
                <w:rFonts w:ascii="Times New Roman" w:hAnsi="Times New Roman"/>
                <w:sz w:val="21"/>
                <w:szCs w:val="21"/>
              </w:rPr>
              <w:t>、上风向撤离至安全区。建议应急处理</w:t>
            </w:r>
            <w:r w:rsidR="00E46F22">
              <w:rPr>
                <w:rFonts w:ascii="Times New Roman" w:hAnsi="Times New Roman"/>
                <w:sz w:val="21"/>
                <w:szCs w:val="21"/>
              </w:rPr>
              <w:t>人员戴正压自给式呼吸器，穿防酸碱服。穿上适当的防护服前严禁接触破裂的容器和泄漏物。尽可能切断泄露源。</w:t>
            </w:r>
            <w:r w:rsidR="0085549A">
              <w:rPr>
                <w:rFonts w:ascii="Times New Roman" w:hAnsi="Times New Roman" w:hint="eastAsia"/>
                <w:sz w:val="21"/>
                <w:szCs w:val="21"/>
              </w:rPr>
              <w:t>勿使泄漏物与可燃物质（如木材、纸、油等）接触。防止泄漏物进入水体、下水道、地下室或密闭性空间。小量泄露：用干燥的砂土或其他不燃材料覆盖泄漏物，用洁净的无火花工具收集泄漏物，置于一盖子较松的所料容器中，待处置。大量泄露：构筑围堤或挖坑收容。用飞尘或石灰粉吸收大量液体。用农用石灰（</w:t>
            </w:r>
            <w:r w:rsidR="0085549A">
              <w:rPr>
                <w:rFonts w:ascii="Times New Roman" w:hAnsi="Times New Roman" w:hint="eastAsia"/>
                <w:sz w:val="21"/>
                <w:szCs w:val="21"/>
              </w:rPr>
              <w:t>CaO</w:t>
            </w:r>
            <w:r w:rsidR="0085549A">
              <w:rPr>
                <w:rFonts w:ascii="Times New Roman" w:hAnsi="Times New Roman" w:hint="eastAsia"/>
                <w:sz w:val="21"/>
                <w:szCs w:val="21"/>
              </w:rPr>
              <w:t>）、碎石灰石（</w:t>
            </w:r>
            <w:r w:rsidR="0085549A">
              <w:rPr>
                <w:rFonts w:ascii="Times New Roman" w:hAnsi="Times New Roman" w:hint="eastAsia"/>
                <w:sz w:val="21"/>
                <w:szCs w:val="21"/>
              </w:rPr>
              <w:t>CaCO</w:t>
            </w:r>
            <w:r w:rsidR="0085549A">
              <w:rPr>
                <w:rFonts w:ascii="Times New Roman" w:hAnsi="Times New Roman" w:hint="eastAsia"/>
                <w:sz w:val="21"/>
                <w:szCs w:val="21"/>
                <w:vertAlign w:val="subscript"/>
              </w:rPr>
              <w:t>3</w:t>
            </w:r>
            <w:r w:rsidR="0085549A">
              <w:rPr>
                <w:rFonts w:ascii="Times New Roman" w:hAnsi="Times New Roman" w:hint="eastAsia"/>
                <w:sz w:val="21"/>
                <w:szCs w:val="21"/>
              </w:rPr>
              <w:t>）</w:t>
            </w:r>
            <w:r w:rsidR="004B7920">
              <w:rPr>
                <w:rFonts w:ascii="Times New Roman" w:hAnsi="Times New Roman" w:hint="eastAsia"/>
                <w:sz w:val="21"/>
                <w:szCs w:val="21"/>
              </w:rPr>
              <w:t>或然算清那（</w:t>
            </w:r>
            <w:r w:rsidR="004B7920">
              <w:rPr>
                <w:rFonts w:ascii="Times New Roman" w:hAnsi="Times New Roman" w:hint="eastAsia"/>
                <w:sz w:val="21"/>
                <w:szCs w:val="21"/>
              </w:rPr>
              <w:t>NaHCO</w:t>
            </w:r>
            <w:r w:rsidR="004B7920">
              <w:rPr>
                <w:rFonts w:ascii="Times New Roman" w:hAnsi="Times New Roman" w:hint="eastAsia"/>
                <w:sz w:val="21"/>
                <w:szCs w:val="21"/>
                <w:vertAlign w:val="subscript"/>
              </w:rPr>
              <w:t>3</w:t>
            </w:r>
            <w:r w:rsidR="004B7920">
              <w:rPr>
                <w:rFonts w:ascii="Times New Roman" w:hAnsi="Times New Roman" w:hint="eastAsia"/>
                <w:sz w:val="21"/>
                <w:szCs w:val="21"/>
              </w:rPr>
              <w:t>）中和。用耐腐蚀泵转移至槽车或专用收集器内。</w:t>
            </w:r>
          </w:p>
        </w:tc>
      </w:tr>
      <w:tr w:rsidR="00AD384E" w:rsidRPr="00AD384E" w:rsidTr="00733EA0">
        <w:trPr>
          <w:trHeight w:val="72"/>
          <w:jc w:val="center"/>
        </w:trPr>
        <w:tc>
          <w:tcPr>
            <w:tcW w:w="1751" w:type="dxa"/>
            <w:gridSpan w:val="4"/>
            <w:tcBorders>
              <w:left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5"/>
            <w:tcBorders>
              <w:right w:val="none" w:sz="2" w:space="0" w:color="000000"/>
            </w:tcBorders>
            <w:vAlign w:val="center"/>
          </w:tcPr>
          <w:p w:rsidR="00AD384E" w:rsidRPr="00AD384E" w:rsidRDefault="00AD384E" w:rsidP="00733EA0">
            <w:pPr>
              <w:spacing w:after="0"/>
              <w:rPr>
                <w:rFonts w:ascii="Times New Roman" w:hAnsi="Times New Roman"/>
              </w:rPr>
            </w:pPr>
            <w:r w:rsidRPr="00AD384E">
              <w:rPr>
                <w:rFonts w:ascii="Times New Roman" w:hAnsi="宋体"/>
                <w:sz w:val="21"/>
                <w:szCs w:val="21"/>
              </w:rPr>
              <w:t>储存于阴凉、通风的库房。保持容器密封。应与</w:t>
            </w:r>
            <w:r w:rsidR="004B7920">
              <w:rPr>
                <w:rFonts w:ascii="Times New Roman" w:hAnsi="宋体" w:hint="eastAsia"/>
                <w:sz w:val="21"/>
                <w:szCs w:val="21"/>
              </w:rPr>
              <w:t>易</w:t>
            </w:r>
            <w:r w:rsidR="004B7920">
              <w:rPr>
                <w:rFonts w:ascii="Times New Roman" w:hAnsi="宋体"/>
                <w:sz w:val="21"/>
                <w:szCs w:val="21"/>
              </w:rPr>
              <w:t>（可）燃物、还原剂、碱类、碱金属、</w:t>
            </w:r>
            <w:r w:rsidR="004C4B41">
              <w:rPr>
                <w:rFonts w:ascii="Times New Roman" w:hAnsi="宋体" w:hint="eastAsia"/>
                <w:sz w:val="21"/>
                <w:szCs w:val="21"/>
              </w:rPr>
              <w:t>食用化学品分开存放，切忌混存。储区应备有泄露应急处理设备和合适的收容材料。</w:t>
            </w:r>
          </w:p>
        </w:tc>
      </w:tr>
      <w:tr w:rsidR="00AD384E" w:rsidRPr="00AD384E" w:rsidTr="00733EA0">
        <w:trPr>
          <w:trHeight w:val="72"/>
          <w:jc w:val="center"/>
        </w:trPr>
        <w:tc>
          <w:tcPr>
            <w:tcW w:w="458" w:type="dxa"/>
            <w:gridSpan w:val="2"/>
            <w:vMerge w:val="restart"/>
            <w:tcBorders>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理化特性</w:t>
            </w:r>
          </w:p>
        </w:tc>
        <w:tc>
          <w:tcPr>
            <w:tcW w:w="12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5"/>
            <w:tcBorders>
              <w:right w:val="none" w:sz="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无色透明液体，有类似苯的芳香气味。</w:t>
            </w:r>
          </w:p>
        </w:tc>
      </w:tr>
      <w:tr w:rsidR="00AD384E"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p>
        </w:tc>
        <w:tc>
          <w:tcPr>
            <w:tcW w:w="12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2" w:type="dxa"/>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3~10</w:t>
            </w:r>
          </w:p>
        </w:tc>
        <w:tc>
          <w:tcPr>
            <w:tcW w:w="21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5" w:type="dxa"/>
            <w:gridSpan w:val="2"/>
            <w:tcBorders>
              <w:right w:val="none" w:sz="2" w:space="0" w:color="000000"/>
            </w:tcBorders>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315~338</w:t>
            </w:r>
          </w:p>
        </w:tc>
      </w:tr>
      <w:tr w:rsidR="00AD384E"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AD384E" w:rsidRPr="00AD384E" w:rsidRDefault="00AD384E" w:rsidP="00733EA0">
            <w:pPr>
              <w:spacing w:after="0"/>
              <w:jc w:val="center"/>
              <w:rPr>
                <w:rFonts w:ascii="Times New Roman" w:hAnsi="Times New Roman"/>
              </w:rPr>
            </w:pPr>
          </w:p>
        </w:tc>
        <w:tc>
          <w:tcPr>
            <w:tcW w:w="12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2" w:type="dxa"/>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无意义</w:t>
            </w:r>
          </w:p>
        </w:tc>
        <w:tc>
          <w:tcPr>
            <w:tcW w:w="21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5" w:type="dxa"/>
            <w:gridSpan w:val="2"/>
            <w:tcBorders>
              <w:right w:val="none" w:sz="2" w:space="0" w:color="000000"/>
            </w:tcBorders>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无意义</w:t>
            </w:r>
          </w:p>
        </w:tc>
      </w:tr>
      <w:tr w:rsidR="00AD384E" w:rsidRPr="00AD384E" w:rsidTr="00733EA0">
        <w:trPr>
          <w:trHeight w:val="72"/>
          <w:jc w:val="center"/>
        </w:trPr>
        <w:tc>
          <w:tcPr>
            <w:tcW w:w="458" w:type="dxa"/>
            <w:gridSpan w:val="2"/>
            <w:vMerge/>
            <w:tcBorders>
              <w:top w:val="none" w:sz="2" w:space="0" w:color="000000"/>
              <w:left w:val="none" w:sz="2" w:space="0" w:color="000000"/>
            </w:tcBorders>
            <w:vAlign w:val="center"/>
          </w:tcPr>
          <w:p w:rsidR="00AD384E" w:rsidRPr="00AD384E" w:rsidRDefault="00AD384E" w:rsidP="00733EA0">
            <w:pPr>
              <w:spacing w:after="0"/>
              <w:jc w:val="center"/>
              <w:rPr>
                <w:rFonts w:ascii="Times New Roman" w:hAnsi="Times New Roman"/>
              </w:rPr>
            </w:pPr>
          </w:p>
        </w:tc>
        <w:tc>
          <w:tcPr>
            <w:tcW w:w="1293" w:type="dxa"/>
            <w:gridSpan w:val="2"/>
            <w:vAlign w:val="center"/>
          </w:tcPr>
          <w:p w:rsidR="00AD384E" w:rsidRPr="00AD384E" w:rsidRDefault="00AD384E" w:rsidP="00733EA0">
            <w:pPr>
              <w:spacing w:after="0"/>
              <w:jc w:val="center"/>
              <w:rPr>
                <w:rFonts w:ascii="Times New Roman" w:hAnsi="Times New Roman"/>
                <w:sz w:val="21"/>
                <w:szCs w:val="21"/>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2" w:type="dxa"/>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无意义</w:t>
            </w:r>
          </w:p>
        </w:tc>
        <w:tc>
          <w:tcPr>
            <w:tcW w:w="2193" w:type="dxa"/>
            <w:gridSpan w:val="2"/>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5" w:type="dxa"/>
            <w:gridSpan w:val="2"/>
            <w:tcBorders>
              <w:right w:val="none" w:sz="2" w:space="0" w:color="000000"/>
            </w:tcBorders>
            <w:vAlign w:val="center"/>
          </w:tcPr>
          <w:p w:rsidR="00AD384E" w:rsidRPr="00AD384E" w:rsidRDefault="004C4B41" w:rsidP="00733EA0">
            <w:pPr>
              <w:spacing w:after="0"/>
              <w:jc w:val="center"/>
              <w:rPr>
                <w:rFonts w:ascii="Times New Roman" w:hAnsi="Times New Roman"/>
              </w:rPr>
            </w:pPr>
            <w:r>
              <w:rPr>
                <w:rFonts w:ascii="Times New Roman" w:hAnsi="Times New Roman" w:hint="eastAsia"/>
                <w:sz w:val="21"/>
                <w:szCs w:val="21"/>
              </w:rPr>
              <w:t>无意义</w:t>
            </w:r>
          </w:p>
        </w:tc>
      </w:tr>
      <w:tr w:rsidR="00AD384E" w:rsidRPr="00AD384E" w:rsidTr="00733EA0">
        <w:trPr>
          <w:trHeight w:val="72"/>
          <w:jc w:val="center"/>
        </w:trPr>
        <w:tc>
          <w:tcPr>
            <w:tcW w:w="1751" w:type="dxa"/>
            <w:gridSpan w:val="4"/>
            <w:tcBorders>
              <w:left w:val="none" w:sz="2" w:space="0" w:color="000000"/>
              <w:bottom w:val="single" w:sz="12" w:space="0" w:color="000000"/>
            </w:tcBorders>
            <w:vAlign w:val="center"/>
          </w:tcPr>
          <w:p w:rsidR="00AD384E" w:rsidRPr="00AD384E" w:rsidRDefault="00AD384E"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5"/>
            <w:tcBorders>
              <w:bottom w:val="single" w:sz="12" w:space="0" w:color="000000"/>
              <w:right w:val="none" w:sz="2" w:space="0" w:color="000000"/>
            </w:tcBorders>
            <w:vAlign w:val="center"/>
          </w:tcPr>
          <w:p w:rsidR="00AD384E" w:rsidRPr="00AD384E" w:rsidRDefault="00AD384E" w:rsidP="004C4B41">
            <w:pPr>
              <w:spacing w:after="0"/>
              <w:rPr>
                <w:rFonts w:ascii="Times New Roman" w:hAnsi="Times New Roman"/>
              </w:rPr>
            </w:pPr>
            <w:r w:rsidRPr="00AD384E">
              <w:rPr>
                <w:rFonts w:ascii="Times New Roman" w:hAnsi="Times New Roman"/>
                <w:sz w:val="21"/>
                <w:szCs w:val="21"/>
              </w:rPr>
              <w:t>LD</w:t>
            </w:r>
            <w:r w:rsidRPr="004C4B41">
              <w:rPr>
                <w:rFonts w:ascii="Times New Roman" w:hAnsi="Times New Roman"/>
                <w:sz w:val="21"/>
                <w:szCs w:val="21"/>
                <w:vertAlign w:val="subscript"/>
              </w:rPr>
              <w:t>50</w:t>
            </w:r>
            <w:r w:rsidRPr="00AD384E">
              <w:rPr>
                <w:rFonts w:ascii="Times New Roman" w:hAnsi="宋体"/>
                <w:sz w:val="21"/>
                <w:szCs w:val="21"/>
              </w:rPr>
              <w:t>：</w:t>
            </w:r>
            <w:r w:rsidR="004C4B41">
              <w:rPr>
                <w:rFonts w:ascii="Times New Roman" w:hAnsi="Times New Roman" w:hint="eastAsia"/>
                <w:sz w:val="21"/>
                <w:szCs w:val="21"/>
              </w:rPr>
              <w:t>2140</w:t>
            </w:r>
            <w:r w:rsidRPr="00AD384E">
              <w:rPr>
                <w:rFonts w:ascii="Times New Roman" w:hAnsi="Times New Roman"/>
                <w:sz w:val="21"/>
                <w:szCs w:val="21"/>
              </w:rPr>
              <w:t>mg/kg</w:t>
            </w:r>
            <w:r w:rsidRPr="00AD384E">
              <w:rPr>
                <w:rFonts w:ascii="Times New Roman" w:hAnsi="宋体"/>
                <w:sz w:val="21"/>
                <w:szCs w:val="21"/>
              </w:rPr>
              <w:t>（</w:t>
            </w:r>
            <w:r w:rsidR="004C4B41">
              <w:rPr>
                <w:rFonts w:ascii="Times New Roman" w:hAnsi="宋体" w:hint="eastAsia"/>
                <w:sz w:val="21"/>
                <w:szCs w:val="21"/>
              </w:rPr>
              <w:t>大鼠经口</w:t>
            </w:r>
            <w:r w:rsidRPr="00AD384E">
              <w:rPr>
                <w:rFonts w:ascii="Times New Roman" w:hAnsi="宋体"/>
                <w:sz w:val="21"/>
                <w:szCs w:val="21"/>
              </w:rPr>
              <w:t>）；</w:t>
            </w:r>
            <w:r w:rsidRPr="00AD384E">
              <w:rPr>
                <w:rFonts w:ascii="Times New Roman" w:hAnsi="Times New Roman"/>
                <w:sz w:val="21"/>
                <w:szCs w:val="21"/>
              </w:rPr>
              <w:t>LC50</w:t>
            </w:r>
            <w:r w:rsidRPr="00AD384E">
              <w:rPr>
                <w:rFonts w:ascii="Times New Roman" w:hAnsi="宋体"/>
                <w:sz w:val="21"/>
                <w:szCs w:val="21"/>
              </w:rPr>
              <w:t>：</w:t>
            </w:r>
            <w:r w:rsidR="004C4B41">
              <w:rPr>
                <w:rFonts w:ascii="Times New Roman" w:hAnsi="Times New Roman" w:hint="eastAsia"/>
                <w:sz w:val="21"/>
                <w:szCs w:val="21"/>
              </w:rPr>
              <w:t>510</w:t>
            </w:r>
            <w:r w:rsidRPr="00AD384E">
              <w:rPr>
                <w:rFonts w:ascii="Times New Roman" w:hAnsi="Times New Roman"/>
                <w:sz w:val="21"/>
                <w:szCs w:val="21"/>
              </w:rPr>
              <w:t>mg/m</w:t>
            </w:r>
            <w:r w:rsidRPr="00AD384E">
              <w:rPr>
                <w:rFonts w:ascii="Times New Roman" w:hAnsi="Times New Roman"/>
                <w:sz w:val="21"/>
                <w:szCs w:val="21"/>
                <w:vertAlign w:val="superscript"/>
              </w:rPr>
              <w:t>3</w:t>
            </w:r>
            <w:r w:rsidRPr="00AD384E">
              <w:rPr>
                <w:rFonts w:ascii="Times New Roman" w:hAnsi="宋体"/>
                <w:sz w:val="21"/>
                <w:szCs w:val="21"/>
              </w:rPr>
              <w:t>，</w:t>
            </w:r>
            <w:r w:rsidR="004C4B41">
              <w:rPr>
                <w:rFonts w:ascii="Times New Roman" w:hAnsi="Times New Roman" w:hint="eastAsia"/>
                <w:sz w:val="21"/>
                <w:szCs w:val="21"/>
              </w:rPr>
              <w:t>2</w:t>
            </w:r>
            <w:r w:rsidRPr="00AD384E">
              <w:rPr>
                <w:rFonts w:ascii="Times New Roman" w:hAnsi="宋体"/>
                <w:sz w:val="21"/>
                <w:szCs w:val="21"/>
              </w:rPr>
              <w:t>小时（</w:t>
            </w:r>
            <w:r w:rsidR="004C4B41">
              <w:rPr>
                <w:rFonts w:ascii="Times New Roman" w:hAnsi="宋体" w:hint="eastAsia"/>
                <w:sz w:val="21"/>
                <w:szCs w:val="21"/>
              </w:rPr>
              <w:t>大鼠</w:t>
            </w:r>
            <w:r w:rsidRPr="00AD384E">
              <w:rPr>
                <w:rFonts w:ascii="Times New Roman" w:hAnsi="宋体"/>
                <w:sz w:val="21"/>
                <w:szCs w:val="21"/>
              </w:rPr>
              <w:t>吸入）</w:t>
            </w:r>
            <w:r w:rsidR="004C4B41">
              <w:rPr>
                <w:rFonts w:ascii="Times New Roman" w:hAnsi="宋体" w:hint="eastAsia"/>
                <w:sz w:val="21"/>
                <w:szCs w:val="21"/>
              </w:rPr>
              <w:t>320</w:t>
            </w:r>
            <w:r w:rsidR="004C4B41" w:rsidRPr="00AD384E">
              <w:rPr>
                <w:rFonts w:ascii="Times New Roman" w:hAnsi="Times New Roman"/>
                <w:sz w:val="21"/>
                <w:szCs w:val="21"/>
              </w:rPr>
              <w:t xml:space="preserve"> mg/m</w:t>
            </w:r>
            <w:r w:rsidR="004C4B41" w:rsidRPr="00AD384E">
              <w:rPr>
                <w:rFonts w:ascii="Times New Roman" w:hAnsi="Times New Roman"/>
                <w:sz w:val="21"/>
                <w:szCs w:val="21"/>
                <w:vertAlign w:val="superscript"/>
              </w:rPr>
              <w:t>3</w:t>
            </w:r>
            <w:r w:rsidR="004C4B41" w:rsidRPr="00AD384E">
              <w:rPr>
                <w:rFonts w:ascii="Times New Roman" w:hAnsi="宋体"/>
                <w:sz w:val="21"/>
                <w:szCs w:val="21"/>
              </w:rPr>
              <w:t>，</w:t>
            </w:r>
            <w:r w:rsidR="004C4B41">
              <w:rPr>
                <w:rFonts w:ascii="Times New Roman" w:hAnsi="Times New Roman" w:hint="eastAsia"/>
                <w:sz w:val="21"/>
                <w:szCs w:val="21"/>
              </w:rPr>
              <w:t>2</w:t>
            </w:r>
            <w:r w:rsidR="004C4B41" w:rsidRPr="00AD384E">
              <w:rPr>
                <w:rFonts w:ascii="Times New Roman" w:hAnsi="宋体"/>
                <w:sz w:val="21"/>
                <w:szCs w:val="21"/>
              </w:rPr>
              <w:t>小时（</w:t>
            </w:r>
            <w:r w:rsidR="004C4B41">
              <w:rPr>
                <w:rFonts w:ascii="Times New Roman" w:hAnsi="宋体" w:hint="eastAsia"/>
                <w:sz w:val="21"/>
                <w:szCs w:val="21"/>
              </w:rPr>
              <w:t>小鼠</w:t>
            </w:r>
            <w:r w:rsidR="004C4B41" w:rsidRPr="00AD384E">
              <w:rPr>
                <w:rFonts w:ascii="Times New Roman" w:hAnsi="宋体"/>
                <w:sz w:val="21"/>
                <w:szCs w:val="21"/>
              </w:rPr>
              <w:t>吸入）</w:t>
            </w:r>
            <w:r w:rsidR="004C4B41">
              <w:rPr>
                <w:rFonts w:ascii="Times New Roman" w:hAnsi="宋体"/>
                <w:sz w:val="21"/>
                <w:szCs w:val="21"/>
              </w:rPr>
              <w:t>；家兔经眼</w:t>
            </w:r>
            <w:r w:rsidR="004C4B41">
              <w:rPr>
                <w:rFonts w:ascii="Times New Roman" w:hAnsi="宋体" w:hint="eastAsia"/>
                <w:sz w:val="21"/>
                <w:szCs w:val="21"/>
              </w:rPr>
              <w:t>1380</w:t>
            </w:r>
            <w:r w:rsidR="004C4B41" w:rsidRPr="004C4B41">
              <w:rPr>
                <w:rFonts w:ascii="Times New Roman" w:hAnsi="Times New Roman"/>
                <w:sz w:val="21"/>
                <w:szCs w:val="21"/>
              </w:rPr>
              <w:t>μ</w:t>
            </w:r>
            <w:r w:rsidR="004C4B41">
              <w:rPr>
                <w:rFonts w:ascii="Times New Roman" w:hAnsi="宋体" w:hint="eastAsia"/>
                <w:sz w:val="21"/>
                <w:szCs w:val="21"/>
              </w:rPr>
              <w:t>g</w:t>
            </w:r>
          </w:p>
        </w:tc>
      </w:tr>
    </w:tbl>
    <w:p w:rsidR="00574841" w:rsidRPr="00AD384E" w:rsidRDefault="00574841" w:rsidP="00574841">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-37 </w:t>
      </w:r>
      <w:r w:rsidRPr="00AD384E">
        <w:rPr>
          <w:rFonts w:ascii="Times New Roman" w:hAnsi="Times New Roman" w:hint="eastAsia"/>
          <w:b/>
          <w:color w:val="000000" w:themeColor="text1"/>
        </w:rPr>
        <w:t>甲苯</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273"/>
        <w:gridCol w:w="1020"/>
        <w:gridCol w:w="2522"/>
        <w:gridCol w:w="1803"/>
        <w:gridCol w:w="390"/>
        <w:gridCol w:w="1869"/>
        <w:gridCol w:w="16"/>
      </w:tblGrid>
      <w:tr w:rsidR="00574841" w:rsidRPr="00AD384E" w:rsidTr="00D431BF">
        <w:trPr>
          <w:gridBefore w:val="1"/>
          <w:gridAfter w:val="1"/>
          <w:wBefore w:w="14" w:type="dxa"/>
          <w:wAfter w:w="16" w:type="dxa"/>
          <w:trHeight w:val="57"/>
          <w:jc w:val="center"/>
        </w:trPr>
        <w:tc>
          <w:tcPr>
            <w:tcW w:w="1737" w:type="dxa"/>
            <w:gridSpan w:val="3"/>
            <w:tcBorders>
              <w:top w:val="single" w:sz="12" w:space="0" w:color="000000"/>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中文名称</w:t>
            </w:r>
          </w:p>
        </w:tc>
        <w:tc>
          <w:tcPr>
            <w:tcW w:w="2522" w:type="dxa"/>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甲苯</w:t>
            </w:r>
          </w:p>
        </w:tc>
        <w:tc>
          <w:tcPr>
            <w:tcW w:w="1803" w:type="dxa"/>
            <w:tcBorders>
              <w:top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英文名称</w:t>
            </w:r>
          </w:p>
        </w:tc>
        <w:tc>
          <w:tcPr>
            <w:tcW w:w="2259" w:type="dxa"/>
            <w:gridSpan w:val="2"/>
            <w:tcBorders>
              <w:top w:val="single" w:sz="12" w:space="0" w:color="000000"/>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methylbenzene</w:t>
            </w:r>
          </w:p>
        </w:tc>
      </w:tr>
      <w:tr w:rsidR="00574841" w:rsidRPr="00AD384E" w:rsidTr="00D431BF">
        <w:trPr>
          <w:gridBefore w:val="1"/>
          <w:gridAfter w:val="1"/>
          <w:wBefore w:w="14" w:type="dxa"/>
          <w:wAfter w:w="16" w:type="dxa"/>
          <w:trHeight w:val="72"/>
          <w:jc w:val="center"/>
        </w:trPr>
        <w:tc>
          <w:tcPr>
            <w:tcW w:w="1737" w:type="dxa"/>
            <w:gridSpan w:val="3"/>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分子式</w:t>
            </w:r>
          </w:p>
        </w:tc>
        <w:tc>
          <w:tcPr>
            <w:tcW w:w="2522" w:type="dxa"/>
            <w:vAlign w:val="center"/>
          </w:tcPr>
          <w:p w:rsidR="00574841" w:rsidRPr="00AD384E" w:rsidRDefault="00574841" w:rsidP="00D431BF">
            <w:pPr>
              <w:spacing w:after="0"/>
              <w:jc w:val="center"/>
              <w:rPr>
                <w:rFonts w:ascii="Times New Roman" w:hAnsi="Times New Roman"/>
                <w:sz w:val="11"/>
                <w:szCs w:val="11"/>
              </w:rPr>
            </w:pPr>
            <w:r w:rsidRPr="00AD384E">
              <w:rPr>
                <w:rFonts w:ascii="Times New Roman" w:hAnsi="Times New Roman"/>
                <w:sz w:val="21"/>
                <w:szCs w:val="21"/>
              </w:rPr>
              <w:t>C</w:t>
            </w:r>
            <w:r w:rsidRPr="00AD384E">
              <w:rPr>
                <w:rFonts w:ascii="Times New Roman" w:hAnsi="Times New Roman"/>
                <w:sz w:val="11"/>
                <w:szCs w:val="11"/>
              </w:rPr>
              <w:t>7</w:t>
            </w:r>
            <w:r w:rsidRPr="00AD384E">
              <w:rPr>
                <w:rFonts w:ascii="Times New Roman" w:hAnsi="Times New Roman"/>
                <w:sz w:val="21"/>
                <w:szCs w:val="21"/>
              </w:rPr>
              <w:t>H</w:t>
            </w:r>
            <w:r w:rsidRPr="00AD384E">
              <w:rPr>
                <w:rFonts w:ascii="Times New Roman" w:hAnsi="Times New Roman"/>
                <w:sz w:val="11"/>
                <w:szCs w:val="11"/>
              </w:rPr>
              <w:t>8</w:t>
            </w:r>
          </w:p>
        </w:tc>
        <w:tc>
          <w:tcPr>
            <w:tcW w:w="1803"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分子量</w:t>
            </w:r>
          </w:p>
        </w:tc>
        <w:tc>
          <w:tcPr>
            <w:tcW w:w="2259"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92.14</w:t>
            </w:r>
          </w:p>
        </w:tc>
      </w:tr>
      <w:tr w:rsidR="00574841" w:rsidRPr="00AD384E" w:rsidTr="00D431BF">
        <w:trPr>
          <w:gridBefore w:val="1"/>
          <w:gridAfter w:val="1"/>
          <w:wBefore w:w="14" w:type="dxa"/>
          <w:wAfter w:w="16" w:type="dxa"/>
          <w:trHeight w:val="842"/>
          <w:jc w:val="center"/>
        </w:trPr>
        <w:tc>
          <w:tcPr>
            <w:tcW w:w="717"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性概</w:t>
            </w:r>
          </w:p>
          <w:p w:rsidR="00574841" w:rsidRPr="00AD384E" w:rsidRDefault="00574841" w:rsidP="00D431BF">
            <w:pPr>
              <w:spacing w:after="0"/>
              <w:jc w:val="center"/>
              <w:rPr>
                <w:rFonts w:ascii="Times New Roman" w:hAnsi="Times New Roman"/>
              </w:rPr>
            </w:pPr>
            <w:r w:rsidRPr="00AD384E">
              <w:rPr>
                <w:rFonts w:ascii="Times New Roman" w:hAnsi="宋体"/>
                <w:sz w:val="21"/>
                <w:szCs w:val="21"/>
              </w:rPr>
              <w:t>述</w:t>
            </w:r>
          </w:p>
        </w:tc>
        <w:tc>
          <w:tcPr>
            <w:tcW w:w="10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健康危害</w:t>
            </w:r>
          </w:p>
        </w:tc>
        <w:tc>
          <w:tcPr>
            <w:tcW w:w="6584" w:type="dxa"/>
            <w:gridSpan w:val="4"/>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对皮肤、粘膜有刺激性，对中枢神经系统有麻醉作用。急性中毒：短时间内吸入较高浓度本品可出现眼及上呼吸道明显的刺激症状、眼结膜及咽部充血、头晕、头痛、恶心、呕吐、胸闷、四肢无力、步态蹒跚、意识模糊。重症者可有躁动、抽搐、昏迷。慢性中毒：长期接触可发生神</w:t>
            </w:r>
          </w:p>
          <w:p w:rsidR="00574841" w:rsidRPr="00AD384E" w:rsidRDefault="00574841" w:rsidP="00D431BF">
            <w:pPr>
              <w:spacing w:after="0"/>
              <w:rPr>
                <w:rFonts w:ascii="Times New Roman" w:hAnsi="Times New Roman"/>
              </w:rPr>
            </w:pPr>
            <w:r w:rsidRPr="00AD384E">
              <w:rPr>
                <w:rFonts w:ascii="Times New Roman" w:hAnsi="宋体"/>
                <w:sz w:val="21"/>
                <w:szCs w:val="21"/>
              </w:rPr>
              <w:t>经衰弱综合征，肝肿大，女工月经异常等。皮肤干燥、皲裂、皮炎。</w:t>
            </w:r>
          </w:p>
        </w:tc>
      </w:tr>
      <w:tr w:rsidR="00574841" w:rsidRPr="00AD384E" w:rsidTr="00D431BF">
        <w:trPr>
          <w:gridBefore w:val="1"/>
          <w:gridAfter w:val="1"/>
          <w:wBefore w:w="14" w:type="dxa"/>
          <w:wAfter w:w="16" w:type="dxa"/>
          <w:trHeight w:val="72"/>
          <w:jc w:val="center"/>
        </w:trPr>
        <w:tc>
          <w:tcPr>
            <w:tcW w:w="717"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0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环境危害</w:t>
            </w:r>
          </w:p>
        </w:tc>
        <w:tc>
          <w:tcPr>
            <w:tcW w:w="6584" w:type="dxa"/>
            <w:gridSpan w:val="4"/>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对环境有严重危害，对空气、水环境及水源可造成污染。</w:t>
            </w:r>
          </w:p>
        </w:tc>
      </w:tr>
      <w:tr w:rsidR="00574841" w:rsidRPr="00AD384E" w:rsidTr="00D431BF">
        <w:trPr>
          <w:gridBefore w:val="1"/>
          <w:gridAfter w:val="1"/>
          <w:wBefore w:w="14" w:type="dxa"/>
          <w:wAfter w:w="16" w:type="dxa"/>
          <w:trHeight w:val="72"/>
          <w:jc w:val="center"/>
        </w:trPr>
        <w:tc>
          <w:tcPr>
            <w:tcW w:w="717"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0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燃爆危险</w:t>
            </w:r>
          </w:p>
        </w:tc>
        <w:tc>
          <w:tcPr>
            <w:tcW w:w="6584" w:type="dxa"/>
            <w:gridSpan w:val="4"/>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本品易燃，具刺激性。</w:t>
            </w:r>
          </w:p>
        </w:tc>
      </w:tr>
      <w:tr w:rsidR="00574841" w:rsidRPr="00AD384E" w:rsidTr="00D431BF">
        <w:trPr>
          <w:gridBefore w:val="1"/>
          <w:gridAfter w:val="1"/>
          <w:wBefore w:w="14" w:type="dxa"/>
          <w:wAfter w:w="16" w:type="dxa"/>
          <w:trHeight w:val="72"/>
          <w:jc w:val="center"/>
        </w:trPr>
        <w:tc>
          <w:tcPr>
            <w:tcW w:w="717"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消防措施</w:t>
            </w:r>
          </w:p>
        </w:tc>
        <w:tc>
          <w:tcPr>
            <w:tcW w:w="1020" w:type="dxa"/>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危险特性</w:t>
            </w:r>
          </w:p>
        </w:tc>
        <w:tc>
          <w:tcPr>
            <w:tcW w:w="6584" w:type="dxa"/>
            <w:gridSpan w:val="4"/>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易燃，其蒸气与空气可形成爆炸性混合物，遇明火、高热能引起燃烧爆炸。与氧化剂能发生强烈反应。流速过快，容易产生和积聚静电。其蒸</w:t>
            </w:r>
          </w:p>
          <w:p w:rsidR="00574841" w:rsidRPr="00AD384E" w:rsidRDefault="00574841" w:rsidP="00D431BF">
            <w:pPr>
              <w:spacing w:after="0"/>
              <w:rPr>
                <w:rFonts w:ascii="Times New Roman" w:hAnsi="Times New Roman"/>
              </w:rPr>
            </w:pPr>
            <w:r w:rsidRPr="00AD384E">
              <w:rPr>
                <w:rFonts w:ascii="Times New Roman" w:hAnsi="宋体"/>
                <w:sz w:val="21"/>
                <w:szCs w:val="21"/>
              </w:rPr>
              <w:t>气比空气重，能在较低处扩散到相当远的地方，遇火源会着火回燃。</w:t>
            </w:r>
          </w:p>
        </w:tc>
      </w:tr>
      <w:tr w:rsidR="00574841" w:rsidRPr="00AD384E" w:rsidTr="00D431BF">
        <w:trPr>
          <w:gridBefore w:val="1"/>
          <w:gridAfter w:val="1"/>
          <w:wBefore w:w="14" w:type="dxa"/>
          <w:wAfter w:w="16" w:type="dxa"/>
          <w:trHeight w:val="72"/>
          <w:jc w:val="center"/>
        </w:trPr>
        <w:tc>
          <w:tcPr>
            <w:tcW w:w="717" w:type="dxa"/>
            <w:gridSpan w:val="2"/>
            <w:vMerge/>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sz w:val="21"/>
                <w:szCs w:val="21"/>
              </w:rPr>
            </w:pPr>
          </w:p>
        </w:tc>
        <w:tc>
          <w:tcPr>
            <w:tcW w:w="1020" w:type="dxa"/>
            <w:vAlign w:val="center"/>
          </w:tcPr>
          <w:p w:rsidR="00574841" w:rsidRPr="00AD384E" w:rsidRDefault="00574841" w:rsidP="00D431BF">
            <w:pPr>
              <w:spacing w:after="0"/>
              <w:jc w:val="center"/>
              <w:rPr>
                <w:rFonts w:ascii="Times New Roman" w:hAnsi="Times New Roman"/>
                <w:sz w:val="21"/>
                <w:szCs w:val="21"/>
              </w:rPr>
            </w:pPr>
            <w:r w:rsidRPr="00AD384E">
              <w:rPr>
                <w:rFonts w:ascii="Times New Roman" w:hAnsi="宋体"/>
                <w:sz w:val="21"/>
                <w:szCs w:val="21"/>
              </w:rPr>
              <w:t>灭火方法</w:t>
            </w:r>
          </w:p>
        </w:tc>
        <w:tc>
          <w:tcPr>
            <w:tcW w:w="6584" w:type="dxa"/>
            <w:gridSpan w:val="4"/>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喷水冷却容器，可能的话将容器从火场移至空旷处。处在火场中的容器若已变色或从安全泄压装臵中产生声音，必须马上撤离。灭火剂：泡沫、</w:t>
            </w:r>
          </w:p>
          <w:p w:rsidR="00574841" w:rsidRPr="00AD384E" w:rsidRDefault="00574841" w:rsidP="00D431BF">
            <w:pPr>
              <w:spacing w:after="0"/>
              <w:rPr>
                <w:rFonts w:ascii="Times New Roman" w:hAnsi="Times New Roman"/>
                <w:sz w:val="21"/>
                <w:szCs w:val="21"/>
              </w:rPr>
            </w:pPr>
            <w:r w:rsidRPr="00AD384E">
              <w:rPr>
                <w:rFonts w:ascii="Times New Roman" w:hAnsi="宋体"/>
                <w:sz w:val="21"/>
                <w:szCs w:val="21"/>
              </w:rPr>
              <w:t>干粉、二氧化碳、砂土。用水灭火无效。</w:t>
            </w:r>
          </w:p>
        </w:tc>
      </w:tr>
      <w:tr w:rsidR="00574841" w:rsidRPr="00AD384E" w:rsidTr="00D431BF">
        <w:trPr>
          <w:trHeight w:val="72"/>
          <w:jc w:val="center"/>
        </w:trPr>
        <w:tc>
          <w:tcPr>
            <w:tcW w:w="1751" w:type="dxa"/>
            <w:gridSpan w:val="4"/>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迅速撤离泄漏污染区人员至安全区，并进行隔离，严格限制出入。切断火源。建议应急处理人员戴自给正压式呼吸器，穿防毒服。尽可能切断泄漏源。防止流入下水道、排洪沟等限制性空间。小量泄漏：用活性炭或其它惰性材料吸收。也可以用不燃性分散剂制成的乳液刷洗，洗液稀释后放入废水系统。大量泄漏：构筑围堤或挖坑收容。用泡沫覆盖，降低蒸气灾害。用防爆泵转移至槽车或专用收集器内，回收或运至废物处</w:t>
            </w:r>
          </w:p>
          <w:p w:rsidR="00574841" w:rsidRPr="00AD384E" w:rsidRDefault="00574841" w:rsidP="00D431BF">
            <w:pPr>
              <w:spacing w:after="0"/>
              <w:rPr>
                <w:rFonts w:ascii="Times New Roman" w:hAnsi="Times New Roman"/>
              </w:rPr>
            </w:pPr>
            <w:r w:rsidRPr="00AD384E">
              <w:rPr>
                <w:rFonts w:ascii="Times New Roman" w:hAnsi="宋体"/>
                <w:sz w:val="21"/>
                <w:szCs w:val="21"/>
              </w:rPr>
              <w:t>理场所处置。</w:t>
            </w:r>
          </w:p>
        </w:tc>
      </w:tr>
      <w:tr w:rsidR="00574841" w:rsidRPr="00AD384E" w:rsidTr="00D431BF">
        <w:trPr>
          <w:trHeight w:val="72"/>
          <w:jc w:val="center"/>
        </w:trPr>
        <w:tc>
          <w:tcPr>
            <w:tcW w:w="1751" w:type="dxa"/>
            <w:gridSpan w:val="4"/>
            <w:tcBorders>
              <w:lef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5"/>
            <w:tcBorders>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宋体"/>
                <w:sz w:val="21"/>
                <w:szCs w:val="21"/>
              </w:rPr>
              <w:t>储存于阴凉、通风的库房。远离火种、热源。库温不宜超过</w:t>
            </w:r>
            <w:r w:rsidRPr="00AD384E">
              <w:rPr>
                <w:rFonts w:ascii="Times New Roman" w:hAnsi="Times New Roman"/>
                <w:sz w:val="21"/>
                <w:szCs w:val="21"/>
              </w:rPr>
              <w:t>30℃</w:t>
            </w:r>
            <w:r w:rsidRPr="00AD384E">
              <w:rPr>
                <w:rFonts w:ascii="Times New Roman" w:hAnsi="宋体"/>
                <w:sz w:val="21"/>
                <w:szCs w:val="21"/>
              </w:rPr>
              <w:t>。保持容器密封。应与氧化剂分开存放，切忌混储。采用防爆型照明、通风设施。禁止使用易产生火花的机械设备和工具。储区应备有泄漏应急处理</w:t>
            </w:r>
          </w:p>
          <w:p w:rsidR="00574841" w:rsidRPr="00AD384E" w:rsidRDefault="00574841" w:rsidP="00D431BF">
            <w:pPr>
              <w:spacing w:after="0"/>
              <w:rPr>
                <w:rFonts w:ascii="Times New Roman" w:hAnsi="Times New Roman"/>
              </w:rPr>
            </w:pPr>
            <w:r w:rsidRPr="00AD384E">
              <w:rPr>
                <w:rFonts w:ascii="Times New Roman" w:hAnsi="宋体"/>
                <w:sz w:val="21"/>
                <w:szCs w:val="21"/>
              </w:rPr>
              <w:t>设备和合适的收容材料。</w:t>
            </w:r>
          </w:p>
        </w:tc>
      </w:tr>
      <w:tr w:rsidR="00574841" w:rsidRPr="00AD384E" w:rsidTr="00D431BF">
        <w:trPr>
          <w:trHeight w:val="72"/>
          <w:jc w:val="center"/>
        </w:trPr>
        <w:tc>
          <w:tcPr>
            <w:tcW w:w="458" w:type="dxa"/>
            <w:gridSpan w:val="2"/>
            <w:vMerge w:val="restart"/>
            <w:tcBorders>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理化特性</w:t>
            </w:r>
          </w:p>
        </w:tc>
        <w:tc>
          <w:tcPr>
            <w:tcW w:w="12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外观与性状</w:t>
            </w:r>
          </w:p>
        </w:tc>
        <w:tc>
          <w:tcPr>
            <w:tcW w:w="6600" w:type="dxa"/>
            <w:gridSpan w:val="5"/>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无色透明液体，有类似苯的芳香气味。</w:t>
            </w:r>
          </w:p>
        </w:tc>
      </w:tr>
      <w:tr w:rsidR="00574841" w:rsidRPr="00AD384E" w:rsidTr="00D431BF">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2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2"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-94.9</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5"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110.6</w:t>
            </w:r>
          </w:p>
        </w:tc>
      </w:tr>
      <w:tr w:rsidR="00574841" w:rsidRPr="00AD384E" w:rsidTr="00D431BF">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74841" w:rsidRPr="00AD384E" w:rsidRDefault="00574841" w:rsidP="00D431BF">
            <w:pPr>
              <w:spacing w:after="0"/>
              <w:jc w:val="center"/>
              <w:rPr>
                <w:rFonts w:ascii="Times New Roman" w:hAnsi="Times New Roman"/>
              </w:rPr>
            </w:pPr>
          </w:p>
        </w:tc>
        <w:tc>
          <w:tcPr>
            <w:tcW w:w="12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2"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4</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5"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535</w:t>
            </w:r>
          </w:p>
        </w:tc>
      </w:tr>
      <w:tr w:rsidR="00574841" w:rsidRPr="00AD384E" w:rsidTr="00D431BF">
        <w:trPr>
          <w:trHeight w:val="72"/>
          <w:jc w:val="center"/>
        </w:trPr>
        <w:tc>
          <w:tcPr>
            <w:tcW w:w="458" w:type="dxa"/>
            <w:gridSpan w:val="2"/>
            <w:vMerge/>
            <w:tcBorders>
              <w:top w:val="none" w:sz="2" w:space="0" w:color="000000"/>
              <w:left w:val="none" w:sz="2" w:space="0" w:color="000000"/>
            </w:tcBorders>
            <w:vAlign w:val="center"/>
          </w:tcPr>
          <w:p w:rsidR="00574841" w:rsidRPr="00AD384E" w:rsidRDefault="00574841" w:rsidP="00D431BF">
            <w:pPr>
              <w:spacing w:after="0"/>
              <w:jc w:val="center"/>
              <w:rPr>
                <w:rFonts w:ascii="Times New Roman" w:hAnsi="Times New Roman"/>
              </w:rPr>
            </w:pPr>
          </w:p>
        </w:tc>
        <w:tc>
          <w:tcPr>
            <w:tcW w:w="1293" w:type="dxa"/>
            <w:gridSpan w:val="2"/>
            <w:vAlign w:val="center"/>
          </w:tcPr>
          <w:p w:rsidR="00574841" w:rsidRPr="00AD384E" w:rsidRDefault="00574841" w:rsidP="00D431BF">
            <w:pPr>
              <w:spacing w:after="0"/>
              <w:jc w:val="center"/>
              <w:rPr>
                <w:rFonts w:ascii="Times New Roman" w:hAnsi="Times New Roman"/>
                <w:sz w:val="21"/>
                <w:szCs w:val="21"/>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2" w:type="dxa"/>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7.0</w:t>
            </w:r>
          </w:p>
        </w:tc>
        <w:tc>
          <w:tcPr>
            <w:tcW w:w="2193" w:type="dxa"/>
            <w:gridSpan w:val="2"/>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5" w:type="dxa"/>
            <w:gridSpan w:val="2"/>
            <w:tcBorders>
              <w:right w:val="none" w:sz="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Times New Roman"/>
                <w:sz w:val="21"/>
                <w:szCs w:val="21"/>
              </w:rPr>
              <w:t>1.2</w:t>
            </w:r>
          </w:p>
        </w:tc>
      </w:tr>
      <w:tr w:rsidR="00574841" w:rsidRPr="00AD384E" w:rsidTr="00D431BF">
        <w:trPr>
          <w:trHeight w:val="72"/>
          <w:jc w:val="center"/>
        </w:trPr>
        <w:tc>
          <w:tcPr>
            <w:tcW w:w="1751" w:type="dxa"/>
            <w:gridSpan w:val="4"/>
            <w:tcBorders>
              <w:left w:val="none" w:sz="2" w:space="0" w:color="000000"/>
              <w:bottom w:val="single" w:sz="12" w:space="0" w:color="000000"/>
            </w:tcBorders>
            <w:vAlign w:val="center"/>
          </w:tcPr>
          <w:p w:rsidR="00574841" w:rsidRPr="00AD384E" w:rsidRDefault="00574841" w:rsidP="00D431BF">
            <w:pPr>
              <w:spacing w:after="0"/>
              <w:jc w:val="center"/>
              <w:rPr>
                <w:rFonts w:ascii="Times New Roman" w:hAnsi="Times New Roman"/>
              </w:rPr>
            </w:pPr>
            <w:r w:rsidRPr="00AD384E">
              <w:rPr>
                <w:rFonts w:ascii="Times New Roman" w:hAnsi="宋体"/>
                <w:sz w:val="21"/>
                <w:szCs w:val="21"/>
              </w:rPr>
              <w:t>毒理学资料</w:t>
            </w:r>
          </w:p>
        </w:tc>
        <w:tc>
          <w:tcPr>
            <w:tcW w:w="6600" w:type="dxa"/>
            <w:gridSpan w:val="5"/>
            <w:tcBorders>
              <w:bottom w:val="single" w:sz="12" w:space="0" w:color="000000"/>
              <w:right w:val="none" w:sz="2" w:space="0" w:color="000000"/>
            </w:tcBorders>
            <w:vAlign w:val="center"/>
          </w:tcPr>
          <w:p w:rsidR="00574841" w:rsidRPr="00AD384E" w:rsidRDefault="00574841" w:rsidP="00D431BF">
            <w:pPr>
              <w:spacing w:after="0"/>
              <w:rPr>
                <w:rFonts w:ascii="Times New Roman" w:hAnsi="Times New Roman"/>
              </w:rPr>
            </w:pPr>
            <w:r w:rsidRPr="00AD384E">
              <w:rPr>
                <w:rFonts w:ascii="Times New Roman" w:hAnsi="Times New Roman"/>
                <w:sz w:val="21"/>
                <w:szCs w:val="21"/>
              </w:rPr>
              <w:t>LD50</w:t>
            </w:r>
            <w:r w:rsidRPr="00AD384E">
              <w:rPr>
                <w:rFonts w:ascii="Times New Roman" w:hAnsi="宋体"/>
                <w:sz w:val="21"/>
                <w:szCs w:val="21"/>
              </w:rPr>
              <w:t>：</w:t>
            </w:r>
            <w:r w:rsidRPr="00AD384E">
              <w:rPr>
                <w:rFonts w:ascii="Times New Roman" w:hAnsi="Times New Roman"/>
                <w:sz w:val="21"/>
                <w:szCs w:val="21"/>
              </w:rPr>
              <w:t>5000mg/kg</w:t>
            </w:r>
            <w:r w:rsidRPr="00AD384E">
              <w:rPr>
                <w:rFonts w:ascii="Times New Roman" w:hAnsi="宋体"/>
                <w:sz w:val="21"/>
                <w:szCs w:val="21"/>
              </w:rPr>
              <w:t>（小鼠经口）、</w:t>
            </w:r>
            <w:r w:rsidRPr="00AD384E">
              <w:rPr>
                <w:rFonts w:ascii="Times New Roman" w:hAnsi="Times New Roman"/>
                <w:sz w:val="21"/>
                <w:szCs w:val="21"/>
              </w:rPr>
              <w:t>12124mg/kg</w:t>
            </w:r>
            <w:r w:rsidRPr="00AD384E">
              <w:rPr>
                <w:rFonts w:ascii="Times New Roman" w:hAnsi="宋体"/>
                <w:sz w:val="21"/>
                <w:szCs w:val="21"/>
              </w:rPr>
              <w:t>（兔经皮）；</w:t>
            </w:r>
            <w:r w:rsidRPr="00AD384E">
              <w:rPr>
                <w:rFonts w:ascii="Times New Roman" w:hAnsi="Times New Roman"/>
                <w:sz w:val="21"/>
                <w:szCs w:val="21"/>
              </w:rPr>
              <w:t>LC50</w:t>
            </w:r>
            <w:r w:rsidRPr="00AD384E">
              <w:rPr>
                <w:rFonts w:ascii="Times New Roman" w:hAnsi="宋体"/>
                <w:sz w:val="21"/>
                <w:szCs w:val="21"/>
              </w:rPr>
              <w:t>：</w:t>
            </w:r>
            <w:r w:rsidRPr="00AD384E">
              <w:rPr>
                <w:rFonts w:ascii="Times New Roman" w:hAnsi="Times New Roman"/>
                <w:sz w:val="21"/>
                <w:szCs w:val="21"/>
              </w:rPr>
              <w:t>20003mg/m</w:t>
            </w:r>
            <w:r w:rsidRPr="00AD384E">
              <w:rPr>
                <w:rFonts w:ascii="Times New Roman" w:hAnsi="Times New Roman"/>
                <w:sz w:val="21"/>
                <w:szCs w:val="21"/>
                <w:vertAlign w:val="superscript"/>
              </w:rPr>
              <w:t>3</w:t>
            </w:r>
            <w:r w:rsidRPr="00AD384E">
              <w:rPr>
                <w:rFonts w:ascii="Times New Roman" w:hAnsi="宋体"/>
                <w:sz w:val="21"/>
                <w:szCs w:val="21"/>
              </w:rPr>
              <w:t>，</w:t>
            </w:r>
            <w:r w:rsidRPr="00AD384E">
              <w:rPr>
                <w:rFonts w:ascii="Times New Roman" w:hAnsi="Times New Roman"/>
                <w:sz w:val="21"/>
                <w:szCs w:val="21"/>
              </w:rPr>
              <w:t>8</w:t>
            </w:r>
            <w:r w:rsidRPr="00AD384E">
              <w:rPr>
                <w:rFonts w:ascii="Times New Roman" w:hAnsi="宋体"/>
                <w:sz w:val="21"/>
                <w:szCs w:val="21"/>
              </w:rPr>
              <w:t>小时（小鼠吸入）</w:t>
            </w:r>
          </w:p>
        </w:tc>
      </w:tr>
    </w:tbl>
    <w:p w:rsidR="00574841" w:rsidRPr="00AD384E" w:rsidRDefault="00574841" w:rsidP="006D569C">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-38 </w:t>
      </w:r>
      <w:r w:rsidRPr="00AD384E">
        <w:rPr>
          <w:rFonts w:ascii="Times New Roman" w:hAnsi="Times New Roman" w:hint="eastAsia"/>
          <w:b/>
          <w:color w:val="000000" w:themeColor="text1"/>
        </w:rPr>
        <w:t>环氧氯丙烷</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273"/>
        <w:gridCol w:w="1020"/>
        <w:gridCol w:w="2522"/>
        <w:gridCol w:w="1803"/>
        <w:gridCol w:w="390"/>
        <w:gridCol w:w="1869"/>
        <w:gridCol w:w="16"/>
      </w:tblGrid>
      <w:tr w:rsidR="005C5B8F" w:rsidRPr="00AD384E" w:rsidTr="00733EA0">
        <w:trPr>
          <w:gridBefore w:val="1"/>
          <w:gridAfter w:val="1"/>
          <w:wBefore w:w="14" w:type="dxa"/>
          <w:wAfter w:w="16" w:type="dxa"/>
          <w:trHeight w:val="57"/>
          <w:jc w:val="center"/>
        </w:trPr>
        <w:tc>
          <w:tcPr>
            <w:tcW w:w="1737" w:type="dxa"/>
            <w:gridSpan w:val="3"/>
            <w:tcBorders>
              <w:top w:val="single" w:sz="12" w:space="0" w:color="000000"/>
              <w:left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中文名称</w:t>
            </w:r>
          </w:p>
        </w:tc>
        <w:tc>
          <w:tcPr>
            <w:tcW w:w="2522" w:type="dxa"/>
            <w:tcBorders>
              <w:top w:val="single" w:sz="12" w:space="0" w:color="000000"/>
            </w:tcBorders>
            <w:vAlign w:val="center"/>
          </w:tcPr>
          <w:p w:rsidR="005C5B8F" w:rsidRPr="00AD384E" w:rsidRDefault="005C5B8F" w:rsidP="00733EA0">
            <w:pPr>
              <w:spacing w:after="0"/>
              <w:jc w:val="center"/>
              <w:rPr>
                <w:rFonts w:ascii="Times New Roman" w:hAnsi="Times New Roman"/>
              </w:rPr>
            </w:pPr>
            <w:r>
              <w:rPr>
                <w:rFonts w:ascii="Times New Roman" w:hAnsi="宋体" w:hint="eastAsia"/>
                <w:sz w:val="21"/>
                <w:szCs w:val="21"/>
              </w:rPr>
              <w:t>环氧氯丙烷</w:t>
            </w:r>
          </w:p>
        </w:tc>
        <w:tc>
          <w:tcPr>
            <w:tcW w:w="1803" w:type="dxa"/>
            <w:tcBorders>
              <w:top w:val="single" w:sz="1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英文名称</w:t>
            </w:r>
          </w:p>
        </w:tc>
        <w:tc>
          <w:tcPr>
            <w:tcW w:w="2259" w:type="dxa"/>
            <w:gridSpan w:val="2"/>
            <w:tcBorders>
              <w:top w:val="single" w:sz="12" w:space="0" w:color="000000"/>
              <w:right w:val="none" w:sz="2" w:space="0" w:color="000000"/>
            </w:tcBorders>
            <w:vAlign w:val="center"/>
          </w:tcPr>
          <w:p w:rsidR="005C5B8F" w:rsidRPr="00AD384E" w:rsidRDefault="005C5B8F" w:rsidP="00733EA0">
            <w:pPr>
              <w:spacing w:after="0"/>
              <w:jc w:val="center"/>
              <w:rPr>
                <w:rFonts w:ascii="Times New Roman" w:hAnsi="Times New Roman"/>
              </w:rPr>
            </w:pPr>
            <w:r w:rsidRPr="005C5B8F">
              <w:rPr>
                <w:rFonts w:ascii="Times New Roman" w:hAnsi="Times New Roman"/>
                <w:sz w:val="21"/>
                <w:szCs w:val="21"/>
              </w:rPr>
              <w:t>Epichlorhydrin</w:t>
            </w:r>
          </w:p>
        </w:tc>
      </w:tr>
      <w:tr w:rsidR="005C5B8F" w:rsidRPr="00AD384E" w:rsidTr="00733EA0">
        <w:trPr>
          <w:gridBefore w:val="1"/>
          <w:gridAfter w:val="1"/>
          <w:wBefore w:w="14" w:type="dxa"/>
          <w:wAfter w:w="16" w:type="dxa"/>
          <w:trHeight w:val="72"/>
          <w:jc w:val="center"/>
        </w:trPr>
        <w:tc>
          <w:tcPr>
            <w:tcW w:w="1737" w:type="dxa"/>
            <w:gridSpan w:val="3"/>
            <w:tcBorders>
              <w:left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分子式</w:t>
            </w:r>
          </w:p>
        </w:tc>
        <w:tc>
          <w:tcPr>
            <w:tcW w:w="2522" w:type="dxa"/>
            <w:vAlign w:val="center"/>
          </w:tcPr>
          <w:p w:rsidR="005C5B8F" w:rsidRPr="00D01939" w:rsidRDefault="00D01939" w:rsidP="00D01939">
            <w:pPr>
              <w:spacing w:after="0"/>
              <w:jc w:val="center"/>
              <w:rPr>
                <w:rFonts w:ascii="Times New Roman" w:hAnsi="Times New Roman"/>
                <w:sz w:val="21"/>
                <w:szCs w:val="21"/>
              </w:rPr>
            </w:pPr>
            <w:r w:rsidRPr="00D01939">
              <w:rPr>
                <w:rFonts w:ascii="Times New Roman" w:hAnsi="Times New Roman"/>
                <w:sz w:val="21"/>
                <w:szCs w:val="21"/>
              </w:rPr>
              <w:t>C</w:t>
            </w:r>
            <w:r w:rsidRPr="00D01939">
              <w:rPr>
                <w:rFonts w:ascii="Times New Roman" w:hAnsi="Times New Roman"/>
                <w:sz w:val="21"/>
                <w:szCs w:val="21"/>
                <w:vertAlign w:val="subscript"/>
              </w:rPr>
              <w:t>3</w:t>
            </w:r>
            <w:r w:rsidRPr="00D01939">
              <w:rPr>
                <w:rFonts w:ascii="Times New Roman" w:hAnsi="Times New Roman"/>
                <w:sz w:val="21"/>
                <w:szCs w:val="21"/>
              </w:rPr>
              <w:t>H</w:t>
            </w:r>
            <w:r w:rsidRPr="00D01939">
              <w:rPr>
                <w:rFonts w:ascii="Times New Roman" w:hAnsi="Times New Roman"/>
                <w:sz w:val="21"/>
                <w:szCs w:val="21"/>
                <w:vertAlign w:val="subscript"/>
              </w:rPr>
              <w:t>5</w:t>
            </w:r>
            <w:r w:rsidRPr="00D01939">
              <w:rPr>
                <w:rFonts w:ascii="Times New Roman" w:hAnsi="Times New Roman"/>
                <w:sz w:val="21"/>
                <w:szCs w:val="21"/>
              </w:rPr>
              <w:t>ClO</w:t>
            </w:r>
          </w:p>
        </w:tc>
        <w:tc>
          <w:tcPr>
            <w:tcW w:w="1803" w:type="dxa"/>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分子量</w:t>
            </w:r>
          </w:p>
        </w:tc>
        <w:tc>
          <w:tcPr>
            <w:tcW w:w="2259" w:type="dxa"/>
            <w:gridSpan w:val="2"/>
            <w:tcBorders>
              <w:right w:val="none" w:sz="2" w:space="0" w:color="000000"/>
            </w:tcBorders>
            <w:vAlign w:val="center"/>
          </w:tcPr>
          <w:p w:rsidR="005C5B8F" w:rsidRPr="00AD384E" w:rsidRDefault="008C0312" w:rsidP="00733EA0">
            <w:pPr>
              <w:spacing w:after="0"/>
              <w:jc w:val="center"/>
              <w:rPr>
                <w:rFonts w:ascii="Times New Roman" w:hAnsi="Times New Roman"/>
              </w:rPr>
            </w:pPr>
            <w:r>
              <w:rPr>
                <w:rFonts w:ascii="Times New Roman" w:hAnsi="Times New Roman" w:hint="eastAsia"/>
                <w:sz w:val="21"/>
                <w:szCs w:val="21"/>
              </w:rPr>
              <w:t>92.52</w:t>
            </w:r>
          </w:p>
        </w:tc>
      </w:tr>
      <w:tr w:rsidR="005C5B8F" w:rsidRPr="00AD384E" w:rsidTr="00733EA0">
        <w:trPr>
          <w:gridBefore w:val="1"/>
          <w:gridAfter w:val="1"/>
          <w:wBefore w:w="14" w:type="dxa"/>
          <w:wAfter w:w="16" w:type="dxa"/>
          <w:trHeight w:val="842"/>
          <w:jc w:val="center"/>
        </w:trPr>
        <w:tc>
          <w:tcPr>
            <w:tcW w:w="717" w:type="dxa"/>
            <w:gridSpan w:val="2"/>
            <w:vMerge w:val="restart"/>
            <w:tcBorders>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危险</w:t>
            </w:r>
          </w:p>
          <w:p w:rsidR="005C5B8F" w:rsidRPr="00AD384E" w:rsidRDefault="005C5B8F" w:rsidP="00733EA0">
            <w:pPr>
              <w:spacing w:after="0"/>
              <w:jc w:val="center"/>
              <w:rPr>
                <w:rFonts w:ascii="Times New Roman" w:hAnsi="Times New Roman"/>
              </w:rPr>
            </w:pPr>
            <w:r w:rsidRPr="00AD384E">
              <w:rPr>
                <w:rFonts w:ascii="Times New Roman" w:hAnsi="宋体"/>
                <w:sz w:val="21"/>
                <w:szCs w:val="21"/>
              </w:rPr>
              <w:t>性概</w:t>
            </w:r>
          </w:p>
          <w:p w:rsidR="005C5B8F" w:rsidRPr="00AD384E" w:rsidRDefault="005C5B8F" w:rsidP="00733EA0">
            <w:pPr>
              <w:spacing w:after="0"/>
              <w:jc w:val="center"/>
              <w:rPr>
                <w:rFonts w:ascii="Times New Roman" w:hAnsi="Times New Roman"/>
              </w:rPr>
            </w:pPr>
            <w:r w:rsidRPr="00AD384E">
              <w:rPr>
                <w:rFonts w:ascii="Times New Roman" w:hAnsi="宋体"/>
                <w:sz w:val="21"/>
                <w:szCs w:val="21"/>
              </w:rPr>
              <w:t>述</w:t>
            </w:r>
          </w:p>
        </w:tc>
        <w:tc>
          <w:tcPr>
            <w:tcW w:w="1020" w:type="dxa"/>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健康危害</w:t>
            </w:r>
          </w:p>
        </w:tc>
        <w:tc>
          <w:tcPr>
            <w:tcW w:w="6584" w:type="dxa"/>
            <w:gridSpan w:val="4"/>
            <w:tcBorders>
              <w:right w:val="none" w:sz="2" w:space="0" w:color="000000"/>
            </w:tcBorders>
            <w:vAlign w:val="center"/>
          </w:tcPr>
          <w:p w:rsidR="005C5B8F" w:rsidRPr="00AD384E" w:rsidRDefault="00F73FB1" w:rsidP="00F73FB1">
            <w:pPr>
              <w:spacing w:after="0"/>
              <w:rPr>
                <w:rFonts w:ascii="Times New Roman" w:hAnsi="Times New Roman"/>
              </w:rPr>
            </w:pPr>
            <w:r w:rsidRPr="00F73FB1">
              <w:rPr>
                <w:rFonts w:ascii="Times New Roman" w:hAnsi="宋体"/>
                <w:sz w:val="21"/>
                <w:szCs w:val="21"/>
              </w:rPr>
              <w:t>蒸气对呼吸道有强烈刺激性。反复和长时间吸入能引起肺、肝和肾损害。高浓度吸入致中枢神经系统抑制，可致死。蒸气对眼有强烈刺激性，液体可致</w:t>
            </w:r>
            <w:r w:rsidRPr="00F73FB1">
              <w:rPr>
                <w:rFonts w:ascii="Times New Roman" w:hAnsi="宋体"/>
                <w:sz w:val="21"/>
                <w:szCs w:val="21"/>
              </w:rPr>
              <w:t xml:space="preserve"> </w:t>
            </w:r>
            <w:r w:rsidRPr="00F73FB1">
              <w:rPr>
                <w:rFonts w:ascii="Times New Roman" w:hAnsi="宋体"/>
                <w:sz w:val="21"/>
                <w:szCs w:val="21"/>
              </w:rPr>
              <w:t>眼灼伤。皮肤直接接触液体可致灼伤。口服引起肝、肾损害，可致死。慢性中毒：长期少量吸入可出现神经衰弱综合征和周围神经病变</w:t>
            </w:r>
            <w:r w:rsidR="005C5B8F" w:rsidRPr="00AD384E">
              <w:rPr>
                <w:rFonts w:ascii="Times New Roman" w:hAnsi="宋体"/>
                <w:sz w:val="21"/>
                <w:szCs w:val="21"/>
              </w:rPr>
              <w:t>。</w:t>
            </w:r>
          </w:p>
        </w:tc>
      </w:tr>
      <w:tr w:rsidR="005C5B8F"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p>
        </w:tc>
        <w:tc>
          <w:tcPr>
            <w:tcW w:w="1020" w:type="dxa"/>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环境危害</w:t>
            </w:r>
          </w:p>
        </w:tc>
        <w:tc>
          <w:tcPr>
            <w:tcW w:w="6584" w:type="dxa"/>
            <w:gridSpan w:val="4"/>
            <w:tcBorders>
              <w:right w:val="none" w:sz="2" w:space="0" w:color="000000"/>
            </w:tcBorders>
            <w:vAlign w:val="center"/>
          </w:tcPr>
          <w:p w:rsidR="005C5B8F" w:rsidRPr="00AD384E" w:rsidRDefault="00F73FB1" w:rsidP="00733EA0">
            <w:pPr>
              <w:spacing w:after="0"/>
              <w:rPr>
                <w:rFonts w:ascii="Times New Roman" w:hAnsi="Times New Roman"/>
              </w:rPr>
            </w:pPr>
            <w:r>
              <w:rPr>
                <w:rFonts w:ascii="Times New Roman" w:hAnsi="宋体" w:hint="eastAsia"/>
                <w:sz w:val="21"/>
                <w:szCs w:val="21"/>
              </w:rPr>
              <w:t>无资料</w:t>
            </w:r>
          </w:p>
        </w:tc>
      </w:tr>
      <w:tr w:rsidR="005C5B8F"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tcBorders>
            <w:vAlign w:val="center"/>
          </w:tcPr>
          <w:p w:rsidR="005C5B8F" w:rsidRPr="00AD384E" w:rsidRDefault="005C5B8F" w:rsidP="00733EA0">
            <w:pPr>
              <w:spacing w:after="0"/>
              <w:jc w:val="center"/>
              <w:rPr>
                <w:rFonts w:ascii="Times New Roman" w:hAnsi="Times New Roman"/>
              </w:rPr>
            </w:pPr>
          </w:p>
        </w:tc>
        <w:tc>
          <w:tcPr>
            <w:tcW w:w="1020" w:type="dxa"/>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燃爆危险</w:t>
            </w:r>
          </w:p>
        </w:tc>
        <w:tc>
          <w:tcPr>
            <w:tcW w:w="6584" w:type="dxa"/>
            <w:gridSpan w:val="4"/>
            <w:tcBorders>
              <w:right w:val="none" w:sz="2" w:space="0" w:color="000000"/>
            </w:tcBorders>
            <w:vAlign w:val="center"/>
          </w:tcPr>
          <w:p w:rsidR="005C5B8F" w:rsidRPr="00AD384E" w:rsidRDefault="007F0525" w:rsidP="007F0525">
            <w:pPr>
              <w:spacing w:after="0"/>
              <w:rPr>
                <w:rFonts w:ascii="Times New Roman" w:hAnsi="Times New Roman"/>
              </w:rPr>
            </w:pPr>
            <w:r>
              <w:rPr>
                <w:rFonts w:ascii="Times New Roman" w:hAnsi="宋体" w:hint="eastAsia"/>
                <w:sz w:val="21"/>
                <w:szCs w:val="21"/>
              </w:rPr>
              <w:t>本品可燃，具有爆炸危险性。</w:t>
            </w:r>
          </w:p>
        </w:tc>
      </w:tr>
      <w:tr w:rsidR="005C5B8F" w:rsidRPr="00AD384E" w:rsidTr="00733EA0">
        <w:trPr>
          <w:gridBefore w:val="1"/>
          <w:gridAfter w:val="1"/>
          <w:wBefore w:w="14" w:type="dxa"/>
          <w:wAfter w:w="16" w:type="dxa"/>
          <w:trHeight w:val="72"/>
          <w:jc w:val="center"/>
        </w:trPr>
        <w:tc>
          <w:tcPr>
            <w:tcW w:w="717" w:type="dxa"/>
            <w:gridSpan w:val="2"/>
            <w:vMerge w:val="restart"/>
            <w:tcBorders>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lastRenderedPageBreak/>
              <w:t>消防措施</w:t>
            </w:r>
          </w:p>
        </w:tc>
        <w:tc>
          <w:tcPr>
            <w:tcW w:w="1020" w:type="dxa"/>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危险特性</w:t>
            </w:r>
          </w:p>
        </w:tc>
        <w:tc>
          <w:tcPr>
            <w:tcW w:w="6584" w:type="dxa"/>
            <w:gridSpan w:val="4"/>
            <w:tcBorders>
              <w:right w:val="none" w:sz="2" w:space="0" w:color="000000"/>
            </w:tcBorders>
            <w:vAlign w:val="center"/>
          </w:tcPr>
          <w:p w:rsidR="005C5B8F" w:rsidRPr="00AD384E" w:rsidRDefault="005C5B8F" w:rsidP="007F0525">
            <w:pPr>
              <w:spacing w:after="0"/>
              <w:rPr>
                <w:rFonts w:ascii="Times New Roman" w:hAnsi="Times New Roman"/>
              </w:rPr>
            </w:pPr>
            <w:r w:rsidRPr="005C5B8F">
              <w:rPr>
                <w:rFonts w:ascii="Times New Roman" w:hAnsi="宋体"/>
                <w:sz w:val="21"/>
                <w:szCs w:val="21"/>
              </w:rPr>
              <w:t>其蒸气与空气可形成爆炸性混合物。遇明火、高温能引起分解爆炸和燃烧。若遇高热可发生剧烈分解，引起容器破裂或爆炸事故</w:t>
            </w:r>
            <w:r>
              <w:rPr>
                <w:rFonts w:ascii="Times New Roman" w:hAnsi="宋体"/>
                <w:sz w:val="21"/>
                <w:szCs w:val="21"/>
              </w:rPr>
              <w:t>。</w:t>
            </w:r>
            <w:r w:rsidR="00AB5BC9" w:rsidRPr="00AB5BC9">
              <w:rPr>
                <w:rFonts w:ascii="Times New Roman" w:hAnsi="宋体"/>
                <w:sz w:val="21"/>
                <w:szCs w:val="21"/>
              </w:rPr>
              <w:t>蒸气经过火源时，有可能会产生回火的现象；燃烧时产生的废气有可能产生火灾及爆炸的危险。</w:t>
            </w:r>
          </w:p>
        </w:tc>
      </w:tr>
      <w:tr w:rsidR="005C5B8F" w:rsidRPr="00AD384E" w:rsidTr="00733EA0">
        <w:trPr>
          <w:gridBefore w:val="1"/>
          <w:gridAfter w:val="1"/>
          <w:wBefore w:w="14" w:type="dxa"/>
          <w:wAfter w:w="16" w:type="dxa"/>
          <w:trHeight w:val="72"/>
          <w:jc w:val="center"/>
        </w:trPr>
        <w:tc>
          <w:tcPr>
            <w:tcW w:w="717" w:type="dxa"/>
            <w:gridSpan w:val="2"/>
            <w:vMerge/>
            <w:tcBorders>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sz w:val="21"/>
                <w:szCs w:val="21"/>
              </w:rPr>
            </w:pPr>
          </w:p>
        </w:tc>
        <w:tc>
          <w:tcPr>
            <w:tcW w:w="1020" w:type="dxa"/>
            <w:vAlign w:val="center"/>
          </w:tcPr>
          <w:p w:rsidR="005C5B8F" w:rsidRPr="00AD384E" w:rsidRDefault="005C5B8F" w:rsidP="00733EA0">
            <w:pPr>
              <w:spacing w:after="0"/>
              <w:jc w:val="center"/>
              <w:rPr>
                <w:rFonts w:ascii="Times New Roman" w:hAnsi="Times New Roman"/>
                <w:sz w:val="21"/>
                <w:szCs w:val="21"/>
              </w:rPr>
            </w:pPr>
            <w:r w:rsidRPr="00AD384E">
              <w:rPr>
                <w:rFonts w:ascii="Times New Roman" w:hAnsi="宋体"/>
                <w:sz w:val="21"/>
                <w:szCs w:val="21"/>
              </w:rPr>
              <w:t>灭火方法</w:t>
            </w:r>
          </w:p>
        </w:tc>
        <w:tc>
          <w:tcPr>
            <w:tcW w:w="6584" w:type="dxa"/>
            <w:gridSpan w:val="4"/>
            <w:tcBorders>
              <w:right w:val="none" w:sz="2" w:space="0" w:color="000000"/>
            </w:tcBorders>
            <w:vAlign w:val="center"/>
          </w:tcPr>
          <w:p w:rsidR="005C5B8F" w:rsidRPr="00AD384E" w:rsidRDefault="005C5B8F" w:rsidP="00733EA0">
            <w:pPr>
              <w:spacing w:after="0"/>
              <w:rPr>
                <w:rFonts w:ascii="Times New Roman" w:hAnsi="Times New Roman"/>
                <w:sz w:val="21"/>
                <w:szCs w:val="21"/>
              </w:rPr>
            </w:pPr>
            <w:r w:rsidRPr="005C5B8F">
              <w:rPr>
                <w:rFonts w:ascii="Times New Roman" w:hAnsi="宋体"/>
                <w:sz w:val="21"/>
                <w:szCs w:val="21"/>
              </w:rPr>
              <w:t>尽可能将容器从火场移至空旷处。喷水保持火场容器冷却，直</w:t>
            </w:r>
            <w:r w:rsidRPr="005C5B8F">
              <w:rPr>
                <w:rFonts w:ascii="Times New Roman" w:hAnsi="宋体"/>
                <w:sz w:val="21"/>
                <w:szCs w:val="21"/>
              </w:rPr>
              <w:t xml:space="preserve"> </w:t>
            </w:r>
            <w:r w:rsidRPr="005C5B8F">
              <w:rPr>
                <w:rFonts w:ascii="Times New Roman" w:hAnsi="宋体"/>
                <w:sz w:val="21"/>
                <w:szCs w:val="21"/>
              </w:rPr>
              <w:t>至灭火结束。处在火场中的容器若已变色或从安全泄压装置中产生声音，必须马上撤离。灭火剂：酒精泡沫或聚合型泡沫、二氧化碳。勿使用水柱。</w:t>
            </w:r>
          </w:p>
        </w:tc>
      </w:tr>
      <w:tr w:rsidR="005C5B8F" w:rsidRPr="00AD384E" w:rsidTr="00733EA0">
        <w:trPr>
          <w:trHeight w:val="72"/>
          <w:jc w:val="center"/>
        </w:trPr>
        <w:tc>
          <w:tcPr>
            <w:tcW w:w="1751" w:type="dxa"/>
            <w:gridSpan w:val="4"/>
            <w:tcBorders>
              <w:left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5"/>
            <w:tcBorders>
              <w:right w:val="none" w:sz="2" w:space="0" w:color="000000"/>
            </w:tcBorders>
            <w:vAlign w:val="center"/>
          </w:tcPr>
          <w:p w:rsidR="00C278A5" w:rsidRDefault="00C278A5" w:rsidP="00C278A5">
            <w:pPr>
              <w:spacing w:after="0"/>
              <w:rPr>
                <w:rFonts w:ascii="Times New Roman" w:hAnsi="宋体"/>
                <w:sz w:val="21"/>
                <w:szCs w:val="21"/>
              </w:rPr>
            </w:pPr>
            <w:r w:rsidRPr="00C278A5">
              <w:rPr>
                <w:rFonts w:ascii="Times New Roman" w:hAnsi="宋体" w:hint="eastAsia"/>
                <w:sz w:val="21"/>
                <w:szCs w:val="21"/>
              </w:rPr>
              <w:t>疏散泄漏污染区人员至安全区，禁止无关人员进入污染区，切断火源。应急处理人员戴自给式呼吸器，穿防护服。不要直接接触泄漏物，不确保安全情况下堵漏。喷水雾可减少蒸发。用砂土或其它不燃性吸附剂混合吸收，然后收集运至废物处理场所。如大量泄漏，利用围堤收容，然后收集、转移、回收或无害处理后废弃。</w:t>
            </w:r>
          </w:p>
          <w:p w:rsidR="005C5B8F" w:rsidRPr="00AD384E" w:rsidRDefault="00C278A5" w:rsidP="00C278A5">
            <w:pPr>
              <w:spacing w:after="0"/>
              <w:rPr>
                <w:rFonts w:ascii="Times New Roman" w:hAnsi="Times New Roman"/>
              </w:rPr>
            </w:pPr>
            <w:r w:rsidRPr="00C278A5">
              <w:rPr>
                <w:rFonts w:ascii="Times New Roman" w:hAnsi="宋体" w:hint="eastAsia"/>
                <w:sz w:val="21"/>
                <w:szCs w:val="21"/>
              </w:rPr>
              <w:t>废弃物处置方法：用焚烧法。废料同其它燃料混合后焚烧，燃烧要充分，防止生成光气。焚烧炉排出的卤化氢要通过酸洗涤器除去</w:t>
            </w:r>
            <w:r>
              <w:rPr>
                <w:rFonts w:ascii="Times New Roman" w:hAnsi="宋体" w:hint="eastAsia"/>
                <w:sz w:val="21"/>
                <w:szCs w:val="21"/>
              </w:rPr>
              <w:t>。</w:t>
            </w:r>
          </w:p>
        </w:tc>
      </w:tr>
      <w:tr w:rsidR="005C5B8F" w:rsidRPr="00AD384E" w:rsidTr="00733EA0">
        <w:trPr>
          <w:trHeight w:val="72"/>
          <w:jc w:val="center"/>
        </w:trPr>
        <w:tc>
          <w:tcPr>
            <w:tcW w:w="1751" w:type="dxa"/>
            <w:gridSpan w:val="4"/>
            <w:tcBorders>
              <w:left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5"/>
            <w:tcBorders>
              <w:right w:val="none" w:sz="2" w:space="0" w:color="000000"/>
            </w:tcBorders>
            <w:vAlign w:val="center"/>
          </w:tcPr>
          <w:p w:rsidR="005C5B8F" w:rsidRPr="00AD384E" w:rsidRDefault="005C5B8F" w:rsidP="005C5B8F">
            <w:pPr>
              <w:spacing w:after="0"/>
              <w:rPr>
                <w:rFonts w:ascii="Times New Roman" w:hAnsi="Times New Roman"/>
              </w:rPr>
            </w:pPr>
            <w:r w:rsidRPr="005C5B8F">
              <w:rPr>
                <w:rFonts w:ascii="Times New Roman" w:hAnsi="宋体"/>
                <w:sz w:val="21"/>
                <w:szCs w:val="21"/>
              </w:rPr>
              <w:t>储存于阴凉、干燥且通风良好处。远离不相容物质及火种、热源等，不用时保持容器紧密。保持容器紧密并接地，避免静电产生。储存时会有缓慢的放热反应发生，注意温度变化。小心操作处理空桶的残余和蒸气。操作人员必须经过专门培训。操作时使用不产生火花的工具。搬运时，要轻装轻卸，防止包装及容器损坏。分装和搬运作业要注意个人防护</w:t>
            </w:r>
            <w:r>
              <w:rPr>
                <w:rFonts w:ascii="Times New Roman" w:hAnsi="宋体"/>
                <w:sz w:val="21"/>
                <w:szCs w:val="21"/>
              </w:rPr>
              <w:t>。</w:t>
            </w:r>
          </w:p>
        </w:tc>
      </w:tr>
      <w:tr w:rsidR="005C5B8F" w:rsidRPr="00AD384E" w:rsidTr="00733EA0">
        <w:trPr>
          <w:trHeight w:val="72"/>
          <w:jc w:val="center"/>
        </w:trPr>
        <w:tc>
          <w:tcPr>
            <w:tcW w:w="458" w:type="dxa"/>
            <w:gridSpan w:val="2"/>
            <w:vMerge w:val="restart"/>
            <w:tcBorders>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理化特性</w:t>
            </w:r>
          </w:p>
        </w:tc>
        <w:tc>
          <w:tcPr>
            <w:tcW w:w="1293" w:type="dxa"/>
            <w:gridSpan w:val="2"/>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5"/>
            <w:tcBorders>
              <w:right w:val="none" w:sz="2" w:space="0" w:color="000000"/>
            </w:tcBorders>
            <w:vAlign w:val="center"/>
          </w:tcPr>
          <w:p w:rsidR="005C5B8F" w:rsidRPr="00AD384E" w:rsidRDefault="007F7FAD" w:rsidP="00733EA0">
            <w:pPr>
              <w:spacing w:after="0"/>
              <w:jc w:val="center"/>
              <w:rPr>
                <w:rFonts w:ascii="Times New Roman" w:hAnsi="Times New Roman"/>
              </w:rPr>
            </w:pPr>
            <w:r w:rsidRPr="007F7FAD">
              <w:rPr>
                <w:rFonts w:ascii="Times New Roman" w:hAnsi="宋体"/>
                <w:sz w:val="21"/>
                <w:szCs w:val="21"/>
              </w:rPr>
              <w:t>无色液体</w:t>
            </w:r>
            <w:r>
              <w:rPr>
                <w:rFonts w:ascii="Times New Roman" w:hAnsi="宋体" w:hint="eastAsia"/>
                <w:sz w:val="21"/>
                <w:szCs w:val="21"/>
              </w:rPr>
              <w:t>，</w:t>
            </w:r>
            <w:r w:rsidRPr="007F7FAD">
              <w:rPr>
                <w:rFonts w:ascii="Times New Roman" w:hAnsi="宋体"/>
                <w:sz w:val="21"/>
                <w:szCs w:val="21"/>
              </w:rPr>
              <w:t>有类似氯仿的气味</w:t>
            </w:r>
            <w:r w:rsidR="005C5B8F" w:rsidRPr="00AD384E">
              <w:rPr>
                <w:rFonts w:ascii="Times New Roman" w:hAnsi="宋体"/>
                <w:sz w:val="21"/>
                <w:szCs w:val="21"/>
              </w:rPr>
              <w:t>。</w:t>
            </w:r>
          </w:p>
        </w:tc>
      </w:tr>
      <w:tr w:rsidR="005C5B8F"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p>
        </w:tc>
        <w:tc>
          <w:tcPr>
            <w:tcW w:w="1293" w:type="dxa"/>
            <w:gridSpan w:val="2"/>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2" w:type="dxa"/>
            <w:vAlign w:val="center"/>
          </w:tcPr>
          <w:p w:rsidR="005C5B8F" w:rsidRPr="00AD384E" w:rsidRDefault="005C5B8F" w:rsidP="008C0312">
            <w:pPr>
              <w:spacing w:after="0"/>
              <w:jc w:val="center"/>
              <w:rPr>
                <w:rFonts w:ascii="Times New Roman" w:hAnsi="Times New Roman"/>
              </w:rPr>
            </w:pPr>
            <w:r w:rsidRPr="00AD384E">
              <w:rPr>
                <w:rFonts w:ascii="Times New Roman" w:hAnsi="Times New Roman"/>
                <w:sz w:val="21"/>
                <w:szCs w:val="21"/>
              </w:rPr>
              <w:t>-</w:t>
            </w:r>
            <w:r w:rsidR="008C0312">
              <w:rPr>
                <w:rFonts w:ascii="Times New Roman" w:hAnsi="Times New Roman" w:hint="eastAsia"/>
                <w:sz w:val="21"/>
                <w:szCs w:val="21"/>
              </w:rPr>
              <w:t>25.6</w:t>
            </w:r>
          </w:p>
        </w:tc>
        <w:tc>
          <w:tcPr>
            <w:tcW w:w="2193" w:type="dxa"/>
            <w:gridSpan w:val="2"/>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5" w:type="dxa"/>
            <w:gridSpan w:val="2"/>
            <w:tcBorders>
              <w:right w:val="none" w:sz="2" w:space="0" w:color="000000"/>
            </w:tcBorders>
            <w:vAlign w:val="center"/>
          </w:tcPr>
          <w:p w:rsidR="005C5B8F" w:rsidRPr="00AD384E" w:rsidRDefault="002D62E2" w:rsidP="00733EA0">
            <w:pPr>
              <w:spacing w:after="0"/>
              <w:jc w:val="center"/>
              <w:rPr>
                <w:rFonts w:ascii="Times New Roman" w:hAnsi="Times New Roman"/>
              </w:rPr>
            </w:pPr>
            <w:r>
              <w:rPr>
                <w:rFonts w:ascii="Times New Roman" w:hAnsi="Times New Roman" w:hint="eastAsia"/>
                <w:sz w:val="21"/>
                <w:szCs w:val="21"/>
              </w:rPr>
              <w:t>117.9</w:t>
            </w:r>
            <w:r>
              <w:rPr>
                <w:rFonts w:ascii="Times New Roman" w:hAnsi="Times New Roman" w:hint="eastAsia"/>
                <w:sz w:val="21"/>
                <w:szCs w:val="21"/>
              </w:rPr>
              <w:t>（</w:t>
            </w:r>
            <w:r>
              <w:rPr>
                <w:rFonts w:ascii="Times New Roman" w:hAnsi="Times New Roman" w:hint="eastAsia"/>
                <w:sz w:val="21"/>
                <w:szCs w:val="21"/>
              </w:rPr>
              <w:t>760mmHg</w:t>
            </w:r>
            <w:r>
              <w:rPr>
                <w:rFonts w:ascii="Times New Roman" w:hAnsi="Times New Roman" w:hint="eastAsia"/>
                <w:sz w:val="21"/>
                <w:szCs w:val="21"/>
              </w:rPr>
              <w:t>）</w:t>
            </w:r>
          </w:p>
        </w:tc>
      </w:tr>
      <w:tr w:rsidR="005C5B8F"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5C5B8F" w:rsidRPr="00AD384E" w:rsidRDefault="005C5B8F" w:rsidP="00733EA0">
            <w:pPr>
              <w:spacing w:after="0"/>
              <w:jc w:val="center"/>
              <w:rPr>
                <w:rFonts w:ascii="Times New Roman" w:hAnsi="Times New Roman"/>
              </w:rPr>
            </w:pPr>
          </w:p>
        </w:tc>
        <w:tc>
          <w:tcPr>
            <w:tcW w:w="1293" w:type="dxa"/>
            <w:gridSpan w:val="2"/>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2" w:type="dxa"/>
            <w:vAlign w:val="center"/>
          </w:tcPr>
          <w:p w:rsidR="005C5B8F" w:rsidRPr="00AD384E" w:rsidRDefault="008C0312" w:rsidP="00733EA0">
            <w:pPr>
              <w:spacing w:after="0"/>
              <w:jc w:val="center"/>
              <w:rPr>
                <w:rFonts w:ascii="Times New Roman" w:hAnsi="Times New Roman"/>
              </w:rPr>
            </w:pPr>
            <w:r>
              <w:rPr>
                <w:rFonts w:ascii="Times New Roman" w:hAnsi="Times New Roman" w:hint="eastAsia"/>
                <w:sz w:val="21"/>
                <w:szCs w:val="21"/>
              </w:rPr>
              <w:t>31</w:t>
            </w:r>
            <w:r>
              <w:rPr>
                <w:rFonts w:ascii="Times New Roman" w:hAnsi="Times New Roman" w:hint="eastAsia"/>
                <w:sz w:val="21"/>
                <w:szCs w:val="21"/>
              </w:rPr>
              <w:t>（闭杯）</w:t>
            </w:r>
          </w:p>
        </w:tc>
        <w:tc>
          <w:tcPr>
            <w:tcW w:w="2193" w:type="dxa"/>
            <w:gridSpan w:val="2"/>
            <w:vAlign w:val="center"/>
          </w:tcPr>
          <w:p w:rsidR="005C5B8F" w:rsidRPr="00AD384E" w:rsidRDefault="00AA5294" w:rsidP="00733EA0">
            <w:pPr>
              <w:spacing w:after="0"/>
              <w:jc w:val="center"/>
              <w:rPr>
                <w:rFonts w:ascii="Times New Roman" w:hAnsi="Times New Roman"/>
              </w:rPr>
            </w:pPr>
            <w:r>
              <w:rPr>
                <w:rFonts w:ascii="Times New Roman" w:hAnsi="宋体" w:hint="eastAsia"/>
                <w:sz w:val="21"/>
                <w:szCs w:val="21"/>
              </w:rPr>
              <w:t>自然</w:t>
            </w:r>
            <w:r w:rsidR="005C5B8F" w:rsidRPr="00AD384E">
              <w:rPr>
                <w:rFonts w:ascii="Times New Roman" w:hAnsi="宋体"/>
                <w:sz w:val="21"/>
                <w:szCs w:val="21"/>
              </w:rPr>
              <w:t>温度</w:t>
            </w:r>
            <w:r w:rsidR="005C5B8F" w:rsidRPr="00AD384E">
              <w:rPr>
                <w:rFonts w:ascii="Times New Roman" w:hAnsi="Times New Roman"/>
                <w:sz w:val="21"/>
                <w:szCs w:val="21"/>
              </w:rPr>
              <w:t>(℃)</w:t>
            </w:r>
          </w:p>
        </w:tc>
        <w:tc>
          <w:tcPr>
            <w:tcW w:w="1885" w:type="dxa"/>
            <w:gridSpan w:val="2"/>
            <w:tcBorders>
              <w:right w:val="none" w:sz="2" w:space="0" w:color="000000"/>
            </w:tcBorders>
            <w:vAlign w:val="center"/>
          </w:tcPr>
          <w:p w:rsidR="005C5B8F" w:rsidRPr="00AD384E" w:rsidRDefault="00AA5294" w:rsidP="00733EA0">
            <w:pPr>
              <w:spacing w:after="0"/>
              <w:jc w:val="center"/>
              <w:rPr>
                <w:rFonts w:ascii="Times New Roman" w:hAnsi="Times New Roman"/>
              </w:rPr>
            </w:pPr>
            <w:r>
              <w:rPr>
                <w:rFonts w:ascii="Times New Roman" w:hAnsi="Times New Roman" w:hint="eastAsia"/>
                <w:sz w:val="21"/>
                <w:szCs w:val="21"/>
              </w:rPr>
              <w:t>411</w:t>
            </w:r>
          </w:p>
        </w:tc>
      </w:tr>
      <w:tr w:rsidR="005C5B8F" w:rsidRPr="00AD384E" w:rsidTr="00733EA0">
        <w:trPr>
          <w:trHeight w:val="72"/>
          <w:jc w:val="center"/>
        </w:trPr>
        <w:tc>
          <w:tcPr>
            <w:tcW w:w="458" w:type="dxa"/>
            <w:gridSpan w:val="2"/>
            <w:vMerge/>
            <w:tcBorders>
              <w:top w:val="none" w:sz="2" w:space="0" w:color="000000"/>
              <w:left w:val="none" w:sz="2" w:space="0" w:color="000000"/>
            </w:tcBorders>
            <w:vAlign w:val="center"/>
          </w:tcPr>
          <w:p w:rsidR="005C5B8F" w:rsidRPr="00AD384E" w:rsidRDefault="005C5B8F" w:rsidP="00733EA0">
            <w:pPr>
              <w:spacing w:after="0"/>
              <w:jc w:val="center"/>
              <w:rPr>
                <w:rFonts w:ascii="Times New Roman" w:hAnsi="Times New Roman"/>
              </w:rPr>
            </w:pPr>
          </w:p>
        </w:tc>
        <w:tc>
          <w:tcPr>
            <w:tcW w:w="1293" w:type="dxa"/>
            <w:gridSpan w:val="2"/>
            <w:vAlign w:val="center"/>
          </w:tcPr>
          <w:p w:rsidR="005C5B8F" w:rsidRPr="00AD384E" w:rsidRDefault="005C5B8F" w:rsidP="00733EA0">
            <w:pPr>
              <w:spacing w:after="0"/>
              <w:jc w:val="center"/>
              <w:rPr>
                <w:rFonts w:ascii="Times New Roman" w:hAnsi="Times New Roman"/>
                <w:sz w:val="21"/>
                <w:szCs w:val="21"/>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2" w:type="dxa"/>
            <w:vAlign w:val="center"/>
          </w:tcPr>
          <w:p w:rsidR="005C5B8F" w:rsidRPr="00AD384E" w:rsidRDefault="002D62E2" w:rsidP="00733EA0">
            <w:pPr>
              <w:spacing w:after="0"/>
              <w:jc w:val="center"/>
              <w:rPr>
                <w:rFonts w:ascii="Times New Roman" w:hAnsi="Times New Roman"/>
              </w:rPr>
            </w:pPr>
            <w:r>
              <w:rPr>
                <w:rFonts w:ascii="Times New Roman" w:hAnsi="Times New Roman" w:hint="eastAsia"/>
                <w:sz w:val="21"/>
                <w:szCs w:val="21"/>
              </w:rPr>
              <w:t>21</w:t>
            </w:r>
          </w:p>
        </w:tc>
        <w:tc>
          <w:tcPr>
            <w:tcW w:w="2193" w:type="dxa"/>
            <w:gridSpan w:val="2"/>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5" w:type="dxa"/>
            <w:gridSpan w:val="2"/>
            <w:tcBorders>
              <w:right w:val="none" w:sz="2" w:space="0" w:color="000000"/>
            </w:tcBorders>
            <w:vAlign w:val="center"/>
          </w:tcPr>
          <w:p w:rsidR="005C5B8F" w:rsidRPr="00AD384E" w:rsidRDefault="002D62E2" w:rsidP="00733EA0">
            <w:pPr>
              <w:spacing w:after="0"/>
              <w:jc w:val="center"/>
              <w:rPr>
                <w:rFonts w:ascii="Times New Roman" w:hAnsi="Times New Roman"/>
              </w:rPr>
            </w:pPr>
            <w:r>
              <w:rPr>
                <w:rFonts w:ascii="Times New Roman" w:hAnsi="Times New Roman" w:hint="eastAsia"/>
                <w:sz w:val="21"/>
                <w:szCs w:val="21"/>
              </w:rPr>
              <w:t>3.8</w:t>
            </w:r>
          </w:p>
        </w:tc>
      </w:tr>
      <w:tr w:rsidR="005C5B8F" w:rsidRPr="00AD384E" w:rsidTr="00733EA0">
        <w:trPr>
          <w:trHeight w:val="72"/>
          <w:jc w:val="center"/>
        </w:trPr>
        <w:tc>
          <w:tcPr>
            <w:tcW w:w="1751" w:type="dxa"/>
            <w:gridSpan w:val="4"/>
            <w:tcBorders>
              <w:left w:val="none" w:sz="2" w:space="0" w:color="000000"/>
              <w:bottom w:val="single" w:sz="12" w:space="0" w:color="000000"/>
            </w:tcBorders>
            <w:vAlign w:val="center"/>
          </w:tcPr>
          <w:p w:rsidR="005C5B8F" w:rsidRPr="00AD384E" w:rsidRDefault="005C5B8F"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5"/>
            <w:tcBorders>
              <w:bottom w:val="single" w:sz="12" w:space="0" w:color="000000"/>
              <w:right w:val="none" w:sz="2" w:space="0" w:color="000000"/>
            </w:tcBorders>
            <w:vAlign w:val="center"/>
          </w:tcPr>
          <w:p w:rsidR="005C5B8F" w:rsidRPr="00AD384E" w:rsidRDefault="00F73FB1" w:rsidP="00F73FB1">
            <w:pPr>
              <w:spacing w:after="0"/>
              <w:rPr>
                <w:rFonts w:ascii="Times New Roman" w:hAnsi="Times New Roman"/>
              </w:rPr>
            </w:pPr>
            <w:r w:rsidRPr="00F73FB1">
              <w:rPr>
                <w:rFonts w:ascii="Times New Roman" w:hAnsi="Times New Roman" w:hint="eastAsia"/>
                <w:sz w:val="21"/>
                <w:szCs w:val="21"/>
              </w:rPr>
              <w:t>LD</w:t>
            </w:r>
            <w:r w:rsidRPr="00F73FB1">
              <w:rPr>
                <w:rFonts w:ascii="Times New Roman" w:hAnsi="Times New Roman" w:hint="eastAsia"/>
                <w:sz w:val="21"/>
                <w:szCs w:val="21"/>
                <w:vertAlign w:val="subscript"/>
              </w:rPr>
              <w:t>50</w:t>
            </w:r>
            <w:r w:rsidRPr="00F73FB1">
              <w:rPr>
                <w:rFonts w:ascii="Times New Roman" w:hAnsi="Times New Roman" w:hint="eastAsia"/>
                <w:sz w:val="21"/>
                <w:szCs w:val="21"/>
              </w:rPr>
              <w:t>90mg/kg(</w:t>
            </w:r>
            <w:r w:rsidRPr="00F73FB1">
              <w:rPr>
                <w:rFonts w:ascii="Times New Roman" w:hAnsi="Times New Roman" w:hint="eastAsia"/>
                <w:sz w:val="21"/>
                <w:szCs w:val="21"/>
              </w:rPr>
              <w:t>大鼠经口</w:t>
            </w:r>
            <w:r w:rsidRPr="00F73FB1">
              <w:rPr>
                <w:rFonts w:ascii="Times New Roman" w:hAnsi="Times New Roman" w:hint="eastAsia"/>
                <w:sz w:val="21"/>
                <w:szCs w:val="21"/>
              </w:rPr>
              <w:t>)</w:t>
            </w:r>
            <w:r w:rsidRPr="00F73FB1">
              <w:rPr>
                <w:rFonts w:ascii="Times New Roman" w:hAnsi="Times New Roman" w:hint="eastAsia"/>
                <w:sz w:val="21"/>
                <w:szCs w:val="21"/>
              </w:rPr>
              <w:t>；</w:t>
            </w:r>
            <w:r w:rsidRPr="00F73FB1">
              <w:rPr>
                <w:rFonts w:ascii="Times New Roman" w:hAnsi="Times New Roman" w:hint="eastAsia"/>
                <w:sz w:val="21"/>
                <w:szCs w:val="21"/>
              </w:rPr>
              <w:t>238mg/kg(</w:t>
            </w:r>
            <w:r w:rsidRPr="00F73FB1">
              <w:rPr>
                <w:rFonts w:ascii="Times New Roman" w:hAnsi="Times New Roman" w:hint="eastAsia"/>
                <w:sz w:val="21"/>
                <w:szCs w:val="21"/>
              </w:rPr>
              <w:t>小鼠经口</w:t>
            </w:r>
            <w:r w:rsidRPr="00F73FB1">
              <w:rPr>
                <w:rFonts w:ascii="Times New Roman" w:hAnsi="Times New Roman" w:hint="eastAsia"/>
                <w:sz w:val="21"/>
                <w:szCs w:val="21"/>
              </w:rPr>
              <w:t>)</w:t>
            </w:r>
            <w:r w:rsidRPr="00F73FB1">
              <w:rPr>
                <w:rFonts w:ascii="Times New Roman" w:hAnsi="Times New Roman" w:hint="eastAsia"/>
                <w:sz w:val="21"/>
                <w:szCs w:val="21"/>
              </w:rPr>
              <w:t>；</w:t>
            </w:r>
            <w:r w:rsidRPr="00F73FB1">
              <w:rPr>
                <w:rFonts w:ascii="Times New Roman" w:hAnsi="Times New Roman" w:hint="eastAsia"/>
                <w:sz w:val="21"/>
                <w:szCs w:val="21"/>
              </w:rPr>
              <w:t>1500mg/kg</w:t>
            </w:r>
            <w:r>
              <w:rPr>
                <w:rFonts w:ascii="Times New Roman" w:hAnsi="Times New Roman" w:hint="eastAsia"/>
                <w:sz w:val="21"/>
                <w:szCs w:val="21"/>
              </w:rPr>
              <w:t>（</w:t>
            </w:r>
            <w:r w:rsidRPr="00F73FB1">
              <w:rPr>
                <w:rFonts w:ascii="Times New Roman" w:hAnsi="Times New Roman" w:hint="eastAsia"/>
                <w:sz w:val="21"/>
                <w:szCs w:val="21"/>
              </w:rPr>
              <w:t>兔经</w:t>
            </w:r>
            <w:r>
              <w:rPr>
                <w:rFonts w:ascii="Times New Roman" w:hAnsi="Times New Roman" w:hint="eastAsia"/>
                <w:sz w:val="21"/>
                <w:szCs w:val="21"/>
              </w:rPr>
              <w:t>皮）</w:t>
            </w:r>
            <w:r w:rsidRPr="00F73FB1">
              <w:rPr>
                <w:rFonts w:ascii="Times New Roman" w:hAnsi="Times New Roman" w:hint="eastAsia"/>
                <w:sz w:val="21"/>
                <w:szCs w:val="21"/>
              </w:rPr>
              <w:t>；</w:t>
            </w:r>
            <w:r w:rsidRPr="00F73FB1">
              <w:rPr>
                <w:rFonts w:ascii="Times New Roman" w:hAnsi="Times New Roman" w:hint="eastAsia"/>
                <w:sz w:val="21"/>
                <w:szCs w:val="21"/>
              </w:rPr>
              <w:t xml:space="preserve"> LC</w:t>
            </w:r>
            <w:r w:rsidRPr="00F73FB1">
              <w:rPr>
                <w:rFonts w:ascii="Times New Roman" w:hAnsi="Times New Roman" w:hint="eastAsia"/>
                <w:sz w:val="21"/>
                <w:szCs w:val="21"/>
                <w:vertAlign w:val="subscript"/>
              </w:rPr>
              <w:t>50</w:t>
            </w:r>
            <w:r w:rsidRPr="00F73FB1">
              <w:rPr>
                <w:rFonts w:ascii="Times New Roman" w:hAnsi="Times New Roman" w:hint="eastAsia"/>
                <w:sz w:val="21"/>
                <w:szCs w:val="21"/>
              </w:rPr>
              <w:t>500ppm</w:t>
            </w:r>
            <w:r w:rsidRPr="00F73FB1">
              <w:rPr>
                <w:rFonts w:ascii="Times New Roman" w:hAnsi="Times New Roman" w:hint="eastAsia"/>
                <w:sz w:val="21"/>
                <w:szCs w:val="21"/>
              </w:rPr>
              <w:t>，</w:t>
            </w:r>
            <w:r w:rsidRPr="00F73FB1">
              <w:rPr>
                <w:rFonts w:ascii="Times New Roman" w:hAnsi="Times New Roman" w:hint="eastAsia"/>
                <w:sz w:val="21"/>
                <w:szCs w:val="21"/>
              </w:rPr>
              <w:t>4</w:t>
            </w:r>
            <w:r w:rsidRPr="00F73FB1">
              <w:rPr>
                <w:rFonts w:ascii="Times New Roman" w:hAnsi="Times New Roman" w:hint="eastAsia"/>
                <w:sz w:val="21"/>
                <w:szCs w:val="21"/>
              </w:rPr>
              <w:t>小时</w:t>
            </w:r>
            <w:r w:rsidRPr="00F73FB1">
              <w:rPr>
                <w:rFonts w:ascii="Times New Roman" w:hAnsi="Times New Roman" w:hint="eastAsia"/>
                <w:sz w:val="21"/>
                <w:szCs w:val="21"/>
              </w:rPr>
              <w:t>(</w:t>
            </w:r>
            <w:r w:rsidRPr="00F73FB1">
              <w:rPr>
                <w:rFonts w:ascii="Times New Roman" w:hAnsi="Times New Roman" w:hint="eastAsia"/>
                <w:sz w:val="21"/>
                <w:szCs w:val="21"/>
              </w:rPr>
              <w:t>大鼠吸入</w:t>
            </w:r>
            <w:r w:rsidRPr="00F73FB1">
              <w:rPr>
                <w:rFonts w:ascii="Times New Roman" w:hAnsi="Times New Roman" w:hint="eastAsia"/>
                <w:sz w:val="21"/>
                <w:szCs w:val="21"/>
              </w:rPr>
              <w:t>)</w:t>
            </w:r>
            <w:r w:rsidRPr="00F73FB1">
              <w:rPr>
                <w:rFonts w:ascii="Times New Roman" w:hAnsi="Times New Roman" w:hint="eastAsia"/>
                <w:sz w:val="21"/>
                <w:szCs w:val="21"/>
              </w:rPr>
              <w:t>；人吸入</w:t>
            </w:r>
            <w:r w:rsidRPr="00F73FB1">
              <w:rPr>
                <w:rFonts w:ascii="Times New Roman" w:hAnsi="Times New Roman" w:hint="eastAsia"/>
                <w:sz w:val="21"/>
                <w:szCs w:val="21"/>
              </w:rPr>
              <w:t>20ppm</w:t>
            </w:r>
            <w:r w:rsidRPr="00F73FB1">
              <w:rPr>
                <w:rFonts w:ascii="Times New Roman" w:hAnsi="Times New Roman" w:hint="eastAsia"/>
                <w:sz w:val="21"/>
                <w:szCs w:val="21"/>
              </w:rPr>
              <w:t>，最小中毒浓度</w:t>
            </w:r>
            <w:r>
              <w:rPr>
                <w:rFonts w:ascii="Times New Roman" w:hAnsi="Times New Roman" w:hint="eastAsia"/>
                <w:sz w:val="21"/>
                <w:szCs w:val="21"/>
              </w:rPr>
              <w:t>（</w:t>
            </w:r>
            <w:r w:rsidRPr="00F73FB1">
              <w:rPr>
                <w:rFonts w:ascii="Times New Roman" w:hAnsi="Times New Roman" w:hint="eastAsia"/>
                <w:sz w:val="21"/>
                <w:szCs w:val="21"/>
              </w:rPr>
              <w:t>对眼刺激</w:t>
            </w:r>
            <w:r>
              <w:rPr>
                <w:rFonts w:ascii="Times New Roman" w:hAnsi="Times New Roman" w:hint="eastAsia"/>
                <w:sz w:val="21"/>
                <w:szCs w:val="21"/>
              </w:rPr>
              <w:t>）</w:t>
            </w:r>
            <w:r w:rsidRPr="00F73FB1">
              <w:rPr>
                <w:rFonts w:ascii="Times New Roman" w:hAnsi="Times New Roman" w:hint="eastAsia"/>
                <w:sz w:val="21"/>
                <w:szCs w:val="21"/>
              </w:rPr>
              <w:t>；人经口</w:t>
            </w:r>
            <w:r w:rsidRPr="00F73FB1">
              <w:rPr>
                <w:rFonts w:ascii="Times New Roman" w:hAnsi="Times New Roman" w:hint="eastAsia"/>
                <w:sz w:val="21"/>
                <w:szCs w:val="21"/>
              </w:rPr>
              <w:t>50mg/kg</w:t>
            </w:r>
            <w:r w:rsidRPr="00F73FB1">
              <w:rPr>
                <w:rFonts w:ascii="Times New Roman" w:hAnsi="Times New Roman" w:hint="eastAsia"/>
                <w:sz w:val="21"/>
                <w:szCs w:val="21"/>
              </w:rPr>
              <w:t>，最小致死剂量</w:t>
            </w:r>
          </w:p>
        </w:tc>
      </w:tr>
    </w:tbl>
    <w:p w:rsidR="00574841" w:rsidRPr="00AD384E" w:rsidRDefault="00574841" w:rsidP="00574841">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-39 </w:t>
      </w:r>
      <w:r w:rsidRPr="00AD384E">
        <w:rPr>
          <w:rFonts w:ascii="Times New Roman" w:hAnsi="Times New Roman" w:hint="eastAsia"/>
          <w:b/>
          <w:color w:val="000000" w:themeColor="text1"/>
        </w:rPr>
        <w:t>异丙胺</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273"/>
        <w:gridCol w:w="1020"/>
        <w:gridCol w:w="2522"/>
        <w:gridCol w:w="1803"/>
        <w:gridCol w:w="390"/>
        <w:gridCol w:w="1869"/>
        <w:gridCol w:w="16"/>
      </w:tblGrid>
      <w:tr w:rsidR="00D01939" w:rsidRPr="00AD384E" w:rsidTr="00733EA0">
        <w:trPr>
          <w:gridBefore w:val="1"/>
          <w:gridAfter w:val="1"/>
          <w:wBefore w:w="14" w:type="dxa"/>
          <w:wAfter w:w="16" w:type="dxa"/>
          <w:trHeight w:val="57"/>
          <w:jc w:val="center"/>
        </w:trPr>
        <w:tc>
          <w:tcPr>
            <w:tcW w:w="1737" w:type="dxa"/>
            <w:gridSpan w:val="3"/>
            <w:tcBorders>
              <w:top w:val="single" w:sz="12" w:space="0" w:color="000000"/>
              <w:left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中文名称</w:t>
            </w:r>
          </w:p>
        </w:tc>
        <w:tc>
          <w:tcPr>
            <w:tcW w:w="2522" w:type="dxa"/>
            <w:tcBorders>
              <w:top w:val="single" w:sz="12" w:space="0" w:color="000000"/>
            </w:tcBorders>
            <w:vAlign w:val="center"/>
          </w:tcPr>
          <w:p w:rsidR="00D01939" w:rsidRPr="00AD384E" w:rsidRDefault="00D01939" w:rsidP="00733EA0">
            <w:pPr>
              <w:spacing w:after="0"/>
              <w:jc w:val="center"/>
              <w:rPr>
                <w:rFonts w:ascii="Times New Roman" w:hAnsi="Times New Roman"/>
              </w:rPr>
            </w:pPr>
            <w:r>
              <w:rPr>
                <w:rFonts w:ascii="Times New Roman" w:hAnsi="宋体" w:hint="eastAsia"/>
                <w:sz w:val="21"/>
                <w:szCs w:val="21"/>
              </w:rPr>
              <w:t>异丙胺</w:t>
            </w:r>
          </w:p>
        </w:tc>
        <w:tc>
          <w:tcPr>
            <w:tcW w:w="1803" w:type="dxa"/>
            <w:tcBorders>
              <w:top w:val="single" w:sz="1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英文名称</w:t>
            </w:r>
          </w:p>
        </w:tc>
        <w:tc>
          <w:tcPr>
            <w:tcW w:w="2259" w:type="dxa"/>
            <w:gridSpan w:val="2"/>
            <w:tcBorders>
              <w:top w:val="single" w:sz="12" w:space="0" w:color="000000"/>
              <w:right w:val="none" w:sz="2" w:space="0" w:color="000000"/>
            </w:tcBorders>
            <w:vAlign w:val="center"/>
          </w:tcPr>
          <w:p w:rsidR="00D01939" w:rsidRPr="00AD384E" w:rsidRDefault="00D01939" w:rsidP="00733EA0">
            <w:pPr>
              <w:spacing w:after="0"/>
              <w:jc w:val="center"/>
              <w:rPr>
                <w:rFonts w:ascii="Times New Roman" w:hAnsi="Times New Roman"/>
              </w:rPr>
            </w:pPr>
            <w:r>
              <w:rPr>
                <w:rFonts w:ascii="Times New Roman" w:hAnsi="Times New Roman" w:hint="eastAsia"/>
                <w:sz w:val="21"/>
                <w:szCs w:val="21"/>
              </w:rPr>
              <w:t>isopropylamine</w:t>
            </w:r>
          </w:p>
        </w:tc>
      </w:tr>
      <w:tr w:rsidR="00D01939" w:rsidRPr="00AD384E" w:rsidTr="00733EA0">
        <w:trPr>
          <w:gridBefore w:val="1"/>
          <w:gridAfter w:val="1"/>
          <w:wBefore w:w="14" w:type="dxa"/>
          <w:wAfter w:w="16" w:type="dxa"/>
          <w:trHeight w:val="72"/>
          <w:jc w:val="center"/>
        </w:trPr>
        <w:tc>
          <w:tcPr>
            <w:tcW w:w="1737" w:type="dxa"/>
            <w:gridSpan w:val="3"/>
            <w:tcBorders>
              <w:left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分子式</w:t>
            </w:r>
          </w:p>
        </w:tc>
        <w:tc>
          <w:tcPr>
            <w:tcW w:w="2522" w:type="dxa"/>
            <w:vAlign w:val="center"/>
          </w:tcPr>
          <w:p w:rsidR="00D01939" w:rsidRPr="00D01939" w:rsidRDefault="00D01939" w:rsidP="00733EA0">
            <w:pPr>
              <w:spacing w:after="0"/>
              <w:jc w:val="center"/>
              <w:rPr>
                <w:rFonts w:ascii="Times New Roman" w:hAnsi="Times New Roman"/>
                <w:sz w:val="21"/>
                <w:szCs w:val="21"/>
              </w:rPr>
            </w:pPr>
            <w:r w:rsidRPr="00D01939">
              <w:rPr>
                <w:rFonts w:ascii="Times New Roman" w:hAnsi="Times New Roman"/>
                <w:sz w:val="21"/>
                <w:szCs w:val="21"/>
              </w:rPr>
              <w:t>C</w:t>
            </w:r>
            <w:r w:rsidRPr="00D01939">
              <w:rPr>
                <w:rFonts w:ascii="Times New Roman" w:hAnsi="Times New Roman"/>
                <w:sz w:val="21"/>
                <w:szCs w:val="21"/>
                <w:vertAlign w:val="subscript"/>
              </w:rPr>
              <w:t>3</w:t>
            </w:r>
            <w:r w:rsidRPr="00D01939">
              <w:rPr>
                <w:rFonts w:ascii="Times New Roman" w:hAnsi="Times New Roman"/>
                <w:sz w:val="21"/>
                <w:szCs w:val="21"/>
              </w:rPr>
              <w:t>H</w:t>
            </w:r>
            <w:r w:rsidRPr="00D01939">
              <w:rPr>
                <w:rFonts w:ascii="Times New Roman" w:hAnsi="Times New Roman"/>
                <w:sz w:val="21"/>
                <w:szCs w:val="21"/>
                <w:vertAlign w:val="subscript"/>
              </w:rPr>
              <w:t>9</w:t>
            </w:r>
            <w:r w:rsidRPr="00D01939">
              <w:rPr>
                <w:rFonts w:ascii="Times New Roman" w:hAnsi="Times New Roman"/>
                <w:sz w:val="21"/>
                <w:szCs w:val="21"/>
              </w:rPr>
              <w:t>N</w:t>
            </w:r>
          </w:p>
        </w:tc>
        <w:tc>
          <w:tcPr>
            <w:tcW w:w="1803" w:type="dxa"/>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分子量</w:t>
            </w:r>
          </w:p>
        </w:tc>
        <w:tc>
          <w:tcPr>
            <w:tcW w:w="2259" w:type="dxa"/>
            <w:gridSpan w:val="2"/>
            <w:tcBorders>
              <w:right w:val="none" w:sz="2" w:space="0" w:color="000000"/>
            </w:tcBorders>
            <w:vAlign w:val="center"/>
          </w:tcPr>
          <w:p w:rsidR="00D01939" w:rsidRPr="00AD384E" w:rsidRDefault="00D01939" w:rsidP="00733EA0">
            <w:pPr>
              <w:spacing w:after="0"/>
              <w:jc w:val="center"/>
              <w:rPr>
                <w:rFonts w:ascii="Times New Roman" w:hAnsi="Times New Roman"/>
              </w:rPr>
            </w:pPr>
            <w:r>
              <w:rPr>
                <w:rFonts w:ascii="Times New Roman" w:hAnsi="Times New Roman" w:hint="eastAsia"/>
                <w:sz w:val="21"/>
                <w:szCs w:val="21"/>
              </w:rPr>
              <w:t>92.52</w:t>
            </w:r>
          </w:p>
        </w:tc>
      </w:tr>
      <w:tr w:rsidR="00D01939" w:rsidRPr="00AD384E" w:rsidTr="00733EA0">
        <w:trPr>
          <w:gridBefore w:val="1"/>
          <w:gridAfter w:val="1"/>
          <w:wBefore w:w="14" w:type="dxa"/>
          <w:wAfter w:w="16" w:type="dxa"/>
          <w:trHeight w:val="842"/>
          <w:jc w:val="center"/>
        </w:trPr>
        <w:tc>
          <w:tcPr>
            <w:tcW w:w="717" w:type="dxa"/>
            <w:gridSpan w:val="2"/>
            <w:vMerge w:val="restart"/>
            <w:tcBorders>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危险</w:t>
            </w:r>
          </w:p>
          <w:p w:rsidR="00D01939" w:rsidRPr="00AD384E" w:rsidRDefault="00D01939" w:rsidP="00733EA0">
            <w:pPr>
              <w:spacing w:after="0"/>
              <w:jc w:val="center"/>
              <w:rPr>
                <w:rFonts w:ascii="Times New Roman" w:hAnsi="Times New Roman"/>
              </w:rPr>
            </w:pPr>
            <w:r w:rsidRPr="00AD384E">
              <w:rPr>
                <w:rFonts w:ascii="Times New Roman" w:hAnsi="宋体"/>
                <w:sz w:val="21"/>
                <w:szCs w:val="21"/>
              </w:rPr>
              <w:t>性概</w:t>
            </w:r>
          </w:p>
          <w:p w:rsidR="00D01939" w:rsidRPr="00AD384E" w:rsidRDefault="00D01939" w:rsidP="00733EA0">
            <w:pPr>
              <w:spacing w:after="0"/>
              <w:jc w:val="center"/>
              <w:rPr>
                <w:rFonts w:ascii="Times New Roman" w:hAnsi="Times New Roman"/>
              </w:rPr>
            </w:pPr>
            <w:r w:rsidRPr="00AD384E">
              <w:rPr>
                <w:rFonts w:ascii="Times New Roman" w:hAnsi="宋体"/>
                <w:sz w:val="21"/>
                <w:szCs w:val="21"/>
              </w:rPr>
              <w:t>述</w:t>
            </w:r>
          </w:p>
        </w:tc>
        <w:tc>
          <w:tcPr>
            <w:tcW w:w="1020" w:type="dxa"/>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健康危害</w:t>
            </w:r>
          </w:p>
        </w:tc>
        <w:tc>
          <w:tcPr>
            <w:tcW w:w="6584" w:type="dxa"/>
            <w:gridSpan w:val="4"/>
            <w:tcBorders>
              <w:right w:val="none" w:sz="2" w:space="0" w:color="000000"/>
            </w:tcBorders>
            <w:vAlign w:val="center"/>
          </w:tcPr>
          <w:p w:rsidR="00D01939" w:rsidRPr="00AD384E" w:rsidRDefault="007F0525" w:rsidP="00733EA0">
            <w:pPr>
              <w:spacing w:after="0"/>
              <w:rPr>
                <w:rFonts w:ascii="Times New Roman" w:hAnsi="Times New Roman"/>
              </w:rPr>
            </w:pPr>
            <w:r>
              <w:rPr>
                <w:rFonts w:ascii="Times New Roman" w:hAnsi="宋体"/>
                <w:sz w:val="21"/>
                <w:szCs w:val="21"/>
              </w:rPr>
              <w:t>吸入本品蒸气或雾，对呼吸道有刺激性；持续高浓度吸入引起肺水肿。蒸汽对眼有强烈刺激性；液体或雾严重损害眼睛，重者可致失明。可致皮肤灼伤。口服灼伤消化道</w:t>
            </w:r>
            <w:r w:rsidRPr="00AD384E">
              <w:rPr>
                <w:rFonts w:ascii="Times New Roman" w:hAnsi="宋体"/>
                <w:sz w:val="21"/>
                <w:szCs w:val="21"/>
              </w:rPr>
              <w:t>。</w:t>
            </w:r>
          </w:p>
        </w:tc>
      </w:tr>
      <w:tr w:rsidR="00D01939"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p>
        </w:tc>
        <w:tc>
          <w:tcPr>
            <w:tcW w:w="1020" w:type="dxa"/>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环境危害</w:t>
            </w:r>
          </w:p>
        </w:tc>
        <w:tc>
          <w:tcPr>
            <w:tcW w:w="6584" w:type="dxa"/>
            <w:gridSpan w:val="4"/>
            <w:tcBorders>
              <w:right w:val="none" w:sz="2" w:space="0" w:color="000000"/>
            </w:tcBorders>
            <w:vAlign w:val="center"/>
          </w:tcPr>
          <w:p w:rsidR="00D01939" w:rsidRPr="00AD384E" w:rsidRDefault="00D01939" w:rsidP="00733EA0">
            <w:pPr>
              <w:spacing w:after="0"/>
              <w:rPr>
                <w:rFonts w:ascii="Times New Roman" w:hAnsi="Times New Roman"/>
              </w:rPr>
            </w:pPr>
            <w:r>
              <w:rPr>
                <w:rFonts w:ascii="Times New Roman" w:hAnsi="宋体" w:hint="eastAsia"/>
                <w:sz w:val="21"/>
                <w:szCs w:val="21"/>
              </w:rPr>
              <w:t>无资料</w:t>
            </w:r>
          </w:p>
        </w:tc>
      </w:tr>
      <w:tr w:rsidR="00D01939" w:rsidRPr="00AD384E" w:rsidTr="00733EA0">
        <w:trPr>
          <w:gridBefore w:val="1"/>
          <w:gridAfter w:val="1"/>
          <w:wBefore w:w="14" w:type="dxa"/>
          <w:wAfter w:w="16" w:type="dxa"/>
          <w:trHeight w:val="72"/>
          <w:jc w:val="center"/>
        </w:trPr>
        <w:tc>
          <w:tcPr>
            <w:tcW w:w="717" w:type="dxa"/>
            <w:gridSpan w:val="2"/>
            <w:vMerge/>
            <w:tcBorders>
              <w:top w:val="none" w:sz="2" w:space="0" w:color="000000"/>
              <w:left w:val="none" w:sz="2" w:space="0" w:color="000000"/>
            </w:tcBorders>
            <w:vAlign w:val="center"/>
          </w:tcPr>
          <w:p w:rsidR="00D01939" w:rsidRPr="00AD384E" w:rsidRDefault="00D01939" w:rsidP="00733EA0">
            <w:pPr>
              <w:spacing w:after="0"/>
              <w:jc w:val="center"/>
              <w:rPr>
                <w:rFonts w:ascii="Times New Roman" w:hAnsi="Times New Roman"/>
              </w:rPr>
            </w:pPr>
          </w:p>
        </w:tc>
        <w:tc>
          <w:tcPr>
            <w:tcW w:w="1020" w:type="dxa"/>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燃爆危险</w:t>
            </w:r>
          </w:p>
        </w:tc>
        <w:tc>
          <w:tcPr>
            <w:tcW w:w="6584" w:type="dxa"/>
            <w:gridSpan w:val="4"/>
            <w:tcBorders>
              <w:right w:val="none" w:sz="2" w:space="0" w:color="000000"/>
            </w:tcBorders>
            <w:vAlign w:val="center"/>
          </w:tcPr>
          <w:p w:rsidR="00D01939" w:rsidRPr="00AD384E" w:rsidRDefault="007F0525" w:rsidP="00733EA0">
            <w:pPr>
              <w:spacing w:after="0"/>
              <w:rPr>
                <w:rFonts w:ascii="Times New Roman" w:hAnsi="Times New Roman"/>
              </w:rPr>
            </w:pPr>
            <w:r>
              <w:rPr>
                <w:rFonts w:ascii="Times New Roman" w:hAnsi="宋体" w:hint="eastAsia"/>
                <w:sz w:val="21"/>
                <w:szCs w:val="21"/>
              </w:rPr>
              <w:t>本品极度易燃，具强刺激性。</w:t>
            </w:r>
          </w:p>
        </w:tc>
      </w:tr>
      <w:tr w:rsidR="00D01939" w:rsidRPr="00AD384E" w:rsidTr="00733EA0">
        <w:trPr>
          <w:gridBefore w:val="1"/>
          <w:gridAfter w:val="1"/>
          <w:wBefore w:w="14" w:type="dxa"/>
          <w:wAfter w:w="16" w:type="dxa"/>
          <w:trHeight w:val="72"/>
          <w:jc w:val="center"/>
        </w:trPr>
        <w:tc>
          <w:tcPr>
            <w:tcW w:w="717" w:type="dxa"/>
            <w:gridSpan w:val="2"/>
            <w:vMerge w:val="restart"/>
            <w:tcBorders>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消防措施</w:t>
            </w:r>
          </w:p>
        </w:tc>
        <w:tc>
          <w:tcPr>
            <w:tcW w:w="1020" w:type="dxa"/>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危险特性</w:t>
            </w:r>
          </w:p>
        </w:tc>
        <w:tc>
          <w:tcPr>
            <w:tcW w:w="6584" w:type="dxa"/>
            <w:gridSpan w:val="4"/>
            <w:tcBorders>
              <w:right w:val="none" w:sz="2" w:space="0" w:color="000000"/>
            </w:tcBorders>
            <w:vAlign w:val="center"/>
          </w:tcPr>
          <w:p w:rsidR="00D01939" w:rsidRPr="00AD384E" w:rsidRDefault="00D01939" w:rsidP="00983D61">
            <w:pPr>
              <w:spacing w:after="0"/>
              <w:rPr>
                <w:rFonts w:ascii="Times New Roman" w:hAnsi="Times New Roman"/>
              </w:rPr>
            </w:pPr>
            <w:r w:rsidRPr="005C5B8F">
              <w:rPr>
                <w:rFonts w:ascii="Times New Roman" w:hAnsi="宋体"/>
                <w:sz w:val="21"/>
                <w:szCs w:val="21"/>
              </w:rPr>
              <w:t>其蒸气与空气可形成爆炸性混合物。遇明火、高</w:t>
            </w:r>
            <w:r w:rsidR="00983D61">
              <w:rPr>
                <w:rFonts w:ascii="Times New Roman" w:hAnsi="宋体" w:hint="eastAsia"/>
                <w:sz w:val="21"/>
                <w:szCs w:val="21"/>
              </w:rPr>
              <w:t>热</w:t>
            </w:r>
            <w:r w:rsidRPr="005C5B8F">
              <w:rPr>
                <w:rFonts w:ascii="Times New Roman" w:hAnsi="宋体"/>
                <w:sz w:val="21"/>
                <w:szCs w:val="21"/>
              </w:rPr>
              <w:t>能引起</w:t>
            </w:r>
            <w:r w:rsidR="00983D61">
              <w:rPr>
                <w:rFonts w:ascii="Times New Roman" w:hAnsi="宋体" w:hint="eastAsia"/>
                <w:sz w:val="21"/>
                <w:szCs w:val="21"/>
              </w:rPr>
              <w:t>燃烧</w:t>
            </w:r>
            <w:r w:rsidRPr="005C5B8F">
              <w:rPr>
                <w:rFonts w:ascii="Times New Roman" w:hAnsi="宋体"/>
                <w:sz w:val="21"/>
                <w:szCs w:val="21"/>
              </w:rPr>
              <w:t>爆炸。</w:t>
            </w:r>
            <w:r w:rsidR="00983D61">
              <w:rPr>
                <w:rFonts w:ascii="Times New Roman" w:hAnsi="宋体" w:hint="eastAsia"/>
                <w:sz w:val="21"/>
                <w:szCs w:val="21"/>
              </w:rPr>
              <w:t>与</w:t>
            </w:r>
            <w:r w:rsidR="00983D61">
              <w:rPr>
                <w:rFonts w:ascii="Times New Roman" w:hAnsi="宋体"/>
                <w:sz w:val="21"/>
                <w:szCs w:val="21"/>
              </w:rPr>
              <w:t>氧化剂能发生强烈反应。其蒸气比空气重，能在较低处扩散到相当远的地方，遇火会着火回燃。具有腐蚀性。</w:t>
            </w:r>
          </w:p>
        </w:tc>
      </w:tr>
      <w:tr w:rsidR="00D01939" w:rsidRPr="00AD384E" w:rsidTr="00733EA0">
        <w:trPr>
          <w:gridBefore w:val="1"/>
          <w:gridAfter w:val="1"/>
          <w:wBefore w:w="14" w:type="dxa"/>
          <w:wAfter w:w="16" w:type="dxa"/>
          <w:trHeight w:val="72"/>
          <w:jc w:val="center"/>
        </w:trPr>
        <w:tc>
          <w:tcPr>
            <w:tcW w:w="717" w:type="dxa"/>
            <w:gridSpan w:val="2"/>
            <w:vMerge/>
            <w:tcBorders>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sz w:val="21"/>
                <w:szCs w:val="21"/>
              </w:rPr>
            </w:pPr>
          </w:p>
        </w:tc>
        <w:tc>
          <w:tcPr>
            <w:tcW w:w="1020" w:type="dxa"/>
            <w:vAlign w:val="center"/>
          </w:tcPr>
          <w:p w:rsidR="00D01939" w:rsidRPr="00AD384E" w:rsidRDefault="00D01939" w:rsidP="00733EA0">
            <w:pPr>
              <w:spacing w:after="0"/>
              <w:jc w:val="center"/>
              <w:rPr>
                <w:rFonts w:ascii="Times New Roman" w:hAnsi="Times New Roman"/>
                <w:sz w:val="21"/>
                <w:szCs w:val="21"/>
              </w:rPr>
            </w:pPr>
            <w:r w:rsidRPr="00AD384E">
              <w:rPr>
                <w:rFonts w:ascii="Times New Roman" w:hAnsi="宋体"/>
                <w:sz w:val="21"/>
                <w:szCs w:val="21"/>
              </w:rPr>
              <w:t>灭火方法</w:t>
            </w:r>
          </w:p>
        </w:tc>
        <w:tc>
          <w:tcPr>
            <w:tcW w:w="6584" w:type="dxa"/>
            <w:gridSpan w:val="4"/>
            <w:tcBorders>
              <w:right w:val="none" w:sz="2" w:space="0" w:color="000000"/>
            </w:tcBorders>
            <w:vAlign w:val="center"/>
          </w:tcPr>
          <w:p w:rsidR="00D01939" w:rsidRPr="00AD384E" w:rsidRDefault="00B402E6" w:rsidP="00733EA0">
            <w:pPr>
              <w:spacing w:after="0"/>
              <w:rPr>
                <w:rFonts w:ascii="Times New Roman" w:hAnsi="Times New Roman"/>
                <w:sz w:val="21"/>
                <w:szCs w:val="21"/>
              </w:rPr>
            </w:pPr>
            <w:r>
              <w:rPr>
                <w:rFonts w:ascii="Times New Roman" w:hAnsi="宋体" w:hint="eastAsia"/>
                <w:sz w:val="21"/>
                <w:szCs w:val="21"/>
              </w:rPr>
              <w:t>喷水</w:t>
            </w:r>
            <w:r>
              <w:rPr>
                <w:rFonts w:ascii="Times New Roman" w:hAnsi="宋体"/>
                <w:sz w:val="21"/>
                <w:szCs w:val="21"/>
              </w:rPr>
              <w:t>冷却容器，可能的话将容器从火场移至空旷处。处在火场中的容器若已变色或从安全泄压装置中产生声音，必须马上撤离。灭火剂：抗溶性泡沫、二氧化碳、干粉、砂土。用水灭火无效。</w:t>
            </w:r>
          </w:p>
        </w:tc>
      </w:tr>
      <w:tr w:rsidR="00D01939" w:rsidRPr="00AD384E" w:rsidTr="00733EA0">
        <w:trPr>
          <w:trHeight w:val="72"/>
          <w:jc w:val="center"/>
        </w:trPr>
        <w:tc>
          <w:tcPr>
            <w:tcW w:w="1751" w:type="dxa"/>
            <w:gridSpan w:val="4"/>
            <w:tcBorders>
              <w:left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5"/>
            <w:tcBorders>
              <w:right w:val="none" w:sz="2" w:space="0" w:color="000000"/>
            </w:tcBorders>
            <w:vAlign w:val="center"/>
          </w:tcPr>
          <w:p w:rsidR="00D01939" w:rsidRPr="00AD384E" w:rsidRDefault="00B97313" w:rsidP="00733EA0">
            <w:pPr>
              <w:spacing w:after="0"/>
              <w:rPr>
                <w:rFonts w:ascii="Times New Roman" w:hAnsi="Times New Roman"/>
              </w:rPr>
            </w:pPr>
            <w:r>
              <w:rPr>
                <w:rFonts w:ascii="Times New Roman" w:hAnsi="宋体" w:hint="eastAsia"/>
                <w:sz w:val="21"/>
                <w:szCs w:val="21"/>
              </w:rPr>
              <w:t>迅速撤离泄露污染区人员至安全区，并进行隔离，严格限制出入。切断火源。建议应急处理人员戴自给正压式呼吸器，穿防毒服。不要直接接触泄漏物。尽可能切断泄露源。防止流入下水道、排洪沟等限制性空间。小量泄露：用砂土或其他不燃材料吸附或吸收。也可以用大量水冲洗，洗水稀释后排入废水系统。大量泄露：构筑围堤或挖坑收容。用泡沫覆盖，降低蒸气灾害。用防爆泵转移至槽车或专用收集器内，回收或运至废物处理场所处置。</w:t>
            </w:r>
          </w:p>
        </w:tc>
      </w:tr>
      <w:tr w:rsidR="00D01939" w:rsidRPr="00AD384E" w:rsidTr="00733EA0">
        <w:trPr>
          <w:trHeight w:val="72"/>
          <w:jc w:val="center"/>
        </w:trPr>
        <w:tc>
          <w:tcPr>
            <w:tcW w:w="1751" w:type="dxa"/>
            <w:gridSpan w:val="4"/>
            <w:tcBorders>
              <w:left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5"/>
            <w:tcBorders>
              <w:right w:val="none" w:sz="2" w:space="0" w:color="000000"/>
            </w:tcBorders>
            <w:vAlign w:val="center"/>
          </w:tcPr>
          <w:p w:rsidR="00D01939" w:rsidRPr="00AD384E" w:rsidRDefault="00D01939" w:rsidP="00733EA0">
            <w:pPr>
              <w:spacing w:after="0"/>
              <w:rPr>
                <w:rFonts w:ascii="Times New Roman" w:hAnsi="Times New Roman"/>
              </w:rPr>
            </w:pPr>
            <w:r w:rsidRPr="005C5B8F">
              <w:rPr>
                <w:rFonts w:ascii="Times New Roman" w:hAnsi="宋体"/>
                <w:sz w:val="21"/>
                <w:szCs w:val="21"/>
              </w:rPr>
              <w:t>储存于阴凉、</w:t>
            </w:r>
            <w:r w:rsidR="007F7FAD">
              <w:rPr>
                <w:rFonts w:ascii="Times New Roman" w:hAnsi="宋体" w:hint="eastAsia"/>
                <w:sz w:val="21"/>
                <w:szCs w:val="21"/>
              </w:rPr>
              <w:t>通风</w:t>
            </w:r>
            <w:r w:rsidR="007F7FAD">
              <w:rPr>
                <w:rFonts w:ascii="Times New Roman" w:hAnsi="宋体"/>
                <w:sz w:val="21"/>
                <w:szCs w:val="21"/>
              </w:rPr>
              <w:t>的库房。远离火种、热源。库温不宜超过</w:t>
            </w:r>
            <w:r w:rsidR="007F7FAD">
              <w:rPr>
                <w:rFonts w:ascii="Times New Roman" w:hAnsi="宋体" w:hint="eastAsia"/>
                <w:sz w:val="21"/>
                <w:szCs w:val="21"/>
              </w:rPr>
              <w:t>30</w:t>
            </w:r>
            <w:r w:rsidR="007F7FAD">
              <w:rPr>
                <w:rFonts w:ascii="Times New Roman" w:hAnsi="宋体" w:hint="eastAsia"/>
                <w:sz w:val="21"/>
                <w:szCs w:val="21"/>
              </w:rPr>
              <w:t>℃。保持</w:t>
            </w:r>
            <w:r w:rsidR="007F7FAD">
              <w:rPr>
                <w:rFonts w:ascii="Times New Roman" w:hAnsi="宋体" w:hint="eastAsia"/>
                <w:sz w:val="21"/>
                <w:szCs w:val="21"/>
              </w:rPr>
              <w:lastRenderedPageBreak/>
              <w:t>容器密封。应与氧化剂、酸类等分开存放，切忌混储。采用防爆型照明、通风设施。禁止使用易产生火花的机械设备和工具。储区应备有泄露应急处理设备和合适的收容材料。</w:t>
            </w:r>
          </w:p>
        </w:tc>
      </w:tr>
      <w:tr w:rsidR="00D01939" w:rsidRPr="00AD384E" w:rsidTr="00733EA0">
        <w:trPr>
          <w:trHeight w:val="72"/>
          <w:jc w:val="center"/>
        </w:trPr>
        <w:tc>
          <w:tcPr>
            <w:tcW w:w="458" w:type="dxa"/>
            <w:gridSpan w:val="2"/>
            <w:vMerge w:val="restart"/>
            <w:tcBorders>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lastRenderedPageBreak/>
              <w:t>理化特性</w:t>
            </w:r>
          </w:p>
        </w:tc>
        <w:tc>
          <w:tcPr>
            <w:tcW w:w="1293" w:type="dxa"/>
            <w:gridSpan w:val="2"/>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5"/>
            <w:tcBorders>
              <w:right w:val="none" w:sz="2" w:space="0" w:color="000000"/>
            </w:tcBorders>
            <w:vAlign w:val="center"/>
          </w:tcPr>
          <w:p w:rsidR="00D01939" w:rsidRPr="00AD384E" w:rsidRDefault="007F7FAD" w:rsidP="00733EA0">
            <w:pPr>
              <w:spacing w:after="0"/>
              <w:jc w:val="center"/>
              <w:rPr>
                <w:rFonts w:ascii="Times New Roman" w:hAnsi="Times New Roman"/>
              </w:rPr>
            </w:pPr>
            <w:r>
              <w:rPr>
                <w:rFonts w:ascii="Times New Roman" w:hAnsi="宋体" w:hint="eastAsia"/>
                <w:sz w:val="21"/>
                <w:szCs w:val="21"/>
              </w:rPr>
              <w:t>无色易挥发</w:t>
            </w:r>
            <w:r>
              <w:rPr>
                <w:rFonts w:ascii="Times New Roman" w:hAnsi="宋体"/>
                <w:sz w:val="21"/>
                <w:szCs w:val="21"/>
              </w:rPr>
              <w:t>液体，有带鱼腥的氨臭</w:t>
            </w:r>
            <w:r w:rsidR="00D01939" w:rsidRPr="00AD384E">
              <w:rPr>
                <w:rFonts w:ascii="Times New Roman" w:hAnsi="宋体"/>
                <w:sz w:val="21"/>
                <w:szCs w:val="21"/>
              </w:rPr>
              <w:t>。</w:t>
            </w:r>
          </w:p>
        </w:tc>
      </w:tr>
      <w:tr w:rsidR="00D01939"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p>
        </w:tc>
        <w:tc>
          <w:tcPr>
            <w:tcW w:w="1293" w:type="dxa"/>
            <w:gridSpan w:val="2"/>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2" w:type="dxa"/>
            <w:vAlign w:val="center"/>
          </w:tcPr>
          <w:p w:rsidR="00D01939" w:rsidRPr="00AD384E" w:rsidRDefault="00D01939" w:rsidP="00DA15E4">
            <w:pPr>
              <w:spacing w:after="0"/>
              <w:jc w:val="center"/>
              <w:rPr>
                <w:rFonts w:ascii="Times New Roman" w:hAnsi="Times New Roman"/>
              </w:rPr>
            </w:pPr>
            <w:r w:rsidRPr="00AD384E">
              <w:rPr>
                <w:rFonts w:ascii="Times New Roman" w:hAnsi="Times New Roman"/>
                <w:sz w:val="21"/>
                <w:szCs w:val="21"/>
              </w:rPr>
              <w:t>-</w:t>
            </w:r>
            <w:r w:rsidR="00DA15E4">
              <w:rPr>
                <w:rFonts w:ascii="Times New Roman" w:hAnsi="Times New Roman" w:hint="eastAsia"/>
                <w:sz w:val="21"/>
                <w:szCs w:val="21"/>
              </w:rPr>
              <w:t>101.2</w:t>
            </w:r>
          </w:p>
        </w:tc>
        <w:tc>
          <w:tcPr>
            <w:tcW w:w="2193" w:type="dxa"/>
            <w:gridSpan w:val="2"/>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5" w:type="dxa"/>
            <w:gridSpan w:val="2"/>
            <w:tcBorders>
              <w:right w:val="none" w:sz="2" w:space="0" w:color="000000"/>
            </w:tcBorders>
            <w:vAlign w:val="center"/>
          </w:tcPr>
          <w:p w:rsidR="00D01939" w:rsidRPr="00AD384E" w:rsidRDefault="00DA15E4" w:rsidP="00733EA0">
            <w:pPr>
              <w:spacing w:after="0"/>
              <w:jc w:val="center"/>
              <w:rPr>
                <w:rFonts w:ascii="Times New Roman" w:hAnsi="Times New Roman"/>
              </w:rPr>
            </w:pPr>
            <w:r>
              <w:rPr>
                <w:rFonts w:ascii="Times New Roman" w:hAnsi="Times New Roman" w:hint="eastAsia"/>
                <w:sz w:val="21"/>
                <w:szCs w:val="21"/>
              </w:rPr>
              <w:t>31.7</w:t>
            </w:r>
          </w:p>
        </w:tc>
      </w:tr>
      <w:tr w:rsidR="00D01939" w:rsidRPr="00AD384E" w:rsidTr="00733EA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D01939" w:rsidRPr="00AD384E" w:rsidRDefault="00D01939" w:rsidP="00733EA0">
            <w:pPr>
              <w:spacing w:after="0"/>
              <w:jc w:val="center"/>
              <w:rPr>
                <w:rFonts w:ascii="Times New Roman" w:hAnsi="Times New Roman"/>
              </w:rPr>
            </w:pPr>
          </w:p>
        </w:tc>
        <w:tc>
          <w:tcPr>
            <w:tcW w:w="1293" w:type="dxa"/>
            <w:gridSpan w:val="2"/>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2" w:type="dxa"/>
            <w:vAlign w:val="center"/>
          </w:tcPr>
          <w:p w:rsidR="00D01939" w:rsidRPr="00AD384E" w:rsidRDefault="002B6806" w:rsidP="00733EA0">
            <w:pPr>
              <w:spacing w:after="0"/>
              <w:jc w:val="center"/>
              <w:rPr>
                <w:rFonts w:ascii="Times New Roman" w:hAnsi="Times New Roman"/>
              </w:rPr>
            </w:pPr>
            <w:r>
              <w:rPr>
                <w:rFonts w:ascii="Times New Roman" w:hAnsi="Times New Roman" w:hint="eastAsia"/>
                <w:sz w:val="21"/>
                <w:szCs w:val="21"/>
              </w:rPr>
              <w:t>-32</w:t>
            </w:r>
          </w:p>
        </w:tc>
        <w:tc>
          <w:tcPr>
            <w:tcW w:w="2193" w:type="dxa"/>
            <w:gridSpan w:val="2"/>
            <w:vAlign w:val="center"/>
          </w:tcPr>
          <w:p w:rsidR="00D01939" w:rsidRPr="00AD384E" w:rsidRDefault="002B6806" w:rsidP="00733EA0">
            <w:pPr>
              <w:spacing w:after="0"/>
              <w:jc w:val="center"/>
              <w:rPr>
                <w:rFonts w:ascii="Times New Roman" w:hAnsi="Times New Roman"/>
              </w:rPr>
            </w:pPr>
            <w:r>
              <w:rPr>
                <w:rFonts w:ascii="Times New Roman" w:hAnsi="宋体" w:hint="eastAsia"/>
                <w:sz w:val="21"/>
                <w:szCs w:val="21"/>
              </w:rPr>
              <w:t>引燃</w:t>
            </w:r>
            <w:r w:rsidR="00D01939" w:rsidRPr="00AD384E">
              <w:rPr>
                <w:rFonts w:ascii="Times New Roman" w:hAnsi="宋体"/>
                <w:sz w:val="21"/>
                <w:szCs w:val="21"/>
              </w:rPr>
              <w:t>温度</w:t>
            </w:r>
            <w:r w:rsidR="00D01939" w:rsidRPr="00AD384E">
              <w:rPr>
                <w:rFonts w:ascii="Times New Roman" w:hAnsi="Times New Roman"/>
                <w:sz w:val="21"/>
                <w:szCs w:val="21"/>
              </w:rPr>
              <w:t>(℃)</w:t>
            </w:r>
          </w:p>
        </w:tc>
        <w:tc>
          <w:tcPr>
            <w:tcW w:w="1885" w:type="dxa"/>
            <w:gridSpan w:val="2"/>
            <w:tcBorders>
              <w:right w:val="none" w:sz="2" w:space="0" w:color="000000"/>
            </w:tcBorders>
            <w:vAlign w:val="center"/>
          </w:tcPr>
          <w:p w:rsidR="00D01939" w:rsidRPr="00AD384E" w:rsidRDefault="002B6806" w:rsidP="00733EA0">
            <w:pPr>
              <w:spacing w:after="0"/>
              <w:jc w:val="center"/>
              <w:rPr>
                <w:rFonts w:ascii="Times New Roman" w:hAnsi="Times New Roman"/>
              </w:rPr>
            </w:pPr>
            <w:r>
              <w:rPr>
                <w:rFonts w:ascii="Times New Roman" w:hAnsi="Times New Roman" w:hint="eastAsia"/>
                <w:sz w:val="21"/>
                <w:szCs w:val="21"/>
              </w:rPr>
              <w:t>400</w:t>
            </w:r>
          </w:p>
        </w:tc>
      </w:tr>
      <w:tr w:rsidR="00D01939" w:rsidRPr="00AD384E" w:rsidTr="00733EA0">
        <w:trPr>
          <w:trHeight w:val="72"/>
          <w:jc w:val="center"/>
        </w:trPr>
        <w:tc>
          <w:tcPr>
            <w:tcW w:w="458" w:type="dxa"/>
            <w:gridSpan w:val="2"/>
            <w:vMerge/>
            <w:tcBorders>
              <w:top w:val="none" w:sz="2" w:space="0" w:color="000000"/>
              <w:left w:val="none" w:sz="2" w:space="0" w:color="000000"/>
            </w:tcBorders>
            <w:vAlign w:val="center"/>
          </w:tcPr>
          <w:p w:rsidR="00D01939" w:rsidRPr="00AD384E" w:rsidRDefault="00D01939" w:rsidP="00733EA0">
            <w:pPr>
              <w:spacing w:after="0"/>
              <w:jc w:val="center"/>
              <w:rPr>
                <w:rFonts w:ascii="Times New Roman" w:hAnsi="Times New Roman"/>
              </w:rPr>
            </w:pPr>
          </w:p>
        </w:tc>
        <w:tc>
          <w:tcPr>
            <w:tcW w:w="1293" w:type="dxa"/>
            <w:gridSpan w:val="2"/>
            <w:vAlign w:val="center"/>
          </w:tcPr>
          <w:p w:rsidR="00D01939" w:rsidRPr="00AD384E" w:rsidRDefault="00D01939" w:rsidP="00733EA0">
            <w:pPr>
              <w:spacing w:after="0"/>
              <w:jc w:val="center"/>
              <w:rPr>
                <w:rFonts w:ascii="Times New Roman" w:hAnsi="Times New Roman"/>
                <w:sz w:val="21"/>
                <w:szCs w:val="21"/>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2" w:type="dxa"/>
            <w:vAlign w:val="center"/>
          </w:tcPr>
          <w:p w:rsidR="00D01939" w:rsidRPr="00AD384E" w:rsidRDefault="002B6806" w:rsidP="00733EA0">
            <w:pPr>
              <w:spacing w:after="0"/>
              <w:jc w:val="center"/>
              <w:rPr>
                <w:rFonts w:ascii="Times New Roman" w:hAnsi="Times New Roman"/>
              </w:rPr>
            </w:pPr>
            <w:r>
              <w:rPr>
                <w:rFonts w:ascii="Times New Roman" w:hAnsi="Times New Roman" w:hint="eastAsia"/>
                <w:sz w:val="21"/>
                <w:szCs w:val="21"/>
              </w:rPr>
              <w:t>10.4</w:t>
            </w:r>
          </w:p>
        </w:tc>
        <w:tc>
          <w:tcPr>
            <w:tcW w:w="2193" w:type="dxa"/>
            <w:gridSpan w:val="2"/>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5" w:type="dxa"/>
            <w:gridSpan w:val="2"/>
            <w:tcBorders>
              <w:right w:val="none" w:sz="2" w:space="0" w:color="000000"/>
            </w:tcBorders>
            <w:vAlign w:val="center"/>
          </w:tcPr>
          <w:p w:rsidR="00D01939" w:rsidRPr="00AD384E" w:rsidRDefault="002B6806" w:rsidP="00733EA0">
            <w:pPr>
              <w:spacing w:after="0"/>
              <w:jc w:val="center"/>
              <w:rPr>
                <w:rFonts w:ascii="Times New Roman" w:hAnsi="Times New Roman"/>
              </w:rPr>
            </w:pPr>
            <w:r>
              <w:rPr>
                <w:rFonts w:ascii="Times New Roman" w:hAnsi="Times New Roman" w:hint="eastAsia"/>
                <w:sz w:val="21"/>
                <w:szCs w:val="21"/>
              </w:rPr>
              <w:t>2.0</w:t>
            </w:r>
          </w:p>
        </w:tc>
      </w:tr>
      <w:tr w:rsidR="00D01939" w:rsidRPr="00AD384E" w:rsidTr="00733EA0">
        <w:trPr>
          <w:trHeight w:val="72"/>
          <w:jc w:val="center"/>
        </w:trPr>
        <w:tc>
          <w:tcPr>
            <w:tcW w:w="1751" w:type="dxa"/>
            <w:gridSpan w:val="4"/>
            <w:tcBorders>
              <w:left w:val="none" w:sz="2" w:space="0" w:color="000000"/>
              <w:bottom w:val="single" w:sz="12" w:space="0" w:color="000000"/>
            </w:tcBorders>
            <w:vAlign w:val="center"/>
          </w:tcPr>
          <w:p w:rsidR="00D01939" w:rsidRPr="00AD384E" w:rsidRDefault="00D01939"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5"/>
            <w:tcBorders>
              <w:bottom w:val="single" w:sz="12" w:space="0" w:color="000000"/>
              <w:right w:val="none" w:sz="2" w:space="0" w:color="000000"/>
            </w:tcBorders>
            <w:vAlign w:val="center"/>
          </w:tcPr>
          <w:p w:rsidR="00D01939" w:rsidRPr="00AD384E" w:rsidRDefault="00D01939" w:rsidP="000A5913">
            <w:pPr>
              <w:spacing w:after="0"/>
              <w:rPr>
                <w:rFonts w:ascii="Times New Roman" w:hAnsi="Times New Roman"/>
              </w:rPr>
            </w:pPr>
            <w:r w:rsidRPr="00D01939">
              <w:rPr>
                <w:rFonts w:ascii="Times New Roman" w:hAnsi="Times New Roman"/>
                <w:sz w:val="21"/>
                <w:szCs w:val="21"/>
              </w:rPr>
              <w:t>LD</w:t>
            </w:r>
            <w:r w:rsidRPr="00D01939">
              <w:rPr>
                <w:rFonts w:ascii="Times New Roman" w:hAnsi="Times New Roman"/>
                <w:sz w:val="21"/>
                <w:szCs w:val="21"/>
                <w:vertAlign w:val="subscript"/>
              </w:rPr>
              <w:t>50</w:t>
            </w:r>
            <w:r w:rsidRPr="00D01939">
              <w:rPr>
                <w:rFonts w:ascii="Times New Roman" w:hAnsi="Times New Roman"/>
                <w:sz w:val="21"/>
                <w:szCs w:val="21"/>
              </w:rPr>
              <w:t>：</w:t>
            </w:r>
            <w:r w:rsidR="000A5913">
              <w:rPr>
                <w:rFonts w:ascii="Times New Roman" w:hAnsi="Times New Roman" w:hint="eastAsia"/>
                <w:sz w:val="21"/>
                <w:szCs w:val="21"/>
              </w:rPr>
              <w:t>820</w:t>
            </w:r>
            <w:r w:rsidRPr="00D01939">
              <w:rPr>
                <w:rFonts w:ascii="Times New Roman" w:hAnsi="Times New Roman"/>
                <w:sz w:val="21"/>
                <w:szCs w:val="21"/>
              </w:rPr>
              <w:t>mg/kg</w:t>
            </w:r>
            <w:r w:rsidRPr="00D01939">
              <w:rPr>
                <w:rFonts w:ascii="Times New Roman" w:hAnsi="Times New Roman"/>
                <w:sz w:val="21"/>
                <w:szCs w:val="21"/>
              </w:rPr>
              <w:t>（大鼠经口）；</w:t>
            </w:r>
            <w:r w:rsidRPr="00D01939">
              <w:rPr>
                <w:rFonts w:ascii="Times New Roman" w:hAnsi="Times New Roman"/>
                <w:sz w:val="21"/>
                <w:szCs w:val="21"/>
              </w:rPr>
              <w:t>380mg/kg</w:t>
            </w:r>
            <w:r w:rsidRPr="00D01939">
              <w:rPr>
                <w:rFonts w:ascii="Times New Roman" w:hAnsi="Times New Roman"/>
                <w:sz w:val="21"/>
                <w:szCs w:val="21"/>
              </w:rPr>
              <w:t>（兔经皮）</w:t>
            </w:r>
            <w:r>
              <w:rPr>
                <w:rFonts w:ascii="Times New Roman" w:hAnsi="Times New Roman" w:hint="eastAsia"/>
                <w:sz w:val="21"/>
                <w:szCs w:val="21"/>
              </w:rPr>
              <w:t>；</w:t>
            </w:r>
            <w:r w:rsidRPr="00D01939">
              <w:rPr>
                <w:rFonts w:ascii="Times New Roman" w:hAnsi="Times New Roman"/>
                <w:sz w:val="21"/>
                <w:szCs w:val="21"/>
              </w:rPr>
              <w:t>LC</w:t>
            </w:r>
            <w:r w:rsidRPr="00D01939">
              <w:rPr>
                <w:rFonts w:ascii="Times New Roman" w:hAnsi="Times New Roman"/>
                <w:sz w:val="21"/>
                <w:szCs w:val="21"/>
                <w:vertAlign w:val="subscript"/>
              </w:rPr>
              <w:t>50</w:t>
            </w:r>
            <w:r w:rsidRPr="00D01939">
              <w:rPr>
                <w:rFonts w:ascii="Times New Roman" w:hAnsi="Times New Roman"/>
                <w:sz w:val="21"/>
                <w:szCs w:val="21"/>
              </w:rPr>
              <w:t>：</w:t>
            </w:r>
            <w:r w:rsidRPr="00D01939">
              <w:rPr>
                <w:rFonts w:ascii="Times New Roman" w:hAnsi="Times New Roman"/>
                <w:sz w:val="21"/>
                <w:szCs w:val="21"/>
              </w:rPr>
              <w:t>4000ppm</w:t>
            </w:r>
            <w:r w:rsidRPr="00D01939">
              <w:rPr>
                <w:rFonts w:ascii="Times New Roman" w:hAnsi="Times New Roman"/>
                <w:sz w:val="21"/>
                <w:szCs w:val="21"/>
              </w:rPr>
              <w:t>（大鼠吸入，</w:t>
            </w:r>
            <w:r w:rsidRPr="00D01939">
              <w:rPr>
                <w:rFonts w:ascii="Times New Roman" w:hAnsi="Times New Roman"/>
                <w:sz w:val="21"/>
                <w:szCs w:val="21"/>
              </w:rPr>
              <w:t>4h</w:t>
            </w:r>
            <w:r w:rsidRPr="00D01939">
              <w:rPr>
                <w:rFonts w:ascii="Times New Roman" w:hAnsi="Times New Roman"/>
                <w:sz w:val="21"/>
                <w:szCs w:val="21"/>
              </w:rPr>
              <w:t>）</w:t>
            </w:r>
          </w:p>
        </w:tc>
      </w:tr>
    </w:tbl>
    <w:p w:rsidR="006D569C" w:rsidRPr="00AD384E" w:rsidRDefault="006D569C" w:rsidP="006D569C">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w:t>
      </w:r>
      <w:r w:rsidR="00D431BF" w:rsidRPr="00AD384E">
        <w:rPr>
          <w:rFonts w:ascii="Times New Roman" w:hAnsi="Times New Roman" w:hint="eastAsia"/>
          <w:b/>
          <w:color w:val="000000" w:themeColor="text1"/>
        </w:rPr>
        <w:t>40</w:t>
      </w:r>
      <w:r w:rsidR="001442B4" w:rsidRPr="00AD384E">
        <w:rPr>
          <w:rFonts w:ascii="Times New Roman" w:hAnsi="Times New Roman" w:hint="eastAsia"/>
          <w:b/>
          <w:color w:val="000000" w:themeColor="text1"/>
        </w:rPr>
        <w:t xml:space="preserve"> </w:t>
      </w:r>
      <w:r w:rsidR="008E5DB7" w:rsidRPr="00AD384E">
        <w:rPr>
          <w:rFonts w:ascii="Times New Roman" w:hAnsi="Times New Roman"/>
          <w:b/>
          <w:color w:val="000000" w:themeColor="text1"/>
        </w:rPr>
        <w:t>二氯甲烷的主要理化性质及危险特性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58"/>
        <w:gridCol w:w="1293"/>
        <w:gridCol w:w="2523"/>
        <w:gridCol w:w="1803"/>
        <w:gridCol w:w="390"/>
        <w:gridCol w:w="1884"/>
      </w:tblGrid>
      <w:tr w:rsidR="008E5DB7" w:rsidRPr="00AD384E" w:rsidTr="008E5DB7">
        <w:trPr>
          <w:trHeight w:val="57"/>
          <w:jc w:val="center"/>
        </w:trPr>
        <w:tc>
          <w:tcPr>
            <w:tcW w:w="1751" w:type="dxa"/>
            <w:gridSpan w:val="2"/>
            <w:tcBorders>
              <w:top w:val="single" w:sz="12" w:space="0" w:color="000000"/>
              <w:lef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中文名称</w:t>
            </w:r>
          </w:p>
        </w:tc>
        <w:tc>
          <w:tcPr>
            <w:tcW w:w="2523" w:type="dxa"/>
            <w:tcBorders>
              <w:top w:val="single" w:sz="1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二氯甲烷</w:t>
            </w:r>
          </w:p>
        </w:tc>
        <w:tc>
          <w:tcPr>
            <w:tcW w:w="1803" w:type="dxa"/>
            <w:tcBorders>
              <w:top w:val="single" w:sz="1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英文名称</w:t>
            </w:r>
          </w:p>
        </w:tc>
        <w:tc>
          <w:tcPr>
            <w:tcW w:w="2274" w:type="dxa"/>
            <w:gridSpan w:val="2"/>
            <w:tcBorders>
              <w:top w:val="single" w:sz="12" w:space="0" w:color="000000"/>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dichloromethane</w:t>
            </w:r>
          </w:p>
        </w:tc>
      </w:tr>
      <w:tr w:rsidR="008E5DB7" w:rsidRPr="00AD384E" w:rsidTr="008E5DB7">
        <w:trPr>
          <w:trHeight w:val="72"/>
          <w:jc w:val="center"/>
        </w:trPr>
        <w:tc>
          <w:tcPr>
            <w:tcW w:w="1751" w:type="dxa"/>
            <w:gridSpan w:val="2"/>
            <w:tcBorders>
              <w:lef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分子式</w:t>
            </w:r>
          </w:p>
        </w:tc>
        <w:tc>
          <w:tcPr>
            <w:tcW w:w="2523" w:type="dxa"/>
            <w:vAlign w:val="center"/>
          </w:tcPr>
          <w:p w:rsidR="008E5DB7" w:rsidRPr="00AD384E" w:rsidRDefault="008E5DB7" w:rsidP="008E5DB7">
            <w:pPr>
              <w:spacing w:after="0"/>
              <w:jc w:val="center"/>
              <w:rPr>
                <w:rFonts w:ascii="Times New Roman" w:hAnsi="Times New Roman"/>
                <w:sz w:val="11"/>
                <w:szCs w:val="11"/>
              </w:rPr>
            </w:pPr>
            <w:r w:rsidRPr="00AD384E">
              <w:rPr>
                <w:rFonts w:ascii="Times New Roman" w:hAnsi="Times New Roman"/>
                <w:sz w:val="21"/>
                <w:szCs w:val="21"/>
              </w:rPr>
              <w:t>CH</w:t>
            </w:r>
            <w:r w:rsidRPr="00AD384E">
              <w:rPr>
                <w:rFonts w:ascii="Times New Roman" w:hAnsi="Times New Roman"/>
                <w:sz w:val="11"/>
                <w:szCs w:val="11"/>
              </w:rPr>
              <w:t>2</w:t>
            </w:r>
            <w:r w:rsidRPr="00AD384E">
              <w:rPr>
                <w:rFonts w:ascii="Times New Roman" w:hAnsi="Times New Roman"/>
                <w:sz w:val="21"/>
                <w:szCs w:val="21"/>
              </w:rPr>
              <w:t>Cl</w:t>
            </w:r>
            <w:r w:rsidRPr="00AD384E">
              <w:rPr>
                <w:rFonts w:ascii="Times New Roman" w:hAnsi="Times New Roman"/>
                <w:sz w:val="11"/>
                <w:szCs w:val="11"/>
              </w:rPr>
              <w:t>2</w:t>
            </w:r>
          </w:p>
        </w:tc>
        <w:tc>
          <w:tcPr>
            <w:tcW w:w="180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分子量</w:t>
            </w:r>
          </w:p>
        </w:tc>
        <w:tc>
          <w:tcPr>
            <w:tcW w:w="2274" w:type="dxa"/>
            <w:gridSpan w:val="2"/>
            <w:tcBorders>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84.94</w:t>
            </w:r>
          </w:p>
        </w:tc>
      </w:tr>
      <w:tr w:rsidR="008E5DB7" w:rsidRPr="00AD384E" w:rsidTr="008E5DB7">
        <w:trPr>
          <w:trHeight w:val="72"/>
          <w:jc w:val="center"/>
        </w:trPr>
        <w:tc>
          <w:tcPr>
            <w:tcW w:w="458" w:type="dxa"/>
            <w:vMerge w:val="restart"/>
            <w:tcBorders>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危险</w:t>
            </w:r>
          </w:p>
          <w:p w:rsidR="008E5DB7" w:rsidRPr="00AD384E" w:rsidRDefault="008E5DB7" w:rsidP="008E5DB7">
            <w:pPr>
              <w:spacing w:after="0"/>
              <w:jc w:val="center"/>
              <w:rPr>
                <w:rFonts w:ascii="Times New Roman" w:hAnsi="Times New Roman"/>
              </w:rPr>
            </w:pPr>
            <w:r w:rsidRPr="00AD384E">
              <w:rPr>
                <w:rFonts w:ascii="Times New Roman" w:hAnsi="宋体"/>
                <w:sz w:val="21"/>
                <w:szCs w:val="21"/>
              </w:rPr>
              <w:t>性概</w:t>
            </w:r>
          </w:p>
          <w:p w:rsidR="008E5DB7" w:rsidRPr="00AD384E" w:rsidRDefault="008E5DB7" w:rsidP="008E5DB7">
            <w:pPr>
              <w:spacing w:after="0"/>
              <w:jc w:val="center"/>
              <w:rPr>
                <w:rFonts w:ascii="Times New Roman" w:hAnsi="Times New Roman"/>
              </w:rPr>
            </w:pPr>
            <w:r w:rsidRPr="00AD384E">
              <w:rPr>
                <w:rFonts w:ascii="Times New Roman" w:hAnsi="宋体"/>
                <w:sz w:val="21"/>
                <w:szCs w:val="21"/>
              </w:rPr>
              <w:t>述</w:t>
            </w: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健康危害</w:t>
            </w:r>
          </w:p>
        </w:tc>
        <w:tc>
          <w:tcPr>
            <w:tcW w:w="6600" w:type="dxa"/>
            <w:gridSpan w:val="4"/>
            <w:tcBorders>
              <w:right w:val="none" w:sz="2" w:space="0" w:color="000000"/>
            </w:tcBorders>
            <w:vAlign w:val="center"/>
          </w:tcPr>
          <w:p w:rsidR="008E5DB7" w:rsidRPr="00AD384E" w:rsidRDefault="008E5DB7" w:rsidP="008E5DB7">
            <w:pPr>
              <w:spacing w:after="0"/>
              <w:rPr>
                <w:rFonts w:ascii="Times New Roman" w:hAnsi="Times New Roman"/>
              </w:rPr>
            </w:pPr>
            <w:r w:rsidRPr="00AD384E">
              <w:rPr>
                <w:rFonts w:ascii="Times New Roman" w:hAnsi="宋体"/>
                <w:sz w:val="21"/>
                <w:szCs w:val="21"/>
              </w:rPr>
              <w:t>本品有麻醉作用，主要损害中枢神经和呼吸系统。急性中毒：轻者可有眩晕、头痛、呕吐以及眼和上呼吸道粘膜刺激症状；较重者则出现易激动、步态不稳、共济失调、嗜睡，可引起化学性支气管炎。重者昏迷，可有肺水肿。血中碳氧血红蛋白含量增高。慢性影响：长期接触主要有头痛、乏力、眩晕、食欲减退、动作迟钝、嗜睡等。对皮肤有脱脂作用，</w:t>
            </w:r>
          </w:p>
          <w:p w:rsidR="008E5DB7" w:rsidRPr="00AD384E" w:rsidRDefault="008E5DB7" w:rsidP="008E5DB7">
            <w:pPr>
              <w:spacing w:after="0"/>
              <w:rPr>
                <w:rFonts w:ascii="Times New Roman" w:hAnsi="Times New Roman"/>
              </w:rPr>
            </w:pPr>
            <w:r w:rsidRPr="00AD384E">
              <w:rPr>
                <w:rFonts w:ascii="Times New Roman" w:hAnsi="宋体"/>
                <w:sz w:val="21"/>
                <w:szCs w:val="21"/>
              </w:rPr>
              <w:t>引起干燥、脱屑和皲裂等。</w:t>
            </w:r>
          </w:p>
        </w:tc>
      </w:tr>
      <w:tr w:rsidR="008E5DB7" w:rsidRPr="00AD384E" w:rsidTr="009E02ED">
        <w:trPr>
          <w:trHeight w:val="72"/>
          <w:jc w:val="center"/>
        </w:trPr>
        <w:tc>
          <w:tcPr>
            <w:tcW w:w="458" w:type="dxa"/>
            <w:vMerge/>
            <w:tcBorders>
              <w:top w:val="none" w:sz="2" w:space="0" w:color="000000"/>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环境危害</w:t>
            </w:r>
          </w:p>
        </w:tc>
        <w:tc>
          <w:tcPr>
            <w:tcW w:w="6600" w:type="dxa"/>
            <w:gridSpan w:val="4"/>
            <w:tcBorders>
              <w:right w:val="none" w:sz="2" w:space="0" w:color="000000"/>
            </w:tcBorders>
            <w:vAlign w:val="center"/>
          </w:tcPr>
          <w:p w:rsidR="008E5DB7" w:rsidRPr="00AD384E" w:rsidRDefault="00743426" w:rsidP="009E02ED">
            <w:pPr>
              <w:spacing w:after="0"/>
              <w:rPr>
                <w:rFonts w:ascii="Times New Roman" w:hAnsi="Times New Roman"/>
                <w:sz w:val="21"/>
                <w:szCs w:val="21"/>
              </w:rPr>
            </w:pPr>
            <w:r>
              <w:rPr>
                <w:rFonts w:ascii="Times New Roman" w:hAnsi="Times New Roman" w:hint="eastAsia"/>
                <w:sz w:val="21"/>
                <w:szCs w:val="21"/>
              </w:rPr>
              <w:t>无资料</w:t>
            </w:r>
          </w:p>
        </w:tc>
      </w:tr>
      <w:tr w:rsidR="008E5DB7" w:rsidRPr="00AD384E" w:rsidTr="009E02ED">
        <w:trPr>
          <w:trHeight w:val="72"/>
          <w:jc w:val="center"/>
        </w:trPr>
        <w:tc>
          <w:tcPr>
            <w:tcW w:w="458" w:type="dxa"/>
            <w:vMerge/>
            <w:tcBorders>
              <w:top w:val="none" w:sz="2" w:space="0" w:color="000000"/>
              <w:left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燃爆危险</w:t>
            </w:r>
          </w:p>
        </w:tc>
        <w:tc>
          <w:tcPr>
            <w:tcW w:w="6600" w:type="dxa"/>
            <w:gridSpan w:val="4"/>
            <w:tcBorders>
              <w:right w:val="none" w:sz="2" w:space="0" w:color="000000"/>
            </w:tcBorders>
            <w:vAlign w:val="center"/>
          </w:tcPr>
          <w:p w:rsidR="008E5DB7" w:rsidRPr="00AD384E" w:rsidRDefault="008E5DB7" w:rsidP="009E02ED">
            <w:pPr>
              <w:spacing w:after="0"/>
              <w:rPr>
                <w:rFonts w:ascii="Times New Roman" w:hAnsi="Times New Roman"/>
              </w:rPr>
            </w:pPr>
            <w:r w:rsidRPr="00AD384E">
              <w:rPr>
                <w:rFonts w:ascii="Times New Roman" w:hAnsi="宋体"/>
                <w:sz w:val="21"/>
                <w:szCs w:val="21"/>
              </w:rPr>
              <w:t>本品可燃，有毒，具刺激性。</w:t>
            </w:r>
          </w:p>
        </w:tc>
      </w:tr>
      <w:tr w:rsidR="008E5DB7" w:rsidRPr="00AD384E" w:rsidTr="009E02ED">
        <w:trPr>
          <w:trHeight w:val="72"/>
          <w:jc w:val="center"/>
        </w:trPr>
        <w:tc>
          <w:tcPr>
            <w:tcW w:w="458" w:type="dxa"/>
            <w:vMerge w:val="restart"/>
            <w:tcBorders>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消防措施</w:t>
            </w: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危险特性</w:t>
            </w:r>
          </w:p>
        </w:tc>
        <w:tc>
          <w:tcPr>
            <w:tcW w:w="6600" w:type="dxa"/>
            <w:gridSpan w:val="4"/>
            <w:tcBorders>
              <w:right w:val="none" w:sz="2" w:space="0" w:color="000000"/>
            </w:tcBorders>
            <w:vAlign w:val="center"/>
          </w:tcPr>
          <w:p w:rsidR="008E5DB7" w:rsidRPr="00AD384E" w:rsidRDefault="008E5DB7" w:rsidP="009E02ED">
            <w:pPr>
              <w:spacing w:after="0"/>
              <w:rPr>
                <w:rFonts w:ascii="Times New Roman" w:hAnsi="Times New Roman"/>
                <w:sz w:val="21"/>
                <w:szCs w:val="21"/>
              </w:rPr>
            </w:pPr>
            <w:r w:rsidRPr="00AD384E">
              <w:rPr>
                <w:rFonts w:ascii="Times New Roman" w:hAnsi="宋体"/>
                <w:sz w:val="21"/>
                <w:szCs w:val="21"/>
              </w:rPr>
              <w:t>与明火或灼热的物体接触时能产生剧毒的光气。遇潮湿空气能水解生成</w:t>
            </w:r>
          </w:p>
          <w:p w:rsidR="008E5DB7" w:rsidRPr="00AD384E" w:rsidRDefault="008E5DB7" w:rsidP="009E02ED">
            <w:pPr>
              <w:spacing w:after="0"/>
              <w:rPr>
                <w:rFonts w:ascii="Times New Roman" w:hAnsi="Times New Roman"/>
              </w:rPr>
            </w:pPr>
            <w:r w:rsidRPr="00AD384E">
              <w:rPr>
                <w:rFonts w:ascii="Times New Roman" w:hAnsi="宋体"/>
                <w:sz w:val="21"/>
                <w:szCs w:val="21"/>
              </w:rPr>
              <w:t>微量的氯化氢，光照亦能促进水解而对金属的腐蚀性增强。</w:t>
            </w:r>
          </w:p>
        </w:tc>
      </w:tr>
      <w:tr w:rsidR="008E5DB7" w:rsidRPr="00AD384E" w:rsidTr="009E02ED">
        <w:trPr>
          <w:trHeight w:val="72"/>
          <w:jc w:val="center"/>
        </w:trPr>
        <w:tc>
          <w:tcPr>
            <w:tcW w:w="458" w:type="dxa"/>
            <w:vMerge/>
            <w:tcBorders>
              <w:top w:val="none" w:sz="2" w:space="0" w:color="000000"/>
              <w:left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灭火方法</w:t>
            </w:r>
          </w:p>
        </w:tc>
        <w:tc>
          <w:tcPr>
            <w:tcW w:w="6600" w:type="dxa"/>
            <w:gridSpan w:val="4"/>
            <w:tcBorders>
              <w:right w:val="none" w:sz="2" w:space="0" w:color="000000"/>
            </w:tcBorders>
            <w:vAlign w:val="center"/>
          </w:tcPr>
          <w:p w:rsidR="008E5DB7" w:rsidRPr="00AD384E" w:rsidRDefault="008E5DB7" w:rsidP="009E02ED">
            <w:pPr>
              <w:spacing w:after="0"/>
              <w:rPr>
                <w:rFonts w:ascii="Times New Roman" w:hAnsi="Times New Roman"/>
              </w:rPr>
            </w:pPr>
            <w:r w:rsidRPr="00AD384E">
              <w:rPr>
                <w:rFonts w:ascii="Times New Roman" w:hAnsi="宋体"/>
                <w:sz w:val="21"/>
                <w:szCs w:val="21"/>
              </w:rPr>
              <w:t>消防人员须佩戴防毒面具、穿全身消防服，在上风向灭火。喷水冷却容器，可能的话将容器从火场移至空旷处。灭火剂：雾状水、泡沫、二氧</w:t>
            </w:r>
          </w:p>
          <w:p w:rsidR="008E5DB7" w:rsidRPr="00AD384E" w:rsidRDefault="008E5DB7" w:rsidP="009E02ED">
            <w:pPr>
              <w:spacing w:after="0"/>
              <w:rPr>
                <w:rFonts w:ascii="Times New Roman" w:hAnsi="Times New Roman"/>
              </w:rPr>
            </w:pPr>
            <w:r w:rsidRPr="00AD384E">
              <w:rPr>
                <w:rFonts w:ascii="Times New Roman" w:hAnsi="宋体"/>
                <w:sz w:val="21"/>
                <w:szCs w:val="21"/>
              </w:rPr>
              <w:t>化碳、砂土。</w:t>
            </w:r>
          </w:p>
        </w:tc>
      </w:tr>
      <w:tr w:rsidR="00B8645A" w:rsidRPr="00AD384E" w:rsidTr="00D431BF">
        <w:trPr>
          <w:trHeight w:val="1649"/>
          <w:jc w:val="center"/>
        </w:trPr>
        <w:tc>
          <w:tcPr>
            <w:tcW w:w="1751" w:type="dxa"/>
            <w:gridSpan w:val="2"/>
            <w:tcBorders>
              <w:left w:val="none" w:sz="2" w:space="0" w:color="000000"/>
            </w:tcBorders>
            <w:vAlign w:val="center"/>
          </w:tcPr>
          <w:p w:rsidR="00B8645A" w:rsidRPr="00AD384E" w:rsidRDefault="00B8645A" w:rsidP="008E5DB7">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4"/>
            <w:tcBorders>
              <w:right w:val="none" w:sz="2" w:space="0" w:color="000000"/>
            </w:tcBorders>
            <w:vAlign w:val="center"/>
          </w:tcPr>
          <w:p w:rsidR="00B8645A" w:rsidRPr="00AD384E" w:rsidRDefault="00B8645A" w:rsidP="00B8645A">
            <w:pPr>
              <w:spacing w:after="0"/>
              <w:rPr>
                <w:rFonts w:ascii="Times New Roman" w:hAnsi="Times New Roman"/>
              </w:rPr>
            </w:pPr>
            <w:r w:rsidRPr="00AD384E">
              <w:rPr>
                <w:rFonts w:ascii="Times New Roman" w:hAnsi="宋体"/>
                <w:sz w:val="21"/>
                <w:szCs w:val="21"/>
              </w:rPr>
              <w:t>迅速撤离泄漏污染区人员至安全区，并进行隔离，严格限制出入。切断火源。建议应急处理人员戴自给正压式呼吸器，穿防毒服。尽可能切断泄漏源。防止流入下水道、排洪沟等限制性空间。小量泄漏：用砂土或其它不燃材料吸附或吸收。大量泄漏：构筑围堤或挖坑收容。用泡沫覆盖，降低蒸气灾害。用泵转移至槽车或专用收集器内，回收或运至废物处理场所处置。</w:t>
            </w:r>
          </w:p>
        </w:tc>
      </w:tr>
      <w:tr w:rsidR="008E5DB7" w:rsidRPr="00AD384E" w:rsidTr="00B8645A">
        <w:trPr>
          <w:trHeight w:val="72"/>
          <w:jc w:val="center"/>
        </w:trPr>
        <w:tc>
          <w:tcPr>
            <w:tcW w:w="1751" w:type="dxa"/>
            <w:gridSpan w:val="2"/>
            <w:tcBorders>
              <w:lef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4"/>
            <w:tcBorders>
              <w:right w:val="none" w:sz="2" w:space="0" w:color="000000"/>
            </w:tcBorders>
            <w:vAlign w:val="center"/>
          </w:tcPr>
          <w:p w:rsidR="008E5DB7" w:rsidRPr="00AD384E" w:rsidRDefault="008E5DB7" w:rsidP="00B8645A">
            <w:pPr>
              <w:spacing w:after="0"/>
              <w:rPr>
                <w:rFonts w:ascii="Times New Roman" w:hAnsi="Times New Roman"/>
              </w:rPr>
            </w:pPr>
            <w:r w:rsidRPr="00AD384E">
              <w:rPr>
                <w:rFonts w:ascii="Times New Roman" w:hAnsi="Times New Roman"/>
                <w:sz w:val="21"/>
                <w:szCs w:val="21"/>
              </w:rPr>
              <w:t>储存于阴凉、通风的库房。远离火种、热源。库温不超过</w:t>
            </w:r>
            <w:r w:rsidRPr="00AD384E">
              <w:rPr>
                <w:rFonts w:ascii="Times New Roman" w:hAnsi="Times New Roman"/>
                <w:sz w:val="21"/>
                <w:szCs w:val="21"/>
              </w:rPr>
              <w:t>30℃</w:t>
            </w:r>
            <w:r w:rsidRPr="00AD384E">
              <w:rPr>
                <w:rFonts w:ascii="Times New Roman" w:hAnsi="Times New Roman"/>
                <w:sz w:val="21"/>
                <w:szCs w:val="21"/>
              </w:rPr>
              <w:t>，相对湿度不超过</w:t>
            </w:r>
            <w:r w:rsidRPr="00AD384E">
              <w:rPr>
                <w:rFonts w:ascii="Times New Roman" w:hAnsi="Times New Roman"/>
                <w:sz w:val="21"/>
                <w:szCs w:val="21"/>
              </w:rPr>
              <w:t>80</w:t>
            </w:r>
            <w:r w:rsidRPr="00AD384E">
              <w:rPr>
                <w:rFonts w:ascii="Times New Roman" w:hAnsi="Times New Roman"/>
                <w:sz w:val="21"/>
                <w:szCs w:val="21"/>
              </w:rPr>
              <w:t>％。保持容器密封。应与碱金属、食用化学品分开存放，切忌混储。配备相应品种和数量的消防器材。储区应备有泄漏应急处理设备和合适的收容材料。</w:t>
            </w:r>
          </w:p>
        </w:tc>
      </w:tr>
      <w:tr w:rsidR="008E5DB7" w:rsidRPr="00AD384E" w:rsidTr="00B8645A">
        <w:trPr>
          <w:trHeight w:val="72"/>
          <w:jc w:val="center"/>
        </w:trPr>
        <w:tc>
          <w:tcPr>
            <w:tcW w:w="458" w:type="dxa"/>
            <w:vMerge w:val="restart"/>
            <w:tcBorders>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理化特性</w:t>
            </w: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外观与性状</w:t>
            </w:r>
          </w:p>
        </w:tc>
        <w:tc>
          <w:tcPr>
            <w:tcW w:w="6600" w:type="dxa"/>
            <w:gridSpan w:val="4"/>
            <w:tcBorders>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无色透明液体，有芳香气味。</w:t>
            </w:r>
          </w:p>
        </w:tc>
      </w:tr>
      <w:tr w:rsidR="008E5DB7" w:rsidRPr="00AD384E" w:rsidTr="00B8645A">
        <w:trPr>
          <w:trHeight w:val="72"/>
          <w:jc w:val="center"/>
        </w:trPr>
        <w:tc>
          <w:tcPr>
            <w:tcW w:w="458" w:type="dxa"/>
            <w:vMerge/>
            <w:tcBorders>
              <w:top w:val="none" w:sz="2" w:space="0" w:color="000000"/>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3" w:type="dxa"/>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-96.7</w:t>
            </w:r>
          </w:p>
        </w:tc>
        <w:tc>
          <w:tcPr>
            <w:tcW w:w="2193" w:type="dxa"/>
            <w:gridSpan w:val="2"/>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4" w:type="dxa"/>
            <w:tcBorders>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39.8</w:t>
            </w:r>
          </w:p>
        </w:tc>
      </w:tr>
      <w:tr w:rsidR="008E5DB7" w:rsidRPr="00AD384E" w:rsidTr="00B8645A">
        <w:trPr>
          <w:trHeight w:val="72"/>
          <w:jc w:val="center"/>
        </w:trPr>
        <w:tc>
          <w:tcPr>
            <w:tcW w:w="458" w:type="dxa"/>
            <w:vMerge/>
            <w:tcBorders>
              <w:top w:val="none" w:sz="2" w:space="0" w:color="000000"/>
              <w:left w:val="none" w:sz="2" w:space="0" w:color="000000"/>
              <w:bottom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3" w:type="dxa"/>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无资料</w:t>
            </w:r>
          </w:p>
        </w:tc>
        <w:tc>
          <w:tcPr>
            <w:tcW w:w="2193" w:type="dxa"/>
            <w:gridSpan w:val="2"/>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4" w:type="dxa"/>
            <w:tcBorders>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615</w:t>
            </w:r>
          </w:p>
        </w:tc>
      </w:tr>
      <w:tr w:rsidR="008E5DB7" w:rsidRPr="00AD384E" w:rsidTr="007D3DF4">
        <w:trPr>
          <w:trHeight w:val="72"/>
          <w:jc w:val="center"/>
        </w:trPr>
        <w:tc>
          <w:tcPr>
            <w:tcW w:w="458" w:type="dxa"/>
            <w:vMerge/>
            <w:tcBorders>
              <w:top w:val="none" w:sz="2" w:space="0" w:color="000000"/>
              <w:left w:val="none" w:sz="2" w:space="0" w:color="000000"/>
            </w:tcBorders>
            <w:vAlign w:val="center"/>
          </w:tcPr>
          <w:p w:rsidR="008E5DB7" w:rsidRPr="00AD384E" w:rsidRDefault="008E5DB7" w:rsidP="008E5DB7">
            <w:pPr>
              <w:spacing w:after="0"/>
              <w:jc w:val="center"/>
              <w:rPr>
                <w:rFonts w:ascii="Times New Roman" w:hAnsi="Times New Roman"/>
              </w:rPr>
            </w:pPr>
          </w:p>
        </w:tc>
        <w:tc>
          <w:tcPr>
            <w:tcW w:w="1293" w:type="dxa"/>
            <w:vAlign w:val="center"/>
          </w:tcPr>
          <w:p w:rsidR="008E5DB7" w:rsidRPr="00AD384E" w:rsidRDefault="00B8645A" w:rsidP="00B8645A">
            <w:pPr>
              <w:spacing w:after="0"/>
              <w:jc w:val="center"/>
              <w:rPr>
                <w:rFonts w:ascii="Times New Roman" w:hAnsi="Times New Roman"/>
                <w:sz w:val="21"/>
                <w:szCs w:val="21"/>
              </w:rPr>
            </w:pPr>
            <w:r w:rsidRPr="00AD384E">
              <w:rPr>
                <w:rFonts w:ascii="Times New Roman" w:hAnsi="Times New Roman"/>
                <w:sz w:val="21"/>
                <w:szCs w:val="21"/>
              </w:rPr>
              <w:t>爆炸上限</w:t>
            </w:r>
            <w:r w:rsidRPr="00AD384E">
              <w:rPr>
                <w:rFonts w:ascii="Times New Roman" w:hAnsi="Times New Roman"/>
                <w:sz w:val="21"/>
                <w:szCs w:val="21"/>
              </w:rPr>
              <w:t>%</w:t>
            </w:r>
            <w:r w:rsidRPr="00AD384E">
              <w:rPr>
                <w:rFonts w:ascii="Times New Roman" w:hAnsi="Times New Roman"/>
                <w:sz w:val="21"/>
                <w:szCs w:val="21"/>
              </w:rPr>
              <w:t>（</w:t>
            </w:r>
            <w:r w:rsidRPr="00AD384E">
              <w:rPr>
                <w:rFonts w:ascii="Times New Roman" w:hAnsi="Times New Roman" w:hint="eastAsia"/>
                <w:sz w:val="21"/>
                <w:szCs w:val="21"/>
              </w:rPr>
              <w:t>v/v</w:t>
            </w:r>
            <w:r w:rsidRPr="00AD384E">
              <w:rPr>
                <w:rFonts w:ascii="Times New Roman" w:hAnsi="Times New Roman"/>
                <w:sz w:val="21"/>
                <w:szCs w:val="21"/>
              </w:rPr>
              <w:t>）</w:t>
            </w:r>
          </w:p>
        </w:tc>
        <w:tc>
          <w:tcPr>
            <w:tcW w:w="2523" w:type="dxa"/>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19</w:t>
            </w:r>
          </w:p>
        </w:tc>
        <w:tc>
          <w:tcPr>
            <w:tcW w:w="2193" w:type="dxa"/>
            <w:gridSpan w:val="2"/>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4" w:type="dxa"/>
            <w:tcBorders>
              <w:right w:val="none" w:sz="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Times New Roman"/>
                <w:sz w:val="21"/>
                <w:szCs w:val="21"/>
              </w:rPr>
              <w:t>12</w:t>
            </w:r>
          </w:p>
        </w:tc>
      </w:tr>
      <w:tr w:rsidR="008E5DB7" w:rsidRPr="00AD384E" w:rsidTr="007D3DF4">
        <w:trPr>
          <w:trHeight w:val="72"/>
          <w:jc w:val="center"/>
        </w:trPr>
        <w:tc>
          <w:tcPr>
            <w:tcW w:w="1751" w:type="dxa"/>
            <w:gridSpan w:val="2"/>
            <w:tcBorders>
              <w:left w:val="none" w:sz="2" w:space="0" w:color="000000"/>
              <w:bottom w:val="single" w:sz="12" w:space="0" w:color="000000"/>
            </w:tcBorders>
            <w:vAlign w:val="center"/>
          </w:tcPr>
          <w:p w:rsidR="008E5DB7" w:rsidRPr="00AD384E" w:rsidRDefault="008E5DB7" w:rsidP="008E5DB7">
            <w:pPr>
              <w:spacing w:after="0"/>
              <w:jc w:val="center"/>
              <w:rPr>
                <w:rFonts w:ascii="Times New Roman" w:hAnsi="Times New Roman"/>
              </w:rPr>
            </w:pPr>
            <w:r w:rsidRPr="00AD384E">
              <w:rPr>
                <w:rFonts w:ascii="Times New Roman" w:hAnsi="宋体"/>
                <w:sz w:val="21"/>
                <w:szCs w:val="21"/>
              </w:rPr>
              <w:t>毒理学资料</w:t>
            </w:r>
          </w:p>
        </w:tc>
        <w:tc>
          <w:tcPr>
            <w:tcW w:w="6600" w:type="dxa"/>
            <w:gridSpan w:val="4"/>
            <w:tcBorders>
              <w:bottom w:val="single" w:sz="12" w:space="0" w:color="000000"/>
              <w:right w:val="none" w:sz="2" w:space="0" w:color="000000"/>
            </w:tcBorders>
            <w:vAlign w:val="center"/>
          </w:tcPr>
          <w:p w:rsidR="008E5DB7" w:rsidRPr="00AD384E" w:rsidRDefault="008E5DB7" w:rsidP="007D3DF4">
            <w:pPr>
              <w:spacing w:after="0"/>
              <w:rPr>
                <w:rFonts w:ascii="Times New Roman" w:hAnsi="Times New Roman"/>
              </w:rPr>
            </w:pPr>
            <w:r w:rsidRPr="00AD384E">
              <w:rPr>
                <w:rFonts w:ascii="Times New Roman" w:hAnsi="Times New Roman"/>
                <w:sz w:val="21"/>
                <w:szCs w:val="21"/>
              </w:rPr>
              <w:t>LD</w:t>
            </w:r>
            <w:r w:rsidRPr="00AD384E">
              <w:rPr>
                <w:rFonts w:ascii="Times New Roman" w:hAnsi="Times New Roman"/>
                <w:sz w:val="11"/>
                <w:szCs w:val="11"/>
              </w:rPr>
              <w:t>50</w:t>
            </w:r>
            <w:r w:rsidRPr="00AD384E">
              <w:rPr>
                <w:rFonts w:ascii="Times New Roman" w:hAnsi="宋体"/>
                <w:sz w:val="21"/>
                <w:szCs w:val="21"/>
              </w:rPr>
              <w:t>：</w:t>
            </w:r>
            <w:r w:rsidRPr="00AD384E">
              <w:rPr>
                <w:rFonts w:ascii="Times New Roman" w:hAnsi="Times New Roman"/>
                <w:sz w:val="21"/>
                <w:szCs w:val="21"/>
              </w:rPr>
              <w:t>1600</w:t>
            </w:r>
            <w:r w:rsidRPr="00AD384E">
              <w:rPr>
                <w:rFonts w:ascii="Times New Roman" w:hAnsi="宋体"/>
                <w:sz w:val="21"/>
                <w:szCs w:val="21"/>
              </w:rPr>
              <w:t>～</w:t>
            </w:r>
            <w:r w:rsidRPr="00AD384E">
              <w:rPr>
                <w:rFonts w:ascii="Times New Roman" w:hAnsi="Times New Roman"/>
                <w:sz w:val="21"/>
                <w:szCs w:val="21"/>
              </w:rPr>
              <w:t>2000mg/kg</w:t>
            </w:r>
            <w:r w:rsidRPr="00AD384E">
              <w:rPr>
                <w:rFonts w:ascii="Times New Roman" w:hAnsi="宋体"/>
                <w:sz w:val="21"/>
                <w:szCs w:val="21"/>
              </w:rPr>
              <w:t>（小鼠经口）；</w:t>
            </w:r>
            <w:r w:rsidRPr="00AD384E">
              <w:rPr>
                <w:rFonts w:ascii="Times New Roman" w:hAnsi="Times New Roman"/>
                <w:sz w:val="21"/>
                <w:szCs w:val="21"/>
              </w:rPr>
              <w:t>LC</w:t>
            </w:r>
            <w:r w:rsidRPr="00AD384E">
              <w:rPr>
                <w:rFonts w:ascii="Times New Roman" w:hAnsi="Times New Roman"/>
                <w:sz w:val="11"/>
                <w:szCs w:val="11"/>
              </w:rPr>
              <w:t>50</w:t>
            </w:r>
            <w:r w:rsidRPr="00AD384E">
              <w:rPr>
                <w:rFonts w:ascii="Times New Roman" w:hAnsi="宋体"/>
                <w:sz w:val="21"/>
                <w:szCs w:val="21"/>
              </w:rPr>
              <w:t>：</w:t>
            </w:r>
            <w:r w:rsidRPr="00AD384E">
              <w:rPr>
                <w:rFonts w:ascii="Times New Roman" w:hAnsi="Times New Roman"/>
                <w:sz w:val="21"/>
                <w:szCs w:val="21"/>
              </w:rPr>
              <w:t>88000mg/m</w:t>
            </w:r>
            <w:r w:rsidRPr="00AD384E">
              <w:rPr>
                <w:rFonts w:ascii="Times New Roman" w:hAnsi="Times New Roman"/>
                <w:sz w:val="11"/>
                <w:szCs w:val="11"/>
              </w:rPr>
              <w:t>3</w:t>
            </w:r>
            <w:r w:rsidRPr="00AD384E">
              <w:rPr>
                <w:rFonts w:ascii="Times New Roman" w:hAnsi="宋体"/>
                <w:sz w:val="21"/>
                <w:szCs w:val="21"/>
              </w:rPr>
              <w:t>，</w:t>
            </w:r>
            <w:r w:rsidRPr="00AD384E">
              <w:rPr>
                <w:rFonts w:ascii="Times New Roman" w:hAnsi="Times New Roman"/>
                <w:sz w:val="21"/>
                <w:szCs w:val="21"/>
              </w:rPr>
              <w:t>0.5</w:t>
            </w:r>
            <w:r w:rsidRPr="00AD384E">
              <w:rPr>
                <w:rFonts w:ascii="Times New Roman" w:hAnsi="宋体"/>
                <w:sz w:val="21"/>
                <w:szCs w:val="21"/>
              </w:rPr>
              <w:t>小时（大鼠吸入）</w:t>
            </w:r>
          </w:p>
        </w:tc>
      </w:tr>
    </w:tbl>
    <w:p w:rsidR="008E3D0A" w:rsidRPr="00AD384E" w:rsidRDefault="00D431BF" w:rsidP="00A66AB1">
      <w:pPr>
        <w:spacing w:after="0" w:line="360" w:lineRule="auto"/>
        <w:jc w:val="center"/>
        <w:rPr>
          <w:rFonts w:ascii="Times New Roman" w:hAnsi="Times New Roman"/>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-41 </w:t>
      </w:r>
      <w:r w:rsidRPr="00AD384E">
        <w:rPr>
          <w:rFonts w:ascii="Times New Roman" w:hAnsi="Times New Roman" w:hint="eastAsia"/>
          <w:b/>
          <w:color w:val="000000" w:themeColor="text1"/>
        </w:rPr>
        <w:t>异丙醇</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58"/>
        <w:gridCol w:w="1293"/>
        <w:gridCol w:w="2523"/>
        <w:gridCol w:w="1803"/>
        <w:gridCol w:w="390"/>
        <w:gridCol w:w="1884"/>
      </w:tblGrid>
      <w:tr w:rsidR="00B055B5" w:rsidRPr="00AD384E" w:rsidTr="00733EA0">
        <w:trPr>
          <w:trHeight w:val="57"/>
          <w:jc w:val="center"/>
        </w:trPr>
        <w:tc>
          <w:tcPr>
            <w:tcW w:w="1751" w:type="dxa"/>
            <w:gridSpan w:val="2"/>
            <w:tcBorders>
              <w:top w:val="single" w:sz="12" w:space="0" w:color="000000"/>
              <w:left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中文名称</w:t>
            </w:r>
          </w:p>
        </w:tc>
        <w:tc>
          <w:tcPr>
            <w:tcW w:w="2523" w:type="dxa"/>
            <w:tcBorders>
              <w:top w:val="single" w:sz="12" w:space="0" w:color="000000"/>
            </w:tcBorders>
            <w:vAlign w:val="center"/>
          </w:tcPr>
          <w:p w:rsidR="00B055B5" w:rsidRPr="00AD384E" w:rsidRDefault="00E96403" w:rsidP="00733EA0">
            <w:pPr>
              <w:spacing w:after="0"/>
              <w:jc w:val="center"/>
              <w:rPr>
                <w:rFonts w:ascii="Times New Roman" w:hAnsi="Times New Roman"/>
              </w:rPr>
            </w:pPr>
            <w:r>
              <w:rPr>
                <w:rFonts w:ascii="Times New Roman" w:hAnsi="宋体" w:hint="eastAsia"/>
                <w:sz w:val="21"/>
                <w:szCs w:val="21"/>
              </w:rPr>
              <w:t>异丙醇</w:t>
            </w:r>
          </w:p>
        </w:tc>
        <w:tc>
          <w:tcPr>
            <w:tcW w:w="1803" w:type="dxa"/>
            <w:tcBorders>
              <w:top w:val="single" w:sz="1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英文名称</w:t>
            </w:r>
          </w:p>
        </w:tc>
        <w:tc>
          <w:tcPr>
            <w:tcW w:w="2274" w:type="dxa"/>
            <w:gridSpan w:val="2"/>
            <w:tcBorders>
              <w:top w:val="single" w:sz="12" w:space="0" w:color="000000"/>
              <w:right w:val="none" w:sz="2" w:space="0" w:color="000000"/>
            </w:tcBorders>
            <w:vAlign w:val="center"/>
          </w:tcPr>
          <w:p w:rsidR="00B055B5" w:rsidRPr="00AD384E" w:rsidRDefault="00E96403" w:rsidP="00733EA0">
            <w:pPr>
              <w:spacing w:after="0"/>
              <w:jc w:val="center"/>
              <w:rPr>
                <w:rFonts w:ascii="Times New Roman" w:hAnsi="Times New Roman"/>
              </w:rPr>
            </w:pPr>
            <w:r>
              <w:rPr>
                <w:rFonts w:ascii="Times New Roman" w:hAnsi="Times New Roman"/>
                <w:sz w:val="21"/>
                <w:szCs w:val="21"/>
              </w:rPr>
              <w:t>I</w:t>
            </w:r>
            <w:r>
              <w:rPr>
                <w:rFonts w:ascii="Times New Roman" w:hAnsi="Times New Roman" w:hint="eastAsia"/>
                <w:sz w:val="21"/>
                <w:szCs w:val="21"/>
              </w:rPr>
              <w:t>sopropyl alcohol</w:t>
            </w:r>
          </w:p>
        </w:tc>
      </w:tr>
      <w:tr w:rsidR="00B055B5" w:rsidRPr="00AD384E" w:rsidTr="00733EA0">
        <w:trPr>
          <w:trHeight w:val="72"/>
          <w:jc w:val="center"/>
        </w:trPr>
        <w:tc>
          <w:tcPr>
            <w:tcW w:w="1751" w:type="dxa"/>
            <w:gridSpan w:val="2"/>
            <w:tcBorders>
              <w:left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分子式</w:t>
            </w:r>
          </w:p>
        </w:tc>
        <w:tc>
          <w:tcPr>
            <w:tcW w:w="2523" w:type="dxa"/>
            <w:vAlign w:val="center"/>
          </w:tcPr>
          <w:p w:rsidR="00B055B5" w:rsidRPr="00AD384E" w:rsidRDefault="00E96403" w:rsidP="00733EA0">
            <w:pPr>
              <w:spacing w:after="0"/>
              <w:jc w:val="center"/>
              <w:rPr>
                <w:rFonts w:ascii="Times New Roman" w:hAnsi="Times New Roman"/>
                <w:sz w:val="11"/>
                <w:szCs w:val="11"/>
              </w:rPr>
            </w:pPr>
            <w:r>
              <w:rPr>
                <w:rFonts w:ascii="Times New Roman" w:hAnsi="Times New Roman" w:hint="eastAsia"/>
                <w:sz w:val="21"/>
                <w:szCs w:val="21"/>
              </w:rPr>
              <w:t>C</w:t>
            </w:r>
            <w:r w:rsidRPr="00E96403">
              <w:rPr>
                <w:rFonts w:ascii="Times New Roman" w:hAnsi="Times New Roman" w:hint="eastAsia"/>
                <w:sz w:val="21"/>
                <w:szCs w:val="21"/>
                <w:vertAlign w:val="subscript"/>
              </w:rPr>
              <w:t>3</w:t>
            </w:r>
            <w:r>
              <w:rPr>
                <w:rFonts w:ascii="Times New Roman" w:hAnsi="Times New Roman" w:hint="eastAsia"/>
                <w:sz w:val="21"/>
                <w:szCs w:val="21"/>
              </w:rPr>
              <w:t>H</w:t>
            </w:r>
            <w:r w:rsidRPr="00E96403">
              <w:rPr>
                <w:rFonts w:ascii="Times New Roman" w:hAnsi="Times New Roman" w:hint="eastAsia"/>
                <w:sz w:val="21"/>
                <w:szCs w:val="21"/>
                <w:vertAlign w:val="subscript"/>
              </w:rPr>
              <w:t>8</w:t>
            </w:r>
            <w:r>
              <w:rPr>
                <w:rFonts w:ascii="Times New Roman" w:hAnsi="Times New Roman" w:hint="eastAsia"/>
                <w:sz w:val="21"/>
                <w:szCs w:val="21"/>
              </w:rPr>
              <w:t>O</w:t>
            </w:r>
          </w:p>
        </w:tc>
        <w:tc>
          <w:tcPr>
            <w:tcW w:w="180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分子量</w:t>
            </w:r>
          </w:p>
        </w:tc>
        <w:tc>
          <w:tcPr>
            <w:tcW w:w="2274" w:type="dxa"/>
            <w:gridSpan w:val="2"/>
            <w:tcBorders>
              <w:right w:val="none" w:sz="2" w:space="0" w:color="000000"/>
            </w:tcBorders>
            <w:vAlign w:val="center"/>
          </w:tcPr>
          <w:p w:rsidR="00B055B5" w:rsidRPr="00AD384E" w:rsidRDefault="00E96403" w:rsidP="00733EA0">
            <w:pPr>
              <w:spacing w:after="0"/>
              <w:jc w:val="center"/>
              <w:rPr>
                <w:rFonts w:ascii="Times New Roman" w:hAnsi="Times New Roman"/>
              </w:rPr>
            </w:pPr>
            <w:r>
              <w:rPr>
                <w:rFonts w:ascii="Times New Roman" w:hAnsi="Times New Roman" w:hint="eastAsia"/>
                <w:sz w:val="21"/>
                <w:szCs w:val="21"/>
              </w:rPr>
              <w:t>60.10</w:t>
            </w:r>
          </w:p>
        </w:tc>
      </w:tr>
      <w:tr w:rsidR="00B055B5" w:rsidRPr="00AD384E" w:rsidTr="00733EA0">
        <w:trPr>
          <w:trHeight w:val="72"/>
          <w:jc w:val="center"/>
        </w:trPr>
        <w:tc>
          <w:tcPr>
            <w:tcW w:w="458" w:type="dxa"/>
            <w:vMerge w:val="restart"/>
            <w:tcBorders>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危险</w:t>
            </w:r>
          </w:p>
          <w:p w:rsidR="00B055B5" w:rsidRPr="00AD384E" w:rsidRDefault="00B055B5" w:rsidP="00733EA0">
            <w:pPr>
              <w:spacing w:after="0"/>
              <w:jc w:val="center"/>
              <w:rPr>
                <w:rFonts w:ascii="Times New Roman" w:hAnsi="Times New Roman"/>
              </w:rPr>
            </w:pPr>
            <w:r w:rsidRPr="00AD384E">
              <w:rPr>
                <w:rFonts w:ascii="Times New Roman" w:hAnsi="宋体"/>
                <w:sz w:val="21"/>
                <w:szCs w:val="21"/>
              </w:rPr>
              <w:t>性概</w:t>
            </w:r>
          </w:p>
          <w:p w:rsidR="00B055B5" w:rsidRPr="00AD384E" w:rsidRDefault="00B055B5" w:rsidP="00733EA0">
            <w:pPr>
              <w:spacing w:after="0"/>
              <w:jc w:val="center"/>
              <w:rPr>
                <w:rFonts w:ascii="Times New Roman" w:hAnsi="Times New Roman"/>
              </w:rPr>
            </w:pPr>
            <w:r w:rsidRPr="00AD384E">
              <w:rPr>
                <w:rFonts w:ascii="Times New Roman" w:hAnsi="宋体"/>
                <w:sz w:val="21"/>
                <w:szCs w:val="21"/>
              </w:rPr>
              <w:lastRenderedPageBreak/>
              <w:t>述</w:t>
            </w: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lastRenderedPageBreak/>
              <w:t>健康危害</w:t>
            </w:r>
          </w:p>
        </w:tc>
        <w:tc>
          <w:tcPr>
            <w:tcW w:w="6600" w:type="dxa"/>
            <w:gridSpan w:val="4"/>
            <w:tcBorders>
              <w:right w:val="none" w:sz="2" w:space="0" w:color="000000"/>
            </w:tcBorders>
            <w:vAlign w:val="center"/>
          </w:tcPr>
          <w:p w:rsidR="00B055B5" w:rsidRPr="00AD384E" w:rsidRDefault="00815F7B" w:rsidP="00733EA0">
            <w:pPr>
              <w:spacing w:after="0"/>
              <w:rPr>
                <w:rFonts w:ascii="Times New Roman" w:hAnsi="Times New Roman"/>
              </w:rPr>
            </w:pPr>
            <w:r>
              <w:rPr>
                <w:rFonts w:ascii="Times New Roman" w:hAnsi="宋体" w:hint="eastAsia"/>
                <w:sz w:val="21"/>
                <w:szCs w:val="21"/>
              </w:rPr>
              <w:t>接触高浓度蒸气出现头痛、倦睡、共济失调以及眼、鼻、喉刺激症状。口服可致恶心、呕吐、腹痛、腹泻、倦睡、昏迷甚至死亡。长期批复接</w:t>
            </w:r>
            <w:r>
              <w:rPr>
                <w:rFonts w:ascii="Times New Roman" w:hAnsi="宋体" w:hint="eastAsia"/>
                <w:sz w:val="21"/>
                <w:szCs w:val="21"/>
              </w:rPr>
              <w:lastRenderedPageBreak/>
              <w:t>触可致批复干燥、皲裂。</w:t>
            </w:r>
          </w:p>
        </w:tc>
      </w:tr>
      <w:tr w:rsidR="00B055B5"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环境危害</w:t>
            </w:r>
          </w:p>
        </w:tc>
        <w:tc>
          <w:tcPr>
            <w:tcW w:w="6600" w:type="dxa"/>
            <w:gridSpan w:val="4"/>
            <w:tcBorders>
              <w:right w:val="none" w:sz="2" w:space="0" w:color="000000"/>
            </w:tcBorders>
            <w:vAlign w:val="center"/>
          </w:tcPr>
          <w:p w:rsidR="00B055B5" w:rsidRPr="00AD384E" w:rsidRDefault="00743426" w:rsidP="00733EA0">
            <w:pPr>
              <w:spacing w:after="0"/>
              <w:rPr>
                <w:rFonts w:ascii="Times New Roman" w:hAnsi="Times New Roman"/>
                <w:sz w:val="21"/>
                <w:szCs w:val="21"/>
              </w:rPr>
            </w:pPr>
            <w:r>
              <w:rPr>
                <w:rFonts w:ascii="Times New Roman" w:hAnsi="Times New Roman" w:hint="eastAsia"/>
                <w:sz w:val="21"/>
                <w:szCs w:val="21"/>
              </w:rPr>
              <w:t>无资料</w:t>
            </w:r>
          </w:p>
        </w:tc>
      </w:tr>
      <w:tr w:rsidR="00B055B5" w:rsidRPr="00AD384E" w:rsidTr="00733EA0">
        <w:trPr>
          <w:trHeight w:val="72"/>
          <w:jc w:val="center"/>
        </w:trPr>
        <w:tc>
          <w:tcPr>
            <w:tcW w:w="458" w:type="dxa"/>
            <w:vMerge/>
            <w:tcBorders>
              <w:top w:val="none" w:sz="2" w:space="0" w:color="000000"/>
              <w:left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燃爆危险</w:t>
            </w:r>
          </w:p>
        </w:tc>
        <w:tc>
          <w:tcPr>
            <w:tcW w:w="6600" w:type="dxa"/>
            <w:gridSpan w:val="4"/>
            <w:tcBorders>
              <w:right w:val="none" w:sz="2" w:space="0" w:color="000000"/>
            </w:tcBorders>
            <w:vAlign w:val="center"/>
          </w:tcPr>
          <w:p w:rsidR="00B055B5" w:rsidRPr="00AD384E" w:rsidRDefault="00B055B5" w:rsidP="00733EA0">
            <w:pPr>
              <w:spacing w:after="0"/>
              <w:rPr>
                <w:rFonts w:ascii="Times New Roman" w:hAnsi="Times New Roman"/>
              </w:rPr>
            </w:pPr>
            <w:r w:rsidRPr="00AD384E">
              <w:rPr>
                <w:rFonts w:ascii="Times New Roman" w:hAnsi="宋体"/>
                <w:sz w:val="21"/>
                <w:szCs w:val="21"/>
              </w:rPr>
              <w:t>本品</w:t>
            </w:r>
            <w:r w:rsidR="00CF7328">
              <w:rPr>
                <w:rFonts w:ascii="Times New Roman" w:hAnsi="宋体" w:hint="eastAsia"/>
                <w:sz w:val="21"/>
                <w:szCs w:val="21"/>
              </w:rPr>
              <w:t>易燃</w:t>
            </w:r>
            <w:r w:rsidR="00CF7328">
              <w:rPr>
                <w:rFonts w:ascii="Times New Roman" w:hAnsi="宋体"/>
                <w:sz w:val="21"/>
                <w:szCs w:val="21"/>
              </w:rPr>
              <w:t>，有爆炸危险</w:t>
            </w:r>
            <w:r w:rsidRPr="00AD384E">
              <w:rPr>
                <w:rFonts w:ascii="Times New Roman" w:hAnsi="宋体"/>
                <w:sz w:val="21"/>
                <w:szCs w:val="21"/>
              </w:rPr>
              <w:t>。</w:t>
            </w:r>
          </w:p>
        </w:tc>
      </w:tr>
      <w:tr w:rsidR="00B055B5" w:rsidRPr="00AD384E" w:rsidTr="00733EA0">
        <w:trPr>
          <w:trHeight w:val="72"/>
          <w:jc w:val="center"/>
        </w:trPr>
        <w:tc>
          <w:tcPr>
            <w:tcW w:w="458" w:type="dxa"/>
            <w:vMerge w:val="restart"/>
            <w:tcBorders>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消防措施</w:t>
            </w: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危险特性</w:t>
            </w:r>
          </w:p>
        </w:tc>
        <w:tc>
          <w:tcPr>
            <w:tcW w:w="6600" w:type="dxa"/>
            <w:gridSpan w:val="4"/>
            <w:tcBorders>
              <w:right w:val="none" w:sz="2" w:space="0" w:color="000000"/>
            </w:tcBorders>
            <w:vAlign w:val="center"/>
          </w:tcPr>
          <w:p w:rsidR="00B055B5" w:rsidRPr="00AD384E" w:rsidRDefault="00C1662B" w:rsidP="00733EA0">
            <w:pPr>
              <w:spacing w:after="0"/>
              <w:rPr>
                <w:rFonts w:ascii="Times New Roman" w:hAnsi="Times New Roman"/>
              </w:rPr>
            </w:pPr>
            <w:r>
              <w:rPr>
                <w:rFonts w:ascii="Times New Roman" w:hAnsi="宋体" w:hint="eastAsia"/>
                <w:sz w:val="21"/>
                <w:szCs w:val="21"/>
              </w:rPr>
              <w:t>易燃</w:t>
            </w:r>
            <w:r>
              <w:rPr>
                <w:rFonts w:ascii="Times New Roman" w:hAnsi="宋体"/>
                <w:sz w:val="21"/>
                <w:szCs w:val="21"/>
              </w:rPr>
              <w:t>，其蒸气与空气可形成爆炸性混合物。遇明火、高热能引起燃烧爆炸。与氧化剂接触会猛烈反应。在火场中，受热的容器有爆炸危险。其蒸气比空气中，能在较低处扩散到相当远的地方，遇火会着火回燃。</w:t>
            </w:r>
          </w:p>
        </w:tc>
      </w:tr>
      <w:tr w:rsidR="00B055B5" w:rsidRPr="00AD384E" w:rsidTr="00733EA0">
        <w:trPr>
          <w:trHeight w:val="72"/>
          <w:jc w:val="center"/>
        </w:trPr>
        <w:tc>
          <w:tcPr>
            <w:tcW w:w="458" w:type="dxa"/>
            <w:vMerge/>
            <w:tcBorders>
              <w:top w:val="none" w:sz="2" w:space="0" w:color="000000"/>
              <w:left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灭火方法</w:t>
            </w:r>
          </w:p>
        </w:tc>
        <w:tc>
          <w:tcPr>
            <w:tcW w:w="6600" w:type="dxa"/>
            <w:gridSpan w:val="4"/>
            <w:tcBorders>
              <w:right w:val="none" w:sz="2" w:space="0" w:color="000000"/>
            </w:tcBorders>
            <w:vAlign w:val="center"/>
          </w:tcPr>
          <w:p w:rsidR="00B055B5" w:rsidRPr="00AD384E" w:rsidRDefault="0052313D" w:rsidP="0052313D">
            <w:pPr>
              <w:spacing w:after="0"/>
              <w:rPr>
                <w:rFonts w:ascii="Times New Roman" w:hAnsi="Times New Roman"/>
              </w:rPr>
            </w:pPr>
            <w:r>
              <w:rPr>
                <w:rFonts w:ascii="Times New Roman" w:hAnsi="宋体" w:hint="eastAsia"/>
                <w:sz w:val="21"/>
                <w:szCs w:val="21"/>
              </w:rPr>
              <w:t>尽可能</w:t>
            </w:r>
            <w:r>
              <w:rPr>
                <w:rFonts w:ascii="Times New Roman" w:hAnsi="宋体"/>
                <w:sz w:val="21"/>
                <w:szCs w:val="21"/>
              </w:rPr>
              <w:t>将容器从火场移至空旷处。喷水保持火场容器冷却，直至灭火结束。处在火场中的容器若已变色或从安全泄压装置中产生声音，必须马上撤离。灭火剂：抗溶性泡沫、二氧化碳、砂土。</w:t>
            </w:r>
          </w:p>
        </w:tc>
      </w:tr>
      <w:tr w:rsidR="00B055B5" w:rsidRPr="00AD384E" w:rsidTr="00733EA0">
        <w:trPr>
          <w:trHeight w:val="1649"/>
          <w:jc w:val="center"/>
        </w:trPr>
        <w:tc>
          <w:tcPr>
            <w:tcW w:w="1751" w:type="dxa"/>
            <w:gridSpan w:val="2"/>
            <w:tcBorders>
              <w:left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4"/>
            <w:tcBorders>
              <w:right w:val="none" w:sz="2" w:space="0" w:color="000000"/>
            </w:tcBorders>
            <w:vAlign w:val="center"/>
          </w:tcPr>
          <w:p w:rsidR="00B055B5" w:rsidRPr="00AD384E" w:rsidRDefault="00B055B5" w:rsidP="00733EA0">
            <w:pPr>
              <w:spacing w:after="0"/>
              <w:rPr>
                <w:rFonts w:ascii="Times New Roman" w:hAnsi="Times New Roman"/>
              </w:rPr>
            </w:pPr>
            <w:r w:rsidRPr="00AD384E">
              <w:rPr>
                <w:rFonts w:ascii="Times New Roman" w:hAnsi="宋体"/>
                <w:sz w:val="21"/>
                <w:szCs w:val="21"/>
              </w:rPr>
              <w:t>迅速撤离泄漏污染区人员至安全区，并进行隔离，严格限制出入。切断火源。建议应急处理人员戴自给正压式呼吸器，穿</w:t>
            </w:r>
            <w:r w:rsidR="00C02B89">
              <w:rPr>
                <w:rFonts w:ascii="Times New Roman" w:hAnsi="宋体" w:hint="eastAsia"/>
                <w:sz w:val="21"/>
                <w:szCs w:val="21"/>
              </w:rPr>
              <w:t>消防</w:t>
            </w:r>
            <w:r w:rsidR="00C02B89">
              <w:rPr>
                <w:rFonts w:ascii="Times New Roman" w:hAnsi="宋体"/>
                <w:sz w:val="21"/>
                <w:szCs w:val="21"/>
              </w:rPr>
              <w:t>防护</w:t>
            </w:r>
            <w:r w:rsidRPr="00AD384E">
              <w:rPr>
                <w:rFonts w:ascii="Times New Roman" w:hAnsi="宋体"/>
                <w:sz w:val="21"/>
                <w:szCs w:val="21"/>
              </w:rPr>
              <w:t>服。尽可能切断泄漏源</w:t>
            </w:r>
            <w:r w:rsidR="00C02B89">
              <w:rPr>
                <w:rFonts w:ascii="Times New Roman" w:hAnsi="宋体" w:hint="eastAsia"/>
                <w:sz w:val="21"/>
                <w:szCs w:val="21"/>
              </w:rPr>
              <w:t>，</w:t>
            </w:r>
            <w:r w:rsidR="00C02B89">
              <w:rPr>
                <w:rFonts w:ascii="Times New Roman" w:hAnsi="宋体"/>
                <w:sz w:val="21"/>
                <w:szCs w:val="21"/>
              </w:rPr>
              <w:t>防止进</w:t>
            </w:r>
            <w:r w:rsidRPr="00AD384E">
              <w:rPr>
                <w:rFonts w:ascii="Times New Roman" w:hAnsi="宋体"/>
                <w:sz w:val="21"/>
                <w:szCs w:val="21"/>
              </w:rPr>
              <w:t>入下水道、排洪沟等限制性空间。小量泄漏：用砂土或其它不燃材料吸附或吸收。大量泄漏：构筑围堤或挖坑收容。用泡沫覆盖，降低蒸气灾害。用</w:t>
            </w:r>
            <w:r w:rsidR="00C02B89">
              <w:rPr>
                <w:rFonts w:ascii="Times New Roman" w:hAnsi="宋体"/>
                <w:sz w:val="21"/>
                <w:szCs w:val="21"/>
              </w:rPr>
              <w:t>防爆</w:t>
            </w:r>
            <w:r w:rsidRPr="00AD384E">
              <w:rPr>
                <w:rFonts w:ascii="Times New Roman" w:hAnsi="宋体"/>
                <w:sz w:val="21"/>
                <w:szCs w:val="21"/>
              </w:rPr>
              <w:t>泵转移至槽车或专用收集器内，回收或运至废物处理场所处置。</w:t>
            </w:r>
          </w:p>
        </w:tc>
      </w:tr>
      <w:tr w:rsidR="00B055B5" w:rsidRPr="00AD384E" w:rsidTr="00733EA0">
        <w:trPr>
          <w:trHeight w:val="72"/>
          <w:jc w:val="center"/>
        </w:trPr>
        <w:tc>
          <w:tcPr>
            <w:tcW w:w="1751" w:type="dxa"/>
            <w:gridSpan w:val="2"/>
            <w:tcBorders>
              <w:left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4"/>
            <w:tcBorders>
              <w:right w:val="none" w:sz="2" w:space="0" w:color="000000"/>
            </w:tcBorders>
            <w:vAlign w:val="center"/>
          </w:tcPr>
          <w:p w:rsidR="00B055B5" w:rsidRPr="00AD384E" w:rsidRDefault="00B055B5" w:rsidP="007B665A">
            <w:pPr>
              <w:spacing w:after="0"/>
              <w:rPr>
                <w:rFonts w:ascii="Times New Roman" w:hAnsi="Times New Roman"/>
              </w:rPr>
            </w:pPr>
            <w:r w:rsidRPr="00AD384E">
              <w:rPr>
                <w:rFonts w:ascii="Times New Roman" w:hAnsi="Times New Roman"/>
                <w:sz w:val="21"/>
                <w:szCs w:val="21"/>
              </w:rPr>
              <w:t>储存于阴凉、通风的库房。远离火种、热源。库温不超过</w:t>
            </w:r>
            <w:r w:rsidRPr="00AD384E">
              <w:rPr>
                <w:rFonts w:ascii="Times New Roman" w:hAnsi="Times New Roman"/>
                <w:sz w:val="21"/>
                <w:szCs w:val="21"/>
              </w:rPr>
              <w:t>30℃</w:t>
            </w:r>
            <w:r w:rsidRPr="00AD384E">
              <w:rPr>
                <w:rFonts w:ascii="Times New Roman" w:hAnsi="Times New Roman"/>
                <w:sz w:val="21"/>
                <w:szCs w:val="21"/>
              </w:rPr>
              <w:t>，</w:t>
            </w:r>
            <w:r w:rsidR="007B665A">
              <w:rPr>
                <w:rFonts w:ascii="Times New Roman" w:hAnsi="Times New Roman" w:hint="eastAsia"/>
                <w:sz w:val="21"/>
                <w:szCs w:val="21"/>
              </w:rPr>
              <w:t>防止</w:t>
            </w:r>
            <w:r w:rsidR="007B665A">
              <w:rPr>
                <w:rFonts w:ascii="Times New Roman" w:hAnsi="Times New Roman"/>
                <w:sz w:val="21"/>
                <w:szCs w:val="21"/>
              </w:rPr>
              <w:t>阳光直射</w:t>
            </w:r>
            <w:r w:rsidRPr="00AD384E">
              <w:rPr>
                <w:rFonts w:ascii="Times New Roman" w:hAnsi="Times New Roman"/>
                <w:sz w:val="21"/>
                <w:szCs w:val="21"/>
              </w:rPr>
              <w:t>。保持容器密封。应与</w:t>
            </w:r>
            <w:r w:rsidR="007B665A">
              <w:rPr>
                <w:rFonts w:ascii="Times New Roman" w:hAnsi="Times New Roman" w:hint="eastAsia"/>
                <w:sz w:val="21"/>
                <w:szCs w:val="21"/>
              </w:rPr>
              <w:t>氧化剂</w:t>
            </w:r>
            <w:r w:rsidRPr="00AD384E">
              <w:rPr>
                <w:rFonts w:ascii="Times New Roman" w:hAnsi="Times New Roman"/>
                <w:sz w:val="21"/>
                <w:szCs w:val="21"/>
              </w:rPr>
              <w:t>分开存放。</w:t>
            </w:r>
            <w:r w:rsidR="007B665A">
              <w:rPr>
                <w:rFonts w:ascii="Times New Roman" w:hAnsi="Times New Roman" w:hint="eastAsia"/>
                <w:sz w:val="21"/>
                <w:szCs w:val="21"/>
              </w:rPr>
              <w:t>储存间</w:t>
            </w:r>
            <w:r w:rsidR="007B665A">
              <w:rPr>
                <w:rFonts w:ascii="Times New Roman" w:hAnsi="Times New Roman"/>
                <w:sz w:val="21"/>
                <w:szCs w:val="21"/>
              </w:rPr>
              <w:t>内的照明、通风等设施应采用防爆型，开关设在仓外。配备相应品种和数量的消防器材。</w:t>
            </w:r>
          </w:p>
        </w:tc>
      </w:tr>
      <w:tr w:rsidR="00B055B5" w:rsidRPr="00AD384E" w:rsidTr="00733EA0">
        <w:trPr>
          <w:trHeight w:val="72"/>
          <w:jc w:val="center"/>
        </w:trPr>
        <w:tc>
          <w:tcPr>
            <w:tcW w:w="458" w:type="dxa"/>
            <w:vMerge w:val="restart"/>
            <w:tcBorders>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理化特性</w:t>
            </w: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4"/>
            <w:tcBorders>
              <w:right w:val="none" w:sz="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无色透明液体，</w:t>
            </w:r>
            <w:r w:rsidR="00BE1D80">
              <w:rPr>
                <w:rFonts w:ascii="Times New Roman" w:hAnsi="宋体" w:hint="eastAsia"/>
                <w:sz w:val="21"/>
                <w:szCs w:val="21"/>
              </w:rPr>
              <w:t>有</w:t>
            </w:r>
            <w:r w:rsidR="00BE1D80">
              <w:rPr>
                <w:rFonts w:ascii="Times New Roman" w:hAnsi="宋体"/>
                <w:sz w:val="21"/>
                <w:szCs w:val="21"/>
              </w:rPr>
              <w:t>类似乙醇和丙酮混合物的气味</w:t>
            </w:r>
            <w:r w:rsidRPr="00AD384E">
              <w:rPr>
                <w:rFonts w:ascii="Times New Roman" w:hAnsi="宋体"/>
                <w:sz w:val="21"/>
                <w:szCs w:val="21"/>
              </w:rPr>
              <w:t>。</w:t>
            </w:r>
          </w:p>
        </w:tc>
      </w:tr>
      <w:tr w:rsidR="00B055B5"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3" w:type="dxa"/>
            <w:vAlign w:val="center"/>
          </w:tcPr>
          <w:p w:rsidR="00B055B5" w:rsidRPr="00AD384E" w:rsidRDefault="00B055B5" w:rsidP="003630A4">
            <w:pPr>
              <w:spacing w:after="0"/>
              <w:jc w:val="center"/>
              <w:rPr>
                <w:rFonts w:ascii="Times New Roman" w:hAnsi="Times New Roman"/>
              </w:rPr>
            </w:pPr>
            <w:r w:rsidRPr="00AD384E">
              <w:rPr>
                <w:rFonts w:ascii="Times New Roman" w:hAnsi="Times New Roman"/>
                <w:sz w:val="21"/>
                <w:szCs w:val="21"/>
              </w:rPr>
              <w:t>-</w:t>
            </w:r>
            <w:r w:rsidR="003630A4">
              <w:rPr>
                <w:rFonts w:ascii="Times New Roman" w:hAnsi="Times New Roman" w:hint="eastAsia"/>
                <w:sz w:val="21"/>
                <w:szCs w:val="21"/>
              </w:rPr>
              <w:t>88.5</w:t>
            </w:r>
          </w:p>
        </w:tc>
        <w:tc>
          <w:tcPr>
            <w:tcW w:w="2193" w:type="dxa"/>
            <w:gridSpan w:val="2"/>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4" w:type="dxa"/>
            <w:tcBorders>
              <w:right w:val="none" w:sz="2" w:space="0" w:color="000000"/>
            </w:tcBorders>
            <w:vAlign w:val="center"/>
          </w:tcPr>
          <w:p w:rsidR="00B055B5" w:rsidRPr="00AD384E" w:rsidRDefault="003630A4" w:rsidP="00733EA0">
            <w:pPr>
              <w:spacing w:after="0"/>
              <w:jc w:val="center"/>
              <w:rPr>
                <w:rFonts w:ascii="Times New Roman" w:hAnsi="Times New Roman"/>
              </w:rPr>
            </w:pPr>
            <w:r>
              <w:rPr>
                <w:rFonts w:ascii="Times New Roman" w:hAnsi="Times New Roman" w:hint="eastAsia"/>
                <w:sz w:val="21"/>
                <w:szCs w:val="21"/>
              </w:rPr>
              <w:t>80.3</w:t>
            </w:r>
          </w:p>
        </w:tc>
      </w:tr>
      <w:tr w:rsidR="00B055B5"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3" w:type="dxa"/>
            <w:vAlign w:val="center"/>
          </w:tcPr>
          <w:p w:rsidR="00B055B5" w:rsidRPr="00AD384E" w:rsidRDefault="003630A4" w:rsidP="00733EA0">
            <w:pPr>
              <w:spacing w:after="0"/>
              <w:jc w:val="center"/>
              <w:rPr>
                <w:rFonts w:ascii="Times New Roman" w:hAnsi="Times New Roman"/>
              </w:rPr>
            </w:pPr>
            <w:r>
              <w:rPr>
                <w:rFonts w:ascii="Times New Roman" w:hAnsi="宋体" w:hint="eastAsia"/>
                <w:sz w:val="21"/>
                <w:szCs w:val="21"/>
              </w:rPr>
              <w:t>12</w:t>
            </w:r>
          </w:p>
        </w:tc>
        <w:tc>
          <w:tcPr>
            <w:tcW w:w="2193" w:type="dxa"/>
            <w:gridSpan w:val="2"/>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4" w:type="dxa"/>
            <w:tcBorders>
              <w:right w:val="none" w:sz="2" w:space="0" w:color="000000"/>
            </w:tcBorders>
            <w:vAlign w:val="center"/>
          </w:tcPr>
          <w:p w:rsidR="00B055B5" w:rsidRPr="00AD384E" w:rsidRDefault="003630A4" w:rsidP="00733EA0">
            <w:pPr>
              <w:spacing w:after="0"/>
              <w:jc w:val="center"/>
              <w:rPr>
                <w:rFonts w:ascii="Times New Roman" w:hAnsi="Times New Roman"/>
              </w:rPr>
            </w:pPr>
            <w:r>
              <w:rPr>
                <w:rFonts w:ascii="Times New Roman" w:hAnsi="Times New Roman" w:hint="eastAsia"/>
                <w:sz w:val="21"/>
                <w:szCs w:val="21"/>
              </w:rPr>
              <w:t>399</w:t>
            </w:r>
          </w:p>
        </w:tc>
      </w:tr>
      <w:tr w:rsidR="00B055B5" w:rsidRPr="00AD384E" w:rsidTr="00733EA0">
        <w:trPr>
          <w:trHeight w:val="72"/>
          <w:jc w:val="center"/>
        </w:trPr>
        <w:tc>
          <w:tcPr>
            <w:tcW w:w="458" w:type="dxa"/>
            <w:vMerge/>
            <w:tcBorders>
              <w:top w:val="none" w:sz="2" w:space="0" w:color="000000"/>
              <w:left w:val="none" w:sz="2" w:space="0" w:color="000000"/>
            </w:tcBorders>
            <w:vAlign w:val="center"/>
          </w:tcPr>
          <w:p w:rsidR="00B055B5" w:rsidRPr="00AD384E" w:rsidRDefault="00B055B5" w:rsidP="00733EA0">
            <w:pPr>
              <w:spacing w:after="0"/>
              <w:jc w:val="center"/>
              <w:rPr>
                <w:rFonts w:ascii="Times New Roman" w:hAnsi="Times New Roman"/>
              </w:rPr>
            </w:pPr>
          </w:p>
        </w:tc>
        <w:tc>
          <w:tcPr>
            <w:tcW w:w="1293" w:type="dxa"/>
            <w:vAlign w:val="center"/>
          </w:tcPr>
          <w:p w:rsidR="00B055B5" w:rsidRPr="00AD384E" w:rsidRDefault="00B055B5" w:rsidP="00733EA0">
            <w:pPr>
              <w:spacing w:after="0"/>
              <w:jc w:val="center"/>
              <w:rPr>
                <w:rFonts w:ascii="Times New Roman" w:hAnsi="Times New Roman"/>
                <w:sz w:val="21"/>
                <w:szCs w:val="21"/>
              </w:rPr>
            </w:pPr>
            <w:r w:rsidRPr="00AD384E">
              <w:rPr>
                <w:rFonts w:ascii="Times New Roman" w:hAnsi="Times New Roman"/>
                <w:sz w:val="21"/>
                <w:szCs w:val="21"/>
              </w:rPr>
              <w:t>爆炸上限</w:t>
            </w:r>
            <w:r w:rsidRPr="00AD384E">
              <w:rPr>
                <w:rFonts w:ascii="Times New Roman" w:hAnsi="Times New Roman"/>
                <w:sz w:val="21"/>
                <w:szCs w:val="21"/>
              </w:rPr>
              <w:t>%</w:t>
            </w:r>
            <w:r w:rsidRPr="00AD384E">
              <w:rPr>
                <w:rFonts w:ascii="Times New Roman" w:hAnsi="Times New Roman"/>
                <w:sz w:val="21"/>
                <w:szCs w:val="21"/>
              </w:rPr>
              <w:t>（</w:t>
            </w:r>
            <w:r w:rsidRPr="00AD384E">
              <w:rPr>
                <w:rFonts w:ascii="Times New Roman" w:hAnsi="Times New Roman" w:hint="eastAsia"/>
                <w:sz w:val="21"/>
                <w:szCs w:val="21"/>
              </w:rPr>
              <w:t>v/v</w:t>
            </w:r>
            <w:r w:rsidRPr="00AD384E">
              <w:rPr>
                <w:rFonts w:ascii="Times New Roman" w:hAnsi="Times New Roman"/>
                <w:sz w:val="21"/>
                <w:szCs w:val="21"/>
              </w:rPr>
              <w:t>）</w:t>
            </w:r>
          </w:p>
        </w:tc>
        <w:tc>
          <w:tcPr>
            <w:tcW w:w="2523" w:type="dxa"/>
            <w:vAlign w:val="center"/>
          </w:tcPr>
          <w:p w:rsidR="00B055B5" w:rsidRPr="00AD384E" w:rsidRDefault="003630A4" w:rsidP="00733EA0">
            <w:pPr>
              <w:spacing w:after="0"/>
              <w:jc w:val="center"/>
              <w:rPr>
                <w:rFonts w:ascii="Times New Roman" w:hAnsi="Times New Roman"/>
              </w:rPr>
            </w:pPr>
            <w:r>
              <w:rPr>
                <w:rFonts w:ascii="Times New Roman" w:hAnsi="Times New Roman" w:hint="eastAsia"/>
                <w:sz w:val="21"/>
                <w:szCs w:val="21"/>
              </w:rPr>
              <w:t>12.7</w:t>
            </w:r>
          </w:p>
        </w:tc>
        <w:tc>
          <w:tcPr>
            <w:tcW w:w="2193" w:type="dxa"/>
            <w:gridSpan w:val="2"/>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4" w:type="dxa"/>
            <w:tcBorders>
              <w:right w:val="none" w:sz="2" w:space="0" w:color="000000"/>
            </w:tcBorders>
            <w:vAlign w:val="center"/>
          </w:tcPr>
          <w:p w:rsidR="00B055B5" w:rsidRPr="00AD384E" w:rsidRDefault="003630A4" w:rsidP="00733EA0">
            <w:pPr>
              <w:spacing w:after="0"/>
              <w:jc w:val="center"/>
              <w:rPr>
                <w:rFonts w:ascii="Times New Roman" w:hAnsi="Times New Roman"/>
              </w:rPr>
            </w:pPr>
            <w:r>
              <w:rPr>
                <w:rFonts w:ascii="Times New Roman" w:hAnsi="Times New Roman" w:hint="eastAsia"/>
                <w:sz w:val="21"/>
                <w:szCs w:val="21"/>
              </w:rPr>
              <w:t>2.0</w:t>
            </w:r>
          </w:p>
        </w:tc>
      </w:tr>
      <w:tr w:rsidR="00B055B5" w:rsidRPr="00AD384E" w:rsidTr="00733EA0">
        <w:trPr>
          <w:trHeight w:val="72"/>
          <w:jc w:val="center"/>
        </w:trPr>
        <w:tc>
          <w:tcPr>
            <w:tcW w:w="1751" w:type="dxa"/>
            <w:gridSpan w:val="2"/>
            <w:tcBorders>
              <w:left w:val="none" w:sz="2" w:space="0" w:color="000000"/>
              <w:bottom w:val="single" w:sz="12" w:space="0" w:color="000000"/>
            </w:tcBorders>
            <w:vAlign w:val="center"/>
          </w:tcPr>
          <w:p w:rsidR="00B055B5" w:rsidRPr="00AD384E" w:rsidRDefault="00B055B5"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4"/>
            <w:tcBorders>
              <w:bottom w:val="single" w:sz="12" w:space="0" w:color="000000"/>
              <w:right w:val="none" w:sz="2" w:space="0" w:color="000000"/>
            </w:tcBorders>
            <w:vAlign w:val="center"/>
          </w:tcPr>
          <w:p w:rsidR="00B055B5" w:rsidRPr="00AD384E" w:rsidRDefault="00ED38F3" w:rsidP="00733EA0">
            <w:pPr>
              <w:spacing w:after="0"/>
              <w:rPr>
                <w:rFonts w:ascii="Times New Roman" w:hAnsi="Times New Roman"/>
              </w:rPr>
            </w:pPr>
            <w:r w:rsidRPr="00ED38F3">
              <w:rPr>
                <w:rFonts w:ascii="Times New Roman" w:hAnsi="Times New Roman"/>
                <w:sz w:val="21"/>
                <w:szCs w:val="21"/>
              </w:rPr>
              <w:t>LD</w:t>
            </w:r>
            <w:r w:rsidRPr="00ED38F3">
              <w:rPr>
                <w:rFonts w:ascii="Times New Roman" w:hAnsi="Times New Roman"/>
                <w:sz w:val="21"/>
                <w:szCs w:val="21"/>
                <w:vertAlign w:val="subscript"/>
              </w:rPr>
              <w:t>50</w:t>
            </w:r>
            <w:r w:rsidRPr="00ED38F3">
              <w:rPr>
                <w:rFonts w:ascii="Times New Roman" w:hAnsi="Times New Roman"/>
                <w:sz w:val="21"/>
                <w:szCs w:val="21"/>
              </w:rPr>
              <w:t>：</w:t>
            </w:r>
            <w:r w:rsidRPr="00ED38F3">
              <w:rPr>
                <w:rFonts w:ascii="Times New Roman" w:hAnsi="Times New Roman"/>
                <w:sz w:val="21"/>
                <w:szCs w:val="21"/>
              </w:rPr>
              <w:t>5000mg/kg</w:t>
            </w:r>
            <w:r w:rsidRPr="00ED38F3">
              <w:rPr>
                <w:rFonts w:ascii="Times New Roman" w:hAnsi="Times New Roman"/>
                <w:sz w:val="21"/>
                <w:szCs w:val="21"/>
              </w:rPr>
              <w:t>（大鼠经口）；</w:t>
            </w:r>
            <w:r w:rsidRPr="00ED38F3">
              <w:rPr>
                <w:rFonts w:ascii="Times New Roman" w:hAnsi="Times New Roman"/>
                <w:sz w:val="21"/>
                <w:szCs w:val="21"/>
              </w:rPr>
              <w:t>3600mg/kg</w:t>
            </w:r>
            <w:r w:rsidRPr="00ED38F3">
              <w:rPr>
                <w:rFonts w:ascii="Times New Roman" w:hAnsi="Times New Roman"/>
                <w:sz w:val="21"/>
                <w:szCs w:val="21"/>
              </w:rPr>
              <w:t>（小鼠经口）；</w:t>
            </w:r>
            <w:r w:rsidRPr="00ED38F3">
              <w:rPr>
                <w:rFonts w:ascii="Times New Roman" w:hAnsi="Times New Roman"/>
                <w:sz w:val="21"/>
                <w:szCs w:val="21"/>
              </w:rPr>
              <w:t>6410mg/kg</w:t>
            </w:r>
            <w:r w:rsidRPr="00ED38F3">
              <w:rPr>
                <w:rFonts w:ascii="Times New Roman" w:hAnsi="Times New Roman"/>
                <w:sz w:val="21"/>
                <w:szCs w:val="21"/>
              </w:rPr>
              <w:t>（兔经口）；</w:t>
            </w:r>
            <w:r w:rsidRPr="00ED38F3">
              <w:rPr>
                <w:rFonts w:ascii="Times New Roman" w:hAnsi="Times New Roman"/>
                <w:sz w:val="21"/>
                <w:szCs w:val="21"/>
              </w:rPr>
              <w:t>12800mg/kg</w:t>
            </w:r>
            <w:r w:rsidRPr="00ED38F3">
              <w:rPr>
                <w:rFonts w:ascii="Times New Roman" w:hAnsi="Times New Roman"/>
                <w:sz w:val="21"/>
                <w:szCs w:val="21"/>
              </w:rPr>
              <w:t>（兔经皮）</w:t>
            </w:r>
          </w:p>
        </w:tc>
      </w:tr>
    </w:tbl>
    <w:p w:rsidR="00D431BF" w:rsidRPr="00AD384E" w:rsidRDefault="00D431BF" w:rsidP="00D431BF">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-42 </w:t>
      </w:r>
      <w:r w:rsidRPr="00AD384E">
        <w:rPr>
          <w:rFonts w:ascii="Times New Roman" w:hAnsi="Times New Roman" w:hint="eastAsia"/>
          <w:b/>
          <w:color w:val="000000" w:themeColor="text1"/>
        </w:rPr>
        <w:t>多聚甲醛</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58"/>
        <w:gridCol w:w="1293"/>
        <w:gridCol w:w="2523"/>
        <w:gridCol w:w="1803"/>
        <w:gridCol w:w="390"/>
        <w:gridCol w:w="1884"/>
      </w:tblGrid>
      <w:tr w:rsidR="0006620E" w:rsidRPr="00AD384E" w:rsidTr="00733EA0">
        <w:trPr>
          <w:trHeight w:val="57"/>
          <w:jc w:val="center"/>
        </w:trPr>
        <w:tc>
          <w:tcPr>
            <w:tcW w:w="1751" w:type="dxa"/>
            <w:gridSpan w:val="2"/>
            <w:tcBorders>
              <w:top w:val="single" w:sz="12" w:space="0" w:color="000000"/>
              <w:left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中文名称</w:t>
            </w:r>
          </w:p>
        </w:tc>
        <w:tc>
          <w:tcPr>
            <w:tcW w:w="2523" w:type="dxa"/>
            <w:tcBorders>
              <w:top w:val="single" w:sz="12" w:space="0" w:color="000000"/>
            </w:tcBorders>
            <w:vAlign w:val="center"/>
          </w:tcPr>
          <w:p w:rsidR="0006620E" w:rsidRPr="00AD384E" w:rsidRDefault="0006620E" w:rsidP="00733EA0">
            <w:pPr>
              <w:spacing w:after="0"/>
              <w:jc w:val="center"/>
              <w:rPr>
                <w:rFonts w:ascii="Times New Roman" w:hAnsi="Times New Roman"/>
              </w:rPr>
            </w:pPr>
            <w:r>
              <w:rPr>
                <w:rFonts w:ascii="Times New Roman" w:hAnsi="宋体" w:hint="eastAsia"/>
                <w:sz w:val="21"/>
                <w:szCs w:val="21"/>
              </w:rPr>
              <w:t>多聚甲醛</w:t>
            </w:r>
          </w:p>
        </w:tc>
        <w:tc>
          <w:tcPr>
            <w:tcW w:w="1803" w:type="dxa"/>
            <w:tcBorders>
              <w:top w:val="single" w:sz="1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英文名称</w:t>
            </w:r>
          </w:p>
        </w:tc>
        <w:tc>
          <w:tcPr>
            <w:tcW w:w="2274" w:type="dxa"/>
            <w:gridSpan w:val="2"/>
            <w:tcBorders>
              <w:top w:val="single" w:sz="12" w:space="0" w:color="000000"/>
              <w:right w:val="none" w:sz="2" w:space="0" w:color="000000"/>
            </w:tcBorders>
            <w:vAlign w:val="center"/>
          </w:tcPr>
          <w:p w:rsidR="0006620E" w:rsidRPr="00AD384E" w:rsidRDefault="00055D03" w:rsidP="00733EA0">
            <w:pPr>
              <w:spacing w:after="0"/>
              <w:jc w:val="center"/>
              <w:rPr>
                <w:rFonts w:ascii="Times New Roman" w:hAnsi="Times New Roman"/>
              </w:rPr>
            </w:pPr>
            <w:r>
              <w:rPr>
                <w:rFonts w:ascii="Times New Roman" w:hAnsi="Times New Roman" w:hint="eastAsia"/>
              </w:rPr>
              <w:t>polyoxymethylene</w:t>
            </w:r>
          </w:p>
        </w:tc>
      </w:tr>
      <w:tr w:rsidR="0006620E" w:rsidRPr="00AD384E" w:rsidTr="00733EA0">
        <w:trPr>
          <w:trHeight w:val="72"/>
          <w:jc w:val="center"/>
        </w:trPr>
        <w:tc>
          <w:tcPr>
            <w:tcW w:w="1751" w:type="dxa"/>
            <w:gridSpan w:val="2"/>
            <w:tcBorders>
              <w:left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分子式</w:t>
            </w:r>
          </w:p>
        </w:tc>
        <w:tc>
          <w:tcPr>
            <w:tcW w:w="2523" w:type="dxa"/>
            <w:vAlign w:val="center"/>
          </w:tcPr>
          <w:p w:rsidR="0006620E" w:rsidRPr="00AD384E" w:rsidRDefault="0040190C" w:rsidP="0040190C">
            <w:pPr>
              <w:spacing w:after="0"/>
              <w:jc w:val="center"/>
              <w:rPr>
                <w:rFonts w:ascii="Times New Roman" w:hAnsi="Times New Roman"/>
                <w:sz w:val="11"/>
                <w:szCs w:val="11"/>
              </w:rPr>
            </w:pPr>
            <w:r>
              <w:rPr>
                <w:rFonts w:ascii="Times New Roman" w:hAnsi="Times New Roman" w:hint="eastAsia"/>
                <w:sz w:val="21"/>
                <w:szCs w:val="21"/>
              </w:rPr>
              <w:t>（</w:t>
            </w:r>
            <w:r>
              <w:rPr>
                <w:rFonts w:ascii="Times New Roman" w:hAnsi="Times New Roman" w:hint="eastAsia"/>
                <w:sz w:val="21"/>
                <w:szCs w:val="21"/>
              </w:rPr>
              <w:t>CH</w:t>
            </w:r>
            <w:r w:rsidRPr="0040190C">
              <w:rPr>
                <w:rFonts w:ascii="Times New Roman" w:hAnsi="Times New Roman" w:hint="eastAsia"/>
                <w:sz w:val="21"/>
                <w:szCs w:val="21"/>
                <w:vertAlign w:val="subscript"/>
              </w:rPr>
              <w:t>2</w:t>
            </w:r>
            <w:r>
              <w:rPr>
                <w:rFonts w:ascii="Times New Roman" w:hAnsi="Times New Roman" w:hint="eastAsia"/>
                <w:sz w:val="21"/>
                <w:szCs w:val="21"/>
              </w:rPr>
              <w:t>O</w:t>
            </w:r>
            <w:r>
              <w:rPr>
                <w:rFonts w:ascii="Times New Roman" w:hAnsi="Times New Roman" w:hint="eastAsia"/>
                <w:sz w:val="21"/>
                <w:szCs w:val="21"/>
              </w:rPr>
              <w:t>）</w:t>
            </w:r>
            <w:r>
              <w:rPr>
                <w:rFonts w:ascii="Times New Roman" w:hAnsi="Times New Roman" w:hint="eastAsia"/>
                <w:sz w:val="21"/>
                <w:szCs w:val="21"/>
              </w:rPr>
              <w:t>n</w:t>
            </w:r>
          </w:p>
        </w:tc>
        <w:tc>
          <w:tcPr>
            <w:tcW w:w="180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分子量</w:t>
            </w:r>
          </w:p>
        </w:tc>
        <w:tc>
          <w:tcPr>
            <w:tcW w:w="2274" w:type="dxa"/>
            <w:gridSpan w:val="2"/>
            <w:tcBorders>
              <w:right w:val="none" w:sz="2" w:space="0" w:color="000000"/>
            </w:tcBorders>
            <w:vAlign w:val="center"/>
          </w:tcPr>
          <w:p w:rsidR="0006620E" w:rsidRPr="00AD384E" w:rsidRDefault="0006620E" w:rsidP="00733EA0">
            <w:pPr>
              <w:spacing w:after="0"/>
              <w:jc w:val="center"/>
              <w:rPr>
                <w:rFonts w:ascii="Times New Roman" w:hAnsi="Times New Roman"/>
              </w:rPr>
            </w:pPr>
            <w:r>
              <w:rPr>
                <w:rFonts w:ascii="Times New Roman" w:hAnsi="Times New Roman" w:hint="eastAsia"/>
                <w:sz w:val="21"/>
                <w:szCs w:val="21"/>
              </w:rPr>
              <w:t>60.10</w:t>
            </w:r>
          </w:p>
        </w:tc>
      </w:tr>
      <w:tr w:rsidR="0006620E" w:rsidRPr="00AD384E" w:rsidTr="00733EA0">
        <w:trPr>
          <w:trHeight w:val="72"/>
          <w:jc w:val="center"/>
        </w:trPr>
        <w:tc>
          <w:tcPr>
            <w:tcW w:w="458" w:type="dxa"/>
            <w:vMerge w:val="restart"/>
            <w:tcBorders>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危险</w:t>
            </w:r>
          </w:p>
          <w:p w:rsidR="0006620E" w:rsidRPr="00AD384E" w:rsidRDefault="0006620E" w:rsidP="00733EA0">
            <w:pPr>
              <w:spacing w:after="0"/>
              <w:jc w:val="center"/>
              <w:rPr>
                <w:rFonts w:ascii="Times New Roman" w:hAnsi="Times New Roman"/>
              </w:rPr>
            </w:pPr>
            <w:r w:rsidRPr="00AD384E">
              <w:rPr>
                <w:rFonts w:ascii="Times New Roman" w:hAnsi="宋体"/>
                <w:sz w:val="21"/>
                <w:szCs w:val="21"/>
              </w:rPr>
              <w:t>性概</w:t>
            </w:r>
          </w:p>
          <w:p w:rsidR="0006620E" w:rsidRPr="00AD384E" w:rsidRDefault="0006620E" w:rsidP="00733EA0">
            <w:pPr>
              <w:spacing w:after="0"/>
              <w:jc w:val="center"/>
              <w:rPr>
                <w:rFonts w:ascii="Times New Roman" w:hAnsi="Times New Roman"/>
              </w:rPr>
            </w:pPr>
            <w:r w:rsidRPr="00AD384E">
              <w:rPr>
                <w:rFonts w:ascii="Times New Roman" w:hAnsi="宋体"/>
                <w:sz w:val="21"/>
                <w:szCs w:val="21"/>
              </w:rPr>
              <w:t>述</w:t>
            </w: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健康危害</w:t>
            </w:r>
          </w:p>
        </w:tc>
        <w:tc>
          <w:tcPr>
            <w:tcW w:w="6600" w:type="dxa"/>
            <w:gridSpan w:val="4"/>
            <w:tcBorders>
              <w:right w:val="none" w:sz="2" w:space="0" w:color="000000"/>
            </w:tcBorders>
            <w:vAlign w:val="center"/>
          </w:tcPr>
          <w:p w:rsidR="0006620E" w:rsidRPr="00AD384E" w:rsidRDefault="00055D03" w:rsidP="00055D03">
            <w:pPr>
              <w:spacing w:after="0"/>
              <w:rPr>
                <w:rFonts w:ascii="Times New Roman" w:hAnsi="Times New Roman"/>
              </w:rPr>
            </w:pPr>
            <w:r w:rsidRPr="00055D03">
              <w:rPr>
                <w:rFonts w:ascii="Times New Roman" w:hAnsi="宋体" w:hint="eastAsia"/>
                <w:sz w:val="21"/>
                <w:szCs w:val="21"/>
              </w:rPr>
              <w:t>本品对呼吸道有强烈刺激性，引起鼻炎、咽喉炎、肺炎和肺水肿。对呼吸道有致敏作用。眼直接接触可致灼伤。对皮肤有刺激性，引起皮肤红肿。口服强烈刺激消化道，引起口腔炎、咽喉炎、胃炎、剧烈胃痛、昏迷。皮肤长期反复接触引起干燥、皲裂、脱屑</w:t>
            </w:r>
            <w:r w:rsidR="0006620E">
              <w:rPr>
                <w:rFonts w:ascii="Times New Roman" w:hAnsi="宋体" w:hint="eastAsia"/>
                <w:sz w:val="21"/>
                <w:szCs w:val="21"/>
              </w:rPr>
              <w:t>。</w:t>
            </w:r>
          </w:p>
        </w:tc>
      </w:tr>
      <w:tr w:rsidR="0006620E"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环境危害</w:t>
            </w:r>
          </w:p>
        </w:tc>
        <w:tc>
          <w:tcPr>
            <w:tcW w:w="6600" w:type="dxa"/>
            <w:gridSpan w:val="4"/>
            <w:tcBorders>
              <w:right w:val="none" w:sz="2" w:space="0" w:color="000000"/>
            </w:tcBorders>
            <w:vAlign w:val="center"/>
          </w:tcPr>
          <w:p w:rsidR="0006620E" w:rsidRPr="00AD384E" w:rsidRDefault="006E2690" w:rsidP="00733EA0">
            <w:pPr>
              <w:spacing w:after="0"/>
              <w:rPr>
                <w:rFonts w:ascii="Times New Roman" w:hAnsi="Times New Roman"/>
                <w:sz w:val="21"/>
                <w:szCs w:val="21"/>
              </w:rPr>
            </w:pPr>
            <w:r>
              <w:rPr>
                <w:rFonts w:ascii="Times New Roman" w:hAnsi="Times New Roman" w:hint="eastAsia"/>
                <w:sz w:val="21"/>
                <w:szCs w:val="21"/>
              </w:rPr>
              <w:t>无资料</w:t>
            </w:r>
          </w:p>
        </w:tc>
      </w:tr>
      <w:tr w:rsidR="0006620E" w:rsidRPr="00AD384E" w:rsidTr="00733EA0">
        <w:trPr>
          <w:trHeight w:val="72"/>
          <w:jc w:val="center"/>
        </w:trPr>
        <w:tc>
          <w:tcPr>
            <w:tcW w:w="458" w:type="dxa"/>
            <w:vMerge/>
            <w:tcBorders>
              <w:top w:val="none" w:sz="2" w:space="0" w:color="000000"/>
              <w:left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燃爆危险</w:t>
            </w:r>
          </w:p>
        </w:tc>
        <w:tc>
          <w:tcPr>
            <w:tcW w:w="6600" w:type="dxa"/>
            <w:gridSpan w:val="4"/>
            <w:tcBorders>
              <w:right w:val="none" w:sz="2" w:space="0" w:color="000000"/>
            </w:tcBorders>
            <w:vAlign w:val="center"/>
          </w:tcPr>
          <w:p w:rsidR="0006620E" w:rsidRPr="00AD384E" w:rsidRDefault="00055D03" w:rsidP="00733EA0">
            <w:pPr>
              <w:spacing w:after="0"/>
              <w:rPr>
                <w:rFonts w:ascii="Times New Roman" w:hAnsi="Times New Roman"/>
              </w:rPr>
            </w:pPr>
            <w:r w:rsidRPr="00055D03">
              <w:rPr>
                <w:rFonts w:ascii="Times New Roman" w:hAnsi="宋体" w:hint="eastAsia"/>
                <w:sz w:val="21"/>
                <w:szCs w:val="21"/>
              </w:rPr>
              <w:t>本品易燃，具强刺激性，具致敏性</w:t>
            </w:r>
            <w:r w:rsidR="0006620E" w:rsidRPr="00AD384E">
              <w:rPr>
                <w:rFonts w:ascii="Times New Roman" w:hAnsi="宋体"/>
                <w:sz w:val="21"/>
                <w:szCs w:val="21"/>
              </w:rPr>
              <w:t>。</w:t>
            </w:r>
          </w:p>
        </w:tc>
      </w:tr>
      <w:tr w:rsidR="0006620E" w:rsidRPr="00AD384E" w:rsidTr="00733EA0">
        <w:trPr>
          <w:trHeight w:val="72"/>
          <w:jc w:val="center"/>
        </w:trPr>
        <w:tc>
          <w:tcPr>
            <w:tcW w:w="458" w:type="dxa"/>
            <w:vMerge w:val="restart"/>
            <w:tcBorders>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消防措施</w:t>
            </w: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危险特性</w:t>
            </w:r>
          </w:p>
        </w:tc>
        <w:tc>
          <w:tcPr>
            <w:tcW w:w="6600" w:type="dxa"/>
            <w:gridSpan w:val="4"/>
            <w:tcBorders>
              <w:right w:val="none" w:sz="2" w:space="0" w:color="000000"/>
            </w:tcBorders>
            <w:vAlign w:val="center"/>
          </w:tcPr>
          <w:p w:rsidR="0006620E" w:rsidRPr="00AD384E" w:rsidRDefault="00055D03" w:rsidP="00733EA0">
            <w:pPr>
              <w:spacing w:after="0"/>
              <w:rPr>
                <w:rFonts w:ascii="Times New Roman" w:hAnsi="Times New Roman"/>
              </w:rPr>
            </w:pPr>
            <w:r w:rsidRPr="00055D03">
              <w:rPr>
                <w:rFonts w:ascii="Times New Roman" w:hAnsi="宋体" w:hint="eastAsia"/>
                <w:sz w:val="21"/>
                <w:szCs w:val="21"/>
              </w:rPr>
              <w:t>遇明火易燃。燃烧或受热分解时，均放出大量有毒的甲醛气体</w:t>
            </w:r>
            <w:r w:rsidR="0006620E">
              <w:rPr>
                <w:rFonts w:ascii="Times New Roman" w:hAnsi="宋体"/>
                <w:sz w:val="21"/>
                <w:szCs w:val="21"/>
              </w:rPr>
              <w:t>。</w:t>
            </w:r>
          </w:p>
        </w:tc>
      </w:tr>
      <w:tr w:rsidR="0006620E" w:rsidRPr="00AD384E" w:rsidTr="00733EA0">
        <w:trPr>
          <w:trHeight w:val="72"/>
          <w:jc w:val="center"/>
        </w:trPr>
        <w:tc>
          <w:tcPr>
            <w:tcW w:w="458" w:type="dxa"/>
            <w:vMerge/>
            <w:tcBorders>
              <w:top w:val="none" w:sz="2" w:space="0" w:color="000000"/>
              <w:left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灭火方法</w:t>
            </w:r>
          </w:p>
        </w:tc>
        <w:tc>
          <w:tcPr>
            <w:tcW w:w="6600" w:type="dxa"/>
            <w:gridSpan w:val="4"/>
            <w:tcBorders>
              <w:right w:val="none" w:sz="2" w:space="0" w:color="000000"/>
            </w:tcBorders>
            <w:vAlign w:val="center"/>
          </w:tcPr>
          <w:p w:rsidR="0006620E" w:rsidRPr="00AD384E" w:rsidRDefault="00055D03" w:rsidP="00733EA0">
            <w:pPr>
              <w:spacing w:after="0"/>
              <w:rPr>
                <w:rFonts w:ascii="Times New Roman" w:hAnsi="Times New Roman"/>
              </w:rPr>
            </w:pPr>
            <w:r w:rsidRPr="00055D03">
              <w:rPr>
                <w:rFonts w:ascii="Times New Roman" w:hAnsi="宋体" w:hint="eastAsia"/>
                <w:sz w:val="21"/>
                <w:szCs w:val="21"/>
              </w:rPr>
              <w:t>消防人员须戴好防毒面具，在安全距离以外，在上风向灭火。灭火剂：雾状水、泡沫、干粉、二氧化碳、砂土</w:t>
            </w:r>
            <w:r w:rsidR="0006620E">
              <w:rPr>
                <w:rFonts w:ascii="Times New Roman" w:hAnsi="宋体"/>
                <w:sz w:val="21"/>
                <w:szCs w:val="21"/>
              </w:rPr>
              <w:t>。</w:t>
            </w:r>
          </w:p>
        </w:tc>
      </w:tr>
      <w:tr w:rsidR="0006620E" w:rsidRPr="00AD384E" w:rsidTr="00055D03">
        <w:trPr>
          <w:trHeight w:val="568"/>
          <w:jc w:val="center"/>
        </w:trPr>
        <w:tc>
          <w:tcPr>
            <w:tcW w:w="1751" w:type="dxa"/>
            <w:gridSpan w:val="2"/>
            <w:tcBorders>
              <w:left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4"/>
            <w:tcBorders>
              <w:right w:val="none" w:sz="2" w:space="0" w:color="000000"/>
            </w:tcBorders>
            <w:vAlign w:val="center"/>
          </w:tcPr>
          <w:p w:rsidR="0006620E" w:rsidRPr="00AD384E" w:rsidRDefault="00055D03" w:rsidP="00733EA0">
            <w:pPr>
              <w:spacing w:after="0"/>
              <w:rPr>
                <w:rFonts w:ascii="Times New Roman" w:hAnsi="Times New Roman"/>
              </w:rPr>
            </w:pPr>
            <w:r w:rsidRPr="00055D03">
              <w:rPr>
                <w:rFonts w:ascii="Times New Roman" w:hAnsi="宋体" w:hint="eastAsia"/>
                <w:sz w:val="21"/>
                <w:szCs w:val="21"/>
              </w:rPr>
              <w:t>隔离泄漏污染区，限制出入。切断火源。建议应急处理人员戴防尘面具（全面罩），穿防毒服。用砂土、干燥石灰或苏打灰混合。小心扫起，转移至安全场所。若大量泄漏，用塑料布、帆布覆盖。收集回收或运至废物处理场所处置</w:t>
            </w:r>
            <w:r w:rsidR="0006620E" w:rsidRPr="00AD384E">
              <w:rPr>
                <w:rFonts w:ascii="Times New Roman" w:hAnsi="宋体"/>
                <w:sz w:val="21"/>
                <w:szCs w:val="21"/>
              </w:rPr>
              <w:t>。</w:t>
            </w:r>
          </w:p>
        </w:tc>
      </w:tr>
      <w:tr w:rsidR="0006620E" w:rsidRPr="00AD384E" w:rsidTr="00733EA0">
        <w:trPr>
          <w:trHeight w:val="72"/>
          <w:jc w:val="center"/>
        </w:trPr>
        <w:tc>
          <w:tcPr>
            <w:tcW w:w="1751" w:type="dxa"/>
            <w:gridSpan w:val="2"/>
            <w:tcBorders>
              <w:left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4"/>
            <w:tcBorders>
              <w:right w:val="none" w:sz="2" w:space="0" w:color="000000"/>
            </w:tcBorders>
            <w:vAlign w:val="center"/>
          </w:tcPr>
          <w:p w:rsidR="0006620E" w:rsidRPr="00AD384E" w:rsidRDefault="00055D03" w:rsidP="00733EA0">
            <w:pPr>
              <w:spacing w:after="0"/>
              <w:rPr>
                <w:rFonts w:ascii="Times New Roman" w:hAnsi="Times New Roman"/>
              </w:rPr>
            </w:pPr>
            <w:r w:rsidRPr="00055D03">
              <w:rPr>
                <w:rFonts w:ascii="Times New Roman" w:hAnsi="Times New Roman" w:hint="eastAsia"/>
                <w:sz w:val="21"/>
                <w:szCs w:val="21"/>
              </w:rPr>
              <w:t>储存于阴凉、通风的库房。远离火种、热源。库温不超过</w:t>
            </w:r>
            <w:r w:rsidRPr="00055D03">
              <w:rPr>
                <w:rFonts w:ascii="Times New Roman" w:hAnsi="Times New Roman" w:hint="eastAsia"/>
                <w:sz w:val="21"/>
                <w:szCs w:val="21"/>
              </w:rPr>
              <w:t>32</w:t>
            </w:r>
            <w:r w:rsidRPr="00055D03">
              <w:rPr>
                <w:rFonts w:ascii="Times New Roman" w:hAnsi="Times New Roman" w:hint="eastAsia"/>
                <w:sz w:val="21"/>
                <w:szCs w:val="21"/>
              </w:rPr>
              <w:t>℃，相对湿度不超过</w:t>
            </w:r>
            <w:r w:rsidRPr="00055D03">
              <w:rPr>
                <w:rFonts w:ascii="Times New Roman" w:hAnsi="Times New Roman" w:hint="eastAsia"/>
                <w:sz w:val="21"/>
                <w:szCs w:val="21"/>
              </w:rPr>
              <w:t>80</w:t>
            </w:r>
            <w:r w:rsidRPr="00055D03">
              <w:rPr>
                <w:rFonts w:ascii="Times New Roman" w:hAnsi="Times New Roman" w:hint="eastAsia"/>
                <w:sz w:val="21"/>
                <w:szCs w:val="21"/>
              </w:rPr>
              <w:t>％。应与氧化剂、还原剂、酸类、碱类等分开存放，切忌混储。采用防爆型照明、通风设施。禁止使用易产生火花的机械设备和工具。储区应备有合适的材料收容泄漏物</w:t>
            </w:r>
            <w:r w:rsidR="0006620E">
              <w:rPr>
                <w:rFonts w:ascii="Times New Roman" w:hAnsi="Times New Roman"/>
                <w:sz w:val="21"/>
                <w:szCs w:val="21"/>
              </w:rPr>
              <w:t>。</w:t>
            </w:r>
          </w:p>
        </w:tc>
      </w:tr>
      <w:tr w:rsidR="0006620E" w:rsidRPr="00AD384E" w:rsidTr="00733EA0">
        <w:trPr>
          <w:trHeight w:val="72"/>
          <w:jc w:val="center"/>
        </w:trPr>
        <w:tc>
          <w:tcPr>
            <w:tcW w:w="458" w:type="dxa"/>
            <w:vMerge w:val="restart"/>
            <w:tcBorders>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理化特性</w:t>
            </w: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4"/>
            <w:tcBorders>
              <w:right w:val="none" w:sz="2" w:space="0" w:color="000000"/>
            </w:tcBorders>
            <w:vAlign w:val="center"/>
          </w:tcPr>
          <w:p w:rsidR="0006620E" w:rsidRPr="00AD384E" w:rsidRDefault="002B0FEB" w:rsidP="0001296C">
            <w:pPr>
              <w:spacing w:after="0"/>
              <w:jc w:val="center"/>
              <w:rPr>
                <w:rFonts w:ascii="Times New Roman" w:hAnsi="Times New Roman"/>
              </w:rPr>
            </w:pPr>
            <w:r>
              <w:rPr>
                <w:rFonts w:ascii="Times New Roman" w:hAnsi="宋体" w:hint="eastAsia"/>
                <w:sz w:val="21"/>
                <w:szCs w:val="21"/>
              </w:rPr>
              <w:t>白色</w:t>
            </w:r>
            <w:r>
              <w:rPr>
                <w:rFonts w:ascii="Times New Roman" w:hAnsi="宋体"/>
                <w:sz w:val="21"/>
                <w:szCs w:val="21"/>
              </w:rPr>
              <w:t>无定型粉末</w:t>
            </w:r>
            <w:r w:rsidR="0006620E" w:rsidRPr="00AD384E">
              <w:rPr>
                <w:rFonts w:ascii="Times New Roman" w:hAnsi="宋体"/>
                <w:sz w:val="21"/>
                <w:szCs w:val="21"/>
              </w:rPr>
              <w:t>。</w:t>
            </w:r>
          </w:p>
        </w:tc>
      </w:tr>
      <w:tr w:rsidR="0006620E"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3" w:type="dxa"/>
            <w:vAlign w:val="center"/>
          </w:tcPr>
          <w:p w:rsidR="0006620E" w:rsidRPr="00AD384E" w:rsidRDefault="0040190C" w:rsidP="00733EA0">
            <w:pPr>
              <w:spacing w:after="0"/>
              <w:jc w:val="center"/>
              <w:rPr>
                <w:rFonts w:ascii="Times New Roman" w:hAnsi="Times New Roman"/>
              </w:rPr>
            </w:pPr>
            <w:r>
              <w:rPr>
                <w:rFonts w:ascii="Times New Roman" w:hAnsi="Times New Roman" w:hint="eastAsia"/>
                <w:sz w:val="21"/>
                <w:szCs w:val="21"/>
              </w:rPr>
              <w:t>120~170</w:t>
            </w:r>
          </w:p>
        </w:tc>
        <w:tc>
          <w:tcPr>
            <w:tcW w:w="2193" w:type="dxa"/>
            <w:gridSpan w:val="2"/>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4" w:type="dxa"/>
            <w:tcBorders>
              <w:right w:val="none" w:sz="2" w:space="0" w:color="000000"/>
            </w:tcBorders>
            <w:vAlign w:val="center"/>
          </w:tcPr>
          <w:p w:rsidR="0006620E" w:rsidRPr="00AD384E" w:rsidRDefault="0040190C" w:rsidP="00733EA0">
            <w:pPr>
              <w:spacing w:after="0"/>
              <w:jc w:val="center"/>
              <w:rPr>
                <w:rFonts w:ascii="Times New Roman" w:hAnsi="Times New Roman"/>
              </w:rPr>
            </w:pPr>
            <w:r>
              <w:rPr>
                <w:rFonts w:ascii="Times New Roman" w:hAnsi="Times New Roman" w:hint="eastAsia"/>
                <w:sz w:val="21"/>
                <w:szCs w:val="21"/>
              </w:rPr>
              <w:t>无资料</w:t>
            </w:r>
          </w:p>
        </w:tc>
      </w:tr>
      <w:tr w:rsidR="0006620E"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3" w:type="dxa"/>
            <w:vAlign w:val="center"/>
          </w:tcPr>
          <w:p w:rsidR="0006620E" w:rsidRPr="00AD384E" w:rsidRDefault="00571EC4" w:rsidP="00733EA0">
            <w:pPr>
              <w:spacing w:after="0"/>
              <w:jc w:val="center"/>
              <w:rPr>
                <w:rFonts w:ascii="Times New Roman" w:hAnsi="Times New Roman"/>
              </w:rPr>
            </w:pPr>
            <w:r>
              <w:rPr>
                <w:rFonts w:ascii="Times New Roman" w:hAnsi="宋体" w:hint="eastAsia"/>
                <w:sz w:val="21"/>
                <w:szCs w:val="21"/>
              </w:rPr>
              <w:t>70</w:t>
            </w:r>
          </w:p>
        </w:tc>
        <w:tc>
          <w:tcPr>
            <w:tcW w:w="2193" w:type="dxa"/>
            <w:gridSpan w:val="2"/>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4" w:type="dxa"/>
            <w:tcBorders>
              <w:right w:val="none" w:sz="2" w:space="0" w:color="000000"/>
            </w:tcBorders>
            <w:vAlign w:val="center"/>
          </w:tcPr>
          <w:p w:rsidR="0006620E" w:rsidRPr="00AD384E" w:rsidRDefault="00571EC4" w:rsidP="00733EA0">
            <w:pPr>
              <w:spacing w:after="0"/>
              <w:jc w:val="center"/>
              <w:rPr>
                <w:rFonts w:ascii="Times New Roman" w:hAnsi="Times New Roman"/>
              </w:rPr>
            </w:pPr>
            <w:r>
              <w:rPr>
                <w:rFonts w:ascii="Times New Roman" w:hAnsi="Times New Roman" w:hint="eastAsia"/>
                <w:sz w:val="21"/>
                <w:szCs w:val="21"/>
              </w:rPr>
              <w:t>300</w:t>
            </w:r>
          </w:p>
        </w:tc>
      </w:tr>
      <w:tr w:rsidR="0006620E" w:rsidRPr="00AD384E" w:rsidTr="00733EA0">
        <w:trPr>
          <w:trHeight w:val="72"/>
          <w:jc w:val="center"/>
        </w:trPr>
        <w:tc>
          <w:tcPr>
            <w:tcW w:w="458" w:type="dxa"/>
            <w:vMerge/>
            <w:tcBorders>
              <w:top w:val="none" w:sz="2" w:space="0" w:color="000000"/>
              <w:left w:val="none" w:sz="2" w:space="0" w:color="000000"/>
            </w:tcBorders>
            <w:vAlign w:val="center"/>
          </w:tcPr>
          <w:p w:rsidR="0006620E" w:rsidRPr="00AD384E" w:rsidRDefault="0006620E" w:rsidP="00733EA0">
            <w:pPr>
              <w:spacing w:after="0"/>
              <w:jc w:val="center"/>
              <w:rPr>
                <w:rFonts w:ascii="Times New Roman" w:hAnsi="Times New Roman"/>
              </w:rPr>
            </w:pPr>
          </w:p>
        </w:tc>
        <w:tc>
          <w:tcPr>
            <w:tcW w:w="1293" w:type="dxa"/>
            <w:vAlign w:val="center"/>
          </w:tcPr>
          <w:p w:rsidR="0006620E" w:rsidRPr="00AD384E" w:rsidRDefault="0006620E" w:rsidP="00733EA0">
            <w:pPr>
              <w:spacing w:after="0"/>
              <w:jc w:val="center"/>
              <w:rPr>
                <w:rFonts w:ascii="Times New Roman" w:hAnsi="Times New Roman"/>
                <w:sz w:val="21"/>
                <w:szCs w:val="21"/>
              </w:rPr>
            </w:pPr>
            <w:r w:rsidRPr="00AD384E">
              <w:rPr>
                <w:rFonts w:ascii="Times New Roman" w:hAnsi="Times New Roman"/>
                <w:sz w:val="21"/>
                <w:szCs w:val="21"/>
              </w:rPr>
              <w:t>爆炸上限</w:t>
            </w:r>
            <w:r w:rsidRPr="00AD384E">
              <w:rPr>
                <w:rFonts w:ascii="Times New Roman" w:hAnsi="Times New Roman"/>
                <w:sz w:val="21"/>
                <w:szCs w:val="21"/>
              </w:rPr>
              <w:t>%</w:t>
            </w:r>
            <w:r w:rsidRPr="00AD384E">
              <w:rPr>
                <w:rFonts w:ascii="Times New Roman" w:hAnsi="Times New Roman"/>
                <w:sz w:val="21"/>
                <w:szCs w:val="21"/>
              </w:rPr>
              <w:t>（</w:t>
            </w:r>
            <w:r w:rsidRPr="00AD384E">
              <w:rPr>
                <w:rFonts w:ascii="Times New Roman" w:hAnsi="Times New Roman" w:hint="eastAsia"/>
                <w:sz w:val="21"/>
                <w:szCs w:val="21"/>
              </w:rPr>
              <w:t>v/v</w:t>
            </w:r>
            <w:r w:rsidRPr="00AD384E">
              <w:rPr>
                <w:rFonts w:ascii="Times New Roman" w:hAnsi="Times New Roman"/>
                <w:sz w:val="21"/>
                <w:szCs w:val="21"/>
              </w:rPr>
              <w:t>）</w:t>
            </w:r>
          </w:p>
        </w:tc>
        <w:tc>
          <w:tcPr>
            <w:tcW w:w="2523" w:type="dxa"/>
            <w:vAlign w:val="center"/>
          </w:tcPr>
          <w:p w:rsidR="0006620E" w:rsidRPr="00AD384E" w:rsidRDefault="00571EC4" w:rsidP="00733EA0">
            <w:pPr>
              <w:spacing w:after="0"/>
              <w:jc w:val="center"/>
              <w:rPr>
                <w:rFonts w:ascii="Times New Roman" w:hAnsi="Times New Roman"/>
              </w:rPr>
            </w:pPr>
            <w:r>
              <w:rPr>
                <w:rFonts w:ascii="Times New Roman" w:hAnsi="Times New Roman" w:hint="eastAsia"/>
                <w:sz w:val="21"/>
                <w:szCs w:val="21"/>
              </w:rPr>
              <w:t>73.0</w:t>
            </w:r>
          </w:p>
        </w:tc>
        <w:tc>
          <w:tcPr>
            <w:tcW w:w="2193" w:type="dxa"/>
            <w:gridSpan w:val="2"/>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4" w:type="dxa"/>
            <w:tcBorders>
              <w:right w:val="none" w:sz="2" w:space="0" w:color="000000"/>
            </w:tcBorders>
            <w:vAlign w:val="center"/>
          </w:tcPr>
          <w:p w:rsidR="0006620E" w:rsidRPr="00AD384E" w:rsidRDefault="00571EC4" w:rsidP="00733EA0">
            <w:pPr>
              <w:spacing w:after="0"/>
              <w:jc w:val="center"/>
              <w:rPr>
                <w:rFonts w:ascii="Times New Roman" w:hAnsi="Times New Roman"/>
              </w:rPr>
            </w:pPr>
            <w:r>
              <w:rPr>
                <w:rFonts w:ascii="Times New Roman" w:hAnsi="Times New Roman" w:hint="eastAsia"/>
                <w:sz w:val="21"/>
                <w:szCs w:val="21"/>
              </w:rPr>
              <w:t>7.0</w:t>
            </w:r>
          </w:p>
        </w:tc>
      </w:tr>
      <w:tr w:rsidR="0006620E" w:rsidRPr="00AD384E" w:rsidTr="00733EA0">
        <w:trPr>
          <w:trHeight w:val="72"/>
          <w:jc w:val="center"/>
        </w:trPr>
        <w:tc>
          <w:tcPr>
            <w:tcW w:w="1751" w:type="dxa"/>
            <w:gridSpan w:val="2"/>
            <w:tcBorders>
              <w:left w:val="none" w:sz="2" w:space="0" w:color="000000"/>
              <w:bottom w:val="single" w:sz="12" w:space="0" w:color="000000"/>
            </w:tcBorders>
            <w:vAlign w:val="center"/>
          </w:tcPr>
          <w:p w:rsidR="0006620E" w:rsidRPr="00AD384E" w:rsidRDefault="0006620E"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4"/>
            <w:tcBorders>
              <w:bottom w:val="single" w:sz="12" w:space="0" w:color="000000"/>
              <w:right w:val="none" w:sz="2" w:space="0" w:color="000000"/>
            </w:tcBorders>
            <w:vAlign w:val="center"/>
          </w:tcPr>
          <w:p w:rsidR="0006620E" w:rsidRPr="00AD384E" w:rsidRDefault="00571EC4" w:rsidP="00733EA0">
            <w:pPr>
              <w:spacing w:after="0"/>
              <w:rPr>
                <w:rFonts w:ascii="Times New Roman" w:hAnsi="Times New Roman"/>
              </w:rPr>
            </w:pPr>
            <w:r w:rsidRPr="00571EC4">
              <w:rPr>
                <w:rFonts w:ascii="Times New Roman" w:hAnsi="Times New Roman"/>
                <w:sz w:val="21"/>
                <w:szCs w:val="21"/>
              </w:rPr>
              <w:t>LD</w:t>
            </w:r>
            <w:r w:rsidRPr="00571EC4">
              <w:rPr>
                <w:rFonts w:ascii="Times New Roman" w:hAnsi="Times New Roman"/>
                <w:sz w:val="21"/>
                <w:szCs w:val="21"/>
                <w:vertAlign w:val="subscript"/>
              </w:rPr>
              <w:t>50</w:t>
            </w:r>
            <w:r w:rsidRPr="00571EC4">
              <w:rPr>
                <w:rFonts w:ascii="Times New Roman" w:hAnsi="Times New Roman"/>
                <w:sz w:val="21"/>
                <w:szCs w:val="21"/>
              </w:rPr>
              <w:t>：</w:t>
            </w:r>
            <w:r w:rsidRPr="00571EC4">
              <w:rPr>
                <w:rFonts w:ascii="Times New Roman" w:hAnsi="Times New Roman"/>
                <w:sz w:val="21"/>
                <w:szCs w:val="21"/>
              </w:rPr>
              <w:t>1600mg/kg</w:t>
            </w:r>
            <w:r w:rsidRPr="00571EC4">
              <w:rPr>
                <w:rFonts w:ascii="Times New Roman" w:hAnsi="Times New Roman"/>
                <w:sz w:val="21"/>
                <w:szCs w:val="21"/>
              </w:rPr>
              <w:t>（大鼠经口）；</w:t>
            </w:r>
            <w:r w:rsidRPr="00571EC4">
              <w:rPr>
                <w:rFonts w:ascii="Times New Roman" w:hAnsi="Times New Roman" w:hint="eastAsia"/>
                <w:sz w:val="21"/>
                <w:szCs w:val="21"/>
              </w:rPr>
              <w:t>LC</w:t>
            </w:r>
            <w:r w:rsidRPr="00571EC4">
              <w:rPr>
                <w:rFonts w:ascii="Times New Roman" w:hAnsi="Times New Roman" w:hint="eastAsia"/>
                <w:sz w:val="21"/>
                <w:szCs w:val="21"/>
                <w:vertAlign w:val="subscript"/>
              </w:rPr>
              <w:t>50</w:t>
            </w:r>
            <w:r w:rsidRPr="00571EC4">
              <w:rPr>
                <w:rFonts w:ascii="Times New Roman" w:hAnsi="Times New Roman" w:hint="eastAsia"/>
                <w:sz w:val="21"/>
                <w:szCs w:val="21"/>
              </w:rPr>
              <w:t>：无资料</w:t>
            </w:r>
          </w:p>
        </w:tc>
      </w:tr>
    </w:tbl>
    <w:p w:rsidR="00D431BF" w:rsidRDefault="006E7D68" w:rsidP="00A66AB1">
      <w:pPr>
        <w:spacing w:after="0" w:line="360" w:lineRule="auto"/>
        <w:jc w:val="center"/>
        <w:rPr>
          <w:rFonts w:ascii="Times New Roman" w:hAnsi="Times New Roman"/>
          <w:b/>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 xml:space="preserve">-43 </w:t>
      </w:r>
      <w:r w:rsidRPr="00AD384E">
        <w:rPr>
          <w:rFonts w:ascii="Times New Roman" w:hAnsi="Times New Roman" w:hint="eastAsia"/>
          <w:b/>
          <w:color w:val="000000" w:themeColor="text1"/>
        </w:rPr>
        <w:t>己内酰胺</w:t>
      </w:r>
      <w:r w:rsidRPr="00AD384E">
        <w:rPr>
          <w:rFonts w:ascii="Times New Roman" w:hAnsi="Times New Roman"/>
          <w:b/>
          <w:color w:val="000000" w:themeColor="text1"/>
        </w:rPr>
        <w:t>的主要理化性质及危险特性</w:t>
      </w:r>
    </w:p>
    <w:tbl>
      <w:tblPr>
        <w:tblStyle w:val="TableNormal"/>
        <w:tblW w:w="8351"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58"/>
        <w:gridCol w:w="1293"/>
        <w:gridCol w:w="2523"/>
        <w:gridCol w:w="1803"/>
        <w:gridCol w:w="390"/>
        <w:gridCol w:w="1884"/>
      </w:tblGrid>
      <w:tr w:rsidR="004C0601" w:rsidRPr="00AD384E" w:rsidTr="00733EA0">
        <w:trPr>
          <w:trHeight w:val="57"/>
          <w:jc w:val="center"/>
        </w:trPr>
        <w:tc>
          <w:tcPr>
            <w:tcW w:w="1751" w:type="dxa"/>
            <w:gridSpan w:val="2"/>
            <w:tcBorders>
              <w:top w:val="single" w:sz="12" w:space="0" w:color="000000"/>
              <w:left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中文名称</w:t>
            </w:r>
          </w:p>
        </w:tc>
        <w:tc>
          <w:tcPr>
            <w:tcW w:w="2523" w:type="dxa"/>
            <w:tcBorders>
              <w:top w:val="single" w:sz="12" w:space="0" w:color="000000"/>
            </w:tcBorders>
            <w:vAlign w:val="center"/>
          </w:tcPr>
          <w:p w:rsidR="004C0601" w:rsidRPr="00AD384E" w:rsidRDefault="004C0601" w:rsidP="00733EA0">
            <w:pPr>
              <w:spacing w:after="0"/>
              <w:jc w:val="center"/>
              <w:rPr>
                <w:rFonts w:ascii="Times New Roman" w:hAnsi="Times New Roman"/>
              </w:rPr>
            </w:pPr>
            <w:r>
              <w:rPr>
                <w:rFonts w:ascii="Times New Roman" w:hAnsi="宋体" w:hint="eastAsia"/>
                <w:sz w:val="21"/>
                <w:szCs w:val="21"/>
              </w:rPr>
              <w:t>己内酰胺</w:t>
            </w:r>
          </w:p>
        </w:tc>
        <w:tc>
          <w:tcPr>
            <w:tcW w:w="1803" w:type="dxa"/>
            <w:tcBorders>
              <w:top w:val="single" w:sz="1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英文名称</w:t>
            </w:r>
          </w:p>
        </w:tc>
        <w:tc>
          <w:tcPr>
            <w:tcW w:w="2274" w:type="dxa"/>
            <w:gridSpan w:val="2"/>
            <w:tcBorders>
              <w:top w:val="single" w:sz="12" w:space="0" w:color="000000"/>
              <w:right w:val="none" w:sz="2" w:space="0" w:color="000000"/>
            </w:tcBorders>
            <w:vAlign w:val="center"/>
          </w:tcPr>
          <w:p w:rsidR="004C0601" w:rsidRPr="00AD384E" w:rsidRDefault="002B0FEB" w:rsidP="00733EA0">
            <w:pPr>
              <w:spacing w:after="0"/>
              <w:jc w:val="center"/>
              <w:rPr>
                <w:rFonts w:ascii="Times New Roman" w:hAnsi="Times New Roman"/>
              </w:rPr>
            </w:pPr>
            <w:r w:rsidRPr="002B0FEB">
              <w:rPr>
                <w:rFonts w:ascii="Times New Roman" w:hAnsi="Times New Roman" w:hint="eastAsia"/>
              </w:rPr>
              <w:t>caprolactam</w:t>
            </w:r>
          </w:p>
        </w:tc>
      </w:tr>
      <w:tr w:rsidR="004C0601" w:rsidRPr="00AD384E" w:rsidTr="00733EA0">
        <w:trPr>
          <w:trHeight w:val="72"/>
          <w:jc w:val="center"/>
        </w:trPr>
        <w:tc>
          <w:tcPr>
            <w:tcW w:w="1751" w:type="dxa"/>
            <w:gridSpan w:val="2"/>
            <w:tcBorders>
              <w:left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分子式</w:t>
            </w:r>
          </w:p>
        </w:tc>
        <w:tc>
          <w:tcPr>
            <w:tcW w:w="2523" w:type="dxa"/>
            <w:vAlign w:val="center"/>
          </w:tcPr>
          <w:p w:rsidR="004C0601" w:rsidRPr="00AD384E" w:rsidRDefault="00F00A3A" w:rsidP="00733EA0">
            <w:pPr>
              <w:spacing w:after="0"/>
              <w:jc w:val="center"/>
              <w:rPr>
                <w:rFonts w:ascii="Times New Roman" w:hAnsi="Times New Roman"/>
                <w:sz w:val="11"/>
                <w:szCs w:val="11"/>
              </w:rPr>
            </w:pPr>
            <w:r w:rsidRPr="00F00A3A">
              <w:rPr>
                <w:rFonts w:ascii="Times New Roman" w:hAnsi="Times New Roman"/>
                <w:sz w:val="21"/>
                <w:szCs w:val="21"/>
              </w:rPr>
              <w:t>C</w:t>
            </w:r>
            <w:r w:rsidRPr="00F00A3A">
              <w:rPr>
                <w:rFonts w:ascii="Times New Roman" w:hAnsi="Times New Roman"/>
                <w:sz w:val="21"/>
                <w:szCs w:val="21"/>
                <w:vertAlign w:val="subscript"/>
              </w:rPr>
              <w:t>6</w:t>
            </w:r>
            <w:r w:rsidRPr="00F00A3A">
              <w:rPr>
                <w:rFonts w:ascii="Times New Roman" w:hAnsi="Times New Roman"/>
                <w:sz w:val="21"/>
                <w:szCs w:val="21"/>
              </w:rPr>
              <w:t>H</w:t>
            </w:r>
            <w:r w:rsidRPr="00F00A3A">
              <w:rPr>
                <w:rFonts w:ascii="Times New Roman" w:hAnsi="Times New Roman"/>
                <w:sz w:val="21"/>
                <w:szCs w:val="21"/>
                <w:vertAlign w:val="subscript"/>
              </w:rPr>
              <w:t>11</w:t>
            </w:r>
            <w:r w:rsidRPr="00F00A3A">
              <w:rPr>
                <w:rFonts w:ascii="Times New Roman" w:hAnsi="Times New Roman"/>
                <w:sz w:val="21"/>
                <w:szCs w:val="21"/>
              </w:rPr>
              <w:t>NO</w:t>
            </w:r>
          </w:p>
        </w:tc>
        <w:tc>
          <w:tcPr>
            <w:tcW w:w="180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分子量</w:t>
            </w:r>
          </w:p>
        </w:tc>
        <w:tc>
          <w:tcPr>
            <w:tcW w:w="2274" w:type="dxa"/>
            <w:gridSpan w:val="2"/>
            <w:tcBorders>
              <w:right w:val="none" w:sz="2" w:space="0" w:color="000000"/>
            </w:tcBorders>
            <w:vAlign w:val="center"/>
          </w:tcPr>
          <w:p w:rsidR="004C0601" w:rsidRPr="00AD384E" w:rsidRDefault="0001296C" w:rsidP="00733EA0">
            <w:pPr>
              <w:spacing w:after="0"/>
              <w:jc w:val="center"/>
              <w:rPr>
                <w:rFonts w:ascii="Times New Roman" w:hAnsi="Times New Roman"/>
              </w:rPr>
            </w:pPr>
            <w:r>
              <w:rPr>
                <w:rFonts w:ascii="Times New Roman" w:hAnsi="Times New Roman" w:hint="eastAsia"/>
                <w:sz w:val="21"/>
                <w:szCs w:val="21"/>
              </w:rPr>
              <w:t>113.18</w:t>
            </w:r>
          </w:p>
        </w:tc>
      </w:tr>
      <w:tr w:rsidR="004C0601" w:rsidRPr="00AD384E" w:rsidTr="00733EA0">
        <w:trPr>
          <w:trHeight w:val="72"/>
          <w:jc w:val="center"/>
        </w:trPr>
        <w:tc>
          <w:tcPr>
            <w:tcW w:w="458" w:type="dxa"/>
            <w:vMerge w:val="restart"/>
            <w:tcBorders>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危险</w:t>
            </w:r>
          </w:p>
          <w:p w:rsidR="004C0601" w:rsidRPr="00AD384E" w:rsidRDefault="004C0601" w:rsidP="00733EA0">
            <w:pPr>
              <w:spacing w:after="0"/>
              <w:jc w:val="center"/>
              <w:rPr>
                <w:rFonts w:ascii="Times New Roman" w:hAnsi="Times New Roman"/>
              </w:rPr>
            </w:pPr>
            <w:r w:rsidRPr="00AD384E">
              <w:rPr>
                <w:rFonts w:ascii="Times New Roman" w:hAnsi="宋体"/>
                <w:sz w:val="21"/>
                <w:szCs w:val="21"/>
              </w:rPr>
              <w:t>性概</w:t>
            </w:r>
          </w:p>
          <w:p w:rsidR="004C0601" w:rsidRPr="00AD384E" w:rsidRDefault="004C0601" w:rsidP="00733EA0">
            <w:pPr>
              <w:spacing w:after="0"/>
              <w:jc w:val="center"/>
              <w:rPr>
                <w:rFonts w:ascii="Times New Roman" w:hAnsi="Times New Roman"/>
              </w:rPr>
            </w:pPr>
            <w:r w:rsidRPr="00AD384E">
              <w:rPr>
                <w:rFonts w:ascii="Times New Roman" w:hAnsi="宋体"/>
                <w:sz w:val="21"/>
                <w:szCs w:val="21"/>
              </w:rPr>
              <w:t>述</w:t>
            </w: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健康危害</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宋体" w:hint="eastAsia"/>
                <w:sz w:val="21"/>
                <w:szCs w:val="21"/>
              </w:rPr>
              <w:t>经常接触本品可致神衰综合征。此外，尚可引起鼻出血、鼻干、上呼吸道炎症及胃灼热感等。本品能引起皮肤损害，接触者出现皮肤干燥，角质层增厚，皮肤皲裂、脱屑等，可发生全身性皮炎。易经皮肤吸收</w:t>
            </w:r>
            <w:r w:rsidR="004C0601">
              <w:rPr>
                <w:rFonts w:ascii="Times New Roman" w:hAnsi="宋体" w:hint="eastAsia"/>
                <w:sz w:val="21"/>
                <w:szCs w:val="21"/>
              </w:rPr>
              <w:t>。</w:t>
            </w:r>
          </w:p>
        </w:tc>
      </w:tr>
      <w:tr w:rsidR="004C0601"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环境危害</w:t>
            </w:r>
          </w:p>
        </w:tc>
        <w:tc>
          <w:tcPr>
            <w:tcW w:w="6600" w:type="dxa"/>
            <w:gridSpan w:val="4"/>
            <w:tcBorders>
              <w:right w:val="none" w:sz="2" w:space="0" w:color="000000"/>
            </w:tcBorders>
            <w:vAlign w:val="center"/>
          </w:tcPr>
          <w:p w:rsidR="004C0601" w:rsidRPr="00AD384E" w:rsidRDefault="004C0601" w:rsidP="00733EA0">
            <w:pPr>
              <w:spacing w:after="0"/>
              <w:rPr>
                <w:rFonts w:ascii="Times New Roman" w:hAnsi="Times New Roman"/>
                <w:sz w:val="21"/>
                <w:szCs w:val="21"/>
              </w:rPr>
            </w:pPr>
            <w:r>
              <w:rPr>
                <w:rFonts w:ascii="Times New Roman" w:hAnsi="Times New Roman" w:hint="eastAsia"/>
                <w:sz w:val="21"/>
                <w:szCs w:val="21"/>
              </w:rPr>
              <w:t>无资料</w:t>
            </w:r>
          </w:p>
        </w:tc>
      </w:tr>
      <w:tr w:rsidR="004C0601" w:rsidRPr="00AD384E" w:rsidTr="00733EA0">
        <w:trPr>
          <w:trHeight w:val="72"/>
          <w:jc w:val="center"/>
        </w:trPr>
        <w:tc>
          <w:tcPr>
            <w:tcW w:w="458" w:type="dxa"/>
            <w:vMerge/>
            <w:tcBorders>
              <w:top w:val="none" w:sz="2" w:space="0" w:color="000000"/>
              <w:left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燃爆危险</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宋体" w:hint="eastAsia"/>
                <w:sz w:val="21"/>
                <w:szCs w:val="21"/>
              </w:rPr>
              <w:t>本品可燃，有毒</w:t>
            </w:r>
            <w:r w:rsidR="004C0601" w:rsidRPr="00AD384E">
              <w:rPr>
                <w:rFonts w:ascii="Times New Roman" w:hAnsi="宋体"/>
                <w:sz w:val="21"/>
                <w:szCs w:val="21"/>
              </w:rPr>
              <w:t>。</w:t>
            </w:r>
          </w:p>
        </w:tc>
      </w:tr>
      <w:tr w:rsidR="004C0601" w:rsidRPr="00AD384E" w:rsidTr="00733EA0">
        <w:trPr>
          <w:trHeight w:val="72"/>
          <w:jc w:val="center"/>
        </w:trPr>
        <w:tc>
          <w:tcPr>
            <w:tcW w:w="458" w:type="dxa"/>
            <w:vMerge w:val="restart"/>
            <w:tcBorders>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消防措施</w:t>
            </w: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危险特性</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宋体" w:hint="eastAsia"/>
                <w:sz w:val="21"/>
                <w:szCs w:val="21"/>
              </w:rPr>
              <w:t>遇明火、高热可燃。受高热分解，产生有毒的氮氧化物。粉体与空气可形成爆炸性混合物</w:t>
            </w:r>
            <w:r w:rsidR="004607BB">
              <w:rPr>
                <w:rFonts w:ascii="Times New Roman" w:hAnsi="宋体" w:hint="eastAsia"/>
                <w:sz w:val="21"/>
                <w:szCs w:val="21"/>
              </w:rPr>
              <w:t>，</w:t>
            </w:r>
            <w:r w:rsidRPr="002B0FEB">
              <w:rPr>
                <w:rFonts w:ascii="Times New Roman" w:hAnsi="宋体" w:hint="eastAsia"/>
                <w:sz w:val="21"/>
                <w:szCs w:val="21"/>
              </w:rPr>
              <w:t>当达到一定浓度时</w:t>
            </w:r>
            <w:r w:rsidRPr="002B0FEB">
              <w:rPr>
                <w:rFonts w:ascii="Times New Roman" w:hAnsi="宋体" w:hint="eastAsia"/>
                <w:sz w:val="21"/>
                <w:szCs w:val="21"/>
              </w:rPr>
              <w:t xml:space="preserve">, </w:t>
            </w:r>
            <w:r w:rsidRPr="002B0FEB">
              <w:rPr>
                <w:rFonts w:ascii="Times New Roman" w:hAnsi="宋体" w:hint="eastAsia"/>
                <w:sz w:val="21"/>
                <w:szCs w:val="21"/>
              </w:rPr>
              <w:t>遇火星会发生爆炸</w:t>
            </w:r>
            <w:r w:rsidR="004C0601">
              <w:rPr>
                <w:rFonts w:ascii="Times New Roman" w:hAnsi="宋体"/>
                <w:sz w:val="21"/>
                <w:szCs w:val="21"/>
              </w:rPr>
              <w:t>。</w:t>
            </w:r>
          </w:p>
        </w:tc>
      </w:tr>
      <w:tr w:rsidR="004C0601" w:rsidRPr="00AD384E" w:rsidTr="00733EA0">
        <w:trPr>
          <w:trHeight w:val="72"/>
          <w:jc w:val="center"/>
        </w:trPr>
        <w:tc>
          <w:tcPr>
            <w:tcW w:w="458" w:type="dxa"/>
            <w:vMerge/>
            <w:tcBorders>
              <w:top w:val="none" w:sz="2" w:space="0" w:color="000000"/>
              <w:left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灭火方法</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宋体" w:hint="eastAsia"/>
                <w:sz w:val="21"/>
                <w:szCs w:val="21"/>
              </w:rPr>
              <w:t>消防人员须佩戴防毒面具、穿全身消防服，在上风向灭火。灭火剂：雾状水、泡沫、干粉、二氧化碳、砂土</w:t>
            </w:r>
            <w:r w:rsidR="004C0601">
              <w:rPr>
                <w:rFonts w:ascii="Times New Roman" w:hAnsi="宋体"/>
                <w:sz w:val="21"/>
                <w:szCs w:val="21"/>
              </w:rPr>
              <w:t>。</w:t>
            </w:r>
          </w:p>
        </w:tc>
      </w:tr>
      <w:tr w:rsidR="004C0601" w:rsidRPr="00AD384E" w:rsidTr="00733EA0">
        <w:trPr>
          <w:trHeight w:val="568"/>
          <w:jc w:val="center"/>
        </w:trPr>
        <w:tc>
          <w:tcPr>
            <w:tcW w:w="1751" w:type="dxa"/>
            <w:gridSpan w:val="2"/>
            <w:tcBorders>
              <w:left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泄漏应急处理</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宋体" w:hint="eastAsia"/>
                <w:sz w:val="21"/>
                <w:szCs w:val="21"/>
              </w:rPr>
              <w:t>隔离泄漏污染区，限制出入。切断火源。建议应急处理人员戴防尘面具（全面罩），穿防毒服。用洁净的铲子收集于干燥、洁净、有盖的容器中，转移至安全场所。若大量泄漏，收集回收或运至废物处理场所处置</w:t>
            </w:r>
            <w:r w:rsidR="004C0601" w:rsidRPr="00AD384E">
              <w:rPr>
                <w:rFonts w:ascii="Times New Roman" w:hAnsi="宋体"/>
                <w:sz w:val="21"/>
                <w:szCs w:val="21"/>
              </w:rPr>
              <w:t>。</w:t>
            </w:r>
          </w:p>
        </w:tc>
      </w:tr>
      <w:tr w:rsidR="004C0601" w:rsidRPr="00AD384E" w:rsidTr="00733EA0">
        <w:trPr>
          <w:trHeight w:val="72"/>
          <w:jc w:val="center"/>
        </w:trPr>
        <w:tc>
          <w:tcPr>
            <w:tcW w:w="1751" w:type="dxa"/>
            <w:gridSpan w:val="2"/>
            <w:tcBorders>
              <w:left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储存注意事项</w:t>
            </w:r>
          </w:p>
        </w:tc>
        <w:tc>
          <w:tcPr>
            <w:tcW w:w="6600" w:type="dxa"/>
            <w:gridSpan w:val="4"/>
            <w:tcBorders>
              <w:right w:val="none" w:sz="2" w:space="0" w:color="000000"/>
            </w:tcBorders>
            <w:vAlign w:val="center"/>
          </w:tcPr>
          <w:p w:rsidR="004C0601" w:rsidRPr="00AD384E" w:rsidRDefault="002B0FEB" w:rsidP="00733EA0">
            <w:pPr>
              <w:spacing w:after="0"/>
              <w:rPr>
                <w:rFonts w:ascii="Times New Roman" w:hAnsi="Times New Roman"/>
              </w:rPr>
            </w:pPr>
            <w:r w:rsidRPr="002B0FEB">
              <w:rPr>
                <w:rFonts w:ascii="Times New Roman" w:hAnsi="Times New Roman" w:hint="eastAsia"/>
                <w:sz w:val="21"/>
                <w:szCs w:val="21"/>
              </w:rPr>
              <w:t>存于阴凉、通风的库房。远离火种、热源。应与氧化剂、碱类、食用化学品分开存放，切忌混储。配备相应品种和数量的消防器材。储区应备有合适的材料收容泄漏物</w:t>
            </w:r>
            <w:r w:rsidR="004C0601">
              <w:rPr>
                <w:rFonts w:ascii="Times New Roman" w:hAnsi="Times New Roman"/>
                <w:sz w:val="21"/>
                <w:szCs w:val="21"/>
              </w:rPr>
              <w:t>。</w:t>
            </w:r>
          </w:p>
        </w:tc>
      </w:tr>
      <w:tr w:rsidR="004C0601" w:rsidRPr="00AD384E" w:rsidTr="00733EA0">
        <w:trPr>
          <w:trHeight w:val="72"/>
          <w:jc w:val="center"/>
        </w:trPr>
        <w:tc>
          <w:tcPr>
            <w:tcW w:w="458" w:type="dxa"/>
            <w:vMerge w:val="restart"/>
            <w:tcBorders>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理化特性</w:t>
            </w: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外观与性状</w:t>
            </w:r>
          </w:p>
        </w:tc>
        <w:tc>
          <w:tcPr>
            <w:tcW w:w="6600" w:type="dxa"/>
            <w:gridSpan w:val="4"/>
            <w:tcBorders>
              <w:right w:val="none" w:sz="2" w:space="0" w:color="000000"/>
            </w:tcBorders>
            <w:vAlign w:val="center"/>
          </w:tcPr>
          <w:p w:rsidR="004C0601" w:rsidRPr="00AD384E" w:rsidRDefault="0001296C" w:rsidP="00733EA0">
            <w:pPr>
              <w:spacing w:after="0"/>
              <w:jc w:val="center"/>
              <w:rPr>
                <w:rFonts w:ascii="Times New Roman" w:hAnsi="Times New Roman"/>
              </w:rPr>
            </w:pPr>
            <w:r>
              <w:rPr>
                <w:rFonts w:ascii="Times New Roman" w:hAnsi="宋体" w:hint="eastAsia"/>
                <w:sz w:val="21"/>
                <w:szCs w:val="21"/>
              </w:rPr>
              <w:t>白色</w:t>
            </w:r>
            <w:r>
              <w:rPr>
                <w:rFonts w:ascii="Times New Roman" w:hAnsi="宋体"/>
                <w:sz w:val="21"/>
                <w:szCs w:val="21"/>
              </w:rPr>
              <w:t>晶体</w:t>
            </w:r>
            <w:r w:rsidR="004C0601" w:rsidRPr="00AD384E">
              <w:rPr>
                <w:rFonts w:ascii="Times New Roman" w:hAnsi="宋体"/>
                <w:sz w:val="21"/>
                <w:szCs w:val="21"/>
              </w:rPr>
              <w:t>。</w:t>
            </w:r>
          </w:p>
        </w:tc>
      </w:tr>
      <w:tr w:rsidR="004C0601"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3" w:type="dxa"/>
            <w:vAlign w:val="center"/>
          </w:tcPr>
          <w:p w:rsidR="004C0601" w:rsidRPr="00AD384E" w:rsidRDefault="0001296C" w:rsidP="00733EA0">
            <w:pPr>
              <w:spacing w:after="0"/>
              <w:jc w:val="center"/>
              <w:rPr>
                <w:rFonts w:ascii="Times New Roman" w:hAnsi="Times New Roman"/>
              </w:rPr>
            </w:pPr>
            <w:r>
              <w:rPr>
                <w:rFonts w:ascii="Times New Roman" w:hAnsi="Times New Roman" w:hint="eastAsia"/>
                <w:sz w:val="21"/>
                <w:szCs w:val="21"/>
              </w:rPr>
              <w:t>68-70</w:t>
            </w:r>
          </w:p>
        </w:tc>
        <w:tc>
          <w:tcPr>
            <w:tcW w:w="2193" w:type="dxa"/>
            <w:gridSpan w:val="2"/>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84" w:type="dxa"/>
            <w:tcBorders>
              <w:right w:val="none" w:sz="2" w:space="0" w:color="000000"/>
            </w:tcBorders>
            <w:vAlign w:val="center"/>
          </w:tcPr>
          <w:p w:rsidR="004C0601" w:rsidRPr="00AD384E" w:rsidRDefault="00C91DF6" w:rsidP="00733EA0">
            <w:pPr>
              <w:spacing w:after="0"/>
              <w:jc w:val="center"/>
              <w:rPr>
                <w:rFonts w:ascii="Times New Roman" w:hAnsi="Times New Roman"/>
              </w:rPr>
            </w:pPr>
            <w:r>
              <w:rPr>
                <w:rFonts w:ascii="Times New Roman" w:hAnsi="Times New Roman" w:hint="eastAsia"/>
                <w:sz w:val="21"/>
                <w:szCs w:val="21"/>
              </w:rPr>
              <w:t>270</w:t>
            </w:r>
          </w:p>
        </w:tc>
      </w:tr>
      <w:tr w:rsidR="004C0601" w:rsidRPr="00AD384E" w:rsidTr="00733EA0">
        <w:trPr>
          <w:trHeight w:val="72"/>
          <w:jc w:val="center"/>
        </w:trPr>
        <w:tc>
          <w:tcPr>
            <w:tcW w:w="458" w:type="dxa"/>
            <w:vMerge/>
            <w:tcBorders>
              <w:top w:val="none" w:sz="2" w:space="0" w:color="000000"/>
              <w:left w:val="none" w:sz="2" w:space="0" w:color="000000"/>
              <w:bottom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3" w:type="dxa"/>
            <w:vAlign w:val="center"/>
          </w:tcPr>
          <w:p w:rsidR="004C0601" w:rsidRPr="00AD384E" w:rsidRDefault="00C91DF6" w:rsidP="00733EA0">
            <w:pPr>
              <w:spacing w:after="0"/>
              <w:jc w:val="center"/>
              <w:rPr>
                <w:rFonts w:ascii="Times New Roman" w:hAnsi="Times New Roman"/>
              </w:rPr>
            </w:pPr>
            <w:r>
              <w:rPr>
                <w:rFonts w:ascii="Times New Roman" w:hAnsi="宋体" w:hint="eastAsia"/>
                <w:sz w:val="21"/>
                <w:szCs w:val="21"/>
              </w:rPr>
              <w:t>110</w:t>
            </w:r>
          </w:p>
        </w:tc>
        <w:tc>
          <w:tcPr>
            <w:tcW w:w="2193" w:type="dxa"/>
            <w:gridSpan w:val="2"/>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84" w:type="dxa"/>
            <w:tcBorders>
              <w:right w:val="none" w:sz="2" w:space="0" w:color="000000"/>
            </w:tcBorders>
            <w:vAlign w:val="center"/>
          </w:tcPr>
          <w:p w:rsidR="004C0601" w:rsidRPr="00AD384E" w:rsidRDefault="00C91DF6" w:rsidP="00733EA0">
            <w:pPr>
              <w:spacing w:after="0"/>
              <w:jc w:val="center"/>
              <w:rPr>
                <w:rFonts w:ascii="Times New Roman" w:hAnsi="Times New Roman"/>
              </w:rPr>
            </w:pPr>
            <w:r>
              <w:rPr>
                <w:rFonts w:ascii="Times New Roman" w:hAnsi="Times New Roman" w:hint="eastAsia"/>
                <w:sz w:val="21"/>
                <w:szCs w:val="21"/>
              </w:rPr>
              <w:t>375</w:t>
            </w:r>
          </w:p>
        </w:tc>
      </w:tr>
      <w:tr w:rsidR="004C0601" w:rsidRPr="00AD384E" w:rsidTr="00733EA0">
        <w:trPr>
          <w:trHeight w:val="72"/>
          <w:jc w:val="center"/>
        </w:trPr>
        <w:tc>
          <w:tcPr>
            <w:tcW w:w="458" w:type="dxa"/>
            <w:vMerge/>
            <w:tcBorders>
              <w:top w:val="none" w:sz="2" w:space="0" w:color="000000"/>
              <w:left w:val="none" w:sz="2" w:space="0" w:color="000000"/>
            </w:tcBorders>
            <w:vAlign w:val="center"/>
          </w:tcPr>
          <w:p w:rsidR="004C0601" w:rsidRPr="00AD384E" w:rsidRDefault="004C0601" w:rsidP="00733EA0">
            <w:pPr>
              <w:spacing w:after="0"/>
              <w:jc w:val="center"/>
              <w:rPr>
                <w:rFonts w:ascii="Times New Roman" w:hAnsi="Times New Roman"/>
              </w:rPr>
            </w:pPr>
          </w:p>
        </w:tc>
        <w:tc>
          <w:tcPr>
            <w:tcW w:w="1293" w:type="dxa"/>
            <w:vAlign w:val="center"/>
          </w:tcPr>
          <w:p w:rsidR="004C0601" w:rsidRPr="00AD384E" w:rsidRDefault="004C0601" w:rsidP="00733EA0">
            <w:pPr>
              <w:spacing w:after="0"/>
              <w:jc w:val="center"/>
              <w:rPr>
                <w:rFonts w:ascii="Times New Roman" w:hAnsi="Times New Roman"/>
                <w:sz w:val="21"/>
                <w:szCs w:val="21"/>
              </w:rPr>
            </w:pPr>
            <w:r w:rsidRPr="00AD384E">
              <w:rPr>
                <w:rFonts w:ascii="Times New Roman" w:hAnsi="Times New Roman"/>
                <w:sz w:val="21"/>
                <w:szCs w:val="21"/>
              </w:rPr>
              <w:t>爆炸上限</w:t>
            </w:r>
            <w:r w:rsidRPr="00AD384E">
              <w:rPr>
                <w:rFonts w:ascii="Times New Roman" w:hAnsi="Times New Roman"/>
                <w:sz w:val="21"/>
                <w:szCs w:val="21"/>
              </w:rPr>
              <w:t>%</w:t>
            </w:r>
            <w:r w:rsidRPr="00AD384E">
              <w:rPr>
                <w:rFonts w:ascii="Times New Roman" w:hAnsi="Times New Roman"/>
                <w:sz w:val="21"/>
                <w:szCs w:val="21"/>
              </w:rPr>
              <w:t>（</w:t>
            </w:r>
            <w:r w:rsidRPr="00AD384E">
              <w:rPr>
                <w:rFonts w:ascii="Times New Roman" w:hAnsi="Times New Roman" w:hint="eastAsia"/>
                <w:sz w:val="21"/>
                <w:szCs w:val="21"/>
              </w:rPr>
              <w:t>v/v</w:t>
            </w:r>
            <w:r w:rsidRPr="00AD384E">
              <w:rPr>
                <w:rFonts w:ascii="Times New Roman" w:hAnsi="Times New Roman"/>
                <w:sz w:val="21"/>
                <w:szCs w:val="21"/>
              </w:rPr>
              <w:t>）</w:t>
            </w:r>
          </w:p>
        </w:tc>
        <w:tc>
          <w:tcPr>
            <w:tcW w:w="2523" w:type="dxa"/>
            <w:vAlign w:val="center"/>
          </w:tcPr>
          <w:p w:rsidR="004C0601" w:rsidRPr="00AD384E" w:rsidRDefault="00C91DF6" w:rsidP="00733EA0">
            <w:pPr>
              <w:spacing w:after="0"/>
              <w:jc w:val="center"/>
              <w:rPr>
                <w:rFonts w:ascii="Times New Roman" w:hAnsi="Times New Roman"/>
              </w:rPr>
            </w:pPr>
            <w:r>
              <w:rPr>
                <w:rFonts w:ascii="Times New Roman" w:hAnsi="Times New Roman" w:hint="eastAsia"/>
                <w:sz w:val="21"/>
                <w:szCs w:val="21"/>
              </w:rPr>
              <w:t>8.0</w:t>
            </w:r>
          </w:p>
        </w:tc>
        <w:tc>
          <w:tcPr>
            <w:tcW w:w="2193" w:type="dxa"/>
            <w:gridSpan w:val="2"/>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84" w:type="dxa"/>
            <w:tcBorders>
              <w:right w:val="none" w:sz="2" w:space="0" w:color="000000"/>
            </w:tcBorders>
            <w:vAlign w:val="center"/>
          </w:tcPr>
          <w:p w:rsidR="004C0601" w:rsidRPr="00AD384E" w:rsidRDefault="00C91DF6" w:rsidP="00733EA0">
            <w:pPr>
              <w:spacing w:after="0"/>
              <w:jc w:val="center"/>
              <w:rPr>
                <w:rFonts w:ascii="Times New Roman" w:hAnsi="Times New Roman"/>
              </w:rPr>
            </w:pPr>
            <w:r>
              <w:rPr>
                <w:rFonts w:ascii="Times New Roman" w:hAnsi="Times New Roman" w:hint="eastAsia"/>
                <w:sz w:val="21"/>
                <w:szCs w:val="21"/>
              </w:rPr>
              <w:t>1.4</w:t>
            </w:r>
          </w:p>
        </w:tc>
      </w:tr>
      <w:tr w:rsidR="004C0601" w:rsidRPr="00AD384E" w:rsidTr="00733EA0">
        <w:trPr>
          <w:trHeight w:val="72"/>
          <w:jc w:val="center"/>
        </w:trPr>
        <w:tc>
          <w:tcPr>
            <w:tcW w:w="1751" w:type="dxa"/>
            <w:gridSpan w:val="2"/>
            <w:tcBorders>
              <w:left w:val="none" w:sz="2" w:space="0" w:color="000000"/>
              <w:bottom w:val="single" w:sz="12" w:space="0" w:color="000000"/>
            </w:tcBorders>
            <w:vAlign w:val="center"/>
          </w:tcPr>
          <w:p w:rsidR="004C0601" w:rsidRPr="00AD384E" w:rsidRDefault="004C0601" w:rsidP="00733EA0">
            <w:pPr>
              <w:spacing w:after="0"/>
              <w:jc w:val="center"/>
              <w:rPr>
                <w:rFonts w:ascii="Times New Roman" w:hAnsi="Times New Roman"/>
              </w:rPr>
            </w:pPr>
            <w:r w:rsidRPr="00AD384E">
              <w:rPr>
                <w:rFonts w:ascii="Times New Roman" w:hAnsi="宋体"/>
                <w:sz w:val="21"/>
                <w:szCs w:val="21"/>
              </w:rPr>
              <w:t>毒理学资料</w:t>
            </w:r>
          </w:p>
        </w:tc>
        <w:tc>
          <w:tcPr>
            <w:tcW w:w="6600" w:type="dxa"/>
            <w:gridSpan w:val="4"/>
            <w:tcBorders>
              <w:bottom w:val="single" w:sz="12" w:space="0" w:color="000000"/>
              <w:right w:val="none" w:sz="2" w:space="0" w:color="000000"/>
            </w:tcBorders>
            <w:vAlign w:val="center"/>
          </w:tcPr>
          <w:p w:rsidR="004C0601" w:rsidRPr="00AD384E" w:rsidRDefault="004C0601" w:rsidP="00C91DF6">
            <w:pPr>
              <w:spacing w:after="0"/>
              <w:rPr>
                <w:rFonts w:ascii="Times New Roman" w:hAnsi="Times New Roman"/>
              </w:rPr>
            </w:pPr>
            <w:r w:rsidRPr="00571EC4">
              <w:rPr>
                <w:rFonts w:ascii="Times New Roman" w:hAnsi="Times New Roman"/>
                <w:sz w:val="21"/>
                <w:szCs w:val="21"/>
              </w:rPr>
              <w:t>LD</w:t>
            </w:r>
            <w:r w:rsidRPr="00571EC4">
              <w:rPr>
                <w:rFonts w:ascii="Times New Roman" w:hAnsi="Times New Roman"/>
                <w:sz w:val="21"/>
                <w:szCs w:val="21"/>
                <w:vertAlign w:val="subscript"/>
              </w:rPr>
              <w:t>50</w:t>
            </w:r>
            <w:r w:rsidRPr="00571EC4">
              <w:rPr>
                <w:rFonts w:ascii="Times New Roman" w:hAnsi="Times New Roman"/>
                <w:sz w:val="21"/>
                <w:szCs w:val="21"/>
              </w:rPr>
              <w:t>：</w:t>
            </w:r>
            <w:r w:rsidR="00C91DF6">
              <w:rPr>
                <w:rFonts w:ascii="Times New Roman" w:hAnsi="Times New Roman" w:hint="eastAsia"/>
                <w:sz w:val="21"/>
                <w:szCs w:val="21"/>
              </w:rPr>
              <w:t>1155</w:t>
            </w:r>
            <w:r w:rsidRPr="00571EC4">
              <w:rPr>
                <w:rFonts w:ascii="Times New Roman" w:hAnsi="Times New Roman"/>
                <w:sz w:val="21"/>
                <w:szCs w:val="21"/>
              </w:rPr>
              <w:t>mg/kg</w:t>
            </w:r>
            <w:r w:rsidRPr="00571EC4">
              <w:rPr>
                <w:rFonts w:ascii="Times New Roman" w:hAnsi="Times New Roman"/>
                <w:sz w:val="21"/>
                <w:szCs w:val="21"/>
              </w:rPr>
              <w:t>（大鼠经口）；</w:t>
            </w:r>
            <w:r w:rsidRPr="00571EC4">
              <w:rPr>
                <w:rFonts w:ascii="Times New Roman" w:hAnsi="Times New Roman" w:hint="eastAsia"/>
                <w:sz w:val="21"/>
                <w:szCs w:val="21"/>
              </w:rPr>
              <w:t>LC</w:t>
            </w:r>
            <w:r w:rsidRPr="00571EC4">
              <w:rPr>
                <w:rFonts w:ascii="Times New Roman" w:hAnsi="Times New Roman" w:hint="eastAsia"/>
                <w:sz w:val="21"/>
                <w:szCs w:val="21"/>
                <w:vertAlign w:val="subscript"/>
              </w:rPr>
              <w:t>50</w:t>
            </w:r>
            <w:r w:rsidRPr="00571EC4">
              <w:rPr>
                <w:rFonts w:ascii="Times New Roman" w:hAnsi="Times New Roman" w:hint="eastAsia"/>
                <w:sz w:val="21"/>
                <w:szCs w:val="21"/>
              </w:rPr>
              <w:t>：无资料</w:t>
            </w:r>
          </w:p>
        </w:tc>
      </w:tr>
    </w:tbl>
    <w:p w:rsidR="00187C0E" w:rsidRPr="00AD384E" w:rsidRDefault="00972B0F" w:rsidP="00A66AB1">
      <w:pPr>
        <w:spacing w:after="0" w:line="360" w:lineRule="auto"/>
        <w:jc w:val="center"/>
        <w:rPr>
          <w:rFonts w:ascii="Times New Roman" w:hAnsi="Times New Roman"/>
          <w:color w:val="000000" w:themeColor="text1"/>
        </w:rPr>
      </w:pPr>
      <w:r w:rsidRPr="00AD384E">
        <w:rPr>
          <w:rFonts w:ascii="Times New Roman" w:hAnsi="Times New Roman"/>
          <w:b/>
          <w:color w:val="000000" w:themeColor="text1"/>
        </w:rPr>
        <w:t>表</w:t>
      </w:r>
      <w:r w:rsidRPr="00AD384E">
        <w:rPr>
          <w:rFonts w:ascii="Times New Roman" w:hAnsi="Times New Roman"/>
          <w:b/>
          <w:color w:val="000000" w:themeColor="text1"/>
        </w:rPr>
        <w:t>3-3</w:t>
      </w:r>
      <w:r w:rsidRPr="00AD384E">
        <w:rPr>
          <w:rFonts w:ascii="Times New Roman" w:hAnsi="Times New Roman" w:hint="eastAsia"/>
          <w:b/>
          <w:color w:val="000000" w:themeColor="text1"/>
        </w:rPr>
        <w:t>-</w:t>
      </w:r>
      <w:r w:rsidR="00C41F77">
        <w:rPr>
          <w:rFonts w:ascii="Times New Roman" w:hAnsi="Times New Roman" w:hint="eastAsia"/>
          <w:b/>
          <w:color w:val="000000" w:themeColor="text1"/>
        </w:rPr>
        <w:t>45</w:t>
      </w:r>
      <w:r w:rsidRPr="00AD384E">
        <w:rPr>
          <w:rFonts w:ascii="Times New Roman" w:hAnsi="Times New Roman" w:hint="eastAsia"/>
          <w:b/>
          <w:color w:val="000000" w:themeColor="text1"/>
        </w:rPr>
        <w:t xml:space="preserve"> </w:t>
      </w:r>
      <w:r w:rsidRPr="00AD384E">
        <w:rPr>
          <w:rFonts w:ascii="Times New Roman" w:hAnsi="Times New Roman" w:hint="eastAsia"/>
          <w:b/>
          <w:color w:val="000000" w:themeColor="text1"/>
        </w:rPr>
        <w:t>冰醋酸（乙酸）</w:t>
      </w:r>
      <w:r w:rsidRPr="00AD384E">
        <w:rPr>
          <w:rFonts w:ascii="Times New Roman" w:hAnsi="Times New Roman"/>
          <w:b/>
          <w:color w:val="000000" w:themeColor="text1"/>
        </w:rPr>
        <w:t>的主要理化性质及危险特性</w:t>
      </w:r>
    </w:p>
    <w:tbl>
      <w:tblPr>
        <w:tblStyle w:val="TableNormal"/>
        <w:tblW w:w="8326" w:type="dxa"/>
        <w:jc w:val="center"/>
        <w:tblInd w:w="1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
        <w:gridCol w:w="444"/>
        <w:gridCol w:w="1292"/>
        <w:gridCol w:w="2523"/>
        <w:gridCol w:w="1803"/>
        <w:gridCol w:w="390"/>
        <w:gridCol w:w="1860"/>
      </w:tblGrid>
      <w:tr w:rsidR="0032147A" w:rsidRPr="00AD384E" w:rsidTr="0032147A">
        <w:trPr>
          <w:gridBefore w:val="1"/>
          <w:wBefore w:w="14" w:type="dxa"/>
          <w:trHeight w:val="57"/>
          <w:jc w:val="center"/>
        </w:trPr>
        <w:tc>
          <w:tcPr>
            <w:tcW w:w="1736" w:type="dxa"/>
            <w:gridSpan w:val="2"/>
            <w:tcBorders>
              <w:top w:val="single" w:sz="12" w:space="0" w:color="000000"/>
              <w:lef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中文名称</w:t>
            </w:r>
          </w:p>
        </w:tc>
        <w:tc>
          <w:tcPr>
            <w:tcW w:w="2523" w:type="dxa"/>
            <w:tcBorders>
              <w:top w:val="single" w:sz="1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乙酸</w:t>
            </w:r>
          </w:p>
        </w:tc>
        <w:tc>
          <w:tcPr>
            <w:tcW w:w="1803" w:type="dxa"/>
            <w:tcBorders>
              <w:top w:val="single" w:sz="1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英文名称</w:t>
            </w:r>
          </w:p>
        </w:tc>
        <w:tc>
          <w:tcPr>
            <w:tcW w:w="2250" w:type="dxa"/>
            <w:gridSpan w:val="2"/>
            <w:tcBorders>
              <w:top w:val="single" w:sz="12" w:space="0" w:color="000000"/>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aceticacid</w:t>
            </w:r>
          </w:p>
        </w:tc>
      </w:tr>
      <w:tr w:rsidR="0032147A" w:rsidRPr="00AD384E" w:rsidTr="0032147A">
        <w:trPr>
          <w:gridBefore w:val="1"/>
          <w:wBefore w:w="14" w:type="dxa"/>
          <w:trHeight w:val="72"/>
          <w:jc w:val="center"/>
        </w:trPr>
        <w:tc>
          <w:tcPr>
            <w:tcW w:w="1736" w:type="dxa"/>
            <w:gridSpan w:val="2"/>
            <w:tcBorders>
              <w:lef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分子式</w:t>
            </w:r>
          </w:p>
        </w:tc>
        <w:tc>
          <w:tcPr>
            <w:tcW w:w="2523" w:type="dxa"/>
            <w:vAlign w:val="center"/>
          </w:tcPr>
          <w:p w:rsidR="0032147A" w:rsidRPr="00AD384E" w:rsidRDefault="0032147A" w:rsidP="0032147A">
            <w:pPr>
              <w:spacing w:after="0"/>
              <w:jc w:val="center"/>
              <w:rPr>
                <w:rFonts w:ascii="Times New Roman" w:hAnsi="Times New Roman"/>
                <w:sz w:val="11"/>
                <w:szCs w:val="11"/>
              </w:rPr>
            </w:pPr>
            <w:r w:rsidRPr="00AD384E">
              <w:rPr>
                <w:rFonts w:ascii="Times New Roman" w:hAnsi="Times New Roman"/>
                <w:sz w:val="21"/>
                <w:szCs w:val="21"/>
              </w:rPr>
              <w:t>C</w:t>
            </w:r>
            <w:r w:rsidRPr="00AD384E">
              <w:rPr>
                <w:rFonts w:ascii="Times New Roman" w:hAnsi="Times New Roman"/>
                <w:sz w:val="11"/>
                <w:szCs w:val="11"/>
              </w:rPr>
              <w:t>2</w:t>
            </w:r>
            <w:r w:rsidRPr="00AD384E">
              <w:rPr>
                <w:rFonts w:ascii="Times New Roman" w:hAnsi="Times New Roman"/>
                <w:sz w:val="21"/>
                <w:szCs w:val="21"/>
              </w:rPr>
              <w:t>H</w:t>
            </w:r>
            <w:r w:rsidRPr="00AD384E">
              <w:rPr>
                <w:rFonts w:ascii="Times New Roman" w:hAnsi="Times New Roman"/>
                <w:sz w:val="11"/>
                <w:szCs w:val="11"/>
              </w:rPr>
              <w:t>4</w:t>
            </w:r>
            <w:r w:rsidRPr="00AD384E">
              <w:rPr>
                <w:rFonts w:ascii="Times New Roman" w:hAnsi="Times New Roman"/>
                <w:sz w:val="21"/>
                <w:szCs w:val="21"/>
              </w:rPr>
              <w:t>O</w:t>
            </w:r>
            <w:r w:rsidRPr="00AD384E">
              <w:rPr>
                <w:rFonts w:ascii="Times New Roman" w:hAnsi="Times New Roman"/>
                <w:sz w:val="11"/>
                <w:szCs w:val="11"/>
              </w:rPr>
              <w:t>2</w:t>
            </w:r>
          </w:p>
        </w:tc>
        <w:tc>
          <w:tcPr>
            <w:tcW w:w="1803"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分子量</w:t>
            </w:r>
          </w:p>
        </w:tc>
        <w:tc>
          <w:tcPr>
            <w:tcW w:w="2250" w:type="dxa"/>
            <w:gridSpan w:val="2"/>
            <w:tcBorders>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60.05</w:t>
            </w:r>
          </w:p>
        </w:tc>
      </w:tr>
      <w:tr w:rsidR="0032147A" w:rsidRPr="00AD384E" w:rsidTr="00D431BF">
        <w:trPr>
          <w:gridBefore w:val="1"/>
          <w:wBefore w:w="14" w:type="dxa"/>
          <w:trHeight w:val="72"/>
          <w:jc w:val="center"/>
        </w:trPr>
        <w:tc>
          <w:tcPr>
            <w:tcW w:w="444" w:type="dxa"/>
            <w:vMerge w:val="restart"/>
            <w:tcBorders>
              <w:lef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危险</w:t>
            </w:r>
          </w:p>
          <w:p w:rsidR="0032147A" w:rsidRPr="00AD384E" w:rsidRDefault="0032147A" w:rsidP="0032147A">
            <w:pPr>
              <w:spacing w:after="0"/>
              <w:jc w:val="center"/>
              <w:rPr>
                <w:rFonts w:ascii="Times New Roman" w:hAnsi="Times New Roman"/>
              </w:rPr>
            </w:pPr>
            <w:r w:rsidRPr="00AD384E">
              <w:rPr>
                <w:rFonts w:ascii="Times New Roman" w:hAnsi="宋体"/>
                <w:sz w:val="21"/>
                <w:szCs w:val="21"/>
              </w:rPr>
              <w:t>性概</w:t>
            </w:r>
          </w:p>
          <w:p w:rsidR="0032147A" w:rsidRPr="00AD384E" w:rsidRDefault="0032147A" w:rsidP="0032147A">
            <w:pPr>
              <w:spacing w:after="0"/>
              <w:jc w:val="center"/>
              <w:rPr>
                <w:rFonts w:ascii="Times New Roman" w:hAnsi="Times New Roman"/>
              </w:rPr>
            </w:pPr>
            <w:r w:rsidRPr="00AD384E">
              <w:rPr>
                <w:rFonts w:ascii="Times New Roman" w:hAnsi="宋体"/>
                <w:sz w:val="21"/>
                <w:szCs w:val="21"/>
              </w:rPr>
              <w:t>述</w:t>
            </w: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健康危害</w:t>
            </w:r>
          </w:p>
        </w:tc>
        <w:tc>
          <w:tcPr>
            <w:tcW w:w="6576" w:type="dxa"/>
            <w:gridSpan w:val="4"/>
            <w:tcBorders>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吸入本品蒸气对鼻、喉和呼吸道有刺激性。对眼有强烈刺激作用。皮肤接触，轻者出现红斑，重者引起化学灼伤。误服浓乙酸，口腔和消化道可产生糜烂，重者可因休克而致死。慢性影响：眼睑水肿、结膜充血、</w:t>
            </w:r>
          </w:p>
          <w:p w:rsidR="0032147A" w:rsidRPr="00AD384E" w:rsidRDefault="0032147A" w:rsidP="006C46C0">
            <w:pPr>
              <w:spacing w:after="0"/>
              <w:rPr>
                <w:rFonts w:ascii="Times New Roman" w:hAnsi="Times New Roman"/>
              </w:rPr>
            </w:pPr>
            <w:r w:rsidRPr="00AD384E">
              <w:rPr>
                <w:rFonts w:ascii="Times New Roman" w:hAnsi="宋体"/>
                <w:sz w:val="21"/>
                <w:szCs w:val="21"/>
              </w:rPr>
              <w:t>慢性咽炎和支气管炎。长期反复接触，可致皮肤干燥、脱脂和皮炎。</w:t>
            </w:r>
          </w:p>
        </w:tc>
      </w:tr>
      <w:tr w:rsidR="0032147A" w:rsidRPr="00AD384E" w:rsidTr="00D431BF">
        <w:trPr>
          <w:gridBefore w:val="1"/>
          <w:wBefore w:w="14" w:type="dxa"/>
          <w:trHeight w:val="72"/>
          <w:jc w:val="center"/>
        </w:trPr>
        <w:tc>
          <w:tcPr>
            <w:tcW w:w="444" w:type="dxa"/>
            <w:vMerge/>
            <w:tcBorders>
              <w:left w:val="none" w:sz="2" w:space="0" w:color="000000"/>
            </w:tcBorders>
            <w:vAlign w:val="center"/>
          </w:tcPr>
          <w:p w:rsidR="0032147A" w:rsidRPr="00AD384E" w:rsidRDefault="0032147A" w:rsidP="0032147A">
            <w:pPr>
              <w:spacing w:after="0"/>
              <w:jc w:val="center"/>
              <w:rPr>
                <w:rFonts w:ascii="Times New Roman" w:hAnsi="Times New Roman"/>
              </w:rPr>
            </w:pPr>
          </w:p>
        </w:tc>
        <w:tc>
          <w:tcPr>
            <w:tcW w:w="1292" w:type="dxa"/>
            <w:tcBorders>
              <w:bottom w:val="single" w:sz="1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环境危害</w:t>
            </w:r>
          </w:p>
        </w:tc>
        <w:tc>
          <w:tcPr>
            <w:tcW w:w="6576" w:type="dxa"/>
            <w:gridSpan w:val="4"/>
            <w:tcBorders>
              <w:bottom w:val="single" w:sz="12" w:space="0" w:color="000000"/>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对环境有危害，对水体可造成污染。</w:t>
            </w:r>
          </w:p>
        </w:tc>
      </w:tr>
      <w:tr w:rsidR="0032147A" w:rsidRPr="00AD384E" w:rsidTr="00D431BF">
        <w:trPr>
          <w:gridBefore w:val="1"/>
          <w:wBefore w:w="14" w:type="dxa"/>
          <w:trHeight w:val="72"/>
          <w:jc w:val="center"/>
        </w:trPr>
        <w:tc>
          <w:tcPr>
            <w:tcW w:w="444" w:type="dxa"/>
            <w:vMerge/>
            <w:tcBorders>
              <w:left w:val="none" w:sz="2" w:space="0" w:color="000000"/>
              <w:bottom w:val="single" w:sz="12" w:space="0" w:color="000000"/>
            </w:tcBorders>
            <w:vAlign w:val="center"/>
          </w:tcPr>
          <w:p w:rsidR="0032147A" w:rsidRPr="00AD384E" w:rsidRDefault="0032147A" w:rsidP="0032147A">
            <w:pPr>
              <w:spacing w:after="0"/>
              <w:jc w:val="center"/>
              <w:rPr>
                <w:rFonts w:ascii="Times New Roman" w:hAnsi="Times New Roman"/>
              </w:rPr>
            </w:pPr>
          </w:p>
        </w:tc>
        <w:tc>
          <w:tcPr>
            <w:tcW w:w="1292" w:type="dxa"/>
            <w:tcBorders>
              <w:bottom w:val="single" w:sz="12" w:space="0" w:color="000000"/>
            </w:tcBorders>
            <w:vAlign w:val="center"/>
          </w:tcPr>
          <w:p w:rsidR="0032147A" w:rsidRPr="00AD384E" w:rsidRDefault="0032147A" w:rsidP="00D431BF">
            <w:pPr>
              <w:spacing w:after="0"/>
              <w:jc w:val="center"/>
              <w:rPr>
                <w:rFonts w:ascii="Times New Roman" w:hAnsi="Times New Roman"/>
              </w:rPr>
            </w:pPr>
            <w:r w:rsidRPr="00AD384E">
              <w:rPr>
                <w:rFonts w:ascii="Times New Roman" w:hAnsi="宋体"/>
                <w:sz w:val="21"/>
                <w:szCs w:val="21"/>
              </w:rPr>
              <w:t>燃爆危险</w:t>
            </w:r>
          </w:p>
        </w:tc>
        <w:tc>
          <w:tcPr>
            <w:tcW w:w="6576" w:type="dxa"/>
            <w:gridSpan w:val="4"/>
            <w:tcBorders>
              <w:bottom w:val="single" w:sz="12" w:space="0" w:color="000000"/>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本品易燃，具腐蚀性、强刺激性，可致人体灼伤。</w:t>
            </w:r>
          </w:p>
        </w:tc>
      </w:tr>
      <w:tr w:rsidR="0032147A" w:rsidRPr="00AD384E" w:rsidTr="0032147A">
        <w:trPr>
          <w:trHeight w:val="57"/>
          <w:jc w:val="center"/>
        </w:trPr>
        <w:tc>
          <w:tcPr>
            <w:tcW w:w="458" w:type="dxa"/>
            <w:gridSpan w:val="2"/>
            <w:vMerge w:val="restart"/>
            <w:tcBorders>
              <w:left w:val="none" w:sz="2" w:space="0" w:color="000000"/>
              <w:bottom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消防措施</w:t>
            </w: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危险特性</w:t>
            </w:r>
          </w:p>
        </w:tc>
        <w:tc>
          <w:tcPr>
            <w:tcW w:w="6576" w:type="dxa"/>
            <w:gridSpan w:val="4"/>
            <w:tcBorders>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易燃，其蒸气与空气可形成爆炸性混合物，遇明火、高热能引起燃烧爆炸。与铬酸、过氧化钠、硝酸或其它氧化剂接触，有爆炸危险。具有腐</w:t>
            </w:r>
          </w:p>
          <w:p w:rsidR="0032147A" w:rsidRPr="00AD384E" w:rsidRDefault="0032147A" w:rsidP="006C46C0">
            <w:pPr>
              <w:spacing w:after="0"/>
              <w:rPr>
                <w:rFonts w:ascii="Times New Roman" w:hAnsi="Times New Roman"/>
              </w:rPr>
            </w:pPr>
            <w:r w:rsidRPr="00AD384E">
              <w:rPr>
                <w:rFonts w:ascii="Times New Roman" w:hAnsi="宋体"/>
                <w:sz w:val="21"/>
                <w:szCs w:val="21"/>
              </w:rPr>
              <w:t>蚀性。</w:t>
            </w:r>
          </w:p>
        </w:tc>
      </w:tr>
      <w:tr w:rsidR="0032147A" w:rsidRPr="00AD384E" w:rsidTr="0032147A">
        <w:trPr>
          <w:trHeight w:val="72"/>
          <w:jc w:val="center"/>
        </w:trPr>
        <w:tc>
          <w:tcPr>
            <w:tcW w:w="458" w:type="dxa"/>
            <w:gridSpan w:val="2"/>
            <w:vMerge/>
            <w:tcBorders>
              <w:top w:val="none" w:sz="2" w:space="0" w:color="000000"/>
              <w:left w:val="none" w:sz="2" w:space="0" w:color="000000"/>
            </w:tcBorders>
            <w:vAlign w:val="center"/>
          </w:tcPr>
          <w:p w:rsidR="0032147A" w:rsidRPr="00AD384E" w:rsidRDefault="0032147A" w:rsidP="0032147A">
            <w:pPr>
              <w:spacing w:after="0"/>
              <w:jc w:val="center"/>
              <w:rPr>
                <w:rFonts w:ascii="Times New Roman" w:hAnsi="Times New Roman"/>
              </w:rPr>
            </w:pP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灭火方法</w:t>
            </w:r>
          </w:p>
        </w:tc>
        <w:tc>
          <w:tcPr>
            <w:tcW w:w="6576" w:type="dxa"/>
            <w:gridSpan w:val="4"/>
            <w:tcBorders>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用水喷射逸出液体，使其稀释成不燃性混合物，并用雾状水保护消防人</w:t>
            </w:r>
          </w:p>
          <w:p w:rsidR="0032147A" w:rsidRPr="00AD384E" w:rsidRDefault="0032147A" w:rsidP="006C46C0">
            <w:pPr>
              <w:spacing w:after="0"/>
              <w:rPr>
                <w:rFonts w:ascii="Times New Roman" w:hAnsi="Times New Roman"/>
              </w:rPr>
            </w:pPr>
            <w:r w:rsidRPr="00AD384E">
              <w:rPr>
                <w:rFonts w:ascii="Times New Roman" w:hAnsi="宋体"/>
                <w:sz w:val="21"/>
                <w:szCs w:val="21"/>
              </w:rPr>
              <w:t>员。灭火剂：雾状水、抗溶性泡沫、干粉、二氧化碳。</w:t>
            </w:r>
          </w:p>
        </w:tc>
      </w:tr>
      <w:tr w:rsidR="0032147A" w:rsidRPr="00AD384E" w:rsidTr="0032147A">
        <w:trPr>
          <w:trHeight w:val="86"/>
          <w:jc w:val="center"/>
        </w:trPr>
        <w:tc>
          <w:tcPr>
            <w:tcW w:w="1750" w:type="dxa"/>
            <w:gridSpan w:val="3"/>
            <w:tcBorders>
              <w:lef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泄漏应急处理</w:t>
            </w:r>
          </w:p>
        </w:tc>
        <w:tc>
          <w:tcPr>
            <w:tcW w:w="6576" w:type="dxa"/>
            <w:gridSpan w:val="4"/>
            <w:tcBorders>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迅速撤离泄漏污染区人员至安全区，并进行隔离，严格限制出入。切断火源。建议应急处理人员戴自给正压式呼吸器，穿防酸碱工作服。不要直接接触泄漏物。尽可能切断泄漏源。防止流入下水道、排洪沟等限制性空间。小量泄漏：用砂土、干燥石灰或苏打灰混合。大量泄漏：构筑围堤或挖坑收容。喷雾状水冷却和稀释蒸汽、保护现场人员、把泄漏物稀释成不燃物。用防爆泵转移至槽车或专用收集器内，回收或运至废物</w:t>
            </w:r>
          </w:p>
          <w:p w:rsidR="0032147A" w:rsidRPr="00AD384E" w:rsidRDefault="0032147A" w:rsidP="006C46C0">
            <w:pPr>
              <w:spacing w:after="0"/>
              <w:rPr>
                <w:rFonts w:ascii="Times New Roman" w:hAnsi="Times New Roman"/>
              </w:rPr>
            </w:pPr>
            <w:r w:rsidRPr="00AD384E">
              <w:rPr>
                <w:rFonts w:ascii="Times New Roman" w:hAnsi="宋体"/>
                <w:sz w:val="21"/>
                <w:szCs w:val="21"/>
              </w:rPr>
              <w:lastRenderedPageBreak/>
              <w:t>处理场所处置。</w:t>
            </w:r>
          </w:p>
        </w:tc>
      </w:tr>
      <w:tr w:rsidR="0032147A" w:rsidRPr="00AD384E" w:rsidTr="006C46C0">
        <w:trPr>
          <w:trHeight w:val="72"/>
          <w:jc w:val="center"/>
        </w:trPr>
        <w:tc>
          <w:tcPr>
            <w:tcW w:w="1750" w:type="dxa"/>
            <w:gridSpan w:val="3"/>
            <w:tcBorders>
              <w:lef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lastRenderedPageBreak/>
              <w:t>储存注意事项</w:t>
            </w:r>
          </w:p>
        </w:tc>
        <w:tc>
          <w:tcPr>
            <w:tcW w:w="6576" w:type="dxa"/>
            <w:gridSpan w:val="4"/>
            <w:tcBorders>
              <w:right w:val="none" w:sz="2" w:space="0" w:color="000000"/>
            </w:tcBorders>
            <w:vAlign w:val="center"/>
          </w:tcPr>
          <w:p w:rsidR="0032147A" w:rsidRPr="00AD384E" w:rsidRDefault="0032147A" w:rsidP="006C46C0">
            <w:pPr>
              <w:spacing w:after="0"/>
              <w:rPr>
                <w:rFonts w:ascii="Times New Roman" w:hAnsi="Times New Roman"/>
              </w:rPr>
            </w:pPr>
            <w:r w:rsidRPr="00AD384E">
              <w:rPr>
                <w:rFonts w:ascii="Times New Roman" w:hAnsi="宋体"/>
                <w:sz w:val="21"/>
                <w:szCs w:val="21"/>
              </w:rPr>
              <w:t>储存于阴凉、通风的库房。远离火种、热源。冻季应保持库温高于</w:t>
            </w:r>
            <w:r w:rsidRPr="00AD384E">
              <w:rPr>
                <w:rFonts w:ascii="Times New Roman" w:hAnsi="Times New Roman"/>
                <w:sz w:val="21"/>
                <w:szCs w:val="21"/>
              </w:rPr>
              <w:t>16℃</w:t>
            </w:r>
            <w:r w:rsidRPr="00AD384E">
              <w:rPr>
                <w:rFonts w:ascii="Times New Roman" w:hAnsi="宋体"/>
                <w:sz w:val="21"/>
                <w:szCs w:val="21"/>
              </w:rPr>
              <w:t>，以防凝固。保持容器密封。应与氧化剂、碱类分开存放，切忌混储。采用防爆型照明、通风设施。禁止使用易产生火花的机械设备和工具。储</w:t>
            </w:r>
          </w:p>
          <w:p w:rsidR="0032147A" w:rsidRPr="00AD384E" w:rsidRDefault="0032147A" w:rsidP="006C46C0">
            <w:pPr>
              <w:spacing w:after="0"/>
              <w:rPr>
                <w:rFonts w:ascii="Times New Roman" w:hAnsi="Times New Roman"/>
              </w:rPr>
            </w:pPr>
            <w:r w:rsidRPr="00AD384E">
              <w:rPr>
                <w:rFonts w:ascii="Times New Roman" w:hAnsi="宋体"/>
                <w:sz w:val="21"/>
                <w:szCs w:val="21"/>
              </w:rPr>
              <w:t>区应备有泄漏应急处理设备和合适的收容材料。</w:t>
            </w:r>
          </w:p>
        </w:tc>
      </w:tr>
      <w:tr w:rsidR="0032147A" w:rsidRPr="00AD384E" w:rsidTr="006C46C0">
        <w:trPr>
          <w:trHeight w:val="72"/>
          <w:jc w:val="center"/>
        </w:trPr>
        <w:tc>
          <w:tcPr>
            <w:tcW w:w="458" w:type="dxa"/>
            <w:gridSpan w:val="2"/>
            <w:vMerge w:val="restart"/>
            <w:tcBorders>
              <w:left w:val="none" w:sz="2" w:space="0" w:color="000000"/>
              <w:bottom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理化特性</w:t>
            </w: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外观与性状</w:t>
            </w:r>
          </w:p>
        </w:tc>
        <w:tc>
          <w:tcPr>
            <w:tcW w:w="6576" w:type="dxa"/>
            <w:gridSpan w:val="4"/>
            <w:tcBorders>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无色透明液体，有刺激性酸臭。</w:t>
            </w:r>
          </w:p>
        </w:tc>
      </w:tr>
      <w:tr w:rsidR="0032147A" w:rsidRPr="00AD384E" w:rsidTr="006C46C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32147A" w:rsidRPr="00AD384E" w:rsidRDefault="0032147A" w:rsidP="0032147A">
            <w:pPr>
              <w:spacing w:after="0"/>
              <w:jc w:val="center"/>
              <w:rPr>
                <w:rFonts w:ascii="Times New Roman" w:hAnsi="Times New Roman"/>
              </w:rPr>
            </w:pP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熔点</w:t>
            </w:r>
            <w:r w:rsidRPr="00AD384E">
              <w:rPr>
                <w:rFonts w:ascii="Times New Roman" w:hAnsi="Times New Roman"/>
                <w:sz w:val="21"/>
                <w:szCs w:val="21"/>
              </w:rPr>
              <w:t>(℃)</w:t>
            </w:r>
          </w:p>
        </w:tc>
        <w:tc>
          <w:tcPr>
            <w:tcW w:w="2523" w:type="dxa"/>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16.7</w:t>
            </w:r>
          </w:p>
        </w:tc>
        <w:tc>
          <w:tcPr>
            <w:tcW w:w="2193" w:type="dxa"/>
            <w:gridSpan w:val="2"/>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沸点</w:t>
            </w:r>
            <w:r w:rsidRPr="00AD384E">
              <w:rPr>
                <w:rFonts w:ascii="Times New Roman" w:hAnsi="Times New Roman"/>
                <w:sz w:val="21"/>
                <w:szCs w:val="21"/>
              </w:rPr>
              <w:t>(℃)</w:t>
            </w:r>
          </w:p>
        </w:tc>
        <w:tc>
          <w:tcPr>
            <w:tcW w:w="1860" w:type="dxa"/>
            <w:tcBorders>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118.1</w:t>
            </w:r>
          </w:p>
        </w:tc>
      </w:tr>
      <w:tr w:rsidR="0032147A" w:rsidRPr="00AD384E" w:rsidTr="006C46C0">
        <w:trPr>
          <w:trHeight w:val="72"/>
          <w:jc w:val="center"/>
        </w:trPr>
        <w:tc>
          <w:tcPr>
            <w:tcW w:w="458" w:type="dxa"/>
            <w:gridSpan w:val="2"/>
            <w:vMerge/>
            <w:tcBorders>
              <w:top w:val="none" w:sz="2" w:space="0" w:color="000000"/>
              <w:left w:val="none" w:sz="2" w:space="0" w:color="000000"/>
              <w:bottom w:val="none" w:sz="2" w:space="0" w:color="000000"/>
            </w:tcBorders>
            <w:vAlign w:val="center"/>
          </w:tcPr>
          <w:p w:rsidR="0032147A" w:rsidRPr="00AD384E" w:rsidRDefault="0032147A" w:rsidP="0032147A">
            <w:pPr>
              <w:spacing w:after="0"/>
              <w:jc w:val="center"/>
              <w:rPr>
                <w:rFonts w:ascii="Times New Roman" w:hAnsi="Times New Roman"/>
              </w:rPr>
            </w:pPr>
          </w:p>
        </w:tc>
        <w:tc>
          <w:tcPr>
            <w:tcW w:w="1292" w:type="dxa"/>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闪点</w:t>
            </w:r>
            <w:r w:rsidRPr="00AD384E">
              <w:rPr>
                <w:rFonts w:ascii="Times New Roman" w:hAnsi="Times New Roman"/>
                <w:sz w:val="21"/>
                <w:szCs w:val="21"/>
              </w:rPr>
              <w:t>(℃)</w:t>
            </w:r>
          </w:p>
        </w:tc>
        <w:tc>
          <w:tcPr>
            <w:tcW w:w="2523" w:type="dxa"/>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39</w:t>
            </w:r>
          </w:p>
        </w:tc>
        <w:tc>
          <w:tcPr>
            <w:tcW w:w="2193" w:type="dxa"/>
            <w:gridSpan w:val="2"/>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引燃温度</w:t>
            </w:r>
            <w:r w:rsidRPr="00AD384E">
              <w:rPr>
                <w:rFonts w:ascii="Times New Roman" w:hAnsi="Times New Roman"/>
                <w:sz w:val="21"/>
                <w:szCs w:val="21"/>
              </w:rPr>
              <w:t>(℃)</w:t>
            </w:r>
          </w:p>
        </w:tc>
        <w:tc>
          <w:tcPr>
            <w:tcW w:w="1860" w:type="dxa"/>
            <w:tcBorders>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463</w:t>
            </w:r>
          </w:p>
        </w:tc>
      </w:tr>
      <w:tr w:rsidR="0032147A" w:rsidRPr="00AD384E" w:rsidTr="006C46C0">
        <w:trPr>
          <w:trHeight w:val="72"/>
          <w:jc w:val="center"/>
        </w:trPr>
        <w:tc>
          <w:tcPr>
            <w:tcW w:w="458" w:type="dxa"/>
            <w:gridSpan w:val="2"/>
            <w:vMerge/>
            <w:tcBorders>
              <w:top w:val="none" w:sz="2" w:space="0" w:color="000000"/>
              <w:left w:val="none" w:sz="2" w:space="0" w:color="000000"/>
            </w:tcBorders>
            <w:vAlign w:val="center"/>
          </w:tcPr>
          <w:p w:rsidR="0032147A" w:rsidRPr="00AD384E" w:rsidRDefault="0032147A" w:rsidP="0032147A">
            <w:pPr>
              <w:spacing w:after="0"/>
              <w:jc w:val="center"/>
              <w:rPr>
                <w:rFonts w:ascii="Times New Roman" w:hAnsi="Times New Roman"/>
              </w:rPr>
            </w:pPr>
          </w:p>
        </w:tc>
        <w:tc>
          <w:tcPr>
            <w:tcW w:w="1292" w:type="dxa"/>
            <w:vAlign w:val="center"/>
          </w:tcPr>
          <w:p w:rsidR="0032147A" w:rsidRPr="00AD384E" w:rsidRDefault="006C46C0" w:rsidP="0032147A">
            <w:pPr>
              <w:spacing w:after="0"/>
              <w:jc w:val="center"/>
              <w:rPr>
                <w:rFonts w:ascii="Times New Roman" w:hAnsi="Times New Roman"/>
              </w:rPr>
            </w:pPr>
            <w:r w:rsidRPr="00AD384E">
              <w:rPr>
                <w:rFonts w:ascii="Times New Roman" w:hAnsi="宋体"/>
                <w:sz w:val="21"/>
                <w:szCs w:val="21"/>
              </w:rPr>
              <w:t>爆炸上限</w:t>
            </w:r>
            <w:r w:rsidRPr="00AD384E">
              <w:rPr>
                <w:rFonts w:ascii="Times New Roman" w:hAnsi="Times New Roman"/>
                <w:sz w:val="21"/>
                <w:szCs w:val="21"/>
              </w:rPr>
              <w:t>%</w:t>
            </w:r>
            <w:r w:rsidRPr="00AD384E">
              <w:rPr>
                <w:rFonts w:ascii="Times New Roman" w:hAnsi="宋体"/>
                <w:sz w:val="21"/>
                <w:szCs w:val="21"/>
              </w:rPr>
              <w:t>（</w:t>
            </w:r>
            <w:r w:rsidRPr="00AD384E">
              <w:rPr>
                <w:rFonts w:ascii="Times New Roman" w:hAnsi="Times New Roman"/>
                <w:sz w:val="21"/>
                <w:szCs w:val="21"/>
              </w:rPr>
              <w:t>v/v</w:t>
            </w:r>
            <w:r w:rsidRPr="00AD384E">
              <w:rPr>
                <w:rFonts w:ascii="Times New Roman" w:hAnsi="宋体"/>
                <w:sz w:val="21"/>
                <w:szCs w:val="21"/>
              </w:rPr>
              <w:t>）</w:t>
            </w:r>
          </w:p>
        </w:tc>
        <w:tc>
          <w:tcPr>
            <w:tcW w:w="2523" w:type="dxa"/>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17.0</w:t>
            </w:r>
          </w:p>
        </w:tc>
        <w:tc>
          <w:tcPr>
            <w:tcW w:w="2193" w:type="dxa"/>
            <w:gridSpan w:val="2"/>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爆炸下限</w:t>
            </w:r>
            <w:r w:rsidRPr="00AD384E">
              <w:rPr>
                <w:rFonts w:ascii="Times New Roman" w:hAnsi="Times New Roman"/>
                <w:sz w:val="21"/>
                <w:szCs w:val="21"/>
              </w:rPr>
              <w:t>%(V/V)</w:t>
            </w:r>
          </w:p>
        </w:tc>
        <w:tc>
          <w:tcPr>
            <w:tcW w:w="1860" w:type="dxa"/>
            <w:tcBorders>
              <w:right w:val="none" w:sz="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Times New Roman"/>
                <w:sz w:val="21"/>
                <w:szCs w:val="21"/>
              </w:rPr>
              <w:t>4.0</w:t>
            </w:r>
          </w:p>
        </w:tc>
      </w:tr>
      <w:tr w:rsidR="0032147A" w:rsidRPr="00AD384E" w:rsidTr="006C46C0">
        <w:trPr>
          <w:trHeight w:val="72"/>
          <w:jc w:val="center"/>
        </w:trPr>
        <w:tc>
          <w:tcPr>
            <w:tcW w:w="1750" w:type="dxa"/>
            <w:gridSpan w:val="3"/>
            <w:tcBorders>
              <w:left w:val="none" w:sz="2" w:space="0" w:color="000000"/>
              <w:bottom w:val="single" w:sz="12" w:space="0" w:color="000000"/>
            </w:tcBorders>
            <w:vAlign w:val="center"/>
          </w:tcPr>
          <w:p w:rsidR="0032147A" w:rsidRPr="00AD384E" w:rsidRDefault="0032147A" w:rsidP="0032147A">
            <w:pPr>
              <w:spacing w:after="0"/>
              <w:jc w:val="center"/>
              <w:rPr>
                <w:rFonts w:ascii="Times New Roman" w:hAnsi="Times New Roman"/>
              </w:rPr>
            </w:pPr>
            <w:r w:rsidRPr="00AD384E">
              <w:rPr>
                <w:rFonts w:ascii="Times New Roman" w:hAnsi="宋体"/>
                <w:sz w:val="21"/>
                <w:szCs w:val="21"/>
              </w:rPr>
              <w:t>毒理学资料</w:t>
            </w:r>
          </w:p>
        </w:tc>
        <w:tc>
          <w:tcPr>
            <w:tcW w:w="6576" w:type="dxa"/>
            <w:gridSpan w:val="4"/>
            <w:tcBorders>
              <w:bottom w:val="single" w:sz="12" w:space="0" w:color="000000"/>
              <w:right w:val="none" w:sz="2" w:space="0" w:color="000000"/>
            </w:tcBorders>
            <w:vAlign w:val="center"/>
          </w:tcPr>
          <w:p w:rsidR="006C46C0" w:rsidRPr="00AD384E" w:rsidRDefault="0032147A" w:rsidP="006C46C0">
            <w:pPr>
              <w:spacing w:after="0"/>
              <w:rPr>
                <w:rFonts w:ascii="Times New Roman" w:hAnsi="Times New Roman"/>
                <w:sz w:val="21"/>
                <w:szCs w:val="21"/>
              </w:rPr>
            </w:pPr>
            <w:r w:rsidRPr="00AD384E">
              <w:rPr>
                <w:rFonts w:ascii="Times New Roman" w:hAnsi="Times New Roman"/>
                <w:sz w:val="21"/>
                <w:szCs w:val="21"/>
              </w:rPr>
              <w:t>LD</w:t>
            </w:r>
            <w:r w:rsidRPr="00AD384E">
              <w:rPr>
                <w:rFonts w:ascii="Times New Roman" w:hAnsi="Times New Roman"/>
                <w:sz w:val="11"/>
                <w:szCs w:val="11"/>
              </w:rPr>
              <w:t>50</w:t>
            </w:r>
            <w:r w:rsidRPr="00AD384E">
              <w:rPr>
                <w:rFonts w:ascii="Times New Roman" w:hAnsi="宋体"/>
                <w:sz w:val="21"/>
                <w:szCs w:val="21"/>
              </w:rPr>
              <w:t>：</w:t>
            </w:r>
            <w:r w:rsidRPr="00AD384E">
              <w:rPr>
                <w:rFonts w:ascii="Times New Roman" w:hAnsi="Times New Roman"/>
                <w:sz w:val="21"/>
                <w:szCs w:val="21"/>
              </w:rPr>
              <w:t>3530mg/kg</w:t>
            </w:r>
            <w:r w:rsidRPr="00AD384E">
              <w:rPr>
                <w:rFonts w:ascii="Times New Roman" w:hAnsi="宋体"/>
                <w:sz w:val="21"/>
                <w:szCs w:val="21"/>
              </w:rPr>
              <w:t>（大鼠经口），</w:t>
            </w:r>
            <w:r w:rsidRPr="00AD384E">
              <w:rPr>
                <w:rFonts w:ascii="Times New Roman" w:hAnsi="Times New Roman"/>
                <w:sz w:val="21"/>
                <w:szCs w:val="21"/>
              </w:rPr>
              <w:t>1060mg/kg</w:t>
            </w:r>
            <w:r w:rsidRPr="00AD384E">
              <w:rPr>
                <w:rFonts w:ascii="Times New Roman" w:hAnsi="宋体"/>
                <w:sz w:val="21"/>
                <w:szCs w:val="21"/>
              </w:rPr>
              <w:t>（兔经口）；</w:t>
            </w:r>
          </w:p>
          <w:p w:rsidR="0032147A" w:rsidRPr="00AD384E" w:rsidRDefault="0032147A" w:rsidP="006C46C0">
            <w:pPr>
              <w:spacing w:after="0"/>
              <w:rPr>
                <w:rFonts w:ascii="Times New Roman" w:hAnsi="Times New Roman"/>
              </w:rPr>
            </w:pPr>
            <w:r w:rsidRPr="00AD384E">
              <w:rPr>
                <w:rFonts w:ascii="Times New Roman" w:hAnsi="Times New Roman"/>
                <w:sz w:val="21"/>
                <w:szCs w:val="21"/>
              </w:rPr>
              <w:t>LC</w:t>
            </w:r>
            <w:r w:rsidRPr="00AD384E">
              <w:rPr>
                <w:rFonts w:ascii="Times New Roman" w:hAnsi="Times New Roman"/>
                <w:sz w:val="11"/>
                <w:szCs w:val="11"/>
              </w:rPr>
              <w:t>50</w:t>
            </w:r>
            <w:r w:rsidRPr="00AD384E">
              <w:rPr>
                <w:rFonts w:ascii="Times New Roman" w:hAnsi="宋体"/>
                <w:sz w:val="21"/>
                <w:szCs w:val="21"/>
              </w:rPr>
              <w:t>：</w:t>
            </w:r>
            <w:r w:rsidRPr="00AD384E">
              <w:rPr>
                <w:rFonts w:ascii="Times New Roman" w:hAnsi="Times New Roman"/>
                <w:sz w:val="21"/>
                <w:szCs w:val="21"/>
              </w:rPr>
              <w:t>13791mg/m</w:t>
            </w:r>
            <w:r w:rsidRPr="00AD384E">
              <w:rPr>
                <w:rFonts w:ascii="Times New Roman" w:hAnsi="Times New Roman"/>
                <w:sz w:val="21"/>
                <w:szCs w:val="21"/>
                <w:vertAlign w:val="superscript"/>
              </w:rPr>
              <w:t>3</w:t>
            </w:r>
            <w:r w:rsidRPr="00AD384E">
              <w:rPr>
                <w:rFonts w:ascii="Times New Roman" w:hAnsi="宋体"/>
                <w:sz w:val="21"/>
                <w:szCs w:val="21"/>
              </w:rPr>
              <w:t>，</w:t>
            </w:r>
            <w:r w:rsidRPr="00AD384E">
              <w:rPr>
                <w:rFonts w:ascii="Times New Roman" w:hAnsi="Times New Roman"/>
                <w:sz w:val="21"/>
                <w:szCs w:val="21"/>
              </w:rPr>
              <w:t>1</w:t>
            </w:r>
            <w:r w:rsidRPr="00AD384E">
              <w:rPr>
                <w:rFonts w:ascii="Times New Roman" w:hAnsi="宋体"/>
                <w:sz w:val="21"/>
                <w:szCs w:val="21"/>
              </w:rPr>
              <w:t>小时（小鼠吸入）</w:t>
            </w:r>
          </w:p>
        </w:tc>
      </w:tr>
    </w:tbl>
    <w:p w:rsidR="008E5D1D" w:rsidRDefault="008E5D1D" w:rsidP="0090787A">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、生产系统危险性识别</w:t>
      </w:r>
    </w:p>
    <w:p w:rsidR="006C46C0" w:rsidRDefault="008E5D1D" w:rsidP="0090787A">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1</w:t>
      </w:r>
      <w:r>
        <w:rPr>
          <w:rFonts w:ascii="Times New Roman" w:hAnsi="Times New Roman" w:hint="eastAsia"/>
          <w:color w:val="000000" w:themeColor="text1"/>
        </w:rPr>
        <w:t>）</w:t>
      </w:r>
      <w:r w:rsidR="0090787A">
        <w:rPr>
          <w:rFonts w:ascii="Times New Roman" w:hAnsi="Times New Roman" w:hint="eastAsia"/>
          <w:color w:val="000000" w:themeColor="text1"/>
        </w:rPr>
        <w:t>风险单元</w:t>
      </w:r>
      <w:r>
        <w:rPr>
          <w:rFonts w:ascii="Times New Roman" w:hAnsi="Times New Roman" w:hint="eastAsia"/>
          <w:color w:val="000000" w:themeColor="text1"/>
        </w:rPr>
        <w:t>划分</w:t>
      </w:r>
    </w:p>
    <w:p w:rsidR="0055084E" w:rsidRDefault="0055084E" w:rsidP="0055084E">
      <w:pPr>
        <w:spacing w:after="0" w:line="360" w:lineRule="auto"/>
        <w:ind w:firstLineChars="200" w:firstLine="480"/>
        <w:rPr>
          <w:rFonts w:ascii="Times New Roman" w:hAnsi="Times New Roman"/>
          <w:color w:val="000000" w:themeColor="text1"/>
        </w:rPr>
      </w:pPr>
      <w:r w:rsidRPr="0055084E">
        <w:rPr>
          <w:rFonts w:ascii="Times New Roman" w:hAnsi="Times New Roman"/>
          <w:color w:val="000000" w:themeColor="text1"/>
        </w:rPr>
        <w:t>根据工艺流程和平面</w:t>
      </w:r>
      <w:r>
        <w:rPr>
          <w:rFonts w:ascii="Times New Roman" w:hAnsi="Times New Roman" w:hint="eastAsia"/>
          <w:color w:val="000000" w:themeColor="text1"/>
        </w:rPr>
        <w:t>布置</w:t>
      </w:r>
      <w:r w:rsidRPr="0055084E">
        <w:rPr>
          <w:rFonts w:ascii="Times New Roman" w:hAnsi="Times New Roman"/>
          <w:color w:val="000000" w:themeColor="text1"/>
        </w:rPr>
        <w:t>功能区划，结合物质危险性识别，本项目危险单元划分结果及单元内危险物质的最大存在量见表</w:t>
      </w:r>
      <w:r>
        <w:rPr>
          <w:rFonts w:ascii="Times New Roman" w:hAnsi="Times New Roman" w:hint="eastAsia"/>
          <w:color w:val="000000" w:themeColor="text1"/>
        </w:rPr>
        <w:t>3-3-46</w:t>
      </w:r>
      <w:r w:rsidRPr="0055084E">
        <w:rPr>
          <w:rFonts w:ascii="Times New Roman" w:hAnsi="Times New Roman"/>
          <w:color w:val="000000" w:themeColor="text1"/>
        </w:rPr>
        <w:t>和图</w:t>
      </w:r>
      <w:r>
        <w:rPr>
          <w:rFonts w:ascii="Times New Roman" w:hAnsi="Times New Roman" w:hint="eastAsia"/>
          <w:color w:val="000000" w:themeColor="text1"/>
        </w:rPr>
        <w:t>3-3-1</w:t>
      </w:r>
      <w:r>
        <w:rPr>
          <w:rFonts w:ascii="Times New Roman" w:hAnsi="Times New Roman" w:hint="eastAsia"/>
          <w:color w:val="000000" w:themeColor="text1"/>
        </w:rPr>
        <w:t>。</w:t>
      </w:r>
    </w:p>
    <w:p w:rsidR="00574841" w:rsidRDefault="0055084E" w:rsidP="00A66AB1">
      <w:pPr>
        <w:spacing w:after="0" w:line="360" w:lineRule="auto"/>
        <w:jc w:val="center"/>
        <w:rPr>
          <w:rFonts w:ascii="Times New Roman" w:hAnsi="Times New Roman"/>
          <w:b/>
          <w:color w:val="000000" w:themeColor="text1"/>
        </w:rPr>
      </w:pPr>
      <w:r w:rsidRPr="0055084E">
        <w:rPr>
          <w:rFonts w:ascii="Times New Roman" w:hAnsi="Times New Roman"/>
          <w:b/>
          <w:color w:val="000000" w:themeColor="text1"/>
        </w:rPr>
        <w:t>表</w:t>
      </w:r>
      <w:r>
        <w:rPr>
          <w:rFonts w:ascii="Times New Roman" w:hAnsi="Times New Roman" w:hint="eastAsia"/>
          <w:b/>
          <w:color w:val="000000" w:themeColor="text1"/>
        </w:rPr>
        <w:t xml:space="preserve">3-3-46 </w:t>
      </w:r>
      <w:r w:rsidRPr="0055084E">
        <w:rPr>
          <w:rFonts w:ascii="Times New Roman" w:hAnsi="Times New Roman"/>
          <w:b/>
          <w:color w:val="000000" w:themeColor="text1"/>
        </w:rPr>
        <w:t>本项目危险单元划分结果及单元内危险物质的最大存在量</w:t>
      </w:r>
    </w:p>
    <w:tbl>
      <w:tblPr>
        <w:tblStyle w:val="TableNormal"/>
        <w:tblW w:w="836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701"/>
        <w:gridCol w:w="2268"/>
        <w:gridCol w:w="1941"/>
        <w:gridCol w:w="1306"/>
        <w:gridCol w:w="1148"/>
      </w:tblGrid>
      <w:tr w:rsidR="0055084E" w:rsidRPr="007C24E0" w:rsidTr="008E5D1D">
        <w:trPr>
          <w:trHeight w:val="57"/>
        </w:trPr>
        <w:tc>
          <w:tcPr>
            <w:tcW w:w="1701" w:type="dxa"/>
            <w:tcBorders>
              <w:top w:val="single" w:sz="12" w:space="0" w:color="000000"/>
              <w:left w:val="none" w:sz="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宋体"/>
                <w:spacing w:val="-2"/>
                <w:sz w:val="21"/>
                <w:szCs w:val="21"/>
              </w:rPr>
              <w:t>危险单元</w:t>
            </w:r>
          </w:p>
        </w:tc>
        <w:tc>
          <w:tcPr>
            <w:tcW w:w="2268" w:type="dxa"/>
            <w:tcBorders>
              <w:top w:val="single" w:sz="1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宋体"/>
                <w:spacing w:val="-2"/>
                <w:sz w:val="21"/>
                <w:szCs w:val="21"/>
              </w:rPr>
              <w:t>危险物质</w:t>
            </w:r>
          </w:p>
        </w:tc>
        <w:tc>
          <w:tcPr>
            <w:tcW w:w="1941" w:type="dxa"/>
            <w:tcBorders>
              <w:top w:val="single" w:sz="1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宋体"/>
                <w:spacing w:val="-14"/>
                <w:sz w:val="21"/>
                <w:szCs w:val="21"/>
              </w:rPr>
              <w:t>最大存在量（</w:t>
            </w:r>
            <w:r w:rsidRPr="007C24E0">
              <w:rPr>
                <w:rFonts w:ascii="Times New Roman" w:hAnsi="Times New Roman"/>
                <w:spacing w:val="-14"/>
                <w:sz w:val="21"/>
                <w:szCs w:val="21"/>
              </w:rPr>
              <w:t>t</w:t>
            </w:r>
            <w:r w:rsidRPr="007C24E0">
              <w:rPr>
                <w:rFonts w:ascii="Times New Roman" w:hAnsi="宋体"/>
                <w:spacing w:val="-14"/>
                <w:sz w:val="21"/>
                <w:szCs w:val="21"/>
              </w:rPr>
              <w:t>）</w:t>
            </w:r>
          </w:p>
        </w:tc>
        <w:tc>
          <w:tcPr>
            <w:tcW w:w="1306" w:type="dxa"/>
            <w:tcBorders>
              <w:top w:val="single" w:sz="1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宋体"/>
                <w:spacing w:val="-17"/>
                <w:sz w:val="21"/>
                <w:szCs w:val="21"/>
              </w:rPr>
              <w:t>临界值（</w:t>
            </w:r>
            <w:r w:rsidRPr="007C24E0">
              <w:rPr>
                <w:rFonts w:ascii="Times New Roman" w:hAnsi="Times New Roman"/>
                <w:spacing w:val="-17"/>
                <w:sz w:val="21"/>
                <w:szCs w:val="21"/>
              </w:rPr>
              <w:t>t</w:t>
            </w:r>
            <w:r w:rsidRPr="007C24E0">
              <w:rPr>
                <w:rFonts w:ascii="Times New Roman" w:hAnsi="宋体"/>
                <w:spacing w:val="-17"/>
                <w:sz w:val="21"/>
                <w:szCs w:val="21"/>
              </w:rPr>
              <w:t>）</w:t>
            </w:r>
          </w:p>
        </w:tc>
        <w:tc>
          <w:tcPr>
            <w:tcW w:w="1148" w:type="dxa"/>
            <w:tcBorders>
              <w:top w:val="single" w:sz="12" w:space="0" w:color="000000"/>
              <w:right w:val="none" w:sz="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Times New Roman"/>
                <w:i/>
                <w:iCs/>
                <w:spacing w:val="22"/>
                <w:w w:val="130"/>
                <w:sz w:val="21"/>
                <w:szCs w:val="21"/>
              </w:rPr>
              <w:t>Q</w:t>
            </w:r>
          </w:p>
        </w:tc>
      </w:tr>
      <w:tr w:rsidR="007C24E0" w:rsidRPr="007C24E0" w:rsidTr="008E5D1D">
        <w:trPr>
          <w:trHeight w:val="72"/>
        </w:trPr>
        <w:tc>
          <w:tcPr>
            <w:tcW w:w="1701" w:type="dxa"/>
            <w:vMerge w:val="restart"/>
            <w:tcBorders>
              <w:left w:val="none" w:sz="2" w:space="0" w:color="000000"/>
              <w:bottom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6"/>
                <w:sz w:val="21"/>
                <w:szCs w:val="21"/>
              </w:rPr>
              <w:t>3201</w:t>
            </w:r>
            <w:r w:rsidRPr="007C24E0">
              <w:rPr>
                <w:rFonts w:ascii="Times New Roman" w:hAnsi="宋体"/>
                <w:spacing w:val="-6"/>
                <w:sz w:val="21"/>
                <w:szCs w:val="21"/>
              </w:rPr>
              <w:t>车间</w:t>
            </w: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丙酮</w:t>
            </w:r>
          </w:p>
        </w:tc>
        <w:tc>
          <w:tcPr>
            <w:tcW w:w="1941" w:type="dxa"/>
            <w:vAlign w:val="bottom"/>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Times New Roman"/>
                <w:color w:val="000000" w:themeColor="text1"/>
                <w:sz w:val="21"/>
                <w:szCs w:val="21"/>
              </w:rPr>
              <w:t>0.336</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0.034 </w:t>
            </w:r>
          </w:p>
        </w:tc>
      </w:tr>
      <w:tr w:rsidR="007C24E0" w:rsidRPr="007C24E0" w:rsidTr="008E5D1D">
        <w:trPr>
          <w:trHeight w:val="72"/>
        </w:trPr>
        <w:tc>
          <w:tcPr>
            <w:tcW w:w="1701" w:type="dxa"/>
            <w:vMerge/>
            <w:tcBorders>
              <w:top w:val="none" w:sz="2" w:space="0" w:color="000000"/>
              <w:left w:val="none" w:sz="2" w:space="0" w:color="000000"/>
              <w:bottom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盐酸</w:t>
            </w:r>
          </w:p>
        </w:tc>
        <w:tc>
          <w:tcPr>
            <w:tcW w:w="1941" w:type="dxa"/>
            <w:vAlign w:val="bottom"/>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Times New Roman"/>
                <w:color w:val="000000" w:themeColor="text1"/>
                <w:sz w:val="21"/>
                <w:szCs w:val="21"/>
              </w:rPr>
              <w:t>0.005775</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7.5</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0.001 </w:t>
            </w:r>
          </w:p>
        </w:tc>
      </w:tr>
      <w:tr w:rsidR="007C24E0" w:rsidRPr="007C24E0" w:rsidTr="008E5D1D">
        <w:trPr>
          <w:trHeight w:val="72"/>
        </w:trPr>
        <w:tc>
          <w:tcPr>
            <w:tcW w:w="1701" w:type="dxa"/>
            <w:vMerge/>
            <w:tcBorders>
              <w:top w:val="none" w:sz="2" w:space="0" w:color="000000"/>
              <w:left w:val="none" w:sz="2" w:space="0" w:color="000000"/>
              <w:bottom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乙酸乙酯</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color w:val="000000" w:themeColor="text1"/>
                <w:sz w:val="21"/>
                <w:szCs w:val="21"/>
              </w:rPr>
              <w:t>0.211</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0.021 </w:t>
            </w:r>
          </w:p>
        </w:tc>
      </w:tr>
      <w:tr w:rsidR="007C24E0" w:rsidRPr="007C24E0" w:rsidTr="008E5D1D">
        <w:trPr>
          <w:trHeight w:val="72"/>
        </w:trPr>
        <w:tc>
          <w:tcPr>
            <w:tcW w:w="1701" w:type="dxa"/>
            <w:vMerge/>
            <w:tcBorders>
              <w:top w:val="none" w:sz="2" w:space="0" w:color="000000"/>
              <w:left w:val="none" w:sz="2" w:space="0" w:color="000000"/>
              <w:bottom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己内酰胺</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color w:val="000000" w:themeColor="text1"/>
                <w:sz w:val="21"/>
                <w:szCs w:val="21"/>
              </w:rPr>
              <w:t>0.006229</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5</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0.001 </w:t>
            </w:r>
          </w:p>
        </w:tc>
      </w:tr>
      <w:tr w:rsidR="007C24E0" w:rsidRPr="007C24E0" w:rsidTr="008E5D1D">
        <w:trPr>
          <w:trHeight w:val="72"/>
        </w:trPr>
        <w:tc>
          <w:tcPr>
            <w:tcW w:w="1701" w:type="dxa"/>
            <w:vMerge/>
            <w:tcBorders>
              <w:top w:val="none" w:sz="2" w:space="0" w:color="000000"/>
              <w:left w:val="none" w:sz="2" w:space="0" w:color="000000"/>
              <w:bottom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甲醇</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color w:val="000000" w:themeColor="text1"/>
                <w:sz w:val="21"/>
                <w:szCs w:val="21"/>
              </w:rPr>
              <w:t>0.425615</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0.043 </w:t>
            </w:r>
          </w:p>
        </w:tc>
      </w:tr>
      <w:tr w:rsidR="0055084E" w:rsidRPr="007C24E0" w:rsidTr="008E5D1D">
        <w:trPr>
          <w:trHeight w:val="72"/>
        </w:trPr>
        <w:tc>
          <w:tcPr>
            <w:tcW w:w="7216" w:type="dxa"/>
            <w:gridSpan w:val="4"/>
            <w:tcBorders>
              <w:left w:val="none" w:sz="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Times New Roman"/>
                <w:spacing w:val="4"/>
                <w:sz w:val="21"/>
                <w:szCs w:val="21"/>
              </w:rPr>
              <w:t>∑</w:t>
            </w:r>
            <w:r w:rsidRPr="007C24E0">
              <w:rPr>
                <w:rFonts w:ascii="Times New Roman" w:hAnsi="Times New Roman"/>
                <w:i/>
                <w:iCs/>
                <w:spacing w:val="4"/>
                <w:sz w:val="21"/>
                <w:szCs w:val="21"/>
              </w:rPr>
              <w:t>Q</w:t>
            </w:r>
          </w:p>
        </w:tc>
        <w:tc>
          <w:tcPr>
            <w:tcW w:w="1148" w:type="dxa"/>
            <w:tcBorders>
              <w:right w:val="none" w:sz="2" w:space="0" w:color="000000"/>
            </w:tcBorders>
            <w:vAlign w:val="center"/>
          </w:tcPr>
          <w:p w:rsidR="0055084E" w:rsidRPr="007C24E0" w:rsidRDefault="007C24E0" w:rsidP="007C24E0">
            <w:pPr>
              <w:spacing w:after="0"/>
              <w:jc w:val="center"/>
              <w:rPr>
                <w:rFonts w:ascii="Times New Roman" w:hAnsi="Times New Roman"/>
                <w:sz w:val="21"/>
                <w:szCs w:val="21"/>
              </w:rPr>
            </w:pPr>
            <w:r>
              <w:rPr>
                <w:rFonts w:ascii="Times New Roman" w:hAnsi="Times New Roman" w:hint="eastAsia"/>
                <w:iCs/>
                <w:spacing w:val="1"/>
                <w:sz w:val="21"/>
                <w:szCs w:val="21"/>
              </w:rPr>
              <w:t>0.099</w:t>
            </w:r>
          </w:p>
        </w:tc>
      </w:tr>
      <w:tr w:rsidR="007C24E0" w:rsidRPr="007C24E0" w:rsidTr="008E5D1D">
        <w:trPr>
          <w:trHeight w:val="72"/>
        </w:trPr>
        <w:tc>
          <w:tcPr>
            <w:tcW w:w="1701" w:type="dxa"/>
            <w:vMerge w:val="restart"/>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6"/>
                <w:sz w:val="21"/>
                <w:szCs w:val="21"/>
              </w:rPr>
              <w:t>3202</w:t>
            </w:r>
            <w:r w:rsidRPr="007C24E0">
              <w:rPr>
                <w:rFonts w:ascii="Times New Roman" w:hAnsi="宋体"/>
                <w:spacing w:val="-6"/>
                <w:sz w:val="21"/>
                <w:szCs w:val="21"/>
              </w:rPr>
              <w:t>车间</w:t>
            </w: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甲醇</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5"/>
                <w:sz w:val="21"/>
                <w:szCs w:val="21"/>
              </w:rPr>
              <w:t>1.006</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0.101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硫酸</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color w:val="000000" w:themeColor="text1"/>
                <w:sz w:val="21"/>
                <w:szCs w:val="21"/>
              </w:rPr>
              <w:t>1.53712</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0.154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甲苯</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5"/>
                <w:sz w:val="21"/>
                <w:szCs w:val="21"/>
              </w:rPr>
              <w:t>0.696</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0.070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环氧氯丙烷</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7"/>
                <w:sz w:val="21"/>
                <w:szCs w:val="21"/>
              </w:rPr>
              <w:t>0.225</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0.023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宋体"/>
                <w:color w:val="000000" w:themeColor="text1"/>
                <w:sz w:val="21"/>
                <w:szCs w:val="21"/>
              </w:rPr>
              <w:t>异丙胺</w:t>
            </w:r>
          </w:p>
        </w:tc>
        <w:tc>
          <w:tcPr>
            <w:tcW w:w="1941"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pacing w:val="-6"/>
                <w:sz w:val="21"/>
                <w:szCs w:val="21"/>
              </w:rPr>
              <w:t>0.06</w:t>
            </w:r>
          </w:p>
        </w:tc>
        <w:tc>
          <w:tcPr>
            <w:tcW w:w="1306" w:type="dxa"/>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sz w:val="21"/>
                <w:szCs w:val="21"/>
              </w:rPr>
              <w:t>5</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0.012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二氯甲烷</w:t>
            </w:r>
          </w:p>
        </w:tc>
        <w:tc>
          <w:tcPr>
            <w:tcW w:w="1941" w:type="dxa"/>
            <w:vAlign w:val="bottom"/>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Times New Roman"/>
                <w:color w:val="000000" w:themeColor="text1"/>
                <w:sz w:val="21"/>
                <w:szCs w:val="21"/>
              </w:rPr>
              <w:t>2.56</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0.256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乙酸乙酯</w:t>
            </w:r>
          </w:p>
        </w:tc>
        <w:tc>
          <w:tcPr>
            <w:tcW w:w="1941" w:type="dxa"/>
            <w:vAlign w:val="bottom"/>
          </w:tcPr>
          <w:p w:rsidR="007C24E0" w:rsidRPr="007C24E0" w:rsidRDefault="007C24E0" w:rsidP="007C24E0">
            <w:pPr>
              <w:tabs>
                <w:tab w:val="left" w:leader="middleDot" w:pos="0"/>
              </w:tabs>
              <w:spacing w:after="0"/>
              <w:jc w:val="center"/>
              <w:rPr>
                <w:rFonts w:ascii="Times New Roman" w:hAnsi="Times New Roman"/>
                <w:color w:val="000000" w:themeColor="text1"/>
                <w:sz w:val="21"/>
                <w:szCs w:val="21"/>
              </w:rPr>
            </w:pPr>
            <w:r w:rsidRPr="007C24E0">
              <w:rPr>
                <w:rFonts w:ascii="Times New Roman" w:hAnsi="Times New Roman"/>
                <w:color w:val="000000" w:themeColor="text1"/>
                <w:sz w:val="21"/>
                <w:szCs w:val="21"/>
              </w:rPr>
              <w:t>1.1826</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0.118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异丙醇</w:t>
            </w:r>
          </w:p>
        </w:tc>
        <w:tc>
          <w:tcPr>
            <w:tcW w:w="1941"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0.91415</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0.091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盐酸</w:t>
            </w:r>
          </w:p>
        </w:tc>
        <w:tc>
          <w:tcPr>
            <w:tcW w:w="1941"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0.03945</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7.5</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0.005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多聚甲醛</w:t>
            </w:r>
          </w:p>
        </w:tc>
        <w:tc>
          <w:tcPr>
            <w:tcW w:w="1941"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0.0066</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0.007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冰醋酸（乙酸）</w:t>
            </w:r>
          </w:p>
        </w:tc>
        <w:tc>
          <w:tcPr>
            <w:tcW w:w="1941"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0.459</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0.046 </w:t>
            </w:r>
          </w:p>
        </w:tc>
      </w:tr>
      <w:tr w:rsidR="007C24E0" w:rsidRPr="007C24E0" w:rsidTr="008E5D1D">
        <w:trPr>
          <w:trHeight w:val="72"/>
        </w:trPr>
        <w:tc>
          <w:tcPr>
            <w:tcW w:w="1701" w:type="dxa"/>
            <w:vMerge/>
            <w:tcBorders>
              <w:left w:val="none" w:sz="2" w:space="0" w:color="000000"/>
            </w:tcBorders>
            <w:vAlign w:val="center"/>
          </w:tcPr>
          <w:p w:rsidR="007C24E0" w:rsidRPr="007C24E0" w:rsidRDefault="007C24E0" w:rsidP="007C24E0">
            <w:pPr>
              <w:spacing w:after="0"/>
              <w:jc w:val="center"/>
              <w:rPr>
                <w:rFonts w:ascii="Times New Roman" w:hAnsi="Times New Roman"/>
                <w:sz w:val="21"/>
                <w:szCs w:val="21"/>
              </w:rPr>
            </w:pPr>
          </w:p>
        </w:tc>
        <w:tc>
          <w:tcPr>
            <w:tcW w:w="2268" w:type="dxa"/>
            <w:vAlign w:val="center"/>
          </w:tcPr>
          <w:p w:rsidR="007C24E0" w:rsidRPr="007C24E0" w:rsidRDefault="007C24E0" w:rsidP="007C24E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丙酮</w:t>
            </w:r>
          </w:p>
        </w:tc>
        <w:tc>
          <w:tcPr>
            <w:tcW w:w="1941"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color w:val="000000" w:themeColor="text1"/>
                <w:sz w:val="21"/>
                <w:szCs w:val="21"/>
              </w:rPr>
              <w:t>0.532523</w:t>
            </w:r>
          </w:p>
        </w:tc>
        <w:tc>
          <w:tcPr>
            <w:tcW w:w="1306" w:type="dxa"/>
            <w:vAlign w:val="center"/>
          </w:tcPr>
          <w:p w:rsidR="007C24E0" w:rsidRPr="007C24E0" w:rsidRDefault="007C24E0" w:rsidP="007C24E0">
            <w:pPr>
              <w:spacing w:after="0"/>
              <w:jc w:val="center"/>
              <w:rPr>
                <w:rFonts w:ascii="Times New Roman" w:hAnsi="Times New Roman"/>
                <w:spacing w:val="-6"/>
                <w:sz w:val="21"/>
                <w:szCs w:val="21"/>
              </w:rPr>
            </w:pPr>
            <w:r w:rsidRPr="007C24E0">
              <w:rPr>
                <w:rFonts w:ascii="Times New Roman" w:hAnsi="Times New Roman"/>
                <w:spacing w:val="-6"/>
                <w:sz w:val="21"/>
                <w:szCs w:val="21"/>
              </w:rPr>
              <w:t>10</w:t>
            </w:r>
          </w:p>
        </w:tc>
        <w:tc>
          <w:tcPr>
            <w:tcW w:w="1148" w:type="dxa"/>
            <w:tcBorders>
              <w:right w:val="none" w:sz="2" w:space="0" w:color="000000"/>
            </w:tcBorders>
            <w:vAlign w:val="center"/>
          </w:tcPr>
          <w:p w:rsidR="007C24E0" w:rsidRPr="007C24E0" w:rsidRDefault="007C24E0" w:rsidP="007C24E0">
            <w:pPr>
              <w:spacing w:after="0"/>
              <w:jc w:val="center"/>
              <w:rPr>
                <w:rFonts w:ascii="Times New Roman" w:hAnsi="Times New Roman"/>
                <w:sz w:val="21"/>
                <w:szCs w:val="21"/>
              </w:rPr>
            </w:pPr>
            <w:r w:rsidRPr="007C24E0">
              <w:rPr>
                <w:rFonts w:ascii="Times New Roman" w:hAnsi="Times New Roman" w:hint="eastAsia"/>
                <w:sz w:val="21"/>
                <w:szCs w:val="21"/>
              </w:rPr>
              <w:t xml:space="preserve">0.053 </w:t>
            </w:r>
          </w:p>
        </w:tc>
      </w:tr>
      <w:tr w:rsidR="0055084E" w:rsidRPr="007C24E0" w:rsidTr="008E5D1D">
        <w:trPr>
          <w:trHeight w:val="72"/>
        </w:trPr>
        <w:tc>
          <w:tcPr>
            <w:tcW w:w="7216" w:type="dxa"/>
            <w:gridSpan w:val="4"/>
            <w:tcBorders>
              <w:left w:val="none" w:sz="2" w:space="0" w:color="000000"/>
            </w:tcBorders>
            <w:vAlign w:val="center"/>
          </w:tcPr>
          <w:p w:rsidR="0055084E" w:rsidRPr="007C24E0" w:rsidRDefault="0055084E" w:rsidP="007C24E0">
            <w:pPr>
              <w:spacing w:after="0"/>
              <w:jc w:val="center"/>
              <w:rPr>
                <w:rFonts w:ascii="Times New Roman" w:hAnsi="Times New Roman"/>
                <w:sz w:val="21"/>
                <w:szCs w:val="21"/>
              </w:rPr>
            </w:pPr>
            <w:r w:rsidRPr="007C24E0">
              <w:rPr>
                <w:rFonts w:ascii="Times New Roman" w:hAnsi="Times New Roman"/>
                <w:spacing w:val="4"/>
                <w:sz w:val="21"/>
                <w:szCs w:val="21"/>
              </w:rPr>
              <w:t>∑</w:t>
            </w:r>
            <w:r w:rsidRPr="007C24E0">
              <w:rPr>
                <w:rFonts w:ascii="Times New Roman" w:hAnsi="Times New Roman"/>
                <w:i/>
                <w:iCs/>
                <w:spacing w:val="4"/>
                <w:sz w:val="21"/>
                <w:szCs w:val="21"/>
              </w:rPr>
              <w:t>Q</w:t>
            </w:r>
          </w:p>
        </w:tc>
        <w:tc>
          <w:tcPr>
            <w:tcW w:w="1148" w:type="dxa"/>
            <w:tcBorders>
              <w:right w:val="none" w:sz="2" w:space="0" w:color="000000"/>
            </w:tcBorders>
            <w:vAlign w:val="center"/>
          </w:tcPr>
          <w:p w:rsidR="0055084E" w:rsidRPr="007C24E0" w:rsidRDefault="007C24E0" w:rsidP="007C24E0">
            <w:pPr>
              <w:spacing w:after="0"/>
              <w:jc w:val="center"/>
              <w:rPr>
                <w:rFonts w:ascii="Times New Roman" w:hAnsi="Times New Roman"/>
                <w:sz w:val="21"/>
                <w:szCs w:val="21"/>
              </w:rPr>
            </w:pPr>
            <w:r>
              <w:rPr>
                <w:rFonts w:ascii="Times New Roman" w:hAnsi="Times New Roman" w:hint="eastAsia"/>
                <w:iCs/>
                <w:spacing w:val="2"/>
                <w:sz w:val="21"/>
                <w:szCs w:val="21"/>
              </w:rPr>
              <w:t>0.935</w:t>
            </w:r>
          </w:p>
        </w:tc>
      </w:tr>
    </w:tbl>
    <w:p w:rsidR="00A66AB1" w:rsidRDefault="008E5D1D" w:rsidP="008E5D1D">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2</w:t>
      </w:r>
      <w:r>
        <w:rPr>
          <w:rFonts w:ascii="Times New Roman" w:hAnsi="Times New Roman" w:hint="eastAsia"/>
          <w:color w:val="000000" w:themeColor="text1"/>
        </w:rPr>
        <w:t>）</w:t>
      </w:r>
      <w:r w:rsidR="00F335F1">
        <w:rPr>
          <w:rFonts w:ascii="Times New Roman" w:hAnsi="Times New Roman" w:hint="eastAsia"/>
          <w:color w:val="000000" w:themeColor="text1"/>
        </w:rPr>
        <w:t>风险源分析</w:t>
      </w:r>
    </w:p>
    <w:p w:rsidR="00F335F1" w:rsidRDefault="00F335F1" w:rsidP="008E5D1D">
      <w:pPr>
        <w:spacing w:after="0" w:line="360" w:lineRule="auto"/>
        <w:ind w:firstLineChars="200" w:firstLine="480"/>
        <w:rPr>
          <w:rFonts w:ascii="Times New Roman" w:hAnsi="Times New Roman"/>
          <w:color w:val="000000" w:themeColor="text1"/>
        </w:rPr>
      </w:pPr>
      <w:r w:rsidRPr="00F335F1">
        <w:rPr>
          <w:rFonts w:ascii="Times New Roman" w:hAnsi="Times New Roman"/>
          <w:color w:val="000000" w:themeColor="text1"/>
        </w:rPr>
        <w:t>本项目生产工艺反应条件不存在高温和高压，相对安全，但生产设备仍存在着因设备腐蚀、老化、年久失修、材质不符合要求、存在制造缺陷造成设备管道、管件损坏破裂或因操作失误导致物料直接外逸，发生危险物质泄露事故，并出现危险物质燃烧爆炸事故的可能性。</w:t>
      </w:r>
    </w:p>
    <w:p w:rsidR="00BF6836" w:rsidRDefault="00BF6836" w:rsidP="00BF6836">
      <w:pPr>
        <w:spacing w:after="0" w:line="360" w:lineRule="auto"/>
        <w:ind w:firstLineChars="200" w:firstLine="480"/>
        <w:rPr>
          <w:rFonts w:ascii="Times New Roman" w:hAnsi="Times New Roman"/>
          <w:color w:val="000000" w:themeColor="text1"/>
        </w:rPr>
      </w:pPr>
      <w:r w:rsidRPr="00BF6836">
        <w:rPr>
          <w:rFonts w:ascii="Times New Roman" w:hAnsi="Times New Roman"/>
          <w:color w:val="000000" w:themeColor="text1"/>
        </w:rPr>
        <w:lastRenderedPageBreak/>
        <w:t>按危险单元分析风险源的危险性、存在条件和转化为事故的触发因素，分析结果见表</w:t>
      </w:r>
      <w:r>
        <w:rPr>
          <w:rFonts w:ascii="Times New Roman" w:hAnsi="Times New Roman" w:hint="eastAsia"/>
          <w:color w:val="000000" w:themeColor="text1"/>
        </w:rPr>
        <w:t>3-3-47</w:t>
      </w:r>
      <w:r>
        <w:rPr>
          <w:rFonts w:ascii="Times New Roman" w:hAnsi="Times New Roman" w:hint="eastAsia"/>
          <w:color w:val="000000" w:themeColor="text1"/>
        </w:rPr>
        <w:t>。</w:t>
      </w:r>
    </w:p>
    <w:p w:rsidR="00BF6836" w:rsidRPr="00FF1052" w:rsidRDefault="00BF6836" w:rsidP="00FF1052">
      <w:pPr>
        <w:spacing w:after="0" w:line="360" w:lineRule="auto"/>
        <w:ind w:firstLineChars="200" w:firstLine="482"/>
        <w:jc w:val="center"/>
        <w:rPr>
          <w:rFonts w:ascii="Times New Roman" w:hAnsi="Times New Roman"/>
          <w:b/>
          <w:color w:val="000000" w:themeColor="text1"/>
        </w:rPr>
      </w:pPr>
      <w:r w:rsidRPr="00FF1052">
        <w:rPr>
          <w:rFonts w:ascii="Times New Roman" w:hAnsi="Times New Roman"/>
          <w:b/>
          <w:color w:val="000000" w:themeColor="text1"/>
        </w:rPr>
        <w:t>表</w:t>
      </w:r>
      <w:r w:rsidRPr="00FF1052">
        <w:rPr>
          <w:rFonts w:ascii="Times New Roman" w:hAnsi="Times New Roman" w:hint="eastAsia"/>
          <w:b/>
          <w:color w:val="000000" w:themeColor="text1"/>
        </w:rPr>
        <w:t xml:space="preserve">3-3-47 </w:t>
      </w:r>
      <w:r w:rsidRPr="00FF1052">
        <w:rPr>
          <w:rFonts w:ascii="Times New Roman" w:hAnsi="Times New Roman"/>
          <w:b/>
          <w:color w:val="000000" w:themeColor="text1"/>
        </w:rPr>
        <w:t>本项目危险源分析结果</w:t>
      </w:r>
    </w:p>
    <w:tbl>
      <w:tblPr>
        <w:tblStyle w:val="TableNormal"/>
        <w:tblW w:w="8316" w:type="dxa"/>
        <w:jc w:val="center"/>
        <w:tblInd w:w="0" w:type="dxa"/>
        <w:tblBorders>
          <w:top w:val="single" w:sz="12" w:space="0" w:color="000000"/>
          <w:bottom w:val="single" w:sz="12" w:space="0" w:color="000000"/>
          <w:insideH w:val="single" w:sz="6" w:space="0" w:color="000000"/>
          <w:insideV w:val="single" w:sz="6" w:space="0" w:color="000000"/>
        </w:tblBorders>
        <w:tblLayout w:type="fixed"/>
        <w:tblLook w:val="04A0"/>
      </w:tblPr>
      <w:tblGrid>
        <w:gridCol w:w="1124"/>
        <w:gridCol w:w="1008"/>
        <w:gridCol w:w="1417"/>
        <w:gridCol w:w="1276"/>
        <w:gridCol w:w="1402"/>
        <w:gridCol w:w="2089"/>
      </w:tblGrid>
      <w:tr w:rsidR="00B250EB" w:rsidRPr="00B250EB" w:rsidTr="00263665">
        <w:trPr>
          <w:trHeight w:val="57"/>
          <w:jc w:val="center"/>
        </w:trPr>
        <w:tc>
          <w:tcPr>
            <w:tcW w:w="1124"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2"/>
                <w:sz w:val="21"/>
                <w:szCs w:val="21"/>
              </w:rPr>
              <w:t>危险单元</w:t>
            </w:r>
          </w:p>
        </w:tc>
        <w:tc>
          <w:tcPr>
            <w:tcW w:w="1008"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2"/>
                <w:sz w:val="21"/>
                <w:szCs w:val="21"/>
              </w:rPr>
              <w:t>风险源</w:t>
            </w:r>
          </w:p>
        </w:tc>
        <w:tc>
          <w:tcPr>
            <w:tcW w:w="1417"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2"/>
                <w:sz w:val="21"/>
                <w:szCs w:val="21"/>
              </w:rPr>
              <w:t>危险物质</w:t>
            </w:r>
          </w:p>
        </w:tc>
        <w:tc>
          <w:tcPr>
            <w:tcW w:w="1276"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2"/>
                <w:sz w:val="21"/>
                <w:szCs w:val="21"/>
              </w:rPr>
              <w:t>危险性</w:t>
            </w:r>
          </w:p>
        </w:tc>
        <w:tc>
          <w:tcPr>
            <w:tcW w:w="1402"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1"/>
                <w:sz w:val="21"/>
                <w:szCs w:val="21"/>
              </w:rPr>
              <w:t>存在条件</w:t>
            </w:r>
          </w:p>
        </w:tc>
        <w:tc>
          <w:tcPr>
            <w:tcW w:w="2089" w:type="dxa"/>
            <w:vAlign w:val="center"/>
          </w:tcPr>
          <w:p w:rsidR="00B250EB" w:rsidRPr="00B250EB" w:rsidRDefault="00B250EB" w:rsidP="00B250EB">
            <w:pPr>
              <w:spacing w:after="0"/>
              <w:jc w:val="center"/>
              <w:rPr>
                <w:rFonts w:ascii="Times New Roman" w:hAnsi="Times New Roman"/>
                <w:sz w:val="21"/>
                <w:szCs w:val="21"/>
              </w:rPr>
            </w:pPr>
            <w:r w:rsidRPr="00B250EB">
              <w:rPr>
                <w:rFonts w:ascii="Times New Roman" w:hAnsi="宋体"/>
                <w:spacing w:val="-2"/>
                <w:sz w:val="21"/>
                <w:szCs w:val="21"/>
              </w:rPr>
              <w:t>转化为事故的触发因素</w:t>
            </w:r>
          </w:p>
        </w:tc>
      </w:tr>
      <w:tr w:rsidR="00C41CC8" w:rsidRPr="00B250EB" w:rsidTr="00263665">
        <w:trPr>
          <w:trHeight w:val="80"/>
          <w:jc w:val="center"/>
        </w:trPr>
        <w:tc>
          <w:tcPr>
            <w:tcW w:w="1124" w:type="dxa"/>
            <w:vMerge w:val="restart"/>
            <w:vAlign w:val="center"/>
          </w:tcPr>
          <w:p w:rsidR="00C41CC8" w:rsidRPr="00B250EB" w:rsidRDefault="00C41CC8" w:rsidP="00FF1052">
            <w:pPr>
              <w:spacing w:after="0"/>
              <w:jc w:val="center"/>
              <w:rPr>
                <w:rFonts w:ascii="Times New Roman" w:hAnsi="Times New Roman"/>
                <w:sz w:val="21"/>
                <w:szCs w:val="21"/>
              </w:rPr>
            </w:pPr>
            <w:r w:rsidRPr="00B250EB">
              <w:rPr>
                <w:rFonts w:ascii="Times New Roman" w:hAnsi="Times New Roman"/>
                <w:spacing w:val="-6"/>
                <w:sz w:val="21"/>
                <w:szCs w:val="21"/>
              </w:rPr>
              <w:t>320</w:t>
            </w:r>
            <w:r>
              <w:rPr>
                <w:rFonts w:ascii="Times New Roman" w:hAnsi="Times New Roman" w:hint="eastAsia"/>
                <w:spacing w:val="-6"/>
                <w:sz w:val="21"/>
                <w:szCs w:val="21"/>
              </w:rPr>
              <w:t>1</w:t>
            </w:r>
            <w:r w:rsidRPr="00B250EB">
              <w:rPr>
                <w:rFonts w:ascii="Times New Roman" w:hAnsi="宋体"/>
                <w:spacing w:val="-6"/>
                <w:sz w:val="21"/>
                <w:szCs w:val="21"/>
              </w:rPr>
              <w:t>车间</w:t>
            </w:r>
          </w:p>
        </w:tc>
        <w:tc>
          <w:tcPr>
            <w:tcW w:w="1008" w:type="dxa"/>
            <w:vMerge w:val="restart"/>
            <w:vAlign w:val="center"/>
          </w:tcPr>
          <w:p w:rsidR="00C41CC8" w:rsidRPr="00B250EB" w:rsidRDefault="00263665" w:rsidP="00B250EB">
            <w:pPr>
              <w:spacing w:after="0"/>
              <w:jc w:val="center"/>
              <w:rPr>
                <w:rFonts w:ascii="Times New Roman" w:hAnsi="Times New Roman"/>
                <w:sz w:val="21"/>
                <w:szCs w:val="21"/>
              </w:rPr>
            </w:pPr>
            <w:r w:rsidRPr="00B250EB">
              <w:rPr>
                <w:rFonts w:ascii="Times New Roman" w:hAnsi="宋体"/>
                <w:spacing w:val="-7"/>
                <w:sz w:val="21"/>
                <w:szCs w:val="21"/>
              </w:rPr>
              <w:t>生产设备</w:t>
            </w:r>
            <w:r w:rsidRPr="00B250EB">
              <w:rPr>
                <w:rFonts w:ascii="Times New Roman" w:hAnsi="宋体"/>
                <w:spacing w:val="-7"/>
                <w:sz w:val="21"/>
                <w:szCs w:val="21"/>
              </w:rPr>
              <w:t>+</w:t>
            </w:r>
            <w:r w:rsidRPr="00B250EB">
              <w:rPr>
                <w:rFonts w:ascii="Times New Roman" w:hAnsi="宋体"/>
                <w:spacing w:val="-7"/>
                <w:sz w:val="21"/>
                <w:szCs w:val="21"/>
              </w:rPr>
              <w:t>溶媒</w:t>
            </w:r>
            <w:r>
              <w:rPr>
                <w:rFonts w:ascii="Times New Roman" w:hAnsi="宋体" w:hint="eastAsia"/>
                <w:spacing w:val="-7"/>
                <w:sz w:val="21"/>
                <w:szCs w:val="21"/>
              </w:rPr>
              <w:t>储存</w:t>
            </w:r>
            <w:r>
              <w:rPr>
                <w:rFonts w:ascii="Times New Roman" w:hAnsi="宋体"/>
                <w:spacing w:val="-7"/>
                <w:sz w:val="21"/>
                <w:szCs w:val="21"/>
              </w:rPr>
              <w:t>容器</w:t>
            </w:r>
          </w:p>
        </w:tc>
        <w:tc>
          <w:tcPr>
            <w:tcW w:w="1417" w:type="dxa"/>
            <w:vAlign w:val="center"/>
          </w:tcPr>
          <w:p w:rsidR="00C41CC8" w:rsidRPr="007C24E0" w:rsidRDefault="00C41CC8" w:rsidP="00733EA0">
            <w:pPr>
              <w:spacing w:after="0"/>
              <w:jc w:val="center"/>
              <w:rPr>
                <w:rFonts w:ascii="Times New Roman" w:hAnsi="Times New Roman"/>
                <w:sz w:val="21"/>
                <w:szCs w:val="21"/>
              </w:rPr>
            </w:pPr>
            <w:r w:rsidRPr="007C24E0">
              <w:rPr>
                <w:rFonts w:ascii="Times New Roman" w:hAnsi="宋体"/>
                <w:color w:val="000000" w:themeColor="text1"/>
                <w:sz w:val="21"/>
                <w:szCs w:val="21"/>
              </w:rPr>
              <w:t>丙酮</w:t>
            </w:r>
          </w:p>
        </w:tc>
        <w:tc>
          <w:tcPr>
            <w:tcW w:w="1276" w:type="dxa"/>
            <w:vAlign w:val="center"/>
          </w:tcPr>
          <w:p w:rsidR="00C41CC8" w:rsidRPr="00B250EB" w:rsidRDefault="004F55E7" w:rsidP="004F55E7">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3-3-32</w:t>
            </w:r>
          </w:p>
        </w:tc>
        <w:tc>
          <w:tcPr>
            <w:tcW w:w="1402" w:type="dxa"/>
            <w:vMerge w:val="restart"/>
            <w:vAlign w:val="center"/>
          </w:tcPr>
          <w:p w:rsidR="00C41CC8" w:rsidRPr="00B250EB" w:rsidRDefault="00C41CC8" w:rsidP="00B250EB">
            <w:pPr>
              <w:spacing w:after="0"/>
              <w:jc w:val="center"/>
              <w:rPr>
                <w:rFonts w:ascii="Times New Roman" w:hAnsi="Times New Roman"/>
                <w:sz w:val="21"/>
                <w:szCs w:val="21"/>
              </w:rPr>
            </w:pPr>
            <w:r w:rsidRPr="00B250EB">
              <w:rPr>
                <w:rFonts w:ascii="Times New Roman" w:hAnsi="宋体"/>
                <w:spacing w:val="-3"/>
                <w:sz w:val="21"/>
                <w:szCs w:val="21"/>
              </w:rPr>
              <w:t>非高温、非高压</w:t>
            </w:r>
            <w:r w:rsidRPr="00B250EB">
              <w:rPr>
                <w:rFonts w:ascii="Times New Roman" w:hAnsi="宋体"/>
                <w:spacing w:val="-2"/>
                <w:sz w:val="21"/>
                <w:szCs w:val="21"/>
              </w:rPr>
              <w:t>化学性质稳定</w:t>
            </w:r>
          </w:p>
        </w:tc>
        <w:tc>
          <w:tcPr>
            <w:tcW w:w="2089" w:type="dxa"/>
            <w:vMerge w:val="restart"/>
            <w:vAlign w:val="center"/>
          </w:tcPr>
          <w:p w:rsidR="00C41CC8" w:rsidRPr="00B250EB" w:rsidRDefault="00C41CC8" w:rsidP="00263665">
            <w:pPr>
              <w:spacing w:after="0"/>
              <w:jc w:val="center"/>
              <w:rPr>
                <w:rFonts w:ascii="Times New Roman" w:hAnsi="Times New Roman"/>
                <w:sz w:val="21"/>
                <w:szCs w:val="21"/>
              </w:rPr>
            </w:pPr>
            <w:r w:rsidRPr="00B250EB">
              <w:rPr>
                <w:rFonts w:ascii="Times New Roman" w:hAnsi="宋体"/>
                <w:spacing w:val="11"/>
                <w:sz w:val="21"/>
                <w:szCs w:val="21"/>
              </w:rPr>
              <w:t>设备故障，管道破裂或</w:t>
            </w:r>
            <w:r w:rsidRPr="00B250EB">
              <w:rPr>
                <w:rFonts w:ascii="Times New Roman" w:hAnsi="宋体"/>
                <w:spacing w:val="7"/>
                <w:sz w:val="21"/>
                <w:szCs w:val="21"/>
              </w:rPr>
              <w:t>操作失误等引发泄漏，以及遇火源发生火灾、</w:t>
            </w:r>
            <w:r w:rsidRPr="00B250EB">
              <w:rPr>
                <w:rFonts w:ascii="Times New Roman" w:hAnsi="宋体"/>
                <w:spacing w:val="-9"/>
                <w:sz w:val="21"/>
                <w:szCs w:val="21"/>
              </w:rPr>
              <w:t>爆炸事故</w:t>
            </w:r>
          </w:p>
        </w:tc>
      </w:tr>
      <w:tr w:rsidR="00C41CC8" w:rsidRPr="00B250EB" w:rsidTr="00263665">
        <w:trPr>
          <w:trHeight w:val="80"/>
          <w:jc w:val="center"/>
        </w:trPr>
        <w:tc>
          <w:tcPr>
            <w:tcW w:w="1124" w:type="dxa"/>
            <w:vMerge/>
            <w:vAlign w:val="center"/>
          </w:tcPr>
          <w:p w:rsidR="00C41CC8" w:rsidRPr="00B250EB" w:rsidRDefault="00C41CC8" w:rsidP="00B250EB">
            <w:pPr>
              <w:spacing w:after="0"/>
              <w:jc w:val="center"/>
              <w:rPr>
                <w:rFonts w:ascii="Times New Roman" w:hAnsi="Times New Roman"/>
                <w:sz w:val="21"/>
                <w:szCs w:val="21"/>
              </w:rPr>
            </w:pPr>
          </w:p>
        </w:tc>
        <w:tc>
          <w:tcPr>
            <w:tcW w:w="1008" w:type="dxa"/>
            <w:vMerge/>
            <w:vAlign w:val="center"/>
          </w:tcPr>
          <w:p w:rsidR="00C41CC8" w:rsidRPr="00B250EB" w:rsidRDefault="00C41CC8" w:rsidP="00B250EB">
            <w:pPr>
              <w:spacing w:after="0"/>
              <w:jc w:val="center"/>
              <w:rPr>
                <w:rFonts w:ascii="Times New Roman" w:hAnsi="Times New Roman"/>
                <w:sz w:val="21"/>
                <w:szCs w:val="21"/>
              </w:rPr>
            </w:pPr>
          </w:p>
        </w:tc>
        <w:tc>
          <w:tcPr>
            <w:tcW w:w="1417" w:type="dxa"/>
            <w:vAlign w:val="center"/>
          </w:tcPr>
          <w:p w:rsidR="00C41CC8" w:rsidRPr="007C24E0" w:rsidRDefault="00C41CC8" w:rsidP="00733EA0">
            <w:pPr>
              <w:spacing w:after="0"/>
              <w:jc w:val="center"/>
              <w:rPr>
                <w:rFonts w:ascii="Times New Roman" w:hAnsi="Times New Roman"/>
                <w:sz w:val="21"/>
                <w:szCs w:val="21"/>
              </w:rPr>
            </w:pPr>
            <w:r w:rsidRPr="007C24E0">
              <w:rPr>
                <w:rFonts w:ascii="Times New Roman" w:hAnsi="宋体"/>
                <w:color w:val="000000" w:themeColor="text1"/>
                <w:sz w:val="21"/>
                <w:szCs w:val="21"/>
              </w:rPr>
              <w:t>甲醇</w:t>
            </w:r>
          </w:p>
        </w:tc>
        <w:tc>
          <w:tcPr>
            <w:tcW w:w="1276" w:type="dxa"/>
            <w:vAlign w:val="center"/>
          </w:tcPr>
          <w:p w:rsidR="00C41CC8"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3-3-35</w:t>
            </w:r>
          </w:p>
        </w:tc>
        <w:tc>
          <w:tcPr>
            <w:tcW w:w="1402" w:type="dxa"/>
            <w:vMerge/>
            <w:vAlign w:val="center"/>
          </w:tcPr>
          <w:p w:rsidR="00C41CC8" w:rsidRPr="00B250EB" w:rsidRDefault="00C41CC8" w:rsidP="00B250EB">
            <w:pPr>
              <w:spacing w:after="0"/>
              <w:jc w:val="center"/>
              <w:rPr>
                <w:rFonts w:ascii="Times New Roman" w:hAnsi="Times New Roman"/>
                <w:sz w:val="21"/>
                <w:szCs w:val="21"/>
              </w:rPr>
            </w:pPr>
          </w:p>
        </w:tc>
        <w:tc>
          <w:tcPr>
            <w:tcW w:w="2089" w:type="dxa"/>
            <w:vMerge/>
            <w:vAlign w:val="center"/>
          </w:tcPr>
          <w:p w:rsidR="00C41CC8" w:rsidRPr="00B250EB" w:rsidRDefault="00C41CC8" w:rsidP="00B250EB">
            <w:pPr>
              <w:spacing w:after="0"/>
              <w:jc w:val="center"/>
              <w:rPr>
                <w:rFonts w:ascii="Times New Roman" w:hAnsi="Times New Roman"/>
                <w:sz w:val="21"/>
                <w:szCs w:val="21"/>
              </w:rPr>
            </w:pPr>
          </w:p>
        </w:tc>
      </w:tr>
      <w:tr w:rsidR="00C41CC8" w:rsidRPr="00B250EB" w:rsidTr="00263665">
        <w:trPr>
          <w:trHeight w:val="80"/>
          <w:jc w:val="center"/>
        </w:trPr>
        <w:tc>
          <w:tcPr>
            <w:tcW w:w="1124" w:type="dxa"/>
            <w:vMerge/>
            <w:vAlign w:val="center"/>
          </w:tcPr>
          <w:p w:rsidR="00C41CC8" w:rsidRPr="00B250EB" w:rsidRDefault="00C41CC8" w:rsidP="00B250EB">
            <w:pPr>
              <w:spacing w:after="0"/>
              <w:jc w:val="center"/>
              <w:rPr>
                <w:rFonts w:ascii="Times New Roman" w:hAnsi="Times New Roman"/>
                <w:sz w:val="21"/>
                <w:szCs w:val="21"/>
              </w:rPr>
            </w:pPr>
          </w:p>
        </w:tc>
        <w:tc>
          <w:tcPr>
            <w:tcW w:w="1008" w:type="dxa"/>
            <w:vMerge/>
            <w:vAlign w:val="center"/>
          </w:tcPr>
          <w:p w:rsidR="00C41CC8" w:rsidRPr="00B250EB" w:rsidRDefault="00C41CC8" w:rsidP="00B250EB">
            <w:pPr>
              <w:spacing w:after="0"/>
              <w:jc w:val="center"/>
              <w:rPr>
                <w:rFonts w:ascii="Times New Roman" w:hAnsi="Times New Roman"/>
                <w:sz w:val="21"/>
                <w:szCs w:val="21"/>
              </w:rPr>
            </w:pPr>
          </w:p>
        </w:tc>
        <w:tc>
          <w:tcPr>
            <w:tcW w:w="1417" w:type="dxa"/>
            <w:vAlign w:val="center"/>
          </w:tcPr>
          <w:p w:rsidR="00C41CC8" w:rsidRPr="007C24E0" w:rsidRDefault="00C41CC8" w:rsidP="00733EA0">
            <w:pPr>
              <w:spacing w:after="0"/>
              <w:jc w:val="center"/>
              <w:rPr>
                <w:rFonts w:ascii="Times New Roman" w:hAnsi="Times New Roman"/>
                <w:sz w:val="21"/>
                <w:szCs w:val="21"/>
              </w:rPr>
            </w:pPr>
            <w:r w:rsidRPr="007C24E0">
              <w:rPr>
                <w:rFonts w:ascii="Times New Roman" w:hAnsi="宋体"/>
                <w:color w:val="000000" w:themeColor="text1"/>
                <w:sz w:val="21"/>
                <w:szCs w:val="21"/>
              </w:rPr>
              <w:t>乙酸乙酯</w:t>
            </w:r>
          </w:p>
        </w:tc>
        <w:tc>
          <w:tcPr>
            <w:tcW w:w="1276" w:type="dxa"/>
            <w:vAlign w:val="center"/>
          </w:tcPr>
          <w:p w:rsidR="00C41CC8"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3-3-34</w:t>
            </w:r>
          </w:p>
        </w:tc>
        <w:tc>
          <w:tcPr>
            <w:tcW w:w="1402" w:type="dxa"/>
            <w:vMerge/>
            <w:vAlign w:val="center"/>
          </w:tcPr>
          <w:p w:rsidR="00C41CC8" w:rsidRPr="00B250EB" w:rsidRDefault="00C41CC8" w:rsidP="00B250EB">
            <w:pPr>
              <w:spacing w:after="0"/>
              <w:jc w:val="center"/>
              <w:rPr>
                <w:rFonts w:ascii="Times New Roman" w:hAnsi="Times New Roman"/>
                <w:sz w:val="21"/>
                <w:szCs w:val="21"/>
              </w:rPr>
            </w:pPr>
          </w:p>
        </w:tc>
        <w:tc>
          <w:tcPr>
            <w:tcW w:w="2089" w:type="dxa"/>
            <w:vMerge/>
            <w:vAlign w:val="center"/>
          </w:tcPr>
          <w:p w:rsidR="00C41CC8" w:rsidRPr="00B250EB" w:rsidRDefault="00C41CC8" w:rsidP="00B250EB">
            <w:pPr>
              <w:spacing w:after="0"/>
              <w:jc w:val="center"/>
              <w:rPr>
                <w:rFonts w:ascii="Times New Roman" w:hAnsi="Times New Roman"/>
                <w:sz w:val="21"/>
                <w:szCs w:val="21"/>
              </w:rPr>
            </w:pPr>
          </w:p>
        </w:tc>
      </w:tr>
      <w:tr w:rsidR="00C41CC8" w:rsidRPr="00B250EB" w:rsidTr="00263665">
        <w:trPr>
          <w:trHeight w:val="80"/>
          <w:jc w:val="center"/>
        </w:trPr>
        <w:tc>
          <w:tcPr>
            <w:tcW w:w="1124" w:type="dxa"/>
            <w:vMerge/>
            <w:vAlign w:val="center"/>
          </w:tcPr>
          <w:p w:rsidR="00C41CC8" w:rsidRPr="00B250EB" w:rsidRDefault="00C41CC8" w:rsidP="00B250EB">
            <w:pPr>
              <w:spacing w:after="0"/>
              <w:jc w:val="center"/>
              <w:rPr>
                <w:rFonts w:ascii="Times New Roman" w:hAnsi="Times New Roman"/>
                <w:sz w:val="21"/>
                <w:szCs w:val="21"/>
              </w:rPr>
            </w:pPr>
          </w:p>
        </w:tc>
        <w:tc>
          <w:tcPr>
            <w:tcW w:w="1008" w:type="dxa"/>
            <w:vMerge/>
            <w:vAlign w:val="center"/>
          </w:tcPr>
          <w:p w:rsidR="00C41CC8" w:rsidRPr="00B250EB" w:rsidRDefault="00C41CC8" w:rsidP="00B250EB">
            <w:pPr>
              <w:spacing w:after="0"/>
              <w:jc w:val="center"/>
              <w:rPr>
                <w:rFonts w:ascii="Times New Roman" w:hAnsi="Times New Roman"/>
                <w:sz w:val="21"/>
                <w:szCs w:val="21"/>
              </w:rPr>
            </w:pPr>
          </w:p>
        </w:tc>
        <w:tc>
          <w:tcPr>
            <w:tcW w:w="1417" w:type="dxa"/>
            <w:vAlign w:val="center"/>
          </w:tcPr>
          <w:p w:rsidR="00C41CC8" w:rsidRPr="007C24E0" w:rsidRDefault="00C41CC8" w:rsidP="00733EA0">
            <w:pPr>
              <w:spacing w:after="0"/>
              <w:jc w:val="center"/>
              <w:rPr>
                <w:rFonts w:ascii="Times New Roman" w:hAnsi="Times New Roman"/>
                <w:sz w:val="21"/>
                <w:szCs w:val="21"/>
              </w:rPr>
            </w:pPr>
            <w:r w:rsidRPr="007C24E0">
              <w:rPr>
                <w:rFonts w:ascii="Times New Roman" w:hAnsi="宋体"/>
                <w:color w:val="000000" w:themeColor="text1"/>
                <w:sz w:val="21"/>
                <w:szCs w:val="21"/>
              </w:rPr>
              <w:t>己内酰胺</w:t>
            </w:r>
          </w:p>
        </w:tc>
        <w:tc>
          <w:tcPr>
            <w:tcW w:w="1276" w:type="dxa"/>
            <w:vAlign w:val="center"/>
          </w:tcPr>
          <w:p w:rsidR="00C41CC8"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3-3-43</w:t>
            </w:r>
          </w:p>
        </w:tc>
        <w:tc>
          <w:tcPr>
            <w:tcW w:w="1402" w:type="dxa"/>
            <w:vMerge/>
            <w:vAlign w:val="center"/>
          </w:tcPr>
          <w:p w:rsidR="00C41CC8" w:rsidRPr="00B250EB" w:rsidRDefault="00C41CC8" w:rsidP="00B250EB">
            <w:pPr>
              <w:spacing w:after="0"/>
              <w:jc w:val="center"/>
              <w:rPr>
                <w:rFonts w:ascii="Times New Roman" w:hAnsi="Times New Roman"/>
                <w:sz w:val="21"/>
                <w:szCs w:val="21"/>
              </w:rPr>
            </w:pPr>
          </w:p>
        </w:tc>
        <w:tc>
          <w:tcPr>
            <w:tcW w:w="2089" w:type="dxa"/>
            <w:vMerge/>
            <w:tcBorders>
              <w:bottom w:val="single" w:sz="4" w:space="0" w:color="auto"/>
            </w:tcBorders>
            <w:vAlign w:val="center"/>
          </w:tcPr>
          <w:p w:rsidR="00C41CC8" w:rsidRPr="00B250EB" w:rsidRDefault="00C41CC8" w:rsidP="00B250EB">
            <w:pPr>
              <w:spacing w:after="0"/>
              <w:jc w:val="center"/>
              <w:rPr>
                <w:rFonts w:ascii="Times New Roman" w:hAnsi="Times New Roman"/>
                <w:sz w:val="21"/>
                <w:szCs w:val="21"/>
              </w:rPr>
            </w:pPr>
          </w:p>
        </w:tc>
      </w:tr>
      <w:tr w:rsidR="004F55E7" w:rsidRPr="00B250EB" w:rsidTr="00263665">
        <w:trPr>
          <w:trHeight w:val="80"/>
          <w:jc w:val="center"/>
        </w:trPr>
        <w:tc>
          <w:tcPr>
            <w:tcW w:w="1124" w:type="dxa"/>
            <w:vMerge/>
            <w:vAlign w:val="center"/>
          </w:tcPr>
          <w:p w:rsidR="004F55E7" w:rsidRPr="00B250EB" w:rsidRDefault="004F55E7" w:rsidP="00B250EB">
            <w:pPr>
              <w:spacing w:after="0"/>
              <w:jc w:val="center"/>
              <w:rPr>
                <w:rFonts w:ascii="Times New Roman" w:hAnsi="Times New Roman"/>
                <w:sz w:val="21"/>
                <w:szCs w:val="21"/>
              </w:rPr>
            </w:pPr>
          </w:p>
        </w:tc>
        <w:tc>
          <w:tcPr>
            <w:tcW w:w="1008" w:type="dxa"/>
            <w:vMerge/>
            <w:vAlign w:val="center"/>
          </w:tcPr>
          <w:p w:rsidR="004F55E7" w:rsidRPr="00B250EB" w:rsidRDefault="004F55E7" w:rsidP="00B250EB">
            <w:pPr>
              <w:spacing w:after="0"/>
              <w:jc w:val="center"/>
              <w:rPr>
                <w:rFonts w:ascii="Times New Roman" w:hAnsi="Times New Roman"/>
                <w:sz w:val="21"/>
                <w:szCs w:val="21"/>
              </w:rPr>
            </w:pPr>
          </w:p>
        </w:tc>
        <w:tc>
          <w:tcPr>
            <w:tcW w:w="1417" w:type="dxa"/>
            <w:vAlign w:val="center"/>
          </w:tcPr>
          <w:p w:rsidR="004F55E7" w:rsidRPr="007C24E0" w:rsidRDefault="004F55E7" w:rsidP="00733EA0">
            <w:pPr>
              <w:spacing w:after="0"/>
              <w:jc w:val="center"/>
              <w:rPr>
                <w:rFonts w:ascii="Times New Roman" w:hAnsi="Times New Roman"/>
                <w:sz w:val="21"/>
                <w:szCs w:val="21"/>
              </w:rPr>
            </w:pPr>
            <w:r w:rsidRPr="007C24E0">
              <w:rPr>
                <w:rFonts w:ascii="Times New Roman" w:hAnsi="宋体"/>
                <w:color w:val="000000" w:themeColor="text1"/>
                <w:sz w:val="21"/>
                <w:szCs w:val="21"/>
              </w:rPr>
              <w:t>盐酸</w:t>
            </w:r>
          </w:p>
        </w:tc>
        <w:tc>
          <w:tcPr>
            <w:tcW w:w="1276" w:type="dxa"/>
            <w:vAlign w:val="center"/>
          </w:tcPr>
          <w:p w:rsidR="004F55E7"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3-3-33</w:t>
            </w:r>
          </w:p>
        </w:tc>
        <w:tc>
          <w:tcPr>
            <w:tcW w:w="1402" w:type="dxa"/>
            <w:vMerge/>
            <w:vAlign w:val="center"/>
          </w:tcPr>
          <w:p w:rsidR="004F55E7" w:rsidRPr="00B250EB" w:rsidRDefault="004F55E7" w:rsidP="00B250EB">
            <w:pPr>
              <w:spacing w:after="0"/>
              <w:jc w:val="center"/>
              <w:rPr>
                <w:rFonts w:ascii="Times New Roman" w:hAnsi="Times New Roman"/>
                <w:sz w:val="21"/>
                <w:szCs w:val="21"/>
              </w:rPr>
            </w:pPr>
          </w:p>
        </w:tc>
        <w:tc>
          <w:tcPr>
            <w:tcW w:w="2089" w:type="dxa"/>
            <w:vMerge w:val="restart"/>
            <w:tcBorders>
              <w:top w:val="single" w:sz="4" w:space="0" w:color="auto"/>
            </w:tcBorders>
            <w:vAlign w:val="center"/>
          </w:tcPr>
          <w:p w:rsidR="004F55E7" w:rsidRPr="00B250EB" w:rsidRDefault="004F55E7" w:rsidP="00263665">
            <w:pPr>
              <w:spacing w:after="0"/>
              <w:jc w:val="center"/>
              <w:rPr>
                <w:rFonts w:ascii="Times New Roman" w:hAnsi="Times New Roman"/>
                <w:sz w:val="21"/>
                <w:szCs w:val="21"/>
              </w:rPr>
            </w:pPr>
            <w:r w:rsidRPr="00B250EB">
              <w:rPr>
                <w:rFonts w:ascii="Times New Roman" w:hAnsi="宋体"/>
                <w:spacing w:val="-1"/>
                <w:sz w:val="21"/>
                <w:szCs w:val="21"/>
              </w:rPr>
              <w:t>设备故障，管道破裂或</w:t>
            </w:r>
            <w:r w:rsidRPr="00B250EB">
              <w:rPr>
                <w:rFonts w:ascii="Times New Roman" w:hAnsi="宋体"/>
                <w:spacing w:val="-5"/>
                <w:sz w:val="21"/>
                <w:szCs w:val="21"/>
              </w:rPr>
              <w:t>操作失误等引发泄漏</w:t>
            </w:r>
          </w:p>
        </w:tc>
      </w:tr>
      <w:tr w:rsidR="004F55E7" w:rsidRPr="00B250EB" w:rsidTr="00733EA0">
        <w:trPr>
          <w:trHeight w:val="80"/>
          <w:jc w:val="center"/>
        </w:trPr>
        <w:tc>
          <w:tcPr>
            <w:tcW w:w="1124" w:type="dxa"/>
            <w:vMerge w:val="restart"/>
            <w:vAlign w:val="center"/>
          </w:tcPr>
          <w:p w:rsidR="004F55E7" w:rsidRPr="00B250EB" w:rsidRDefault="004F55E7" w:rsidP="00FF1052">
            <w:pPr>
              <w:spacing w:after="0"/>
              <w:jc w:val="center"/>
              <w:rPr>
                <w:rFonts w:ascii="Times New Roman" w:hAnsi="Times New Roman"/>
                <w:sz w:val="21"/>
                <w:szCs w:val="21"/>
              </w:rPr>
            </w:pPr>
            <w:r w:rsidRPr="00B250EB">
              <w:rPr>
                <w:rFonts w:ascii="Times New Roman" w:hAnsi="Times New Roman"/>
                <w:spacing w:val="-6"/>
                <w:sz w:val="21"/>
                <w:szCs w:val="21"/>
              </w:rPr>
              <w:t>320</w:t>
            </w:r>
            <w:r>
              <w:rPr>
                <w:rFonts w:ascii="Times New Roman" w:hAnsi="Times New Roman" w:hint="eastAsia"/>
                <w:spacing w:val="-6"/>
                <w:sz w:val="21"/>
                <w:szCs w:val="21"/>
              </w:rPr>
              <w:t>2</w:t>
            </w:r>
            <w:r w:rsidRPr="00B250EB">
              <w:rPr>
                <w:rFonts w:ascii="Times New Roman" w:hAnsi="宋体"/>
                <w:spacing w:val="-6"/>
                <w:sz w:val="21"/>
                <w:szCs w:val="21"/>
              </w:rPr>
              <w:t>车间</w:t>
            </w:r>
          </w:p>
        </w:tc>
        <w:tc>
          <w:tcPr>
            <w:tcW w:w="1008" w:type="dxa"/>
            <w:vMerge w:val="restart"/>
            <w:vAlign w:val="center"/>
          </w:tcPr>
          <w:p w:rsidR="004F55E7" w:rsidRPr="00B250EB" w:rsidRDefault="004F55E7" w:rsidP="00B250EB">
            <w:pPr>
              <w:spacing w:after="0"/>
              <w:jc w:val="center"/>
              <w:rPr>
                <w:rFonts w:ascii="Times New Roman" w:hAnsi="Times New Roman"/>
                <w:sz w:val="21"/>
                <w:szCs w:val="21"/>
              </w:rPr>
            </w:pPr>
            <w:r w:rsidRPr="00B250EB">
              <w:rPr>
                <w:rFonts w:ascii="Times New Roman" w:hAnsi="宋体"/>
                <w:spacing w:val="-7"/>
                <w:sz w:val="21"/>
                <w:szCs w:val="21"/>
              </w:rPr>
              <w:t>生产设备</w:t>
            </w:r>
            <w:r w:rsidRPr="00B250EB">
              <w:rPr>
                <w:rFonts w:ascii="Times New Roman" w:hAnsi="宋体"/>
                <w:spacing w:val="-7"/>
                <w:sz w:val="21"/>
                <w:szCs w:val="21"/>
              </w:rPr>
              <w:t>+</w:t>
            </w:r>
            <w:r w:rsidRPr="00B250EB">
              <w:rPr>
                <w:rFonts w:ascii="Times New Roman" w:hAnsi="宋体"/>
                <w:spacing w:val="-7"/>
                <w:sz w:val="21"/>
                <w:szCs w:val="21"/>
              </w:rPr>
              <w:t>溶媒</w:t>
            </w:r>
            <w:r>
              <w:rPr>
                <w:rFonts w:ascii="Times New Roman" w:hAnsi="宋体" w:hint="eastAsia"/>
                <w:spacing w:val="-7"/>
                <w:sz w:val="21"/>
                <w:szCs w:val="21"/>
              </w:rPr>
              <w:t>储存</w:t>
            </w:r>
            <w:r>
              <w:rPr>
                <w:rFonts w:ascii="Times New Roman" w:hAnsi="宋体"/>
                <w:spacing w:val="-7"/>
                <w:sz w:val="21"/>
                <w:szCs w:val="21"/>
              </w:rPr>
              <w:t>容器</w:t>
            </w:r>
          </w:p>
        </w:tc>
        <w:tc>
          <w:tcPr>
            <w:tcW w:w="1417" w:type="dxa"/>
            <w:vAlign w:val="center"/>
          </w:tcPr>
          <w:p w:rsidR="004F55E7" w:rsidRPr="007C24E0" w:rsidRDefault="004F55E7" w:rsidP="00733EA0">
            <w:pPr>
              <w:spacing w:after="0"/>
              <w:jc w:val="center"/>
              <w:rPr>
                <w:rFonts w:ascii="Times New Roman" w:hAnsi="Times New Roman"/>
                <w:sz w:val="21"/>
                <w:szCs w:val="21"/>
              </w:rPr>
            </w:pPr>
            <w:r w:rsidRPr="007C24E0">
              <w:rPr>
                <w:rFonts w:ascii="Times New Roman" w:hAnsi="宋体"/>
                <w:color w:val="000000" w:themeColor="text1"/>
                <w:sz w:val="21"/>
                <w:szCs w:val="21"/>
              </w:rPr>
              <w:t>硫酸</w:t>
            </w:r>
          </w:p>
        </w:tc>
        <w:tc>
          <w:tcPr>
            <w:tcW w:w="1276" w:type="dxa"/>
            <w:vAlign w:val="center"/>
          </w:tcPr>
          <w:p w:rsidR="004F55E7"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3-3-36</w:t>
            </w:r>
          </w:p>
        </w:tc>
        <w:tc>
          <w:tcPr>
            <w:tcW w:w="1402" w:type="dxa"/>
            <w:vMerge w:val="restart"/>
            <w:vAlign w:val="center"/>
          </w:tcPr>
          <w:p w:rsidR="004F55E7" w:rsidRPr="00B250EB" w:rsidRDefault="004F55E7" w:rsidP="00B250EB">
            <w:pPr>
              <w:spacing w:after="0"/>
              <w:jc w:val="center"/>
              <w:rPr>
                <w:rFonts w:ascii="Times New Roman" w:hAnsi="Times New Roman"/>
                <w:sz w:val="21"/>
                <w:szCs w:val="21"/>
              </w:rPr>
            </w:pPr>
            <w:r w:rsidRPr="00FF1052">
              <w:rPr>
                <w:rFonts w:ascii="Times New Roman" w:hAnsi="宋体"/>
                <w:spacing w:val="-4"/>
                <w:sz w:val="21"/>
                <w:szCs w:val="21"/>
              </w:rPr>
              <w:t>非高温、非高压化学性质稳定</w:t>
            </w:r>
          </w:p>
        </w:tc>
        <w:tc>
          <w:tcPr>
            <w:tcW w:w="2089" w:type="dxa"/>
            <w:vMerge/>
            <w:vAlign w:val="center"/>
          </w:tcPr>
          <w:p w:rsidR="004F55E7" w:rsidRPr="00B250EB" w:rsidRDefault="004F55E7" w:rsidP="00B250EB">
            <w:pPr>
              <w:spacing w:after="0"/>
              <w:jc w:val="center"/>
              <w:rPr>
                <w:rFonts w:ascii="Times New Roman" w:hAnsi="Times New Roman"/>
                <w:sz w:val="21"/>
                <w:szCs w:val="21"/>
              </w:rPr>
            </w:pPr>
          </w:p>
        </w:tc>
      </w:tr>
      <w:tr w:rsidR="004F55E7" w:rsidRPr="00B250EB" w:rsidTr="00733EA0">
        <w:trPr>
          <w:trHeight w:val="80"/>
          <w:jc w:val="center"/>
        </w:trPr>
        <w:tc>
          <w:tcPr>
            <w:tcW w:w="1124" w:type="dxa"/>
            <w:vMerge/>
            <w:vAlign w:val="center"/>
          </w:tcPr>
          <w:p w:rsidR="004F55E7" w:rsidRPr="00B250EB" w:rsidRDefault="004F55E7" w:rsidP="00B250EB">
            <w:pPr>
              <w:spacing w:after="0"/>
              <w:jc w:val="center"/>
              <w:rPr>
                <w:rFonts w:ascii="Times New Roman" w:hAnsi="宋体"/>
                <w:spacing w:val="-4"/>
                <w:sz w:val="21"/>
                <w:szCs w:val="21"/>
              </w:rPr>
            </w:pPr>
          </w:p>
        </w:tc>
        <w:tc>
          <w:tcPr>
            <w:tcW w:w="1008" w:type="dxa"/>
            <w:vMerge/>
            <w:vAlign w:val="center"/>
          </w:tcPr>
          <w:p w:rsidR="004F55E7" w:rsidRPr="00B250EB" w:rsidRDefault="004F55E7" w:rsidP="00B250EB">
            <w:pPr>
              <w:jc w:val="center"/>
              <w:rPr>
                <w:rFonts w:ascii="Times New Roman" w:hAnsi="宋体"/>
                <w:spacing w:val="-3"/>
                <w:sz w:val="21"/>
                <w:szCs w:val="21"/>
              </w:rPr>
            </w:pPr>
          </w:p>
        </w:tc>
        <w:tc>
          <w:tcPr>
            <w:tcW w:w="1417" w:type="dxa"/>
            <w:vAlign w:val="center"/>
          </w:tcPr>
          <w:p w:rsidR="004F55E7" w:rsidRPr="007C24E0" w:rsidRDefault="004F55E7" w:rsidP="00733EA0">
            <w:pPr>
              <w:spacing w:after="0"/>
              <w:jc w:val="center"/>
              <w:rPr>
                <w:rFonts w:ascii="Times New Roman" w:hAnsi="Times New Roman"/>
                <w:sz w:val="21"/>
                <w:szCs w:val="21"/>
              </w:rPr>
            </w:pPr>
            <w:r w:rsidRPr="007C24E0">
              <w:rPr>
                <w:rFonts w:ascii="Times New Roman" w:hAnsi="宋体"/>
                <w:color w:val="000000" w:themeColor="text1"/>
                <w:sz w:val="21"/>
                <w:szCs w:val="21"/>
              </w:rPr>
              <w:t>盐酸</w:t>
            </w:r>
          </w:p>
        </w:tc>
        <w:tc>
          <w:tcPr>
            <w:tcW w:w="1276" w:type="dxa"/>
            <w:vAlign w:val="center"/>
          </w:tcPr>
          <w:p w:rsidR="004F55E7"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3-3-33</w:t>
            </w:r>
          </w:p>
        </w:tc>
        <w:tc>
          <w:tcPr>
            <w:tcW w:w="1402" w:type="dxa"/>
            <w:vMerge/>
            <w:vAlign w:val="center"/>
          </w:tcPr>
          <w:p w:rsidR="004F55E7" w:rsidRPr="00B250EB" w:rsidRDefault="004F55E7" w:rsidP="00B250EB">
            <w:pPr>
              <w:spacing w:after="0"/>
              <w:jc w:val="center"/>
              <w:rPr>
                <w:rFonts w:ascii="Times New Roman" w:hAnsi="宋体"/>
                <w:spacing w:val="-4"/>
                <w:sz w:val="21"/>
                <w:szCs w:val="21"/>
              </w:rPr>
            </w:pPr>
          </w:p>
        </w:tc>
        <w:tc>
          <w:tcPr>
            <w:tcW w:w="2089" w:type="dxa"/>
            <w:vMerge/>
            <w:tcBorders>
              <w:bottom w:val="single" w:sz="4" w:space="0" w:color="auto"/>
            </w:tcBorders>
            <w:vAlign w:val="center"/>
          </w:tcPr>
          <w:p w:rsidR="004F55E7" w:rsidRPr="00B250EB" w:rsidRDefault="004F55E7" w:rsidP="00263665">
            <w:pPr>
              <w:jc w:val="center"/>
              <w:rPr>
                <w:rFonts w:ascii="Times New Roman" w:hAnsi="宋体"/>
                <w:spacing w:val="11"/>
                <w:sz w:val="21"/>
                <w:szCs w:val="21"/>
              </w:rPr>
            </w:pPr>
          </w:p>
        </w:tc>
      </w:tr>
      <w:tr w:rsidR="00B250EB" w:rsidRPr="00B250EB" w:rsidTr="004F55E7">
        <w:trPr>
          <w:trHeight w:val="80"/>
          <w:jc w:val="center"/>
        </w:trPr>
        <w:tc>
          <w:tcPr>
            <w:tcW w:w="1124" w:type="dxa"/>
            <w:vMerge/>
            <w:vAlign w:val="center"/>
          </w:tcPr>
          <w:p w:rsidR="00B250EB" w:rsidRPr="00B250EB" w:rsidRDefault="00B250EB" w:rsidP="00B250EB">
            <w:pPr>
              <w:spacing w:after="0"/>
              <w:jc w:val="center"/>
              <w:rPr>
                <w:rFonts w:ascii="Times New Roman" w:hAnsi="宋体"/>
                <w:spacing w:val="-4"/>
                <w:sz w:val="21"/>
                <w:szCs w:val="21"/>
              </w:rPr>
            </w:pPr>
          </w:p>
        </w:tc>
        <w:tc>
          <w:tcPr>
            <w:tcW w:w="1008" w:type="dxa"/>
            <w:vMerge/>
            <w:vAlign w:val="center"/>
          </w:tcPr>
          <w:p w:rsidR="00B250EB" w:rsidRPr="00B250EB" w:rsidRDefault="00B250EB" w:rsidP="00B250EB">
            <w:pPr>
              <w:jc w:val="center"/>
              <w:rPr>
                <w:rFonts w:ascii="Times New Roman" w:hAnsi="宋体"/>
                <w:spacing w:val="-3"/>
                <w:sz w:val="21"/>
                <w:szCs w:val="21"/>
              </w:rPr>
            </w:pPr>
          </w:p>
        </w:tc>
        <w:tc>
          <w:tcPr>
            <w:tcW w:w="1417" w:type="dxa"/>
            <w:vAlign w:val="center"/>
          </w:tcPr>
          <w:p w:rsidR="00B250EB" w:rsidRPr="007C24E0" w:rsidRDefault="00B250EB" w:rsidP="00733EA0">
            <w:pPr>
              <w:spacing w:after="0"/>
              <w:jc w:val="center"/>
              <w:rPr>
                <w:rFonts w:ascii="Times New Roman" w:hAnsi="Times New Roman"/>
                <w:sz w:val="21"/>
                <w:szCs w:val="21"/>
              </w:rPr>
            </w:pPr>
            <w:r w:rsidRPr="007C24E0">
              <w:rPr>
                <w:rFonts w:ascii="Times New Roman" w:hAnsi="宋体"/>
                <w:color w:val="000000" w:themeColor="text1"/>
                <w:sz w:val="21"/>
                <w:szCs w:val="21"/>
              </w:rPr>
              <w:t>甲苯</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3-3-37</w:t>
            </w:r>
          </w:p>
        </w:tc>
        <w:tc>
          <w:tcPr>
            <w:tcW w:w="1402" w:type="dxa"/>
            <w:vMerge/>
            <w:vAlign w:val="center"/>
          </w:tcPr>
          <w:p w:rsidR="00B250EB" w:rsidRPr="00B250EB" w:rsidRDefault="00B250EB" w:rsidP="00B250EB">
            <w:pPr>
              <w:spacing w:after="0"/>
              <w:jc w:val="center"/>
              <w:rPr>
                <w:rFonts w:ascii="Times New Roman" w:hAnsi="宋体"/>
                <w:spacing w:val="-4"/>
                <w:sz w:val="21"/>
                <w:szCs w:val="21"/>
              </w:rPr>
            </w:pPr>
          </w:p>
        </w:tc>
        <w:tc>
          <w:tcPr>
            <w:tcW w:w="2089" w:type="dxa"/>
            <w:vMerge w:val="restart"/>
            <w:tcBorders>
              <w:top w:val="single" w:sz="4" w:space="0" w:color="auto"/>
            </w:tcBorders>
            <w:vAlign w:val="center"/>
          </w:tcPr>
          <w:p w:rsidR="00B250EB" w:rsidRPr="00B250EB" w:rsidRDefault="004F55E7" w:rsidP="004F55E7">
            <w:pPr>
              <w:spacing w:after="0"/>
              <w:jc w:val="center"/>
              <w:rPr>
                <w:rFonts w:ascii="Times New Roman" w:hAnsi="宋体"/>
                <w:spacing w:val="11"/>
                <w:sz w:val="21"/>
                <w:szCs w:val="21"/>
              </w:rPr>
            </w:pPr>
            <w:r w:rsidRPr="00B250EB">
              <w:rPr>
                <w:rFonts w:ascii="Times New Roman" w:hAnsi="宋体"/>
                <w:spacing w:val="11"/>
                <w:sz w:val="21"/>
                <w:szCs w:val="21"/>
              </w:rPr>
              <w:t>设备故障，管道破裂或</w:t>
            </w:r>
            <w:r w:rsidRPr="00B250EB">
              <w:rPr>
                <w:rFonts w:ascii="Times New Roman" w:hAnsi="宋体"/>
                <w:spacing w:val="7"/>
                <w:sz w:val="21"/>
                <w:szCs w:val="21"/>
              </w:rPr>
              <w:t>操作失误等引发泄漏，以及遇火源发生火灾、</w:t>
            </w:r>
            <w:r w:rsidRPr="00B250EB">
              <w:rPr>
                <w:rFonts w:ascii="Times New Roman" w:hAnsi="宋体"/>
                <w:spacing w:val="-9"/>
                <w:sz w:val="21"/>
                <w:szCs w:val="21"/>
              </w:rPr>
              <w:t>爆炸事故</w:t>
            </w: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宋体"/>
                <w:spacing w:val="-4"/>
                <w:sz w:val="21"/>
                <w:szCs w:val="21"/>
              </w:rPr>
            </w:pPr>
          </w:p>
        </w:tc>
        <w:tc>
          <w:tcPr>
            <w:tcW w:w="1008" w:type="dxa"/>
            <w:vMerge/>
            <w:vAlign w:val="center"/>
          </w:tcPr>
          <w:p w:rsidR="00B250EB" w:rsidRPr="00B250EB" w:rsidRDefault="00B250EB" w:rsidP="00B250EB">
            <w:pPr>
              <w:jc w:val="center"/>
              <w:rPr>
                <w:rFonts w:ascii="Times New Roman" w:hAnsi="宋体"/>
                <w:spacing w:val="-3"/>
                <w:sz w:val="21"/>
                <w:szCs w:val="21"/>
              </w:rPr>
            </w:pPr>
          </w:p>
        </w:tc>
        <w:tc>
          <w:tcPr>
            <w:tcW w:w="1417" w:type="dxa"/>
            <w:vAlign w:val="center"/>
          </w:tcPr>
          <w:p w:rsidR="00B250EB" w:rsidRPr="007C24E0" w:rsidRDefault="00B250EB" w:rsidP="00733EA0">
            <w:pPr>
              <w:spacing w:after="0"/>
              <w:jc w:val="center"/>
              <w:rPr>
                <w:rFonts w:ascii="Times New Roman" w:hAnsi="Times New Roman"/>
                <w:sz w:val="21"/>
                <w:szCs w:val="21"/>
              </w:rPr>
            </w:pPr>
            <w:r w:rsidRPr="007C24E0">
              <w:rPr>
                <w:rFonts w:ascii="Times New Roman" w:hAnsi="宋体"/>
                <w:color w:val="000000" w:themeColor="text1"/>
                <w:sz w:val="21"/>
                <w:szCs w:val="21"/>
              </w:rPr>
              <w:t>环氧氯丙烷</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3-3-38</w:t>
            </w:r>
          </w:p>
        </w:tc>
        <w:tc>
          <w:tcPr>
            <w:tcW w:w="1402" w:type="dxa"/>
            <w:vMerge/>
            <w:vAlign w:val="center"/>
          </w:tcPr>
          <w:p w:rsidR="00B250EB" w:rsidRPr="00B250EB" w:rsidRDefault="00B250EB" w:rsidP="00B250EB">
            <w:pPr>
              <w:spacing w:after="0"/>
              <w:jc w:val="center"/>
              <w:rPr>
                <w:rFonts w:ascii="Times New Roman" w:hAnsi="宋体"/>
                <w:spacing w:val="-4"/>
                <w:sz w:val="21"/>
                <w:szCs w:val="21"/>
              </w:rPr>
            </w:pPr>
          </w:p>
        </w:tc>
        <w:tc>
          <w:tcPr>
            <w:tcW w:w="2089" w:type="dxa"/>
            <w:vMerge/>
            <w:vAlign w:val="center"/>
          </w:tcPr>
          <w:p w:rsidR="00B250EB" w:rsidRPr="00B250EB" w:rsidRDefault="00B250EB" w:rsidP="00B250EB">
            <w:pPr>
              <w:spacing w:after="0"/>
              <w:jc w:val="center"/>
              <w:rPr>
                <w:rFonts w:ascii="Times New Roman" w:hAnsi="宋体"/>
                <w:spacing w:val="11"/>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宋体"/>
                <w:spacing w:val="-4"/>
                <w:sz w:val="21"/>
                <w:szCs w:val="21"/>
              </w:rPr>
            </w:pPr>
          </w:p>
        </w:tc>
        <w:tc>
          <w:tcPr>
            <w:tcW w:w="1008" w:type="dxa"/>
            <w:vMerge/>
            <w:vAlign w:val="center"/>
          </w:tcPr>
          <w:p w:rsidR="00B250EB" w:rsidRPr="00B250EB" w:rsidRDefault="00B250EB" w:rsidP="00B250EB">
            <w:pPr>
              <w:jc w:val="center"/>
              <w:rPr>
                <w:rFonts w:ascii="Times New Roman" w:hAnsi="宋体"/>
                <w:spacing w:val="-3"/>
                <w:sz w:val="21"/>
                <w:szCs w:val="21"/>
              </w:rPr>
            </w:pPr>
          </w:p>
        </w:tc>
        <w:tc>
          <w:tcPr>
            <w:tcW w:w="1417" w:type="dxa"/>
            <w:vAlign w:val="center"/>
          </w:tcPr>
          <w:p w:rsidR="00B250EB" w:rsidRPr="007C24E0" w:rsidRDefault="00B250EB" w:rsidP="00733EA0">
            <w:pPr>
              <w:spacing w:after="0"/>
              <w:jc w:val="center"/>
              <w:rPr>
                <w:rFonts w:ascii="Times New Roman" w:hAnsi="Times New Roman"/>
                <w:sz w:val="21"/>
                <w:szCs w:val="21"/>
              </w:rPr>
            </w:pPr>
            <w:r w:rsidRPr="007C24E0">
              <w:rPr>
                <w:rFonts w:ascii="Times New Roman" w:hAnsi="宋体"/>
                <w:color w:val="000000" w:themeColor="text1"/>
                <w:sz w:val="21"/>
                <w:szCs w:val="21"/>
              </w:rPr>
              <w:t>异丙胺</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3-3-39</w:t>
            </w:r>
          </w:p>
        </w:tc>
        <w:tc>
          <w:tcPr>
            <w:tcW w:w="1402" w:type="dxa"/>
            <w:vMerge/>
            <w:vAlign w:val="center"/>
          </w:tcPr>
          <w:p w:rsidR="00B250EB" w:rsidRPr="00B250EB" w:rsidRDefault="00B250EB" w:rsidP="00B250EB">
            <w:pPr>
              <w:spacing w:after="0"/>
              <w:jc w:val="center"/>
              <w:rPr>
                <w:rFonts w:ascii="Times New Roman" w:hAnsi="宋体"/>
                <w:spacing w:val="-4"/>
                <w:sz w:val="21"/>
                <w:szCs w:val="21"/>
              </w:rPr>
            </w:pPr>
          </w:p>
        </w:tc>
        <w:tc>
          <w:tcPr>
            <w:tcW w:w="2089" w:type="dxa"/>
            <w:vMerge/>
            <w:vAlign w:val="center"/>
          </w:tcPr>
          <w:p w:rsidR="00B250EB" w:rsidRPr="00B250EB" w:rsidRDefault="00B250EB" w:rsidP="00B250EB">
            <w:pPr>
              <w:spacing w:after="0"/>
              <w:jc w:val="center"/>
              <w:rPr>
                <w:rFonts w:ascii="Times New Roman" w:hAnsi="宋体"/>
                <w:spacing w:val="11"/>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Times New Roman"/>
                <w:sz w:val="21"/>
                <w:szCs w:val="21"/>
              </w:rPr>
            </w:pPr>
          </w:p>
        </w:tc>
        <w:tc>
          <w:tcPr>
            <w:tcW w:w="1417" w:type="dxa"/>
            <w:vAlign w:val="center"/>
          </w:tcPr>
          <w:p w:rsidR="00B250EB" w:rsidRPr="007C24E0" w:rsidRDefault="00B250EB" w:rsidP="00733EA0">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二氯甲烷</w:t>
            </w:r>
          </w:p>
        </w:tc>
        <w:tc>
          <w:tcPr>
            <w:tcW w:w="1276" w:type="dxa"/>
            <w:vAlign w:val="center"/>
          </w:tcPr>
          <w:p w:rsidR="00B250EB"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3-3-40</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Times New Roman"/>
                <w:sz w:val="21"/>
                <w:szCs w:val="21"/>
              </w:rPr>
            </w:pPr>
          </w:p>
        </w:tc>
        <w:tc>
          <w:tcPr>
            <w:tcW w:w="1417" w:type="dxa"/>
            <w:vAlign w:val="center"/>
          </w:tcPr>
          <w:p w:rsidR="00B250EB" w:rsidRPr="007C24E0" w:rsidRDefault="00B250EB" w:rsidP="00733EA0">
            <w:pPr>
              <w:tabs>
                <w:tab w:val="left" w:leader="middleDot" w:pos="0"/>
              </w:tabs>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乙酸乙酯</w:t>
            </w:r>
          </w:p>
        </w:tc>
        <w:tc>
          <w:tcPr>
            <w:tcW w:w="1276" w:type="dxa"/>
            <w:vAlign w:val="center"/>
          </w:tcPr>
          <w:p w:rsidR="00B250EB" w:rsidRPr="00B250EB" w:rsidRDefault="008E5070" w:rsidP="008E5070">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3-3-34</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宋体"/>
                <w:spacing w:val="-5"/>
                <w:sz w:val="21"/>
                <w:szCs w:val="21"/>
              </w:rPr>
            </w:pPr>
          </w:p>
        </w:tc>
        <w:tc>
          <w:tcPr>
            <w:tcW w:w="1417" w:type="dxa"/>
            <w:vAlign w:val="center"/>
          </w:tcPr>
          <w:p w:rsidR="00B250EB" w:rsidRPr="007C24E0" w:rsidRDefault="00B250EB" w:rsidP="00733EA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异丙醇</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3-3-41</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宋体"/>
                <w:spacing w:val="-5"/>
                <w:sz w:val="21"/>
                <w:szCs w:val="21"/>
              </w:rPr>
            </w:pPr>
          </w:p>
        </w:tc>
        <w:tc>
          <w:tcPr>
            <w:tcW w:w="1417" w:type="dxa"/>
            <w:vAlign w:val="center"/>
          </w:tcPr>
          <w:p w:rsidR="00B250EB" w:rsidRPr="007C24E0" w:rsidRDefault="004F55E7" w:rsidP="00733EA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甲醇</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3-3-35</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宋体"/>
                <w:spacing w:val="-5"/>
                <w:sz w:val="21"/>
                <w:szCs w:val="21"/>
              </w:rPr>
            </w:pPr>
          </w:p>
        </w:tc>
        <w:tc>
          <w:tcPr>
            <w:tcW w:w="1417" w:type="dxa"/>
            <w:vAlign w:val="center"/>
          </w:tcPr>
          <w:p w:rsidR="00B250EB" w:rsidRPr="007C24E0" w:rsidRDefault="00B250EB" w:rsidP="00733EA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多聚甲醛</w:t>
            </w:r>
          </w:p>
        </w:tc>
        <w:tc>
          <w:tcPr>
            <w:tcW w:w="1276" w:type="dxa"/>
            <w:vAlign w:val="center"/>
          </w:tcPr>
          <w:p w:rsidR="00B250EB" w:rsidRPr="00B250EB" w:rsidRDefault="008E5070" w:rsidP="008E5070">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3-3-42</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jc w:val="center"/>
              <w:rPr>
                <w:rFonts w:ascii="Times New Roman" w:hAnsi="宋体"/>
                <w:spacing w:val="-5"/>
                <w:sz w:val="21"/>
                <w:szCs w:val="21"/>
              </w:rPr>
            </w:pPr>
          </w:p>
        </w:tc>
        <w:tc>
          <w:tcPr>
            <w:tcW w:w="1417" w:type="dxa"/>
            <w:vAlign w:val="center"/>
          </w:tcPr>
          <w:p w:rsidR="00B250EB" w:rsidRPr="007C24E0" w:rsidRDefault="00B250EB" w:rsidP="00733EA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冰醋酸（乙酸）</w:t>
            </w:r>
          </w:p>
        </w:tc>
        <w:tc>
          <w:tcPr>
            <w:tcW w:w="1276" w:type="dxa"/>
            <w:vAlign w:val="center"/>
          </w:tcPr>
          <w:p w:rsidR="00B250EB" w:rsidRPr="00B250EB" w:rsidRDefault="00FF1052" w:rsidP="00B250EB">
            <w:pPr>
              <w:spacing w:after="0"/>
              <w:jc w:val="center"/>
              <w:rPr>
                <w:rFonts w:ascii="Times New Roman" w:hAnsi="宋体"/>
                <w:spacing w:val="-5"/>
                <w:sz w:val="21"/>
                <w:szCs w:val="21"/>
              </w:rPr>
            </w:pPr>
            <w:r w:rsidRPr="00B250EB">
              <w:rPr>
                <w:rFonts w:ascii="Times New Roman" w:hAnsi="宋体"/>
                <w:spacing w:val="-5"/>
                <w:sz w:val="21"/>
                <w:szCs w:val="21"/>
              </w:rPr>
              <w:t>见表</w:t>
            </w:r>
            <w:r>
              <w:rPr>
                <w:rFonts w:ascii="Times New Roman" w:hAnsi="宋体" w:hint="eastAsia"/>
                <w:spacing w:val="-5"/>
                <w:sz w:val="21"/>
                <w:szCs w:val="21"/>
              </w:rPr>
              <w:t>3-3-45</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r w:rsidR="00B250EB" w:rsidRPr="00B250EB" w:rsidTr="00263665">
        <w:trPr>
          <w:trHeight w:val="80"/>
          <w:jc w:val="center"/>
        </w:trPr>
        <w:tc>
          <w:tcPr>
            <w:tcW w:w="1124" w:type="dxa"/>
            <w:vMerge/>
            <w:vAlign w:val="center"/>
          </w:tcPr>
          <w:p w:rsidR="00B250EB" w:rsidRPr="00B250EB" w:rsidRDefault="00B250EB" w:rsidP="00B250EB">
            <w:pPr>
              <w:spacing w:after="0"/>
              <w:jc w:val="center"/>
              <w:rPr>
                <w:rFonts w:ascii="Times New Roman" w:hAnsi="Times New Roman"/>
                <w:sz w:val="21"/>
                <w:szCs w:val="21"/>
              </w:rPr>
            </w:pPr>
          </w:p>
        </w:tc>
        <w:tc>
          <w:tcPr>
            <w:tcW w:w="1008" w:type="dxa"/>
            <w:vMerge/>
            <w:vAlign w:val="center"/>
          </w:tcPr>
          <w:p w:rsidR="00B250EB" w:rsidRPr="00B250EB" w:rsidRDefault="00B250EB" w:rsidP="00B250EB">
            <w:pPr>
              <w:spacing w:after="0"/>
              <w:jc w:val="center"/>
              <w:rPr>
                <w:rFonts w:ascii="Times New Roman" w:hAnsi="Times New Roman"/>
                <w:sz w:val="21"/>
                <w:szCs w:val="21"/>
              </w:rPr>
            </w:pPr>
          </w:p>
        </w:tc>
        <w:tc>
          <w:tcPr>
            <w:tcW w:w="1417" w:type="dxa"/>
            <w:vAlign w:val="center"/>
          </w:tcPr>
          <w:p w:rsidR="00B250EB" w:rsidRPr="007C24E0" w:rsidRDefault="00B250EB" w:rsidP="00733EA0">
            <w:pPr>
              <w:spacing w:after="0"/>
              <w:jc w:val="center"/>
              <w:rPr>
                <w:rFonts w:ascii="Times New Roman" w:hAnsi="Times New Roman"/>
                <w:color w:val="000000" w:themeColor="text1"/>
                <w:sz w:val="21"/>
                <w:szCs w:val="21"/>
              </w:rPr>
            </w:pPr>
            <w:r w:rsidRPr="007C24E0">
              <w:rPr>
                <w:rFonts w:ascii="Times New Roman" w:hAnsi="宋体"/>
                <w:color w:val="000000" w:themeColor="text1"/>
                <w:sz w:val="21"/>
                <w:szCs w:val="21"/>
              </w:rPr>
              <w:t>丙酮</w:t>
            </w:r>
          </w:p>
        </w:tc>
        <w:tc>
          <w:tcPr>
            <w:tcW w:w="1276" w:type="dxa"/>
            <w:vAlign w:val="center"/>
          </w:tcPr>
          <w:p w:rsidR="00B250EB" w:rsidRPr="00B250EB" w:rsidRDefault="004F55E7" w:rsidP="00B250EB">
            <w:pPr>
              <w:spacing w:after="0"/>
              <w:jc w:val="center"/>
              <w:rPr>
                <w:rFonts w:ascii="Times New Roman" w:hAnsi="Times New Roman"/>
                <w:sz w:val="21"/>
                <w:szCs w:val="21"/>
              </w:rPr>
            </w:pPr>
            <w:r w:rsidRPr="00B250EB">
              <w:rPr>
                <w:rFonts w:ascii="Times New Roman" w:hAnsi="宋体"/>
                <w:spacing w:val="-5"/>
                <w:sz w:val="21"/>
                <w:szCs w:val="21"/>
              </w:rPr>
              <w:t>见表</w:t>
            </w:r>
            <w:r>
              <w:rPr>
                <w:rFonts w:ascii="Times New Roman" w:hAnsi="宋体" w:hint="eastAsia"/>
                <w:spacing w:val="-5"/>
                <w:sz w:val="21"/>
                <w:szCs w:val="21"/>
              </w:rPr>
              <w:t>3-3-32</w:t>
            </w:r>
          </w:p>
        </w:tc>
        <w:tc>
          <w:tcPr>
            <w:tcW w:w="1402" w:type="dxa"/>
            <w:vMerge/>
            <w:vAlign w:val="center"/>
          </w:tcPr>
          <w:p w:rsidR="00B250EB" w:rsidRPr="00B250EB" w:rsidRDefault="00B250EB" w:rsidP="00B250EB">
            <w:pPr>
              <w:spacing w:after="0"/>
              <w:jc w:val="center"/>
              <w:rPr>
                <w:rFonts w:ascii="Times New Roman" w:hAnsi="Times New Roman"/>
                <w:sz w:val="21"/>
                <w:szCs w:val="21"/>
              </w:rPr>
            </w:pPr>
          </w:p>
        </w:tc>
        <w:tc>
          <w:tcPr>
            <w:tcW w:w="2089" w:type="dxa"/>
            <w:vMerge/>
            <w:vAlign w:val="center"/>
          </w:tcPr>
          <w:p w:rsidR="00B250EB" w:rsidRPr="00B250EB" w:rsidRDefault="00B250EB" w:rsidP="00B250EB">
            <w:pPr>
              <w:spacing w:after="0"/>
              <w:jc w:val="center"/>
              <w:rPr>
                <w:rFonts w:ascii="Times New Roman" w:hAnsi="Times New Roman"/>
                <w:sz w:val="21"/>
                <w:szCs w:val="21"/>
              </w:rPr>
            </w:pPr>
          </w:p>
        </w:tc>
      </w:tr>
    </w:tbl>
    <w:p w:rsidR="00ED1CB3" w:rsidRDefault="00ED1CB3" w:rsidP="00ED1CB3">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3</w:t>
      </w:r>
      <w:r>
        <w:rPr>
          <w:rFonts w:ascii="Times New Roman" w:hAnsi="Times New Roman" w:hint="eastAsia"/>
          <w:color w:val="000000" w:themeColor="text1"/>
        </w:rPr>
        <w:t>）</w:t>
      </w:r>
      <w:r w:rsidRPr="00ED1CB3">
        <w:rPr>
          <w:rFonts w:ascii="Times New Roman" w:hAnsi="Times New Roman"/>
          <w:color w:val="000000" w:themeColor="text1"/>
        </w:rPr>
        <w:t>环境风险类型</w:t>
      </w:r>
      <w:r>
        <w:rPr>
          <w:rFonts w:ascii="Times New Roman" w:hAnsi="Times New Roman" w:hint="eastAsia"/>
          <w:color w:val="000000" w:themeColor="text1"/>
        </w:rPr>
        <w:t>分析</w:t>
      </w:r>
    </w:p>
    <w:p w:rsidR="00ED1CB3" w:rsidRPr="00ED1CB3" w:rsidRDefault="00ED1CB3" w:rsidP="00ED1CB3">
      <w:pPr>
        <w:spacing w:after="0" w:line="360" w:lineRule="auto"/>
        <w:ind w:firstLineChars="200" w:firstLine="480"/>
        <w:rPr>
          <w:rFonts w:ascii="Times New Roman" w:hAnsi="Times New Roman"/>
          <w:color w:val="000000" w:themeColor="text1"/>
        </w:rPr>
      </w:pPr>
      <w:r w:rsidRPr="00ED1CB3">
        <w:rPr>
          <w:rFonts w:ascii="Times New Roman" w:hAnsi="Times New Roman"/>
          <w:color w:val="000000" w:themeColor="text1"/>
        </w:rPr>
        <w:t>根据物质及生产系统危险性识别结果，分析环境风险类型、危险物质向环境转移的可能途径和影响方式，结果如下：</w:t>
      </w:r>
    </w:p>
    <w:p w:rsidR="00ED1CB3" w:rsidRDefault="00ED1CB3" w:rsidP="00ED1CB3">
      <w:pPr>
        <w:spacing w:after="0" w:line="360" w:lineRule="auto"/>
        <w:ind w:firstLineChars="200" w:firstLine="480"/>
        <w:rPr>
          <w:rFonts w:ascii="Times New Roman" w:hAnsi="Times New Roman"/>
          <w:color w:val="000000" w:themeColor="text1"/>
        </w:rPr>
      </w:pPr>
      <w:r w:rsidRPr="00ED1CB3">
        <w:rPr>
          <w:rFonts w:ascii="Times New Roman" w:hAnsi="Times New Roman" w:hint="eastAsia"/>
          <w:color w:val="000000" w:themeColor="text1"/>
        </w:rPr>
        <w:t>①</w:t>
      </w:r>
      <w:r w:rsidRPr="00ED1CB3">
        <w:rPr>
          <w:rFonts w:ascii="Times New Roman" w:hAnsi="Times New Roman"/>
          <w:color w:val="000000" w:themeColor="text1"/>
        </w:rPr>
        <w:t>泄露：进入空气、土壤或地下水对其造成不利影响，对人群健康造成不利影响；</w:t>
      </w:r>
    </w:p>
    <w:p w:rsidR="00ED1CB3" w:rsidRDefault="00ED1CB3" w:rsidP="00ED1CB3">
      <w:pPr>
        <w:spacing w:after="0" w:line="360" w:lineRule="auto"/>
        <w:ind w:firstLineChars="200" w:firstLine="480"/>
        <w:rPr>
          <w:rFonts w:ascii="Times New Roman" w:hAnsi="Times New Roman"/>
          <w:color w:val="000000" w:themeColor="text1"/>
        </w:rPr>
      </w:pPr>
      <w:r w:rsidRPr="00ED1CB3">
        <w:rPr>
          <w:rFonts w:ascii="宋体" w:hAnsi="宋体" w:cs="宋体" w:hint="eastAsia"/>
          <w:color w:val="000000" w:themeColor="text1"/>
        </w:rPr>
        <w:t>②</w:t>
      </w:r>
      <w:r w:rsidRPr="00ED1CB3">
        <w:rPr>
          <w:rFonts w:ascii="Times New Roman" w:hAnsi="Times New Roman"/>
          <w:color w:val="000000" w:themeColor="text1"/>
        </w:rPr>
        <w:t>火灾、爆炸引起的伴生</w:t>
      </w:r>
      <w:r w:rsidRPr="00ED1CB3">
        <w:rPr>
          <w:rFonts w:ascii="Times New Roman" w:hAnsi="Times New Roman"/>
          <w:color w:val="000000" w:themeColor="text1"/>
        </w:rPr>
        <w:t>/</w:t>
      </w:r>
      <w:r w:rsidRPr="00ED1CB3">
        <w:rPr>
          <w:rFonts w:ascii="Times New Roman" w:hAnsi="Times New Roman"/>
          <w:color w:val="000000" w:themeColor="text1"/>
        </w:rPr>
        <w:t>次生污染物排放：</w:t>
      </w:r>
      <w:r w:rsidRPr="00ED1CB3">
        <w:rPr>
          <w:rFonts w:ascii="Times New Roman" w:hAnsi="Times New Roman"/>
          <w:color w:val="000000" w:themeColor="text1"/>
        </w:rPr>
        <w:t>CO</w:t>
      </w:r>
      <w:r w:rsidRPr="00ED1CB3">
        <w:rPr>
          <w:rFonts w:ascii="Times New Roman" w:hAnsi="Times New Roman"/>
          <w:color w:val="000000" w:themeColor="text1"/>
        </w:rPr>
        <w:t>等大气污染物会对空气和人群健康造成不利影响；</w:t>
      </w:r>
    </w:p>
    <w:p w:rsidR="00ED1CB3" w:rsidRDefault="00ED1CB3" w:rsidP="00ED1CB3">
      <w:pPr>
        <w:spacing w:after="0" w:line="360" w:lineRule="auto"/>
        <w:ind w:firstLineChars="200" w:firstLine="480"/>
        <w:rPr>
          <w:rFonts w:ascii="Times New Roman" w:hAnsi="Times New Roman"/>
          <w:color w:val="000000" w:themeColor="text1"/>
        </w:rPr>
      </w:pPr>
      <w:r w:rsidRPr="00ED1CB3">
        <w:rPr>
          <w:rFonts w:ascii="Times New Roman" w:hAnsi="Times New Roman" w:hint="eastAsia"/>
          <w:color w:val="000000" w:themeColor="text1"/>
        </w:rPr>
        <w:t>③</w:t>
      </w:r>
      <w:r w:rsidRPr="00ED1CB3">
        <w:rPr>
          <w:rFonts w:ascii="Times New Roman" w:hAnsi="Times New Roman"/>
          <w:color w:val="000000" w:themeColor="text1"/>
        </w:rPr>
        <w:t>初期雨水进入地表水、土壤和地下水对其造成不利影响</w:t>
      </w:r>
      <w:r>
        <w:rPr>
          <w:rFonts w:ascii="Times New Roman" w:hAnsi="Times New Roman" w:hint="eastAsia"/>
          <w:color w:val="000000" w:themeColor="text1"/>
        </w:rPr>
        <w:t>；</w:t>
      </w:r>
    </w:p>
    <w:p w:rsidR="00ED1CB3" w:rsidRPr="00ED1CB3" w:rsidRDefault="00ED1CB3" w:rsidP="00ED1CB3">
      <w:pPr>
        <w:spacing w:after="0" w:line="360" w:lineRule="auto"/>
        <w:ind w:firstLineChars="200" w:firstLine="480"/>
        <w:rPr>
          <w:rFonts w:ascii="Times New Roman" w:hAnsi="Times New Roman"/>
          <w:color w:val="000000" w:themeColor="text1"/>
        </w:rPr>
      </w:pPr>
      <w:r w:rsidRPr="00ED1CB3">
        <w:rPr>
          <w:rFonts w:ascii="Times New Roman" w:hAnsi="Times New Roman" w:hint="eastAsia"/>
          <w:color w:val="000000" w:themeColor="text1"/>
        </w:rPr>
        <w:t>④</w:t>
      </w:r>
      <w:r w:rsidRPr="00ED1CB3">
        <w:rPr>
          <w:rFonts w:ascii="Times New Roman" w:hAnsi="Times New Roman"/>
          <w:color w:val="000000" w:themeColor="text1"/>
        </w:rPr>
        <w:t>消防废水进入地表水、土壤和地下水对其造成不利影响</w:t>
      </w:r>
      <w:r>
        <w:rPr>
          <w:rFonts w:ascii="Times New Roman" w:hAnsi="Times New Roman"/>
          <w:color w:val="000000" w:themeColor="text1"/>
        </w:rPr>
        <w:t>。</w:t>
      </w:r>
    </w:p>
    <w:p w:rsidR="00F335F1" w:rsidRDefault="00733EA0" w:rsidP="00ED1CB3">
      <w:pPr>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t>（</w:t>
      </w:r>
      <w:r>
        <w:rPr>
          <w:rFonts w:ascii="Times New Roman" w:hAnsi="Times New Roman" w:hint="eastAsia"/>
          <w:color w:val="000000" w:themeColor="text1"/>
        </w:rPr>
        <w:t>4</w:t>
      </w:r>
      <w:r>
        <w:rPr>
          <w:rFonts w:ascii="Times New Roman" w:hAnsi="Times New Roman"/>
          <w:color w:val="000000" w:themeColor="text1"/>
        </w:rPr>
        <w:t>）风险事故情形分析</w:t>
      </w:r>
    </w:p>
    <w:p w:rsidR="00733EA0" w:rsidRDefault="00733EA0" w:rsidP="00733EA0">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3202</w:t>
      </w:r>
      <w:r>
        <w:rPr>
          <w:rFonts w:ascii="Times New Roman" w:hAnsi="Times New Roman" w:hint="eastAsia"/>
          <w:color w:val="000000" w:themeColor="text1"/>
        </w:rPr>
        <w:t>车间风险物质种类及</w:t>
      </w:r>
      <w:r w:rsidRPr="00733EA0">
        <w:rPr>
          <w:rFonts w:ascii="Times New Roman" w:hAnsi="Times New Roman"/>
          <w:color w:val="000000" w:themeColor="text1"/>
        </w:rPr>
        <w:t>存在量</w:t>
      </w:r>
      <w:r>
        <w:rPr>
          <w:rFonts w:ascii="Times New Roman" w:hAnsi="Times New Roman" w:hint="eastAsia"/>
          <w:color w:val="000000" w:themeColor="text1"/>
        </w:rPr>
        <w:t>均</w:t>
      </w:r>
      <w:r w:rsidRPr="00733EA0">
        <w:rPr>
          <w:rFonts w:ascii="Times New Roman" w:hAnsi="Times New Roman"/>
          <w:color w:val="000000" w:themeColor="text1"/>
        </w:rPr>
        <w:t>大于</w:t>
      </w:r>
      <w:r w:rsidRPr="00733EA0">
        <w:rPr>
          <w:rFonts w:ascii="Times New Roman" w:hAnsi="Times New Roman"/>
          <w:color w:val="000000" w:themeColor="text1"/>
        </w:rPr>
        <w:t>320</w:t>
      </w:r>
      <w:r>
        <w:rPr>
          <w:rFonts w:ascii="Times New Roman" w:hAnsi="Times New Roman" w:hint="eastAsia"/>
          <w:color w:val="000000" w:themeColor="text1"/>
        </w:rPr>
        <w:t>1</w:t>
      </w:r>
      <w:r w:rsidRPr="00733EA0">
        <w:rPr>
          <w:rFonts w:ascii="Times New Roman" w:hAnsi="Times New Roman"/>
          <w:color w:val="000000" w:themeColor="text1"/>
        </w:rPr>
        <w:t>车间，</w:t>
      </w:r>
      <w:r>
        <w:rPr>
          <w:rFonts w:ascii="Times New Roman" w:hAnsi="Times New Roman"/>
          <w:color w:val="000000" w:themeColor="text1"/>
        </w:rPr>
        <w:t>两个车间</w:t>
      </w:r>
      <w:r w:rsidRPr="00733EA0">
        <w:rPr>
          <w:rFonts w:ascii="Times New Roman" w:hAnsi="Times New Roman"/>
          <w:color w:val="000000" w:themeColor="text1"/>
        </w:rPr>
        <w:t>环境风险类型和环境影响途径一致，因此，本次评价针对本项目危险单元</w:t>
      </w:r>
      <w:r>
        <w:rPr>
          <w:rFonts w:ascii="Times New Roman" w:hAnsi="Times New Roman" w:hint="eastAsia"/>
          <w:color w:val="000000" w:themeColor="text1"/>
        </w:rPr>
        <w:t>3202</w:t>
      </w:r>
      <w:r>
        <w:rPr>
          <w:rFonts w:ascii="Times New Roman" w:hAnsi="Times New Roman" w:hint="eastAsia"/>
          <w:color w:val="000000" w:themeColor="text1"/>
        </w:rPr>
        <w:t>车间</w:t>
      </w:r>
      <w:r w:rsidRPr="00733EA0">
        <w:rPr>
          <w:rFonts w:ascii="Times New Roman" w:hAnsi="Times New Roman"/>
          <w:color w:val="000000" w:themeColor="text1"/>
        </w:rPr>
        <w:t>选择对环境影响较大并且具有代表性的事故类型，设定风险事故情形</w:t>
      </w:r>
      <w:r>
        <w:rPr>
          <w:rFonts w:ascii="Times New Roman" w:hAnsi="Times New Roman"/>
          <w:color w:val="000000" w:themeColor="text1"/>
        </w:rPr>
        <w:t>。</w:t>
      </w:r>
    </w:p>
    <w:p w:rsidR="00733EA0" w:rsidRPr="00733EA0" w:rsidRDefault="00733EA0" w:rsidP="00733EA0">
      <w:pPr>
        <w:spacing w:after="0" w:line="360" w:lineRule="auto"/>
        <w:ind w:firstLineChars="200" w:firstLine="480"/>
        <w:rPr>
          <w:rFonts w:ascii="Times New Roman" w:hAnsi="Times New Roman"/>
          <w:color w:val="000000" w:themeColor="text1"/>
        </w:rPr>
      </w:pPr>
      <w:r w:rsidRPr="00733EA0">
        <w:rPr>
          <w:rFonts w:ascii="Times New Roman" w:hAnsi="Times New Roman"/>
          <w:color w:val="000000" w:themeColor="text1"/>
        </w:rPr>
        <w:t>根据毒理学资料</w:t>
      </w:r>
      <w:r w:rsidRPr="00733EA0">
        <w:rPr>
          <w:rFonts w:ascii="Times New Roman" w:hAnsi="Times New Roman"/>
          <w:color w:val="000000" w:themeColor="text1"/>
        </w:rPr>
        <w:t>LD50</w:t>
      </w:r>
      <w:r w:rsidRPr="00733EA0">
        <w:rPr>
          <w:rFonts w:ascii="Times New Roman" w:hAnsi="Times New Roman"/>
          <w:color w:val="000000" w:themeColor="text1"/>
        </w:rPr>
        <w:t>数值排序：</w:t>
      </w:r>
      <w:r w:rsidR="00B34F51">
        <w:rPr>
          <w:rFonts w:ascii="Times New Roman" w:hAnsi="Times New Roman" w:hint="eastAsia"/>
          <w:color w:val="000000" w:themeColor="text1"/>
        </w:rPr>
        <w:t>环氧氯丙烷</w:t>
      </w:r>
      <w:r w:rsidRPr="00733EA0">
        <w:rPr>
          <w:rFonts w:ascii="Times New Roman" w:hAnsi="Times New Roman"/>
          <w:color w:val="000000" w:themeColor="text1"/>
        </w:rPr>
        <w:t>＜</w:t>
      </w:r>
      <w:r w:rsidR="00B34F51">
        <w:rPr>
          <w:rFonts w:ascii="Times New Roman" w:hAnsi="Times New Roman" w:hint="eastAsia"/>
          <w:color w:val="000000" w:themeColor="text1"/>
        </w:rPr>
        <w:t>异丙胺</w:t>
      </w:r>
      <w:r w:rsidR="00B34F51" w:rsidRPr="00733EA0">
        <w:rPr>
          <w:rFonts w:ascii="Times New Roman" w:hAnsi="Times New Roman"/>
          <w:color w:val="000000" w:themeColor="text1"/>
        </w:rPr>
        <w:t>＜</w:t>
      </w:r>
      <w:r w:rsidR="00B34F51">
        <w:rPr>
          <w:rFonts w:ascii="Times New Roman" w:hAnsi="Times New Roman"/>
          <w:color w:val="000000" w:themeColor="text1"/>
        </w:rPr>
        <w:t>二氯甲烷</w:t>
      </w:r>
      <w:r w:rsidR="00B34F51">
        <w:rPr>
          <w:rFonts w:ascii="Times New Roman" w:hAnsi="Times New Roman"/>
          <w:color w:val="000000" w:themeColor="text1"/>
        </w:rPr>
        <w:t>=</w:t>
      </w:r>
      <w:r w:rsidR="00B34F51">
        <w:rPr>
          <w:rFonts w:ascii="Times New Roman" w:hAnsi="Times New Roman"/>
          <w:color w:val="000000" w:themeColor="text1"/>
        </w:rPr>
        <w:t>多聚甲醛</w:t>
      </w:r>
      <w:r w:rsidRPr="00733EA0">
        <w:rPr>
          <w:rFonts w:ascii="Times New Roman" w:hAnsi="Times New Roman"/>
          <w:color w:val="000000" w:themeColor="text1"/>
        </w:rPr>
        <w:t>＜</w:t>
      </w:r>
      <w:r w:rsidR="00B34F51">
        <w:rPr>
          <w:rFonts w:ascii="Times New Roman" w:hAnsi="Times New Roman"/>
          <w:color w:val="000000" w:themeColor="text1"/>
        </w:rPr>
        <w:t>冰醋酸</w:t>
      </w:r>
      <w:r w:rsidR="00B34F51" w:rsidRPr="00733EA0">
        <w:rPr>
          <w:rFonts w:ascii="Times New Roman" w:hAnsi="Times New Roman"/>
          <w:color w:val="000000" w:themeColor="text1"/>
        </w:rPr>
        <w:t>＜</w:t>
      </w:r>
      <w:r w:rsidRPr="00733EA0">
        <w:rPr>
          <w:rFonts w:ascii="Times New Roman" w:hAnsi="Times New Roman"/>
          <w:color w:val="000000" w:themeColor="text1"/>
        </w:rPr>
        <w:t>甲苯</w:t>
      </w:r>
      <w:r w:rsidR="00B34F51">
        <w:rPr>
          <w:rFonts w:ascii="Times New Roman" w:hAnsi="Times New Roman"/>
          <w:color w:val="000000" w:themeColor="text1"/>
        </w:rPr>
        <w:t>=</w:t>
      </w:r>
      <w:r w:rsidR="00B34F51">
        <w:rPr>
          <w:rFonts w:ascii="Times New Roman" w:hAnsi="Times New Roman"/>
          <w:color w:val="000000" w:themeColor="text1"/>
        </w:rPr>
        <w:t>异丙醇</w:t>
      </w:r>
      <w:r w:rsidRPr="00733EA0">
        <w:rPr>
          <w:rFonts w:ascii="Times New Roman" w:hAnsi="Times New Roman"/>
          <w:color w:val="000000" w:themeColor="text1"/>
        </w:rPr>
        <w:t>＜乙酸乙酯＜甲醇</w:t>
      </w:r>
      <w:r w:rsidR="00B34F51" w:rsidRPr="00733EA0">
        <w:rPr>
          <w:rFonts w:ascii="Times New Roman" w:hAnsi="Times New Roman"/>
          <w:color w:val="000000" w:themeColor="text1"/>
        </w:rPr>
        <w:t>＜</w:t>
      </w:r>
      <w:r w:rsidR="00B34F51">
        <w:rPr>
          <w:rFonts w:ascii="Times New Roman" w:hAnsi="Times New Roman"/>
          <w:color w:val="000000" w:themeColor="text1"/>
        </w:rPr>
        <w:t>丙酮</w:t>
      </w:r>
      <w:r w:rsidR="000A3CA0">
        <w:rPr>
          <w:rFonts w:ascii="Times New Roman" w:hAnsi="Times New Roman"/>
          <w:color w:val="000000" w:themeColor="text1"/>
        </w:rPr>
        <w:t>，盐酸无资料</w:t>
      </w:r>
      <w:r w:rsidRPr="00733EA0">
        <w:rPr>
          <w:rFonts w:ascii="Times New Roman" w:hAnsi="Times New Roman"/>
          <w:color w:val="000000" w:themeColor="text1"/>
        </w:rPr>
        <w:t>。</w:t>
      </w:r>
    </w:p>
    <w:p w:rsidR="00733EA0" w:rsidRDefault="00733EA0" w:rsidP="00733EA0">
      <w:pPr>
        <w:spacing w:after="0" w:line="360" w:lineRule="auto"/>
        <w:ind w:firstLineChars="200" w:firstLine="480"/>
        <w:rPr>
          <w:rFonts w:ascii="Times New Roman" w:hAnsi="Times New Roman"/>
          <w:color w:val="000000" w:themeColor="text1"/>
        </w:rPr>
      </w:pPr>
      <w:r w:rsidRPr="00733EA0">
        <w:rPr>
          <w:rFonts w:ascii="Times New Roman" w:hAnsi="Times New Roman"/>
          <w:color w:val="000000" w:themeColor="text1"/>
        </w:rPr>
        <w:lastRenderedPageBreak/>
        <w:t>根据理化特性闪点数值排序：</w:t>
      </w:r>
      <w:r w:rsidR="000A3CA0">
        <w:rPr>
          <w:rFonts w:ascii="Times New Roman" w:hAnsi="Times New Roman"/>
          <w:color w:val="000000" w:themeColor="text1"/>
        </w:rPr>
        <w:t>异丙胺</w:t>
      </w:r>
      <w:r w:rsidR="000A3CA0" w:rsidRPr="00733EA0">
        <w:rPr>
          <w:rFonts w:ascii="Times New Roman" w:hAnsi="Times New Roman"/>
          <w:color w:val="000000" w:themeColor="text1"/>
        </w:rPr>
        <w:t>＜</w:t>
      </w:r>
      <w:r w:rsidR="000A3CA0">
        <w:rPr>
          <w:rFonts w:ascii="Times New Roman" w:hAnsi="Times New Roman"/>
          <w:color w:val="000000" w:themeColor="text1"/>
        </w:rPr>
        <w:t>丙酮</w:t>
      </w:r>
      <w:r w:rsidR="000A3CA0" w:rsidRPr="00733EA0">
        <w:rPr>
          <w:rFonts w:ascii="Times New Roman" w:hAnsi="Times New Roman"/>
          <w:color w:val="000000" w:themeColor="text1"/>
        </w:rPr>
        <w:t>＜</w:t>
      </w:r>
      <w:r w:rsidRPr="00733EA0">
        <w:rPr>
          <w:rFonts w:ascii="Times New Roman" w:hAnsi="Times New Roman"/>
          <w:color w:val="000000" w:themeColor="text1"/>
        </w:rPr>
        <w:t>乙酸乙酯＜</w:t>
      </w:r>
      <w:r w:rsidR="000A3CA0">
        <w:rPr>
          <w:rFonts w:ascii="Times New Roman" w:hAnsi="Times New Roman" w:hint="eastAsia"/>
          <w:color w:val="000000" w:themeColor="text1"/>
        </w:rPr>
        <w:t>甲苯</w:t>
      </w:r>
      <w:r w:rsidRPr="00733EA0">
        <w:rPr>
          <w:rFonts w:ascii="Times New Roman" w:hAnsi="Times New Roman"/>
          <w:color w:val="000000" w:themeColor="text1"/>
        </w:rPr>
        <w:t>＜</w:t>
      </w:r>
      <w:r w:rsidR="000A3CA0">
        <w:rPr>
          <w:rFonts w:ascii="Times New Roman" w:hAnsi="Times New Roman" w:hint="eastAsia"/>
          <w:color w:val="000000" w:themeColor="text1"/>
        </w:rPr>
        <w:t>甲醇</w:t>
      </w:r>
      <w:r w:rsidRPr="00733EA0">
        <w:rPr>
          <w:rFonts w:ascii="Times New Roman" w:hAnsi="Times New Roman"/>
          <w:color w:val="000000" w:themeColor="text1"/>
        </w:rPr>
        <w:t>＜</w:t>
      </w:r>
      <w:r w:rsidR="000A3CA0">
        <w:rPr>
          <w:rFonts w:ascii="Times New Roman" w:hAnsi="Times New Roman" w:hint="eastAsia"/>
          <w:color w:val="000000" w:themeColor="text1"/>
        </w:rPr>
        <w:t>异丙醇</w:t>
      </w:r>
      <w:r w:rsidR="000A3CA0" w:rsidRPr="00733EA0">
        <w:rPr>
          <w:rFonts w:ascii="Times New Roman" w:hAnsi="Times New Roman"/>
          <w:color w:val="000000" w:themeColor="text1"/>
        </w:rPr>
        <w:t>＜</w:t>
      </w:r>
      <w:r w:rsidR="000A3CA0">
        <w:rPr>
          <w:rFonts w:ascii="Times New Roman" w:hAnsi="Times New Roman"/>
          <w:color w:val="000000" w:themeColor="text1"/>
        </w:rPr>
        <w:t>环氧氯丙烷</w:t>
      </w:r>
      <w:r w:rsidR="000A3CA0" w:rsidRPr="00733EA0">
        <w:rPr>
          <w:rFonts w:ascii="Times New Roman" w:hAnsi="Times New Roman"/>
          <w:color w:val="000000" w:themeColor="text1"/>
        </w:rPr>
        <w:t>＜</w:t>
      </w:r>
      <w:r w:rsidR="000A3CA0">
        <w:rPr>
          <w:rFonts w:ascii="Times New Roman" w:hAnsi="Times New Roman"/>
          <w:color w:val="000000" w:themeColor="text1"/>
        </w:rPr>
        <w:t>冰醋酸</w:t>
      </w:r>
      <w:r w:rsidR="000A3CA0" w:rsidRPr="00733EA0">
        <w:rPr>
          <w:rFonts w:ascii="Times New Roman" w:hAnsi="Times New Roman"/>
          <w:color w:val="000000" w:themeColor="text1"/>
        </w:rPr>
        <w:t>＜</w:t>
      </w:r>
      <w:r w:rsidR="000A3CA0">
        <w:rPr>
          <w:rFonts w:ascii="Times New Roman" w:hAnsi="Times New Roman"/>
          <w:color w:val="000000" w:themeColor="text1"/>
        </w:rPr>
        <w:t>多聚甲醛</w:t>
      </w:r>
      <w:r w:rsidRPr="00733EA0">
        <w:rPr>
          <w:rFonts w:ascii="Times New Roman" w:hAnsi="Times New Roman"/>
          <w:color w:val="000000" w:themeColor="text1"/>
        </w:rPr>
        <w:t>，二氯甲烷</w:t>
      </w:r>
      <w:r w:rsidR="000A3CA0">
        <w:rPr>
          <w:rFonts w:ascii="Times New Roman" w:hAnsi="Times New Roman"/>
          <w:color w:val="000000" w:themeColor="text1"/>
        </w:rPr>
        <w:t>、硫酸、盐酸</w:t>
      </w:r>
      <w:r w:rsidRPr="00733EA0">
        <w:rPr>
          <w:rFonts w:ascii="Times New Roman" w:hAnsi="Times New Roman"/>
          <w:color w:val="000000" w:themeColor="text1"/>
        </w:rPr>
        <w:t>无资料。</w:t>
      </w:r>
    </w:p>
    <w:p w:rsidR="00BD45BB" w:rsidRDefault="00BD45BB" w:rsidP="00BD45BB">
      <w:pPr>
        <w:spacing w:after="0" w:line="360" w:lineRule="auto"/>
        <w:ind w:firstLineChars="200" w:firstLine="480"/>
        <w:rPr>
          <w:rFonts w:ascii="Times New Roman" w:hAnsi="Times New Roman"/>
          <w:color w:val="000000" w:themeColor="text1"/>
        </w:rPr>
      </w:pPr>
      <w:r w:rsidRPr="00BD45BB">
        <w:rPr>
          <w:rFonts w:ascii="Times New Roman" w:hAnsi="Times New Roman"/>
          <w:color w:val="000000" w:themeColor="text1"/>
        </w:rPr>
        <w:t>根据理化特性</w:t>
      </w:r>
      <w:r>
        <w:rPr>
          <w:rFonts w:ascii="Times New Roman" w:hAnsi="Times New Roman" w:hint="eastAsia"/>
          <w:color w:val="000000" w:themeColor="text1"/>
        </w:rPr>
        <w:t>沸点</w:t>
      </w:r>
      <w:r w:rsidRPr="00BD45BB">
        <w:rPr>
          <w:rFonts w:ascii="Times New Roman" w:hAnsi="Times New Roman"/>
          <w:color w:val="000000" w:themeColor="text1"/>
        </w:rPr>
        <w:t>数值排序</w:t>
      </w:r>
      <w:r>
        <w:rPr>
          <w:rFonts w:ascii="Times New Roman" w:hAnsi="Times New Roman"/>
          <w:color w:val="000000" w:themeColor="text1"/>
        </w:rPr>
        <w:t>：异丙胺</w:t>
      </w:r>
      <w:r w:rsidRPr="00733EA0">
        <w:rPr>
          <w:rFonts w:ascii="Times New Roman" w:hAnsi="Times New Roman"/>
          <w:color w:val="000000" w:themeColor="text1"/>
        </w:rPr>
        <w:t>＜</w:t>
      </w:r>
      <w:r>
        <w:rPr>
          <w:rFonts w:ascii="Times New Roman" w:hAnsi="Times New Roman" w:hint="eastAsia"/>
          <w:color w:val="000000" w:themeColor="text1"/>
        </w:rPr>
        <w:t>二氯甲烷</w:t>
      </w:r>
      <w:r w:rsidRPr="00733EA0">
        <w:rPr>
          <w:rFonts w:ascii="Times New Roman" w:hAnsi="Times New Roman"/>
          <w:color w:val="000000" w:themeColor="text1"/>
        </w:rPr>
        <w:t>＜</w:t>
      </w:r>
      <w:r>
        <w:rPr>
          <w:rFonts w:ascii="Times New Roman" w:hAnsi="Times New Roman" w:hint="eastAsia"/>
          <w:color w:val="000000" w:themeColor="text1"/>
        </w:rPr>
        <w:t>丙酮</w:t>
      </w:r>
      <w:r w:rsidRPr="00733EA0">
        <w:rPr>
          <w:rFonts w:ascii="Times New Roman" w:hAnsi="Times New Roman"/>
          <w:color w:val="000000" w:themeColor="text1"/>
        </w:rPr>
        <w:t>＜</w:t>
      </w:r>
      <w:r>
        <w:rPr>
          <w:rFonts w:ascii="Times New Roman" w:hAnsi="Times New Roman" w:hint="eastAsia"/>
          <w:color w:val="000000" w:themeColor="text1"/>
        </w:rPr>
        <w:t>甲醇</w:t>
      </w:r>
      <w:r w:rsidRPr="00733EA0">
        <w:rPr>
          <w:rFonts w:ascii="Times New Roman" w:hAnsi="Times New Roman"/>
          <w:color w:val="000000" w:themeColor="text1"/>
        </w:rPr>
        <w:t>＜</w:t>
      </w:r>
      <w:r>
        <w:rPr>
          <w:rFonts w:ascii="Times New Roman" w:hAnsi="Times New Roman" w:hint="eastAsia"/>
          <w:color w:val="000000" w:themeColor="text1"/>
        </w:rPr>
        <w:t>乙酸乙酯</w:t>
      </w:r>
      <w:r w:rsidRPr="00733EA0">
        <w:rPr>
          <w:rFonts w:ascii="Times New Roman" w:hAnsi="Times New Roman"/>
          <w:color w:val="000000" w:themeColor="text1"/>
        </w:rPr>
        <w:t>＜</w:t>
      </w:r>
      <w:r>
        <w:rPr>
          <w:rFonts w:ascii="Times New Roman" w:hAnsi="Times New Roman" w:hint="eastAsia"/>
          <w:color w:val="000000" w:themeColor="text1"/>
        </w:rPr>
        <w:t>异丙醇</w:t>
      </w:r>
      <w:r w:rsidRPr="00733EA0">
        <w:rPr>
          <w:rFonts w:ascii="Times New Roman" w:hAnsi="Times New Roman"/>
          <w:color w:val="000000" w:themeColor="text1"/>
        </w:rPr>
        <w:t>＜</w:t>
      </w:r>
      <w:r>
        <w:rPr>
          <w:rFonts w:ascii="Times New Roman" w:hAnsi="Times New Roman" w:hint="eastAsia"/>
          <w:color w:val="000000" w:themeColor="text1"/>
        </w:rPr>
        <w:t>盐酸</w:t>
      </w:r>
      <w:r w:rsidRPr="00733EA0">
        <w:rPr>
          <w:rFonts w:ascii="Times New Roman" w:hAnsi="Times New Roman"/>
          <w:color w:val="000000" w:themeColor="text1"/>
        </w:rPr>
        <w:t>＜</w:t>
      </w:r>
      <w:r>
        <w:rPr>
          <w:rFonts w:ascii="Times New Roman" w:hAnsi="Times New Roman" w:hint="eastAsia"/>
          <w:color w:val="000000" w:themeColor="text1"/>
        </w:rPr>
        <w:t>甲苯</w:t>
      </w:r>
      <w:r w:rsidRPr="00733EA0">
        <w:rPr>
          <w:rFonts w:ascii="Times New Roman" w:hAnsi="Times New Roman"/>
          <w:color w:val="000000" w:themeColor="text1"/>
        </w:rPr>
        <w:t>＜</w:t>
      </w:r>
      <w:r>
        <w:rPr>
          <w:rFonts w:ascii="Times New Roman" w:hAnsi="Times New Roman" w:hint="eastAsia"/>
          <w:color w:val="000000" w:themeColor="text1"/>
        </w:rPr>
        <w:t>环氧氯丙烷</w:t>
      </w:r>
      <w:r w:rsidRPr="00733EA0">
        <w:rPr>
          <w:rFonts w:ascii="Times New Roman" w:hAnsi="Times New Roman"/>
          <w:color w:val="000000" w:themeColor="text1"/>
        </w:rPr>
        <w:t>＜</w:t>
      </w:r>
      <w:r>
        <w:rPr>
          <w:rFonts w:ascii="Times New Roman" w:hAnsi="Times New Roman"/>
          <w:color w:val="000000" w:themeColor="text1"/>
        </w:rPr>
        <w:t>冰醋酸</w:t>
      </w:r>
      <w:r w:rsidRPr="00733EA0">
        <w:rPr>
          <w:rFonts w:ascii="Times New Roman" w:hAnsi="Times New Roman"/>
          <w:color w:val="000000" w:themeColor="text1"/>
        </w:rPr>
        <w:t>＜</w:t>
      </w:r>
      <w:r>
        <w:rPr>
          <w:rFonts w:ascii="Times New Roman" w:hAnsi="Times New Roman"/>
          <w:color w:val="000000" w:themeColor="text1"/>
        </w:rPr>
        <w:t>硫酸</w:t>
      </w:r>
      <w:r w:rsidRPr="00733EA0">
        <w:rPr>
          <w:rFonts w:ascii="Times New Roman" w:hAnsi="Times New Roman"/>
          <w:color w:val="000000" w:themeColor="text1"/>
        </w:rPr>
        <w:t>，</w:t>
      </w:r>
      <w:r>
        <w:rPr>
          <w:rFonts w:ascii="Times New Roman" w:hAnsi="Times New Roman" w:hint="eastAsia"/>
          <w:color w:val="000000" w:themeColor="text1"/>
        </w:rPr>
        <w:t>多聚甲醛</w:t>
      </w:r>
      <w:r w:rsidRPr="00733EA0">
        <w:rPr>
          <w:rFonts w:ascii="Times New Roman" w:hAnsi="Times New Roman"/>
          <w:color w:val="000000" w:themeColor="text1"/>
        </w:rPr>
        <w:t>无资料</w:t>
      </w:r>
    </w:p>
    <w:p w:rsidR="00733EA0" w:rsidRDefault="00A64B0B" w:rsidP="00A64B0B">
      <w:pPr>
        <w:spacing w:after="0" w:line="360" w:lineRule="auto"/>
        <w:ind w:firstLineChars="200" w:firstLine="480"/>
        <w:rPr>
          <w:rFonts w:ascii="Times New Roman" w:hAnsi="Times New Roman"/>
          <w:color w:val="000000" w:themeColor="text1"/>
        </w:rPr>
      </w:pPr>
      <w:r w:rsidRPr="00A64B0B">
        <w:rPr>
          <w:rFonts w:ascii="Times New Roman" w:hAnsi="Times New Roman"/>
          <w:color w:val="000000" w:themeColor="text1"/>
        </w:rPr>
        <w:t>综上：</w:t>
      </w:r>
      <w:r>
        <w:rPr>
          <w:rFonts w:ascii="Times New Roman" w:hAnsi="Times New Roman"/>
          <w:color w:val="000000" w:themeColor="text1"/>
        </w:rPr>
        <w:t>异丙胺与其他风险物质相比，更容易挥发且毒性大</w:t>
      </w:r>
      <w:r w:rsidRPr="00A64B0B">
        <w:rPr>
          <w:rFonts w:ascii="Times New Roman" w:hAnsi="Times New Roman"/>
          <w:color w:val="000000" w:themeColor="text1"/>
        </w:rPr>
        <w:t>和甲苯、乙酸乙酯、甲醇比较，更容易挥</w:t>
      </w:r>
      <w:r>
        <w:rPr>
          <w:rFonts w:ascii="Times New Roman" w:hAnsi="Times New Roman"/>
          <w:color w:val="000000" w:themeColor="text1"/>
        </w:rPr>
        <w:t>发且毒性大</w:t>
      </w:r>
      <w:r>
        <w:rPr>
          <w:rFonts w:ascii="Times New Roman" w:hAnsi="Times New Roman" w:hint="eastAsia"/>
          <w:color w:val="000000" w:themeColor="text1"/>
        </w:rPr>
        <w:t>，而且极度易燃</w:t>
      </w:r>
      <w:r w:rsidRPr="00A64B0B">
        <w:rPr>
          <w:rFonts w:ascii="Times New Roman" w:hAnsi="Times New Roman"/>
          <w:color w:val="000000" w:themeColor="text1"/>
        </w:rPr>
        <w:t>，燃烧产物不仅包括</w:t>
      </w:r>
      <w:r w:rsidRPr="00A64B0B">
        <w:rPr>
          <w:rFonts w:ascii="Times New Roman" w:hAnsi="Times New Roman"/>
          <w:color w:val="000000" w:themeColor="text1"/>
        </w:rPr>
        <w:t>CO</w:t>
      </w:r>
      <w:r w:rsidRPr="00A64B0B">
        <w:rPr>
          <w:rFonts w:ascii="Times New Roman" w:hAnsi="Times New Roman"/>
          <w:color w:val="000000" w:themeColor="text1"/>
        </w:rPr>
        <w:t>和</w:t>
      </w:r>
      <w:r w:rsidRPr="00A64B0B">
        <w:rPr>
          <w:rFonts w:ascii="Times New Roman" w:hAnsi="Times New Roman"/>
          <w:color w:val="000000" w:themeColor="text1"/>
        </w:rPr>
        <w:t>CO</w:t>
      </w:r>
      <w:r w:rsidRPr="00A64B0B">
        <w:rPr>
          <w:rFonts w:ascii="Times New Roman" w:hAnsi="Times New Roman"/>
          <w:color w:val="000000" w:themeColor="text1"/>
          <w:vertAlign w:val="subscript"/>
        </w:rPr>
        <w:t>2</w:t>
      </w:r>
      <w:r w:rsidRPr="00A64B0B">
        <w:rPr>
          <w:rFonts w:ascii="Times New Roman" w:hAnsi="Times New Roman"/>
          <w:color w:val="000000" w:themeColor="text1"/>
        </w:rPr>
        <w:t>，还包括</w:t>
      </w:r>
      <w:r>
        <w:rPr>
          <w:rFonts w:ascii="Times New Roman" w:hAnsi="Times New Roman" w:hint="eastAsia"/>
          <w:color w:val="000000" w:themeColor="text1"/>
        </w:rPr>
        <w:t>氧化氮。</w:t>
      </w:r>
      <w:r w:rsidRPr="00A64B0B">
        <w:rPr>
          <w:rFonts w:ascii="Times New Roman" w:hAnsi="Times New Roman"/>
          <w:color w:val="000000" w:themeColor="text1"/>
        </w:rPr>
        <w:t>因此，本项目风险事故情形设定中风险物质选择</w:t>
      </w:r>
      <w:r>
        <w:rPr>
          <w:rFonts w:ascii="Times New Roman" w:hAnsi="Times New Roman" w:hint="eastAsia"/>
          <w:color w:val="000000" w:themeColor="text1"/>
        </w:rPr>
        <w:t>异丙胺</w:t>
      </w:r>
      <w:r w:rsidR="00051D0D">
        <w:rPr>
          <w:rFonts w:ascii="Times New Roman" w:hAnsi="Times New Roman"/>
          <w:color w:val="000000" w:themeColor="text1"/>
        </w:rPr>
        <w:t>。</w:t>
      </w:r>
    </w:p>
    <w:p w:rsidR="00733EA0" w:rsidRDefault="00E84373" w:rsidP="00E84373">
      <w:pPr>
        <w:spacing w:after="0" w:line="360" w:lineRule="auto"/>
        <w:ind w:firstLineChars="200" w:firstLine="480"/>
        <w:rPr>
          <w:rFonts w:ascii="Times New Roman" w:hAnsi="Times New Roman"/>
          <w:color w:val="000000" w:themeColor="text1"/>
        </w:rPr>
      </w:pPr>
      <w:r w:rsidRPr="00E84373">
        <w:rPr>
          <w:rFonts w:ascii="Times New Roman" w:hAnsi="Times New Roman"/>
          <w:color w:val="000000" w:themeColor="text1"/>
        </w:rPr>
        <w:t>本项目</w:t>
      </w:r>
      <w:r w:rsidR="006C4B85">
        <w:rPr>
          <w:rFonts w:ascii="Times New Roman" w:hAnsi="Times New Roman"/>
          <w:color w:val="000000" w:themeColor="text1"/>
        </w:rPr>
        <w:t>设备及管线</w:t>
      </w:r>
      <w:r w:rsidRPr="00E84373">
        <w:rPr>
          <w:rFonts w:ascii="Times New Roman" w:hAnsi="Times New Roman"/>
          <w:color w:val="000000" w:themeColor="text1"/>
        </w:rPr>
        <w:t>均</w:t>
      </w:r>
      <w:r w:rsidR="006C4B85">
        <w:rPr>
          <w:rFonts w:ascii="Times New Roman" w:hAnsi="Times New Roman" w:hint="eastAsia"/>
          <w:color w:val="000000" w:themeColor="text1"/>
        </w:rPr>
        <w:t>位于</w:t>
      </w:r>
      <w:r w:rsidRPr="00E84373">
        <w:rPr>
          <w:rFonts w:ascii="Times New Roman" w:hAnsi="Times New Roman"/>
          <w:color w:val="000000" w:themeColor="text1"/>
        </w:rPr>
        <w:t>地上</w:t>
      </w:r>
      <w:r w:rsidR="00BE6E4A">
        <w:rPr>
          <w:rFonts w:ascii="Times New Roman" w:hAnsi="Times New Roman" w:hint="eastAsia"/>
          <w:color w:val="000000" w:themeColor="text1"/>
        </w:rPr>
        <w:t>且生产车间</w:t>
      </w:r>
      <w:r w:rsidRPr="00E84373">
        <w:rPr>
          <w:rFonts w:ascii="Times New Roman" w:hAnsi="Times New Roman"/>
          <w:color w:val="000000" w:themeColor="text1"/>
        </w:rPr>
        <w:t>地面防渗满足相应的防渗技术要求，因此，泄露导致危险物质进入土壤和地下水的环境影响途径不具备代表性；企业</w:t>
      </w:r>
      <w:r w:rsidR="00BE6E4A">
        <w:rPr>
          <w:rFonts w:ascii="Times New Roman" w:hAnsi="Times New Roman" w:hint="eastAsia"/>
          <w:color w:val="000000" w:themeColor="text1"/>
        </w:rPr>
        <w:t>厂区设</w:t>
      </w:r>
      <w:r w:rsidRPr="00E84373">
        <w:rPr>
          <w:rFonts w:ascii="Times New Roman" w:hAnsi="Times New Roman"/>
          <w:color w:val="000000" w:themeColor="text1"/>
        </w:rPr>
        <w:t>有</w:t>
      </w:r>
      <w:r w:rsidRPr="00E84373">
        <w:rPr>
          <w:rFonts w:ascii="Times New Roman" w:hAnsi="Times New Roman"/>
          <w:color w:val="000000" w:themeColor="text1"/>
        </w:rPr>
        <w:t>1</w:t>
      </w:r>
      <w:r w:rsidRPr="00E84373">
        <w:rPr>
          <w:rFonts w:ascii="Times New Roman" w:hAnsi="Times New Roman"/>
          <w:color w:val="000000" w:themeColor="text1"/>
        </w:rPr>
        <w:t>座</w:t>
      </w:r>
      <w:r w:rsidRPr="00E84373">
        <w:rPr>
          <w:rFonts w:ascii="Times New Roman" w:hAnsi="Times New Roman"/>
          <w:color w:val="000000" w:themeColor="text1"/>
        </w:rPr>
        <w:t>2000m</w:t>
      </w:r>
      <w:r w:rsidRPr="00BE6E4A">
        <w:rPr>
          <w:rFonts w:ascii="Times New Roman" w:hAnsi="Times New Roman"/>
          <w:color w:val="000000" w:themeColor="text1"/>
          <w:vertAlign w:val="superscript"/>
        </w:rPr>
        <w:t>3</w:t>
      </w:r>
      <w:r w:rsidRPr="00E84373">
        <w:rPr>
          <w:rFonts w:ascii="Times New Roman" w:hAnsi="Times New Roman"/>
          <w:color w:val="000000" w:themeColor="text1"/>
        </w:rPr>
        <w:t>初期雨水收集池兼全厂应急事故水池，非雨天时雨水阀门始终保持切换到初期雨水收集池兼全厂应急事故水池，因此，</w:t>
      </w:r>
      <w:r w:rsidR="00BE6E4A">
        <w:rPr>
          <w:rFonts w:ascii="Times New Roman" w:hAnsi="Times New Roman" w:hint="eastAsia"/>
          <w:color w:val="000000" w:themeColor="text1"/>
        </w:rPr>
        <w:t>危险物质</w:t>
      </w:r>
      <w:r w:rsidRPr="00E84373">
        <w:rPr>
          <w:rFonts w:ascii="Times New Roman" w:hAnsi="Times New Roman"/>
          <w:color w:val="000000" w:themeColor="text1"/>
        </w:rPr>
        <w:t>在雨天泄露，含有</w:t>
      </w:r>
      <w:r w:rsidR="00BE6E4A">
        <w:rPr>
          <w:rFonts w:ascii="Times New Roman" w:hAnsi="Times New Roman" w:hint="eastAsia"/>
          <w:color w:val="000000" w:themeColor="text1"/>
        </w:rPr>
        <w:t>危险物质</w:t>
      </w:r>
      <w:r w:rsidRPr="00E84373">
        <w:rPr>
          <w:rFonts w:ascii="Times New Roman" w:hAnsi="Times New Roman"/>
          <w:color w:val="000000" w:themeColor="text1"/>
        </w:rPr>
        <w:t>的初期雨水进入地表水、土壤和地下水的环境影响途径不具备代表性；同理，</w:t>
      </w:r>
      <w:r w:rsidR="00BE6E4A">
        <w:rPr>
          <w:rFonts w:ascii="Times New Roman" w:hAnsi="Times New Roman" w:hint="eastAsia"/>
          <w:color w:val="000000" w:themeColor="text1"/>
        </w:rPr>
        <w:t>危险物质</w:t>
      </w:r>
      <w:r w:rsidRPr="00E84373">
        <w:rPr>
          <w:rFonts w:ascii="Times New Roman" w:hAnsi="Times New Roman"/>
          <w:color w:val="000000" w:themeColor="text1"/>
        </w:rPr>
        <w:t>火灾、爆炸产生的消防废水进入地表水的环境影响途径不具备代表性</w:t>
      </w:r>
      <w:r w:rsidR="00BE6E4A">
        <w:rPr>
          <w:rFonts w:ascii="Times New Roman" w:hAnsi="Times New Roman"/>
          <w:color w:val="000000" w:themeColor="text1"/>
        </w:rPr>
        <w:t>。</w:t>
      </w:r>
    </w:p>
    <w:p w:rsidR="00BE6E4A" w:rsidRDefault="00BE6E4A" w:rsidP="00547DF3">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综上，本项目风险事故情形设定为异丙胺</w:t>
      </w:r>
      <w:r w:rsidR="003D406B">
        <w:rPr>
          <w:rFonts w:ascii="Times New Roman" w:hAnsi="Times New Roman" w:hint="eastAsia"/>
          <w:color w:val="000000" w:themeColor="text1"/>
        </w:rPr>
        <w:t>装卸软管</w:t>
      </w:r>
      <w:r>
        <w:rPr>
          <w:rFonts w:ascii="Times New Roman" w:hAnsi="Times New Roman" w:hint="eastAsia"/>
          <w:color w:val="000000" w:themeColor="text1"/>
        </w:rPr>
        <w:t>泄露挥发进入空气</w:t>
      </w:r>
      <w:r w:rsidR="00547DF3">
        <w:rPr>
          <w:rFonts w:ascii="Times New Roman" w:hAnsi="Times New Roman" w:hint="eastAsia"/>
          <w:color w:val="000000" w:themeColor="text1"/>
        </w:rPr>
        <w:t>或</w:t>
      </w:r>
      <w:r w:rsidR="00547DF3" w:rsidRPr="00547DF3">
        <w:rPr>
          <w:rFonts w:ascii="Times New Roman" w:hAnsi="Times New Roman"/>
          <w:color w:val="000000" w:themeColor="text1"/>
        </w:rPr>
        <w:t>燃烧产物</w:t>
      </w:r>
      <w:r w:rsidR="00547DF3" w:rsidRPr="00547DF3">
        <w:rPr>
          <w:rFonts w:ascii="Times New Roman" w:hAnsi="Times New Roman"/>
          <w:color w:val="000000" w:themeColor="text1"/>
        </w:rPr>
        <w:t>CO</w:t>
      </w:r>
      <w:r w:rsidR="00547DF3" w:rsidRPr="00547DF3">
        <w:rPr>
          <w:rFonts w:ascii="Times New Roman" w:hAnsi="Times New Roman"/>
          <w:color w:val="000000" w:themeColor="text1"/>
        </w:rPr>
        <w:t>、</w:t>
      </w:r>
      <w:r w:rsidR="00547DF3" w:rsidRPr="00547DF3">
        <w:rPr>
          <w:rFonts w:ascii="Times New Roman" w:hAnsi="Times New Roman"/>
          <w:color w:val="000000" w:themeColor="text1"/>
        </w:rPr>
        <w:t>CO</w:t>
      </w:r>
      <w:r w:rsidR="00547DF3" w:rsidRPr="00711A43">
        <w:rPr>
          <w:rFonts w:ascii="Times New Roman" w:hAnsi="Times New Roman"/>
          <w:color w:val="000000" w:themeColor="text1"/>
          <w:vertAlign w:val="subscript"/>
        </w:rPr>
        <w:t>2</w:t>
      </w:r>
      <w:r w:rsidR="00547DF3" w:rsidRPr="00547DF3">
        <w:rPr>
          <w:rFonts w:ascii="Times New Roman" w:hAnsi="Times New Roman"/>
          <w:color w:val="000000" w:themeColor="text1"/>
        </w:rPr>
        <w:t>和</w:t>
      </w:r>
      <w:r w:rsidR="00547DF3">
        <w:rPr>
          <w:rFonts w:ascii="Times New Roman" w:hAnsi="Times New Roman" w:hint="eastAsia"/>
          <w:color w:val="000000" w:themeColor="text1"/>
        </w:rPr>
        <w:t>氧化氮</w:t>
      </w:r>
      <w:r w:rsidR="00547DF3" w:rsidRPr="00547DF3">
        <w:rPr>
          <w:rFonts w:ascii="Times New Roman" w:hAnsi="Times New Roman"/>
          <w:color w:val="000000" w:themeColor="text1"/>
        </w:rPr>
        <w:t>进入空气</w:t>
      </w:r>
      <w:r w:rsidR="00547DF3">
        <w:rPr>
          <w:rFonts w:ascii="Times New Roman" w:hAnsi="Times New Roman"/>
          <w:color w:val="000000" w:themeColor="text1"/>
        </w:rPr>
        <w:t>。</w:t>
      </w:r>
      <w:r w:rsidR="003D406B" w:rsidRPr="003D406B">
        <w:rPr>
          <w:rFonts w:ascii="Times New Roman" w:hAnsi="Times New Roman"/>
          <w:color w:val="000000" w:themeColor="text1"/>
        </w:rPr>
        <w:t>根据《建设项目环境风险评价技术导则》（</w:t>
      </w:r>
      <w:r w:rsidR="003D406B" w:rsidRPr="003D406B">
        <w:rPr>
          <w:rFonts w:ascii="Times New Roman" w:hAnsi="Times New Roman"/>
          <w:color w:val="000000" w:themeColor="text1"/>
        </w:rPr>
        <w:t>HJ169-2018</w:t>
      </w:r>
      <w:r w:rsidR="003D406B" w:rsidRPr="003D406B">
        <w:rPr>
          <w:rFonts w:ascii="Times New Roman" w:hAnsi="Times New Roman"/>
          <w:color w:val="000000" w:themeColor="text1"/>
        </w:rPr>
        <w:t>）附录</w:t>
      </w:r>
      <w:r w:rsidR="003D406B" w:rsidRPr="003D406B">
        <w:rPr>
          <w:rFonts w:ascii="Times New Roman" w:hAnsi="Times New Roman"/>
          <w:color w:val="000000" w:themeColor="text1"/>
        </w:rPr>
        <w:t>E</w:t>
      </w:r>
      <w:r w:rsidR="003D406B">
        <w:rPr>
          <w:rFonts w:ascii="Times New Roman" w:hAnsi="Times New Roman"/>
          <w:color w:val="000000" w:themeColor="text1"/>
        </w:rPr>
        <w:t>，泄</w:t>
      </w:r>
      <w:r w:rsidR="003D406B" w:rsidRPr="003D406B">
        <w:rPr>
          <w:rFonts w:ascii="Times New Roman" w:hAnsi="Times New Roman"/>
          <w:color w:val="000000" w:themeColor="text1"/>
        </w:rPr>
        <w:t>露模式选择泄露孔径为</w:t>
      </w:r>
      <w:r w:rsidR="003D406B">
        <w:rPr>
          <w:rFonts w:ascii="Times New Roman" w:hAnsi="Times New Roman" w:hint="eastAsia"/>
          <w:color w:val="000000" w:themeColor="text1"/>
        </w:rPr>
        <w:t>装卸软管</w:t>
      </w:r>
      <w:r w:rsidR="003D406B">
        <w:rPr>
          <w:rFonts w:ascii="Times New Roman" w:hAnsi="Times New Roman"/>
          <w:color w:val="000000" w:themeColor="text1"/>
        </w:rPr>
        <w:t>全管径泄露</w:t>
      </w:r>
      <w:r w:rsidR="005F2BBD">
        <w:rPr>
          <w:rFonts w:ascii="Times New Roman" w:hAnsi="Times New Roman"/>
          <w:color w:val="000000" w:themeColor="text1"/>
        </w:rPr>
        <w:t>（</w:t>
      </w:r>
      <w:r w:rsidR="005F2BBD">
        <w:rPr>
          <w:rFonts w:ascii="Times New Roman" w:hAnsi="Times New Roman" w:hint="eastAsia"/>
          <w:color w:val="000000" w:themeColor="text1"/>
        </w:rPr>
        <w:t>5mm</w:t>
      </w:r>
      <w:r w:rsidR="005F2BBD">
        <w:rPr>
          <w:rFonts w:ascii="Times New Roman" w:hAnsi="Times New Roman"/>
          <w:color w:val="000000" w:themeColor="text1"/>
        </w:rPr>
        <w:t>）</w:t>
      </w:r>
      <w:r w:rsidR="00E604E9">
        <w:rPr>
          <w:rFonts w:ascii="Times New Roman" w:hAnsi="Times New Roman"/>
          <w:color w:val="000000" w:themeColor="text1"/>
        </w:rPr>
        <w:t>。</w:t>
      </w:r>
    </w:p>
    <w:p w:rsidR="00E604E9" w:rsidRDefault="00E604E9" w:rsidP="00547DF3">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w:t>
      </w:r>
      <w:r w:rsidR="00930EED">
        <w:rPr>
          <w:rFonts w:ascii="Times New Roman" w:hAnsi="Times New Roman" w:hint="eastAsia"/>
          <w:color w:val="000000" w:themeColor="text1"/>
        </w:rPr>
        <w:t>5</w:t>
      </w:r>
      <w:r>
        <w:rPr>
          <w:rFonts w:ascii="Times New Roman" w:hAnsi="Times New Roman" w:hint="eastAsia"/>
          <w:color w:val="000000" w:themeColor="text1"/>
        </w:rPr>
        <w:t>）</w:t>
      </w:r>
      <w:r w:rsidR="00A352A6" w:rsidRPr="00A352A6">
        <w:rPr>
          <w:rFonts w:ascii="Times New Roman" w:hAnsi="Times New Roman"/>
          <w:color w:val="000000" w:themeColor="text1"/>
        </w:rPr>
        <w:t>源项分析</w:t>
      </w:r>
    </w:p>
    <w:p w:rsidR="00930EED" w:rsidRPr="00930EED" w:rsidRDefault="00930EED" w:rsidP="00BC3380">
      <w:pPr>
        <w:spacing w:after="0" w:line="360" w:lineRule="auto"/>
        <w:ind w:firstLineChars="200" w:firstLine="480"/>
        <w:rPr>
          <w:rFonts w:ascii="Times New Roman" w:hAnsi="Times New Roman"/>
          <w:color w:val="000000" w:themeColor="text1"/>
        </w:rPr>
      </w:pPr>
      <w:r w:rsidRPr="00930EED">
        <w:rPr>
          <w:rFonts w:ascii="Times New Roman" w:hAnsi="Times New Roman" w:hint="eastAsia"/>
          <w:color w:val="000000" w:themeColor="text1"/>
        </w:rPr>
        <w:t>①</w:t>
      </w:r>
      <w:r>
        <w:rPr>
          <w:rFonts w:ascii="Times New Roman" w:hAnsi="Times New Roman" w:hint="eastAsia"/>
          <w:color w:val="000000" w:themeColor="text1"/>
        </w:rPr>
        <w:t>物质泄漏量计算</w:t>
      </w:r>
    </w:p>
    <w:p w:rsidR="00A352A6" w:rsidRDefault="00BC3380" w:rsidP="00BC3380">
      <w:pPr>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t>异丙胺</w:t>
      </w:r>
      <w:r w:rsidRPr="00BC3380">
        <w:rPr>
          <w:rFonts w:ascii="Times New Roman" w:hAnsi="Times New Roman"/>
          <w:color w:val="000000" w:themeColor="text1"/>
        </w:rPr>
        <w:t>泄漏速率</w:t>
      </w:r>
      <w:r w:rsidRPr="00BC3380">
        <w:rPr>
          <w:rFonts w:ascii="Times New Roman" w:hAnsi="Times New Roman"/>
          <w:i/>
          <w:iCs/>
          <w:color w:val="000000" w:themeColor="text1"/>
        </w:rPr>
        <w:t>Q</w:t>
      </w:r>
      <w:r w:rsidRPr="00BC3380">
        <w:rPr>
          <w:rFonts w:ascii="Times New Roman" w:hAnsi="Times New Roman"/>
          <w:color w:val="000000" w:themeColor="text1"/>
        </w:rPr>
        <w:t>L</w:t>
      </w:r>
      <w:r w:rsidRPr="00BC3380">
        <w:rPr>
          <w:rFonts w:ascii="Times New Roman" w:hAnsi="Times New Roman"/>
          <w:color w:val="000000" w:themeColor="text1"/>
        </w:rPr>
        <w:t>用伯努利方程计算：</w:t>
      </w:r>
    </w:p>
    <w:p w:rsidR="00BC3380" w:rsidRDefault="00BC3380" w:rsidP="00BC3380">
      <w:pPr>
        <w:spacing w:after="0" w:line="360" w:lineRule="auto"/>
        <w:jc w:val="center"/>
        <w:rPr>
          <w:rFonts w:ascii="Times New Roman" w:hAnsi="Times New Roman"/>
          <w:color w:val="000000" w:themeColor="text1"/>
        </w:rPr>
      </w:pPr>
      <w:r>
        <w:rPr>
          <w:rFonts w:ascii="Times New Roman" w:hAnsi="Times New Roman" w:hint="eastAsia"/>
          <w:noProof/>
          <w:color w:val="000000" w:themeColor="text1"/>
        </w:rPr>
        <w:drawing>
          <wp:inline distT="0" distB="0" distL="0" distR="0">
            <wp:extent cx="2496169" cy="711966"/>
            <wp:effectExtent l="19050" t="0" r="0"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52"/>
                    <a:srcRect/>
                    <a:stretch>
                      <a:fillRect/>
                    </a:stretch>
                  </pic:blipFill>
                  <pic:spPr bwMode="auto">
                    <a:xfrm>
                      <a:off x="0" y="0"/>
                      <a:ext cx="2494165" cy="711394"/>
                    </a:xfrm>
                    <a:prstGeom prst="rect">
                      <a:avLst/>
                    </a:prstGeom>
                    <a:noFill/>
                    <a:ln w="9525">
                      <a:noFill/>
                      <a:miter lim="800000"/>
                      <a:headEnd/>
                      <a:tailEnd/>
                    </a:ln>
                  </pic:spPr>
                </pic:pic>
              </a:graphicData>
            </a:graphic>
          </wp:inline>
        </w:drawing>
      </w:r>
    </w:p>
    <w:p w:rsidR="00BC3380" w:rsidRDefault="00BC3380" w:rsidP="00BC3380">
      <w:pPr>
        <w:spacing w:after="0" w:line="360" w:lineRule="auto"/>
        <w:ind w:firstLineChars="200" w:firstLine="480"/>
        <w:rPr>
          <w:rFonts w:ascii="Times New Roman" w:hAnsi="Times New Roman"/>
          <w:color w:val="000000" w:themeColor="text1"/>
        </w:rPr>
      </w:pPr>
      <w:r w:rsidRPr="00BC3380">
        <w:rPr>
          <w:rFonts w:ascii="Times New Roman" w:hAnsi="Times New Roman"/>
          <w:color w:val="000000" w:themeColor="text1"/>
        </w:rPr>
        <w:t>式中参数含义及计算取值见表</w:t>
      </w:r>
      <w:r>
        <w:rPr>
          <w:rFonts w:ascii="Times New Roman" w:hAnsi="Times New Roman" w:hint="eastAsia"/>
          <w:color w:val="000000" w:themeColor="text1"/>
        </w:rPr>
        <w:t>3-3-48</w:t>
      </w:r>
      <w:r w:rsidRPr="00BC3380">
        <w:rPr>
          <w:rFonts w:ascii="Times New Roman" w:hAnsi="Times New Roman"/>
          <w:color w:val="000000" w:themeColor="text1"/>
        </w:rPr>
        <w:t>，</w:t>
      </w:r>
      <w:r>
        <w:rPr>
          <w:rFonts w:ascii="Times New Roman" w:hAnsi="Times New Roman" w:hint="eastAsia"/>
          <w:color w:val="000000" w:themeColor="text1"/>
        </w:rPr>
        <w:t>装卸软管</w:t>
      </w:r>
      <w:r w:rsidRPr="00BC3380">
        <w:rPr>
          <w:rFonts w:ascii="Times New Roman" w:hAnsi="Times New Roman"/>
          <w:color w:val="000000" w:themeColor="text1"/>
        </w:rPr>
        <w:t>均位于地上且</w:t>
      </w:r>
      <w:r>
        <w:rPr>
          <w:rFonts w:ascii="Times New Roman" w:hAnsi="Times New Roman" w:hint="eastAsia"/>
          <w:color w:val="000000" w:themeColor="text1"/>
        </w:rPr>
        <w:t>设置</w:t>
      </w:r>
      <w:r w:rsidRPr="00BC3380">
        <w:rPr>
          <w:rFonts w:ascii="Times New Roman" w:hAnsi="Times New Roman"/>
          <w:color w:val="000000" w:themeColor="text1"/>
        </w:rPr>
        <w:t>紧急</w:t>
      </w:r>
      <w:r>
        <w:rPr>
          <w:rFonts w:ascii="Times New Roman" w:hAnsi="Times New Roman" w:hint="eastAsia"/>
          <w:color w:val="000000" w:themeColor="text1"/>
        </w:rPr>
        <w:t>切断</w:t>
      </w:r>
      <w:r w:rsidRPr="00BC3380">
        <w:rPr>
          <w:rFonts w:ascii="Times New Roman" w:hAnsi="Times New Roman"/>
          <w:color w:val="000000" w:themeColor="text1"/>
        </w:rPr>
        <w:t>系统，发生泄漏事故可及时发现并采取措施停止液体继续泄漏，泄漏时间可设定为</w:t>
      </w:r>
      <w:r>
        <w:rPr>
          <w:rFonts w:ascii="Times New Roman" w:hAnsi="Times New Roman" w:hint="eastAsia"/>
          <w:color w:val="000000" w:themeColor="text1"/>
        </w:rPr>
        <w:t>1</w:t>
      </w:r>
      <w:r w:rsidRPr="00BC3380">
        <w:rPr>
          <w:rFonts w:ascii="Times New Roman" w:hAnsi="Times New Roman"/>
          <w:color w:val="000000" w:themeColor="text1"/>
        </w:rPr>
        <w:t>min</w:t>
      </w:r>
      <w:r w:rsidR="009E77A3">
        <w:rPr>
          <w:rFonts w:ascii="Times New Roman" w:hAnsi="Times New Roman"/>
          <w:color w:val="000000" w:themeColor="text1"/>
        </w:rPr>
        <w:t>。</w:t>
      </w:r>
    </w:p>
    <w:p w:rsidR="00BC3380" w:rsidRPr="009E77A3" w:rsidRDefault="009E77A3" w:rsidP="009E77A3">
      <w:pPr>
        <w:spacing w:after="0" w:line="360" w:lineRule="auto"/>
        <w:jc w:val="center"/>
        <w:rPr>
          <w:rFonts w:ascii="Times New Roman" w:hAnsi="Times New Roman"/>
          <w:b/>
          <w:color w:val="000000" w:themeColor="text1"/>
        </w:rPr>
      </w:pPr>
      <w:r w:rsidRPr="009E77A3">
        <w:rPr>
          <w:rFonts w:ascii="Times New Roman" w:hAnsi="Times New Roman"/>
          <w:b/>
          <w:color w:val="000000" w:themeColor="text1"/>
        </w:rPr>
        <w:t>表</w:t>
      </w:r>
      <w:r w:rsidRPr="009E77A3">
        <w:rPr>
          <w:rFonts w:ascii="Times New Roman" w:hAnsi="Times New Roman" w:hint="eastAsia"/>
          <w:b/>
          <w:color w:val="000000" w:themeColor="text1"/>
        </w:rPr>
        <w:t xml:space="preserve">3-3-48 </w:t>
      </w:r>
      <w:r w:rsidRPr="009E77A3">
        <w:rPr>
          <w:rFonts w:ascii="Times New Roman" w:hAnsi="Times New Roman"/>
          <w:b/>
          <w:color w:val="000000" w:themeColor="text1"/>
        </w:rPr>
        <w:t>液体泄漏速率计算参数</w:t>
      </w:r>
    </w:p>
    <w:tbl>
      <w:tblPr>
        <w:tblStyle w:val="TableNormal"/>
        <w:tblW w:w="7543" w:type="dxa"/>
        <w:jc w:val="center"/>
        <w:tblInd w:w="14" w:type="dxa"/>
        <w:tblBorders>
          <w:top w:val="single" w:sz="12" w:space="0" w:color="000000"/>
          <w:bottom w:val="single" w:sz="12" w:space="0" w:color="000000"/>
          <w:insideH w:val="single" w:sz="6" w:space="0" w:color="000000"/>
          <w:insideV w:val="single" w:sz="6" w:space="0" w:color="000000"/>
        </w:tblBorders>
        <w:tblLayout w:type="fixed"/>
        <w:tblLook w:val="04A0"/>
      </w:tblPr>
      <w:tblGrid>
        <w:gridCol w:w="866"/>
        <w:gridCol w:w="2687"/>
        <w:gridCol w:w="1711"/>
        <w:gridCol w:w="2279"/>
      </w:tblGrid>
      <w:tr w:rsidR="003C1973" w:rsidRPr="009E77A3" w:rsidTr="003C1973">
        <w:trPr>
          <w:trHeight w:val="65"/>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4"/>
                <w:sz w:val="21"/>
                <w:szCs w:val="21"/>
              </w:rPr>
              <w:t>符号</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2"/>
                <w:sz w:val="21"/>
                <w:szCs w:val="21"/>
              </w:rPr>
              <w:t>含义</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4"/>
                <w:sz w:val="21"/>
                <w:szCs w:val="21"/>
              </w:rPr>
              <w:t>单位</w:t>
            </w:r>
          </w:p>
        </w:tc>
        <w:tc>
          <w:tcPr>
            <w:tcW w:w="2279"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3"/>
                <w:sz w:val="21"/>
                <w:szCs w:val="21"/>
              </w:rPr>
              <w:t>取值</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5"/>
                <w:sz w:val="21"/>
                <w:szCs w:val="21"/>
              </w:rPr>
              <w:t>C</w:t>
            </w:r>
            <w:r w:rsidRPr="009E77A3">
              <w:rPr>
                <w:rFonts w:ascii="Times New Roman" w:hAnsi="Times New Roman"/>
                <w:spacing w:val="-5"/>
                <w:position w:val="-1"/>
                <w:sz w:val="21"/>
                <w:szCs w:val="21"/>
              </w:rPr>
              <w:t>d</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2"/>
                <w:sz w:val="21"/>
                <w:szCs w:val="21"/>
              </w:rPr>
              <w:t>液体泄漏系数</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4"/>
                <w:sz w:val="21"/>
                <w:szCs w:val="21"/>
              </w:rPr>
              <w:t>无量纲</w:t>
            </w:r>
          </w:p>
        </w:tc>
        <w:tc>
          <w:tcPr>
            <w:tcW w:w="2279" w:type="dxa"/>
            <w:vAlign w:val="center"/>
          </w:tcPr>
          <w:p w:rsidR="003C1973" w:rsidRPr="009E77A3" w:rsidRDefault="003C1973" w:rsidP="00C3677F">
            <w:pPr>
              <w:spacing w:after="0"/>
              <w:jc w:val="center"/>
              <w:rPr>
                <w:rFonts w:ascii="Times New Roman" w:hAnsi="Times New Roman"/>
                <w:sz w:val="21"/>
                <w:szCs w:val="21"/>
              </w:rPr>
            </w:pPr>
            <w:r w:rsidRPr="009E77A3">
              <w:rPr>
                <w:rFonts w:ascii="Times New Roman" w:hAnsi="Times New Roman"/>
                <w:spacing w:val="-5"/>
                <w:sz w:val="21"/>
                <w:szCs w:val="21"/>
              </w:rPr>
              <w:t>0.6</w:t>
            </w:r>
            <w:r w:rsidR="00C3677F">
              <w:rPr>
                <w:rFonts w:ascii="Times New Roman" w:hAnsi="Times New Roman" w:hint="eastAsia"/>
                <w:spacing w:val="-5"/>
                <w:sz w:val="21"/>
                <w:szCs w:val="21"/>
              </w:rPr>
              <w:t>3</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A</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3"/>
                <w:sz w:val="21"/>
                <w:szCs w:val="21"/>
              </w:rPr>
              <w:t>裂口面积</w:t>
            </w:r>
          </w:p>
        </w:tc>
        <w:tc>
          <w:tcPr>
            <w:tcW w:w="1711" w:type="dxa"/>
            <w:vAlign w:val="center"/>
          </w:tcPr>
          <w:p w:rsidR="003C1973" w:rsidRPr="009E77A3" w:rsidRDefault="003C1973" w:rsidP="009E77A3">
            <w:pPr>
              <w:spacing w:after="0"/>
              <w:jc w:val="center"/>
              <w:rPr>
                <w:rFonts w:ascii="Times New Roman" w:hAnsi="Times New Roman"/>
                <w:sz w:val="21"/>
                <w:szCs w:val="21"/>
                <w:vertAlign w:val="superscript"/>
              </w:rPr>
            </w:pPr>
            <w:r>
              <w:rPr>
                <w:rFonts w:ascii="Times New Roman" w:hAnsi="Times New Roman" w:hint="eastAsia"/>
                <w:spacing w:val="-2"/>
                <w:position w:val="-1"/>
                <w:sz w:val="21"/>
                <w:szCs w:val="21"/>
              </w:rPr>
              <w:t>m</w:t>
            </w:r>
            <w:r>
              <w:rPr>
                <w:rFonts w:ascii="Times New Roman" w:hAnsi="Times New Roman" w:hint="eastAsia"/>
                <w:spacing w:val="-2"/>
                <w:position w:val="-1"/>
                <w:sz w:val="21"/>
                <w:szCs w:val="21"/>
                <w:vertAlign w:val="superscript"/>
              </w:rPr>
              <w:t>2</w:t>
            </w:r>
          </w:p>
        </w:tc>
        <w:tc>
          <w:tcPr>
            <w:tcW w:w="2279" w:type="dxa"/>
            <w:vAlign w:val="center"/>
          </w:tcPr>
          <w:p w:rsidR="003C1973" w:rsidRPr="009E77A3" w:rsidRDefault="003C1973" w:rsidP="00C3677F">
            <w:pPr>
              <w:spacing w:after="0"/>
              <w:jc w:val="center"/>
              <w:rPr>
                <w:rFonts w:ascii="Times New Roman" w:hAnsi="Times New Roman"/>
                <w:sz w:val="21"/>
                <w:szCs w:val="21"/>
              </w:rPr>
            </w:pPr>
            <w:r w:rsidRPr="009E77A3">
              <w:rPr>
                <w:rFonts w:ascii="Times New Roman" w:hAnsi="Times New Roman"/>
                <w:spacing w:val="-4"/>
                <w:sz w:val="21"/>
                <w:szCs w:val="21"/>
              </w:rPr>
              <w:t>0.000</w:t>
            </w:r>
            <w:r w:rsidR="00C3677F">
              <w:rPr>
                <w:rFonts w:ascii="Times New Roman" w:hAnsi="Times New Roman" w:hint="eastAsia"/>
                <w:spacing w:val="-4"/>
                <w:sz w:val="21"/>
                <w:szCs w:val="21"/>
              </w:rPr>
              <w:t>02</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ρ</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3"/>
                <w:sz w:val="21"/>
                <w:szCs w:val="21"/>
              </w:rPr>
              <w:t>泄漏液体密度</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2"/>
                <w:sz w:val="21"/>
                <w:szCs w:val="21"/>
              </w:rPr>
              <w:t>kg/</w:t>
            </w:r>
            <w:r>
              <w:rPr>
                <w:rFonts w:ascii="Times New Roman" w:hAnsi="Times New Roman" w:hint="eastAsia"/>
                <w:spacing w:val="-2"/>
                <w:position w:val="-1"/>
                <w:sz w:val="21"/>
                <w:szCs w:val="21"/>
              </w:rPr>
              <w:t>m</w:t>
            </w:r>
            <w:r>
              <w:rPr>
                <w:rFonts w:ascii="Times New Roman" w:hAnsi="Times New Roman" w:hint="eastAsia"/>
                <w:spacing w:val="-2"/>
                <w:position w:val="-1"/>
                <w:sz w:val="21"/>
                <w:szCs w:val="21"/>
                <w:vertAlign w:val="superscript"/>
              </w:rPr>
              <w:t>3</w:t>
            </w:r>
          </w:p>
        </w:tc>
        <w:tc>
          <w:tcPr>
            <w:tcW w:w="2279" w:type="dxa"/>
            <w:vAlign w:val="center"/>
          </w:tcPr>
          <w:p w:rsidR="003C1973" w:rsidRPr="009E77A3" w:rsidRDefault="008A59D8" w:rsidP="009E77A3">
            <w:pPr>
              <w:spacing w:after="0"/>
              <w:jc w:val="center"/>
              <w:rPr>
                <w:rFonts w:ascii="Times New Roman" w:hAnsi="Times New Roman"/>
                <w:sz w:val="21"/>
                <w:szCs w:val="21"/>
              </w:rPr>
            </w:pPr>
            <w:r>
              <w:rPr>
                <w:rFonts w:ascii="Times New Roman" w:hAnsi="Times New Roman" w:hint="eastAsia"/>
                <w:sz w:val="21"/>
                <w:szCs w:val="21"/>
              </w:rPr>
              <w:t>0.69</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P</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2"/>
                <w:sz w:val="21"/>
                <w:szCs w:val="21"/>
              </w:rPr>
              <w:t>容器内介质压力</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3"/>
                <w:sz w:val="21"/>
                <w:szCs w:val="21"/>
              </w:rPr>
              <w:t>Pa</w:t>
            </w:r>
          </w:p>
        </w:tc>
        <w:tc>
          <w:tcPr>
            <w:tcW w:w="2279" w:type="dxa"/>
            <w:vAlign w:val="center"/>
          </w:tcPr>
          <w:p w:rsidR="003C1973" w:rsidRPr="009E77A3" w:rsidRDefault="008A59D8" w:rsidP="009E77A3">
            <w:pPr>
              <w:spacing w:after="0"/>
              <w:jc w:val="center"/>
              <w:rPr>
                <w:rFonts w:ascii="Times New Roman" w:hAnsi="Times New Roman"/>
                <w:sz w:val="21"/>
                <w:szCs w:val="21"/>
              </w:rPr>
            </w:pPr>
            <w:r w:rsidRPr="009E77A3">
              <w:rPr>
                <w:rFonts w:ascii="Times New Roman" w:hAnsi="Times New Roman"/>
                <w:spacing w:val="-3"/>
                <w:sz w:val="21"/>
                <w:szCs w:val="21"/>
              </w:rPr>
              <w:t>101325</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lastRenderedPageBreak/>
              <w:t>0</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2"/>
                <w:sz w:val="21"/>
                <w:szCs w:val="21"/>
              </w:rPr>
              <w:t>环境压力</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3"/>
                <w:sz w:val="21"/>
                <w:szCs w:val="21"/>
              </w:rPr>
              <w:t>Pa</w:t>
            </w:r>
          </w:p>
        </w:tc>
        <w:tc>
          <w:tcPr>
            <w:tcW w:w="2279"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3"/>
                <w:sz w:val="21"/>
                <w:szCs w:val="21"/>
              </w:rPr>
              <w:t>101325</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G</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3"/>
                <w:sz w:val="21"/>
                <w:szCs w:val="21"/>
              </w:rPr>
              <w:t>重力加速度</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1"/>
                <w:sz w:val="21"/>
                <w:szCs w:val="21"/>
              </w:rPr>
              <w:t>m/</w:t>
            </w:r>
            <w:r>
              <w:rPr>
                <w:rFonts w:ascii="Times New Roman" w:hAnsi="Times New Roman" w:hint="eastAsia"/>
                <w:spacing w:val="-1"/>
                <w:sz w:val="21"/>
                <w:szCs w:val="21"/>
              </w:rPr>
              <w:t>s</w:t>
            </w:r>
            <w:r>
              <w:rPr>
                <w:rFonts w:ascii="Times New Roman" w:hAnsi="Times New Roman" w:hint="eastAsia"/>
                <w:spacing w:val="-2"/>
                <w:position w:val="-1"/>
                <w:sz w:val="21"/>
                <w:szCs w:val="21"/>
                <w:vertAlign w:val="superscript"/>
              </w:rPr>
              <w:t>2</w:t>
            </w:r>
          </w:p>
        </w:tc>
        <w:tc>
          <w:tcPr>
            <w:tcW w:w="2279"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pacing w:val="-5"/>
                <w:sz w:val="21"/>
                <w:szCs w:val="21"/>
              </w:rPr>
              <w:t>9.8</w:t>
            </w:r>
          </w:p>
        </w:tc>
      </w:tr>
      <w:tr w:rsidR="003C1973" w:rsidRPr="009E77A3" w:rsidTr="003C1973">
        <w:trPr>
          <w:trHeight w:val="59"/>
          <w:jc w:val="center"/>
        </w:trPr>
        <w:tc>
          <w:tcPr>
            <w:tcW w:w="866"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h</w:t>
            </w:r>
          </w:p>
        </w:tc>
        <w:tc>
          <w:tcPr>
            <w:tcW w:w="2687"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宋体"/>
                <w:spacing w:val="-2"/>
                <w:sz w:val="21"/>
                <w:szCs w:val="21"/>
              </w:rPr>
              <w:t>裂口之上液位高度</w:t>
            </w:r>
          </w:p>
        </w:tc>
        <w:tc>
          <w:tcPr>
            <w:tcW w:w="1711" w:type="dxa"/>
            <w:vAlign w:val="center"/>
          </w:tcPr>
          <w:p w:rsidR="003C1973" w:rsidRPr="009E77A3" w:rsidRDefault="003C1973" w:rsidP="009E77A3">
            <w:pPr>
              <w:spacing w:after="0"/>
              <w:jc w:val="center"/>
              <w:rPr>
                <w:rFonts w:ascii="Times New Roman" w:hAnsi="Times New Roman"/>
                <w:sz w:val="21"/>
                <w:szCs w:val="21"/>
              </w:rPr>
            </w:pPr>
            <w:r w:rsidRPr="009E77A3">
              <w:rPr>
                <w:rFonts w:ascii="Times New Roman" w:hAnsi="Times New Roman"/>
                <w:sz w:val="21"/>
                <w:szCs w:val="21"/>
              </w:rPr>
              <w:t>m</w:t>
            </w:r>
          </w:p>
        </w:tc>
        <w:tc>
          <w:tcPr>
            <w:tcW w:w="2279" w:type="dxa"/>
            <w:vAlign w:val="center"/>
          </w:tcPr>
          <w:p w:rsidR="003C1973" w:rsidRPr="009E77A3" w:rsidRDefault="00C3677F" w:rsidP="009E77A3">
            <w:pPr>
              <w:spacing w:after="0"/>
              <w:jc w:val="center"/>
              <w:rPr>
                <w:rFonts w:ascii="Times New Roman" w:hAnsi="Times New Roman"/>
                <w:sz w:val="21"/>
                <w:szCs w:val="21"/>
              </w:rPr>
            </w:pPr>
            <w:r>
              <w:rPr>
                <w:rFonts w:ascii="Times New Roman" w:hAnsi="Times New Roman" w:hint="eastAsia"/>
                <w:spacing w:val="-4"/>
                <w:sz w:val="21"/>
                <w:szCs w:val="21"/>
              </w:rPr>
              <w:t>0</w:t>
            </w:r>
          </w:p>
        </w:tc>
      </w:tr>
    </w:tbl>
    <w:p w:rsidR="009E77A3" w:rsidRDefault="00274224" w:rsidP="00274224">
      <w:pPr>
        <w:spacing w:after="0" w:line="360" w:lineRule="auto"/>
        <w:ind w:firstLineChars="200" w:firstLine="480"/>
        <w:rPr>
          <w:rFonts w:ascii="Times New Roman" w:hAnsi="Times New Roman"/>
          <w:color w:val="000000" w:themeColor="text1"/>
        </w:rPr>
      </w:pPr>
      <w:r w:rsidRPr="00274224">
        <w:rPr>
          <w:rFonts w:ascii="Times New Roman" w:hAnsi="Times New Roman"/>
          <w:color w:val="000000" w:themeColor="text1"/>
        </w:rPr>
        <w:t>泄露的</w:t>
      </w:r>
      <w:r>
        <w:rPr>
          <w:rFonts w:ascii="Times New Roman" w:hAnsi="Times New Roman" w:hint="eastAsia"/>
          <w:color w:val="000000" w:themeColor="text1"/>
        </w:rPr>
        <w:t>异丙胺</w:t>
      </w:r>
      <w:r w:rsidRPr="00274224">
        <w:rPr>
          <w:rFonts w:ascii="Times New Roman" w:hAnsi="Times New Roman"/>
          <w:color w:val="000000" w:themeColor="text1"/>
        </w:rPr>
        <w:t>蒸发主要考虑质量蒸发，其蒸发速率按下式计算：</w:t>
      </w:r>
    </w:p>
    <w:p w:rsidR="00F77182" w:rsidRDefault="00F77182" w:rsidP="00F77182">
      <w:pPr>
        <w:spacing w:after="0" w:line="360" w:lineRule="auto"/>
        <w:jc w:val="center"/>
        <w:rPr>
          <w:rFonts w:ascii="Times New Roman" w:hAnsi="Times New Roman"/>
          <w:color w:val="000000" w:themeColor="text1"/>
        </w:rPr>
      </w:pPr>
      <w:r>
        <w:rPr>
          <w:rFonts w:ascii="Times New Roman" w:hAnsi="Times New Roman" w:hint="eastAsia"/>
          <w:noProof/>
          <w:color w:val="000000" w:themeColor="text1"/>
        </w:rPr>
        <w:drawing>
          <wp:inline distT="0" distB="0" distL="0" distR="0">
            <wp:extent cx="1552499" cy="526377"/>
            <wp:effectExtent l="1905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53"/>
                    <a:srcRect/>
                    <a:stretch>
                      <a:fillRect/>
                    </a:stretch>
                  </pic:blipFill>
                  <pic:spPr bwMode="auto">
                    <a:xfrm>
                      <a:off x="0" y="0"/>
                      <a:ext cx="1556073" cy="527589"/>
                    </a:xfrm>
                    <a:prstGeom prst="rect">
                      <a:avLst/>
                    </a:prstGeom>
                    <a:noFill/>
                    <a:ln w="9525">
                      <a:noFill/>
                      <a:miter lim="800000"/>
                      <a:headEnd/>
                      <a:tailEnd/>
                    </a:ln>
                  </pic:spPr>
                </pic:pic>
              </a:graphicData>
            </a:graphic>
          </wp:inline>
        </w:drawing>
      </w:r>
    </w:p>
    <w:p w:rsidR="009E77A3" w:rsidRDefault="00F77182" w:rsidP="00F77182">
      <w:pPr>
        <w:spacing w:after="0" w:line="360" w:lineRule="auto"/>
        <w:ind w:firstLineChars="200" w:firstLine="480"/>
        <w:rPr>
          <w:rFonts w:ascii="Times New Roman" w:hAnsi="Times New Roman"/>
          <w:color w:val="000000" w:themeColor="text1"/>
        </w:rPr>
      </w:pPr>
      <w:r w:rsidRPr="00F77182">
        <w:rPr>
          <w:rFonts w:ascii="Times New Roman" w:hAnsi="Times New Roman"/>
          <w:color w:val="000000" w:themeColor="text1"/>
        </w:rPr>
        <w:t>式中参数含义及计算取值见表</w:t>
      </w:r>
      <w:r>
        <w:rPr>
          <w:rFonts w:ascii="Times New Roman" w:hAnsi="Times New Roman" w:hint="eastAsia"/>
          <w:color w:val="000000" w:themeColor="text1"/>
        </w:rPr>
        <w:t>3-3-49</w:t>
      </w:r>
      <w:r w:rsidRPr="00F77182">
        <w:rPr>
          <w:rFonts w:ascii="Times New Roman" w:hAnsi="Times New Roman"/>
          <w:color w:val="000000" w:themeColor="text1"/>
        </w:rPr>
        <w:t>，</w:t>
      </w:r>
      <w:r w:rsidR="006C4B85">
        <w:rPr>
          <w:rFonts w:ascii="Times New Roman" w:hAnsi="Times New Roman"/>
          <w:color w:val="000000" w:themeColor="text1"/>
        </w:rPr>
        <w:t>设备及管线</w:t>
      </w:r>
      <w:r w:rsidRPr="00F77182">
        <w:rPr>
          <w:rFonts w:ascii="Times New Roman" w:hAnsi="Times New Roman"/>
          <w:color w:val="000000" w:themeColor="text1"/>
        </w:rPr>
        <w:t>均位于地上且</w:t>
      </w:r>
      <w:r w:rsidR="00C17746">
        <w:rPr>
          <w:rFonts w:ascii="Times New Roman" w:hAnsi="Times New Roman" w:hint="eastAsia"/>
          <w:color w:val="000000" w:themeColor="text1"/>
        </w:rPr>
        <w:t>设置</w:t>
      </w:r>
      <w:r w:rsidR="005D756A">
        <w:rPr>
          <w:rFonts w:ascii="Times New Roman" w:hAnsi="Times New Roman" w:hint="eastAsia"/>
          <w:color w:val="000000" w:themeColor="text1"/>
        </w:rPr>
        <w:t>切断</w:t>
      </w:r>
      <w:r w:rsidR="005D756A">
        <w:rPr>
          <w:rFonts w:ascii="Times New Roman" w:hAnsi="Times New Roman"/>
          <w:color w:val="000000" w:themeColor="text1"/>
        </w:rPr>
        <w:t>装置</w:t>
      </w:r>
      <w:r w:rsidRPr="00F77182">
        <w:rPr>
          <w:rFonts w:ascii="Times New Roman" w:hAnsi="Times New Roman"/>
          <w:color w:val="000000" w:themeColor="text1"/>
        </w:rPr>
        <w:t>，发生泄漏事故可及时发现并采取措施停止液体继续泄漏，清理事故现场，蒸发时间可设定为</w:t>
      </w:r>
      <w:r w:rsidR="005D756A">
        <w:rPr>
          <w:rFonts w:ascii="Times New Roman" w:hAnsi="Times New Roman" w:hint="eastAsia"/>
          <w:color w:val="000000" w:themeColor="text1"/>
        </w:rPr>
        <w:t>5</w:t>
      </w:r>
      <w:r w:rsidRPr="00F77182">
        <w:rPr>
          <w:rFonts w:ascii="Times New Roman" w:hAnsi="Times New Roman"/>
          <w:color w:val="000000" w:themeColor="text1"/>
        </w:rPr>
        <w:t>min</w:t>
      </w:r>
      <w:r w:rsidR="005D756A">
        <w:rPr>
          <w:rFonts w:ascii="Times New Roman" w:hAnsi="Times New Roman" w:hint="eastAsia"/>
          <w:color w:val="000000" w:themeColor="text1"/>
        </w:rPr>
        <w:t>。</w:t>
      </w:r>
    </w:p>
    <w:p w:rsidR="005D756A" w:rsidRPr="001749DF" w:rsidRDefault="005D756A" w:rsidP="005D756A">
      <w:pPr>
        <w:spacing w:after="0" w:line="360" w:lineRule="auto"/>
        <w:jc w:val="center"/>
        <w:rPr>
          <w:rFonts w:ascii="Times New Roman" w:hAnsi="Times New Roman"/>
          <w:b/>
          <w:color w:val="000000" w:themeColor="text1"/>
        </w:rPr>
      </w:pPr>
      <w:r w:rsidRPr="001749DF">
        <w:rPr>
          <w:rFonts w:ascii="Times New Roman" w:hAnsi="Times New Roman"/>
          <w:b/>
          <w:color w:val="000000" w:themeColor="text1"/>
        </w:rPr>
        <w:t>表</w:t>
      </w:r>
      <w:r w:rsidRPr="001749DF">
        <w:rPr>
          <w:rFonts w:ascii="Times New Roman" w:hAnsi="Times New Roman" w:hint="eastAsia"/>
          <w:b/>
          <w:color w:val="000000" w:themeColor="text1"/>
        </w:rPr>
        <w:t xml:space="preserve">3-3-49 </w:t>
      </w:r>
      <w:r w:rsidRPr="001749DF">
        <w:rPr>
          <w:rFonts w:ascii="Times New Roman" w:hAnsi="Times New Roman"/>
          <w:b/>
          <w:color w:val="000000" w:themeColor="text1"/>
        </w:rPr>
        <w:t>泄露液体蒸发速率计算参数</w:t>
      </w:r>
    </w:p>
    <w:tbl>
      <w:tblPr>
        <w:tblStyle w:val="TableNormal"/>
        <w:tblW w:w="7554" w:type="dxa"/>
        <w:jc w:val="center"/>
        <w:tblInd w:w="14" w:type="dxa"/>
        <w:tblBorders>
          <w:top w:val="single" w:sz="12" w:space="0" w:color="000000"/>
          <w:bottom w:val="single" w:sz="12" w:space="0" w:color="000000"/>
          <w:insideH w:val="single" w:sz="6" w:space="0" w:color="000000"/>
          <w:insideV w:val="single" w:sz="6" w:space="0" w:color="000000"/>
        </w:tblBorders>
        <w:tblLayout w:type="fixed"/>
        <w:tblLook w:val="04A0"/>
      </w:tblPr>
      <w:tblGrid>
        <w:gridCol w:w="977"/>
        <w:gridCol w:w="2577"/>
        <w:gridCol w:w="2024"/>
        <w:gridCol w:w="1976"/>
      </w:tblGrid>
      <w:tr w:rsidR="001749DF" w:rsidRPr="00B839FD" w:rsidTr="001749DF">
        <w:trPr>
          <w:trHeight w:val="57"/>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符号</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含义</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单位</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取值</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p</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液体表面蒸汽压</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Pa</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57323</w:t>
            </w:r>
          </w:p>
        </w:tc>
      </w:tr>
      <w:tr w:rsidR="001749DF" w:rsidRPr="00B839FD" w:rsidTr="001749DF">
        <w:trPr>
          <w:trHeight w:val="57"/>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R</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气体常数</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J/</w:t>
            </w:r>
            <w:r w:rsidRPr="00B839FD">
              <w:rPr>
                <w:rFonts w:ascii="Times New Roman" w:hAnsi="Times New Roman"/>
                <w:sz w:val="21"/>
                <w:szCs w:val="21"/>
              </w:rPr>
              <w:t>（</w:t>
            </w:r>
            <w:r w:rsidRPr="00B839FD">
              <w:rPr>
                <w:rFonts w:ascii="Times New Roman" w:hAnsi="Times New Roman"/>
                <w:sz w:val="21"/>
                <w:szCs w:val="21"/>
              </w:rPr>
              <w:t>mol</w:t>
            </w:r>
            <w:r w:rsidRPr="00B839FD">
              <w:rPr>
                <w:rFonts w:ascii="Times New Roman" w:hAnsi="Times New Roman"/>
                <w:sz w:val="21"/>
                <w:szCs w:val="21"/>
              </w:rPr>
              <w:t>〃</w:t>
            </w:r>
            <w:r w:rsidRPr="00B839FD">
              <w:rPr>
                <w:rFonts w:ascii="Times New Roman" w:hAnsi="Times New Roman"/>
                <w:sz w:val="21"/>
                <w:szCs w:val="21"/>
              </w:rPr>
              <w:t>K</w:t>
            </w:r>
            <w:r w:rsidRPr="00B839FD">
              <w:rPr>
                <w:rFonts w:ascii="Times New Roman" w:hAnsi="Times New Roman"/>
                <w:sz w:val="21"/>
                <w:szCs w:val="21"/>
              </w:rPr>
              <w:t>）</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8.314</w:t>
            </w:r>
          </w:p>
        </w:tc>
      </w:tr>
      <w:tr w:rsidR="001749DF" w:rsidRPr="00B839FD" w:rsidTr="001749DF">
        <w:trPr>
          <w:trHeight w:val="72"/>
          <w:jc w:val="center"/>
        </w:trPr>
        <w:tc>
          <w:tcPr>
            <w:tcW w:w="977" w:type="dxa"/>
            <w:vAlign w:val="center"/>
          </w:tcPr>
          <w:p w:rsidR="001749DF" w:rsidRPr="001749DF" w:rsidRDefault="001749DF" w:rsidP="00B839FD">
            <w:pPr>
              <w:spacing w:after="0"/>
              <w:jc w:val="center"/>
              <w:rPr>
                <w:rFonts w:ascii="Times New Roman" w:hAnsi="Times New Roman"/>
                <w:sz w:val="21"/>
                <w:szCs w:val="21"/>
                <w:vertAlign w:val="subscript"/>
              </w:rPr>
            </w:pPr>
            <w:r>
              <w:rPr>
                <w:rFonts w:ascii="Times New Roman" w:hAnsi="Times New Roman" w:hint="eastAsia"/>
                <w:sz w:val="21"/>
                <w:szCs w:val="21"/>
              </w:rPr>
              <w:t>T</w:t>
            </w:r>
            <w:r>
              <w:rPr>
                <w:rFonts w:ascii="Times New Roman" w:hAnsi="Times New Roman" w:hint="eastAsia"/>
                <w:sz w:val="21"/>
                <w:szCs w:val="21"/>
                <w:vertAlign w:val="subscript"/>
              </w:rPr>
              <w:t>0</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环境温度</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K</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298.15</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M</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物质的摩尔质量</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kg/mol</w:t>
            </w:r>
          </w:p>
        </w:tc>
        <w:tc>
          <w:tcPr>
            <w:tcW w:w="1976" w:type="dxa"/>
            <w:vAlign w:val="center"/>
          </w:tcPr>
          <w:p w:rsidR="001749DF" w:rsidRPr="00B839FD" w:rsidRDefault="001749DF" w:rsidP="008858FB">
            <w:pPr>
              <w:spacing w:after="0"/>
              <w:jc w:val="center"/>
              <w:rPr>
                <w:rFonts w:ascii="Times New Roman" w:hAnsi="Times New Roman"/>
                <w:sz w:val="21"/>
                <w:szCs w:val="21"/>
              </w:rPr>
            </w:pPr>
            <w:r w:rsidRPr="00B839FD">
              <w:rPr>
                <w:rFonts w:ascii="Times New Roman" w:hAnsi="Times New Roman"/>
                <w:sz w:val="21"/>
                <w:szCs w:val="21"/>
              </w:rPr>
              <w:t>0.0</w:t>
            </w:r>
            <w:r w:rsidR="008858FB">
              <w:rPr>
                <w:rFonts w:ascii="Times New Roman" w:hAnsi="Times New Roman" w:hint="eastAsia"/>
                <w:sz w:val="21"/>
                <w:szCs w:val="21"/>
              </w:rPr>
              <w:t>9252</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u</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风速</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m/s</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1.5</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r</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液池半径</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m</w:t>
            </w:r>
          </w:p>
        </w:tc>
        <w:tc>
          <w:tcPr>
            <w:tcW w:w="1976" w:type="dxa"/>
            <w:vAlign w:val="center"/>
          </w:tcPr>
          <w:p w:rsidR="001749DF" w:rsidRPr="00B839FD" w:rsidRDefault="008858FB" w:rsidP="00B839FD">
            <w:pPr>
              <w:spacing w:after="0"/>
              <w:jc w:val="center"/>
              <w:rPr>
                <w:rFonts w:ascii="Times New Roman" w:hAnsi="Times New Roman"/>
                <w:sz w:val="21"/>
                <w:szCs w:val="21"/>
              </w:rPr>
            </w:pPr>
            <w:r>
              <w:rPr>
                <w:rFonts w:ascii="Times New Roman" w:hAnsi="Times New Roman" w:hint="eastAsia"/>
                <w:sz w:val="21"/>
                <w:szCs w:val="21"/>
              </w:rPr>
              <w:t>1</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α</w:t>
            </w:r>
          </w:p>
        </w:tc>
        <w:tc>
          <w:tcPr>
            <w:tcW w:w="2577" w:type="dxa"/>
            <w:vMerge w:val="restart"/>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大气稳定度系数</w:t>
            </w:r>
          </w:p>
        </w:tc>
        <w:tc>
          <w:tcPr>
            <w:tcW w:w="2024" w:type="dxa"/>
            <w:vMerge w:val="restart"/>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无量纲</w:t>
            </w: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5.285</w:t>
            </w:r>
            <w:r>
              <w:rPr>
                <w:rFonts w:ascii="Times New Roman" w:hAnsi="Times New Roman" w:hint="eastAsia"/>
                <w:sz w:val="21"/>
                <w:szCs w:val="21"/>
              </w:rPr>
              <w:t>×</w:t>
            </w:r>
            <w:r w:rsidRPr="00B839FD">
              <w:rPr>
                <w:rFonts w:ascii="Times New Roman" w:hAnsi="Times New Roman"/>
                <w:sz w:val="21"/>
                <w:szCs w:val="21"/>
              </w:rPr>
              <w:t>10</w:t>
            </w:r>
            <w:r w:rsidRPr="001749DF">
              <w:rPr>
                <w:rFonts w:ascii="Times New Roman" w:hAnsi="Times New Roman"/>
                <w:sz w:val="21"/>
                <w:szCs w:val="21"/>
                <w:vertAlign w:val="superscript"/>
              </w:rPr>
              <w:t>-3</w:t>
            </w:r>
          </w:p>
        </w:tc>
      </w:tr>
      <w:tr w:rsidR="001749DF" w:rsidRPr="00B839FD" w:rsidTr="001749DF">
        <w:trPr>
          <w:trHeight w:val="72"/>
          <w:jc w:val="center"/>
        </w:trPr>
        <w:tc>
          <w:tcPr>
            <w:tcW w:w="9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n</w:t>
            </w:r>
          </w:p>
        </w:tc>
        <w:tc>
          <w:tcPr>
            <w:tcW w:w="2577" w:type="dxa"/>
            <w:vMerge/>
            <w:vAlign w:val="center"/>
          </w:tcPr>
          <w:p w:rsidR="001749DF" w:rsidRPr="00B839FD" w:rsidRDefault="001749DF" w:rsidP="00B839FD">
            <w:pPr>
              <w:spacing w:after="0"/>
              <w:jc w:val="center"/>
              <w:rPr>
                <w:rFonts w:ascii="Times New Roman" w:hAnsi="Times New Roman"/>
                <w:sz w:val="21"/>
                <w:szCs w:val="21"/>
              </w:rPr>
            </w:pPr>
          </w:p>
        </w:tc>
        <w:tc>
          <w:tcPr>
            <w:tcW w:w="2024" w:type="dxa"/>
            <w:vMerge/>
            <w:vAlign w:val="center"/>
          </w:tcPr>
          <w:p w:rsidR="001749DF" w:rsidRPr="00B839FD" w:rsidRDefault="001749DF" w:rsidP="00B839FD">
            <w:pPr>
              <w:spacing w:after="0"/>
              <w:jc w:val="center"/>
              <w:rPr>
                <w:rFonts w:ascii="Times New Roman" w:hAnsi="Times New Roman"/>
                <w:sz w:val="21"/>
                <w:szCs w:val="21"/>
              </w:rPr>
            </w:pPr>
          </w:p>
        </w:tc>
        <w:tc>
          <w:tcPr>
            <w:tcW w:w="1976"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0.3</w:t>
            </w:r>
          </w:p>
        </w:tc>
      </w:tr>
      <w:tr w:rsidR="001749DF" w:rsidRPr="00B839FD" w:rsidTr="001749DF">
        <w:trPr>
          <w:trHeight w:val="72"/>
          <w:jc w:val="center"/>
        </w:trPr>
        <w:tc>
          <w:tcPr>
            <w:tcW w:w="977" w:type="dxa"/>
            <w:vAlign w:val="center"/>
          </w:tcPr>
          <w:p w:rsidR="001749DF" w:rsidRPr="001749DF" w:rsidRDefault="001749DF" w:rsidP="00B839FD">
            <w:pPr>
              <w:spacing w:after="0"/>
              <w:jc w:val="center"/>
              <w:rPr>
                <w:rFonts w:ascii="Times New Roman" w:hAnsi="Times New Roman"/>
                <w:sz w:val="21"/>
                <w:szCs w:val="21"/>
                <w:vertAlign w:val="subscript"/>
              </w:rPr>
            </w:pPr>
            <w:r>
              <w:rPr>
                <w:rFonts w:ascii="Times New Roman" w:hAnsi="Times New Roman"/>
                <w:sz w:val="21"/>
                <w:szCs w:val="21"/>
              </w:rPr>
              <w:t>T</w:t>
            </w:r>
            <w:r>
              <w:rPr>
                <w:rFonts w:ascii="Times New Roman" w:hAnsi="Times New Roman" w:hint="eastAsia"/>
                <w:sz w:val="21"/>
                <w:szCs w:val="21"/>
                <w:vertAlign w:val="subscript"/>
              </w:rPr>
              <w:t>3</w:t>
            </w:r>
          </w:p>
        </w:tc>
        <w:tc>
          <w:tcPr>
            <w:tcW w:w="2577"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蒸发时间</w:t>
            </w:r>
          </w:p>
        </w:tc>
        <w:tc>
          <w:tcPr>
            <w:tcW w:w="2024" w:type="dxa"/>
            <w:vAlign w:val="center"/>
          </w:tcPr>
          <w:p w:rsidR="001749DF" w:rsidRPr="00B839FD" w:rsidRDefault="001749DF" w:rsidP="00B839FD">
            <w:pPr>
              <w:spacing w:after="0"/>
              <w:jc w:val="center"/>
              <w:rPr>
                <w:rFonts w:ascii="Times New Roman" w:hAnsi="Times New Roman"/>
                <w:sz w:val="21"/>
                <w:szCs w:val="21"/>
              </w:rPr>
            </w:pPr>
            <w:r w:rsidRPr="00B839FD">
              <w:rPr>
                <w:rFonts w:ascii="Times New Roman" w:hAnsi="Times New Roman"/>
                <w:sz w:val="21"/>
                <w:szCs w:val="21"/>
              </w:rPr>
              <w:t>s</w:t>
            </w:r>
          </w:p>
        </w:tc>
        <w:tc>
          <w:tcPr>
            <w:tcW w:w="1976" w:type="dxa"/>
            <w:vAlign w:val="center"/>
          </w:tcPr>
          <w:p w:rsidR="001749DF" w:rsidRPr="00B839FD" w:rsidRDefault="00DA4E16" w:rsidP="00B839FD">
            <w:pPr>
              <w:spacing w:after="0"/>
              <w:jc w:val="center"/>
              <w:rPr>
                <w:rFonts w:ascii="Times New Roman" w:hAnsi="Times New Roman"/>
                <w:sz w:val="21"/>
                <w:szCs w:val="21"/>
              </w:rPr>
            </w:pPr>
            <w:r>
              <w:rPr>
                <w:rFonts w:ascii="Times New Roman" w:hAnsi="Times New Roman" w:hint="eastAsia"/>
                <w:sz w:val="21"/>
                <w:szCs w:val="21"/>
              </w:rPr>
              <w:t>300</w:t>
            </w:r>
          </w:p>
        </w:tc>
      </w:tr>
    </w:tbl>
    <w:p w:rsidR="00B839FD" w:rsidRDefault="006B31F6" w:rsidP="005B65C5">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经计算，异丙胺</w:t>
      </w:r>
      <w:r w:rsidR="00C478BD">
        <w:rPr>
          <w:rFonts w:ascii="Times New Roman" w:hAnsi="Times New Roman" w:hint="eastAsia"/>
          <w:color w:val="000000" w:themeColor="text1"/>
        </w:rPr>
        <w:t>平均</w:t>
      </w:r>
      <w:r>
        <w:rPr>
          <w:rFonts w:ascii="Times New Roman" w:hAnsi="Times New Roman" w:hint="eastAsia"/>
          <w:color w:val="000000" w:themeColor="text1"/>
        </w:rPr>
        <w:t>泄漏</w:t>
      </w:r>
      <w:r w:rsidR="00C478BD">
        <w:rPr>
          <w:rFonts w:ascii="Times New Roman" w:hAnsi="Times New Roman" w:hint="eastAsia"/>
          <w:color w:val="000000" w:themeColor="text1"/>
        </w:rPr>
        <w:t>速率</w:t>
      </w:r>
      <w:r>
        <w:rPr>
          <w:rFonts w:ascii="Times New Roman" w:hAnsi="Times New Roman" w:hint="eastAsia"/>
          <w:color w:val="000000" w:themeColor="text1"/>
        </w:rPr>
        <w:t>为</w:t>
      </w:r>
      <w:r w:rsidR="00C478BD">
        <w:rPr>
          <w:rFonts w:ascii="Times New Roman" w:hAnsi="Times New Roman" w:hint="eastAsia"/>
          <w:color w:val="000000" w:themeColor="text1"/>
        </w:rPr>
        <w:t>0.0172kg/s</w:t>
      </w:r>
      <w:r w:rsidR="00C478BD">
        <w:rPr>
          <w:rFonts w:ascii="Times New Roman" w:hAnsi="Times New Roman" w:hint="eastAsia"/>
          <w:color w:val="000000" w:themeColor="text1"/>
        </w:rPr>
        <w:t>，泄漏量为</w:t>
      </w:r>
      <w:r w:rsidR="0003604C">
        <w:rPr>
          <w:rFonts w:ascii="Times New Roman" w:hAnsi="Times New Roman" w:hint="eastAsia"/>
          <w:color w:val="000000" w:themeColor="text1"/>
        </w:rPr>
        <w:t>0.7122</w:t>
      </w:r>
      <w:r w:rsidR="00C478BD">
        <w:rPr>
          <w:rFonts w:ascii="Times New Roman" w:hAnsi="Times New Roman" w:hint="eastAsia"/>
          <w:color w:val="000000" w:themeColor="text1"/>
        </w:rPr>
        <w:t>kg</w:t>
      </w:r>
      <w:r w:rsidR="00C478BD">
        <w:rPr>
          <w:rFonts w:ascii="Times New Roman" w:hAnsi="Times New Roman" w:hint="eastAsia"/>
          <w:color w:val="000000" w:themeColor="text1"/>
        </w:rPr>
        <w:t>；蒸发速率为</w:t>
      </w:r>
      <w:r w:rsidR="00C478BD">
        <w:rPr>
          <w:rFonts w:ascii="Times New Roman" w:hAnsi="Times New Roman" w:hint="eastAsia"/>
          <w:color w:val="000000" w:themeColor="text1"/>
        </w:rPr>
        <w:t>0.0009kg/s</w:t>
      </w:r>
      <w:r w:rsidR="00DA4E16">
        <w:rPr>
          <w:rFonts w:ascii="Times New Roman" w:hAnsi="Times New Roman" w:hint="eastAsia"/>
          <w:color w:val="000000" w:themeColor="text1"/>
        </w:rPr>
        <w:t>，蒸发量为</w:t>
      </w:r>
      <w:r w:rsidR="00DA4E16">
        <w:rPr>
          <w:rFonts w:ascii="Times New Roman" w:hAnsi="Times New Roman" w:hint="eastAsia"/>
          <w:color w:val="000000" w:themeColor="text1"/>
        </w:rPr>
        <w:t>0.27kg</w:t>
      </w:r>
      <w:r w:rsidR="00C478BD">
        <w:rPr>
          <w:rFonts w:ascii="Times New Roman" w:hAnsi="Times New Roman" w:hint="eastAsia"/>
          <w:color w:val="000000" w:themeColor="text1"/>
        </w:rPr>
        <w:t>。</w:t>
      </w:r>
    </w:p>
    <w:p w:rsidR="00C478BD" w:rsidRDefault="00C478BD" w:rsidP="00930EED">
      <w:pPr>
        <w:spacing w:after="0" w:line="360" w:lineRule="auto"/>
        <w:rPr>
          <w:rFonts w:ascii="Times New Roman" w:hAnsi="Times New Roman"/>
          <w:color w:val="000000" w:themeColor="text1"/>
        </w:rPr>
      </w:pPr>
    </w:p>
    <w:p w:rsidR="005D756A" w:rsidRPr="00F335F1" w:rsidRDefault="005D756A" w:rsidP="005D756A">
      <w:pPr>
        <w:spacing w:after="0" w:line="360" w:lineRule="auto"/>
        <w:jc w:val="center"/>
        <w:rPr>
          <w:rFonts w:ascii="Times New Roman" w:hAnsi="Times New Roman"/>
          <w:color w:val="000000" w:themeColor="text1"/>
        </w:rPr>
      </w:pPr>
    </w:p>
    <w:p w:rsidR="00F335F1" w:rsidRPr="005D756A" w:rsidRDefault="00F335F1" w:rsidP="008E5D1D">
      <w:pPr>
        <w:spacing w:after="0" w:line="360" w:lineRule="auto"/>
        <w:ind w:firstLineChars="200" w:firstLine="480"/>
        <w:rPr>
          <w:rFonts w:ascii="Times New Roman" w:hAnsi="Times New Roman"/>
          <w:color w:val="000000" w:themeColor="text1"/>
        </w:rPr>
        <w:sectPr w:rsidR="00F335F1" w:rsidRPr="005D756A" w:rsidSect="003F117F">
          <w:pgSz w:w="11906" w:h="16838"/>
          <w:pgMar w:top="1440" w:right="1800" w:bottom="1440" w:left="1800" w:header="851" w:footer="992" w:gutter="0"/>
          <w:cols w:space="425"/>
          <w:docGrid w:type="lines" w:linePitch="312"/>
        </w:sectPr>
      </w:pPr>
    </w:p>
    <w:p w:rsidR="00E735FF" w:rsidRPr="00AC2B2C" w:rsidRDefault="00E735FF"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83" w:name="_Toc106115705"/>
      <w:r w:rsidRPr="00AC2B2C">
        <w:rPr>
          <w:rFonts w:ascii="Times New Roman" w:hAnsi="Times New Roman"/>
          <w:b/>
          <w:bCs/>
          <w:color w:val="000000" w:themeColor="text1"/>
          <w:sz w:val="28"/>
          <w:szCs w:val="28"/>
        </w:rPr>
        <w:lastRenderedPageBreak/>
        <w:t>3.</w:t>
      </w:r>
      <w:r w:rsidRPr="00AC2B2C">
        <w:rPr>
          <w:rFonts w:ascii="Times New Roman" w:hAnsi="Times New Roman" w:hint="eastAsia"/>
          <w:b/>
          <w:bCs/>
          <w:color w:val="000000" w:themeColor="text1"/>
          <w:sz w:val="28"/>
          <w:szCs w:val="28"/>
        </w:rPr>
        <w:t>4</w:t>
      </w:r>
      <w:r w:rsidRPr="00AC2B2C">
        <w:rPr>
          <w:rFonts w:ascii="Times New Roman" w:hAnsi="Times New Roman" w:hint="eastAsia"/>
          <w:b/>
          <w:bCs/>
          <w:color w:val="000000" w:themeColor="text1"/>
          <w:sz w:val="28"/>
          <w:szCs w:val="28"/>
        </w:rPr>
        <w:t>清洁</w:t>
      </w:r>
      <w:r w:rsidRPr="00AC2B2C">
        <w:rPr>
          <w:rFonts w:ascii="Times New Roman" w:hAnsi="Times New Roman"/>
          <w:b/>
          <w:bCs/>
          <w:color w:val="000000" w:themeColor="text1"/>
          <w:sz w:val="28"/>
          <w:szCs w:val="28"/>
        </w:rPr>
        <w:t>生产</w:t>
      </w:r>
      <w:bookmarkEnd w:id="83"/>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《中华人民共和国清洁生产促进法》（</w:t>
      </w:r>
      <w:r w:rsidRPr="00797EAC">
        <w:rPr>
          <w:rFonts w:ascii="Times New Roman" w:hAnsi="Times New Roman"/>
          <w:color w:val="000000" w:themeColor="text1"/>
        </w:rPr>
        <w:t>2012</w:t>
      </w:r>
      <w:r w:rsidRPr="00797EAC">
        <w:rPr>
          <w:rFonts w:ascii="Times New Roman" w:hAnsi="Times New Roman"/>
          <w:color w:val="000000" w:themeColor="text1"/>
        </w:rPr>
        <w:t>年</w:t>
      </w:r>
      <w:r w:rsidRPr="00797EAC">
        <w:rPr>
          <w:rFonts w:ascii="Times New Roman" w:hAnsi="Times New Roman"/>
          <w:color w:val="000000" w:themeColor="text1"/>
        </w:rPr>
        <w:t>7</w:t>
      </w:r>
      <w:r w:rsidRPr="00797EAC">
        <w:rPr>
          <w:rFonts w:ascii="Times New Roman" w:hAnsi="Times New Roman"/>
          <w:color w:val="000000" w:themeColor="text1"/>
        </w:rPr>
        <w:t>月</w:t>
      </w:r>
      <w:r w:rsidRPr="00797EAC">
        <w:rPr>
          <w:rFonts w:ascii="Times New Roman" w:hAnsi="Times New Roman"/>
          <w:color w:val="000000" w:themeColor="text1"/>
        </w:rPr>
        <w:t>1</w:t>
      </w:r>
      <w:r w:rsidRPr="00797EAC">
        <w:rPr>
          <w:rFonts w:ascii="Times New Roman" w:hAnsi="Times New Roman"/>
          <w:color w:val="000000" w:themeColor="text1"/>
        </w:rPr>
        <w:t>日实施）中指出：本法所称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w:t>
      </w:r>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因此，清洁生产要求企业采用先进的工艺，提高生产管理水平及环境管理水平，把保护环境的着眼点从末端治理转移到生产工艺的全过程，从源头减少污染物的产生量，采取工艺过程控制与末端治理相结合的污染防治措施，达到节约资源、较少污染、保护环境的目标。</w:t>
      </w:r>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目前，国内无医疗废物无害化</w:t>
      </w:r>
      <w:r w:rsidR="00753387">
        <w:rPr>
          <w:rFonts w:ascii="Times New Roman" w:hAnsi="Times New Roman" w:hint="eastAsia"/>
          <w:color w:val="000000" w:themeColor="text1"/>
        </w:rPr>
        <w:t>处置</w:t>
      </w:r>
      <w:r w:rsidRPr="00797EAC">
        <w:rPr>
          <w:rFonts w:ascii="Times New Roman" w:hAnsi="Times New Roman"/>
          <w:color w:val="000000" w:themeColor="text1"/>
        </w:rPr>
        <w:t>行业清洁生产评价指标体系，因此，本次评价通过对比不用的医疗废物无害化</w:t>
      </w:r>
      <w:r w:rsidR="00F34A32">
        <w:rPr>
          <w:rFonts w:ascii="Times New Roman" w:hAnsi="Times New Roman" w:hint="eastAsia"/>
          <w:color w:val="000000" w:themeColor="text1"/>
        </w:rPr>
        <w:t>处置</w:t>
      </w:r>
      <w:r w:rsidRPr="00797EAC">
        <w:rPr>
          <w:rFonts w:ascii="Times New Roman" w:hAnsi="Times New Roman"/>
          <w:color w:val="000000" w:themeColor="text1"/>
        </w:rPr>
        <w:t>方法定性分析本项目清洁生产水平。</w:t>
      </w:r>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医药制造业无相应的国家清洁生产评价指标体系，因此，本次评价根据《制药工业污染防治技术政策》定性对本项目清洁生产水平进行简要分析。</w:t>
      </w:r>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《制药工业污染防治技术政策》（公告</w:t>
      </w:r>
      <w:r w:rsidRPr="00797EAC">
        <w:rPr>
          <w:rFonts w:ascii="Times New Roman" w:hAnsi="Times New Roman"/>
          <w:color w:val="000000" w:themeColor="text1"/>
        </w:rPr>
        <w:t>2012</w:t>
      </w:r>
      <w:r w:rsidRPr="00797EAC">
        <w:rPr>
          <w:rFonts w:ascii="Times New Roman" w:hAnsi="Times New Roman"/>
          <w:color w:val="000000" w:themeColor="text1"/>
        </w:rPr>
        <w:t>年第</w:t>
      </w:r>
      <w:r w:rsidRPr="00797EAC">
        <w:rPr>
          <w:rFonts w:ascii="Times New Roman" w:hAnsi="Times New Roman"/>
          <w:color w:val="000000" w:themeColor="text1"/>
        </w:rPr>
        <w:t>18</w:t>
      </w:r>
      <w:r w:rsidRPr="00797EAC">
        <w:rPr>
          <w:rFonts w:ascii="Times New Roman" w:hAnsi="Times New Roman"/>
          <w:color w:val="000000" w:themeColor="text1"/>
        </w:rPr>
        <w:t>号）中对清洁生产的要求：（</w:t>
      </w:r>
      <w:r w:rsidRPr="00797EAC">
        <w:rPr>
          <w:rFonts w:ascii="Times New Roman" w:hAnsi="Times New Roman"/>
          <w:color w:val="000000" w:themeColor="text1"/>
        </w:rPr>
        <w:t>1</w:t>
      </w:r>
      <w:r w:rsidRPr="00797EAC">
        <w:rPr>
          <w:rFonts w:ascii="Times New Roman" w:hAnsi="Times New Roman"/>
          <w:color w:val="000000" w:themeColor="text1"/>
        </w:rPr>
        <w:t>）鼓励使用无毒、无害或低毒、低害的原辅材料，减少有毒、有害原辅材料的使用。（</w:t>
      </w:r>
      <w:r w:rsidRPr="00797EAC">
        <w:rPr>
          <w:rFonts w:ascii="Times New Roman" w:hAnsi="Times New Roman"/>
          <w:color w:val="000000" w:themeColor="text1"/>
        </w:rPr>
        <w:t>2</w:t>
      </w:r>
      <w:r w:rsidRPr="00797EAC">
        <w:rPr>
          <w:rFonts w:ascii="Times New Roman" w:hAnsi="Times New Roman"/>
          <w:color w:val="000000" w:themeColor="text1"/>
        </w:rPr>
        <w:t>）鼓励在生产中减少含氮物质的使用。（</w:t>
      </w:r>
      <w:r w:rsidRPr="00797EAC">
        <w:rPr>
          <w:rFonts w:ascii="Times New Roman" w:hAnsi="Times New Roman"/>
          <w:color w:val="000000" w:themeColor="text1"/>
        </w:rPr>
        <w:t>3</w:t>
      </w:r>
      <w:r w:rsidRPr="00797EAC">
        <w:rPr>
          <w:rFonts w:ascii="Times New Roman" w:hAnsi="Times New Roman"/>
          <w:color w:val="000000" w:themeColor="text1"/>
        </w:rPr>
        <w:t>）鼓励采用动态提取、微波提取、超声提取、双水相萃取、超临界萃取、液膜法、膜分离、大孔树脂吸附、多效浓缩、真空带式干燥、微波干燥、喷雾干燥等提取、分离、纯化、浓缩和干燥技术。（</w:t>
      </w:r>
      <w:r w:rsidRPr="00797EAC">
        <w:rPr>
          <w:rFonts w:ascii="Times New Roman" w:hAnsi="Times New Roman"/>
          <w:color w:val="000000" w:themeColor="text1"/>
        </w:rPr>
        <w:t>4</w:t>
      </w:r>
      <w:r w:rsidRPr="00797EAC">
        <w:rPr>
          <w:rFonts w:ascii="Times New Roman" w:hAnsi="Times New Roman"/>
          <w:color w:val="000000" w:themeColor="text1"/>
        </w:rPr>
        <w:t>）鼓励采用酶法、新型结晶、生物转化等原料药生产新技术，鼓励构建新菌种或改造抗生素、维生素、氨基酸等产品的生产菌种，提高产率。（</w:t>
      </w:r>
      <w:r w:rsidRPr="00797EAC">
        <w:rPr>
          <w:rFonts w:ascii="Times New Roman" w:hAnsi="Times New Roman"/>
          <w:color w:val="000000" w:themeColor="text1"/>
        </w:rPr>
        <w:t>5</w:t>
      </w:r>
      <w:r w:rsidRPr="00797EAC">
        <w:rPr>
          <w:rFonts w:ascii="Times New Roman" w:hAnsi="Times New Roman"/>
          <w:color w:val="000000" w:themeColor="text1"/>
        </w:rPr>
        <w:t>）生产过程中应密闭式操作，采用密闭设备、密闭原料输送管道；投料宜采用放料、泵料或压料技术，不宜采用真空抽料，以减少有机溶剂的无组织排放。（</w:t>
      </w:r>
      <w:r w:rsidRPr="00797EAC">
        <w:rPr>
          <w:rFonts w:ascii="Times New Roman" w:hAnsi="Times New Roman"/>
          <w:color w:val="000000" w:themeColor="text1"/>
        </w:rPr>
        <w:t>6</w:t>
      </w:r>
      <w:r w:rsidRPr="00797EAC">
        <w:rPr>
          <w:rFonts w:ascii="Times New Roman" w:hAnsi="Times New Roman"/>
          <w:color w:val="000000" w:themeColor="text1"/>
        </w:rPr>
        <w:t>）有机溶剂回收系统应选用密闭、高效的工艺和设备，提高溶剂回收率。（</w:t>
      </w:r>
      <w:r w:rsidRPr="00797EAC">
        <w:rPr>
          <w:rFonts w:ascii="Times New Roman" w:hAnsi="Times New Roman"/>
          <w:color w:val="000000" w:themeColor="text1"/>
        </w:rPr>
        <w:t>7</w:t>
      </w:r>
      <w:r w:rsidRPr="00797EAC">
        <w:rPr>
          <w:rFonts w:ascii="Times New Roman" w:hAnsi="Times New Roman"/>
          <w:color w:val="000000" w:themeColor="text1"/>
        </w:rPr>
        <w:t>）鼓励回收利用废水中有用物质、采用膜分离或多效蒸发等技术回收生产中使用的铵盐等盐类物质，减少废水中的氨氮及硫酸盐等盐类物质。（</w:t>
      </w:r>
      <w:r w:rsidRPr="00797EAC">
        <w:rPr>
          <w:rFonts w:ascii="Times New Roman" w:hAnsi="Times New Roman"/>
          <w:color w:val="000000" w:themeColor="text1"/>
        </w:rPr>
        <w:t>8</w:t>
      </w:r>
      <w:r w:rsidRPr="00797EAC">
        <w:rPr>
          <w:rFonts w:ascii="Times New Roman" w:hAnsi="Times New Roman"/>
          <w:color w:val="000000" w:themeColor="text1"/>
        </w:rPr>
        <w:t>）提高制水设备排水、循环水排水、蒸汽凝水、洗瓶水的回收利用率。</w:t>
      </w:r>
    </w:p>
    <w:p w:rsidR="00797EAC" w:rsidRPr="00797EAC" w:rsidRDefault="00797EAC" w:rsidP="00797EAC">
      <w:pPr>
        <w:spacing w:after="0" w:line="360" w:lineRule="auto"/>
        <w:ind w:firstLineChars="200" w:firstLine="480"/>
        <w:rPr>
          <w:rFonts w:ascii="Times New Roman" w:hAnsi="Times New Roman"/>
          <w:color w:val="000000" w:themeColor="text1"/>
        </w:rPr>
      </w:pPr>
      <w:r w:rsidRPr="00797EAC">
        <w:rPr>
          <w:rFonts w:ascii="Times New Roman" w:hAnsi="Times New Roman"/>
          <w:color w:val="000000" w:themeColor="text1"/>
        </w:rPr>
        <w:t>根据本项目实际情况进行分析：本项目采用先进的生产工艺和设备，按照《制药工业大气污染物排放标准》（</w:t>
      </w:r>
      <w:r w:rsidRPr="00797EAC">
        <w:rPr>
          <w:rFonts w:ascii="Times New Roman" w:hAnsi="Times New Roman"/>
          <w:color w:val="000000" w:themeColor="text1"/>
        </w:rPr>
        <w:t>GB37823-2019</w:t>
      </w:r>
      <w:r w:rsidRPr="00797EAC">
        <w:rPr>
          <w:rFonts w:ascii="Times New Roman" w:hAnsi="Times New Roman"/>
          <w:color w:val="000000" w:themeColor="text1"/>
        </w:rPr>
        <w:t>）和《挥发性有机物无组织排放</w:t>
      </w:r>
      <w:r w:rsidRPr="00797EAC">
        <w:rPr>
          <w:rFonts w:ascii="Times New Roman" w:hAnsi="Times New Roman"/>
          <w:color w:val="000000" w:themeColor="text1"/>
        </w:rPr>
        <w:lastRenderedPageBreak/>
        <w:t>控制标准》（</w:t>
      </w:r>
      <w:r w:rsidRPr="00797EAC">
        <w:rPr>
          <w:rFonts w:ascii="Times New Roman" w:hAnsi="Times New Roman"/>
          <w:color w:val="000000" w:themeColor="text1"/>
        </w:rPr>
        <w:t>GB37822-2019</w:t>
      </w:r>
      <w:r w:rsidRPr="00797EAC">
        <w:rPr>
          <w:rFonts w:ascii="Times New Roman" w:hAnsi="Times New Roman"/>
          <w:color w:val="000000" w:themeColor="text1"/>
        </w:rPr>
        <w:t>）的要求进行</w:t>
      </w:r>
      <w:r w:rsidRPr="00797EAC">
        <w:rPr>
          <w:rFonts w:ascii="Times New Roman" w:hAnsi="Times New Roman"/>
          <w:color w:val="000000" w:themeColor="text1"/>
        </w:rPr>
        <w:t>VOCs</w:t>
      </w:r>
      <w:r w:rsidRPr="00797EAC">
        <w:rPr>
          <w:rFonts w:ascii="Times New Roman" w:hAnsi="Times New Roman"/>
          <w:color w:val="000000" w:themeColor="text1"/>
        </w:rPr>
        <w:t>无组织排放控制（详见</w:t>
      </w:r>
      <w:r w:rsidR="00876A5E">
        <w:rPr>
          <w:rFonts w:ascii="Times New Roman" w:hAnsi="Times New Roman" w:hint="eastAsia"/>
          <w:color w:val="000000" w:themeColor="text1"/>
        </w:rPr>
        <w:t>“</w:t>
      </w:r>
      <w:r w:rsidR="00876A5E">
        <w:rPr>
          <w:rFonts w:ascii="Times New Roman" w:hAnsi="Times New Roman" w:hint="eastAsia"/>
          <w:color w:val="000000" w:themeColor="text1"/>
        </w:rPr>
        <w:t>6</w:t>
      </w:r>
      <w:r w:rsidRPr="00797EAC">
        <w:rPr>
          <w:rFonts w:ascii="Times New Roman" w:hAnsi="Times New Roman"/>
          <w:color w:val="000000" w:themeColor="text1"/>
        </w:rPr>
        <w:t>.2.1</w:t>
      </w:r>
      <w:r w:rsidRPr="00797EAC">
        <w:rPr>
          <w:rFonts w:ascii="Times New Roman" w:hAnsi="Times New Roman"/>
          <w:color w:val="000000" w:themeColor="text1"/>
        </w:rPr>
        <w:t>大气环境保护措施及其可行性论证</w:t>
      </w:r>
      <w:r w:rsidR="00FF0AF0">
        <w:rPr>
          <w:rFonts w:ascii="Times New Roman" w:hAnsi="Times New Roman" w:hint="eastAsia"/>
          <w:color w:val="000000" w:themeColor="text1"/>
        </w:rPr>
        <w:t>”</w:t>
      </w:r>
      <w:r w:rsidRPr="00797EAC">
        <w:rPr>
          <w:rFonts w:ascii="Times New Roman" w:hAnsi="Times New Roman"/>
          <w:color w:val="000000" w:themeColor="text1"/>
        </w:rPr>
        <w:t>小节），重点按照《制药工业大气污染物排放标准》（</w:t>
      </w:r>
      <w:r w:rsidRPr="00797EAC">
        <w:rPr>
          <w:rFonts w:ascii="Times New Roman" w:hAnsi="Times New Roman"/>
          <w:color w:val="000000" w:themeColor="text1"/>
        </w:rPr>
        <w:t>GB37823-2019</w:t>
      </w:r>
      <w:r w:rsidRPr="00797EAC">
        <w:rPr>
          <w:rFonts w:ascii="Times New Roman" w:hAnsi="Times New Roman"/>
          <w:color w:val="000000" w:themeColor="text1"/>
        </w:rPr>
        <w:t>）的要求将工艺过程中</w:t>
      </w:r>
      <w:r w:rsidRPr="00797EAC">
        <w:rPr>
          <w:rFonts w:ascii="Times New Roman" w:hAnsi="Times New Roman"/>
          <w:color w:val="000000" w:themeColor="text1"/>
        </w:rPr>
        <w:t>VOCs</w:t>
      </w:r>
      <w:r w:rsidRPr="00797EAC">
        <w:rPr>
          <w:rFonts w:ascii="Times New Roman" w:hAnsi="Times New Roman"/>
          <w:color w:val="000000" w:themeColor="text1"/>
        </w:rPr>
        <w:t>产生节点密闭并采取气体收集措施，无法密闭的采取局部气体收集措施，废气排至废气处理系统最终通过排气筒有组织排放；投料采用放料、泵料或压料技术，不采用真空抽料；有机溶剂回收系统选用密闭、高效的工艺和设备（超重力精馏塔和分子筛膜脱水塔），溶剂回收率</w:t>
      </w:r>
      <w:r w:rsidRPr="00797EAC">
        <w:rPr>
          <w:rFonts w:ascii="Times New Roman" w:hAnsi="Times New Roman"/>
          <w:color w:val="000000" w:themeColor="text1"/>
        </w:rPr>
        <w:t>≥80%</w:t>
      </w:r>
      <w:r w:rsidRPr="00797EAC">
        <w:rPr>
          <w:rFonts w:ascii="Times New Roman" w:hAnsi="Times New Roman"/>
          <w:color w:val="000000" w:themeColor="text1"/>
        </w:rPr>
        <w:t>。</w:t>
      </w:r>
    </w:p>
    <w:p w:rsidR="00E333E0" w:rsidRPr="00AC2B2C" w:rsidRDefault="00797EAC" w:rsidP="00797EAC">
      <w:pPr>
        <w:spacing w:after="0" w:line="360" w:lineRule="auto"/>
        <w:ind w:firstLineChars="200" w:firstLine="480"/>
        <w:rPr>
          <w:rFonts w:ascii="Times New Roman" w:hAnsi="Times New Roman"/>
          <w:color w:val="000000" w:themeColor="text1"/>
        </w:rPr>
        <w:sectPr w:rsidR="00E333E0" w:rsidRPr="00AC2B2C" w:rsidSect="003F117F">
          <w:pgSz w:w="11906" w:h="16838"/>
          <w:pgMar w:top="1440" w:right="1800" w:bottom="1440" w:left="1800" w:header="851" w:footer="992" w:gutter="0"/>
          <w:cols w:space="425"/>
          <w:docGrid w:type="lines" w:linePitch="326"/>
        </w:sectPr>
      </w:pPr>
      <w:r w:rsidRPr="00797EAC">
        <w:rPr>
          <w:rFonts w:ascii="Times New Roman" w:hAnsi="Times New Roman"/>
          <w:color w:val="000000" w:themeColor="text1"/>
        </w:rPr>
        <w:t>综上所述：本项目可满足国内清洁生产先进水平。</w:t>
      </w:r>
    </w:p>
    <w:p w:rsidR="00CB11B8" w:rsidRPr="00AC2B2C" w:rsidRDefault="00CB11B8" w:rsidP="007D5BF7">
      <w:pPr>
        <w:pStyle w:val="1"/>
        <w:rPr>
          <w:color w:val="000000" w:themeColor="text1"/>
        </w:rPr>
      </w:pPr>
      <w:bookmarkStart w:id="84" w:name="_Toc106115706"/>
      <w:r w:rsidRPr="00AC2B2C">
        <w:rPr>
          <w:color w:val="000000" w:themeColor="text1"/>
        </w:rPr>
        <w:lastRenderedPageBreak/>
        <w:t xml:space="preserve">4 </w:t>
      </w:r>
      <w:r w:rsidRPr="00AC2B2C">
        <w:rPr>
          <w:color w:val="000000" w:themeColor="text1"/>
        </w:rPr>
        <w:t>环境现状调查与评价</w:t>
      </w:r>
      <w:bookmarkEnd w:id="84"/>
    </w:p>
    <w:p w:rsidR="00EC1048" w:rsidRPr="00AC2B2C" w:rsidRDefault="00EC1048"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85" w:name="_Toc106115707"/>
      <w:bookmarkStart w:id="86" w:name="_Toc396852153"/>
      <w:bookmarkStart w:id="87" w:name="_Toc477954564"/>
      <w:r w:rsidRPr="00AC2B2C">
        <w:rPr>
          <w:rFonts w:ascii="Times New Roman" w:hAnsi="Times New Roman"/>
          <w:b/>
          <w:bCs/>
          <w:color w:val="000000" w:themeColor="text1"/>
          <w:sz w:val="28"/>
          <w:szCs w:val="28"/>
        </w:rPr>
        <w:t>4.1</w:t>
      </w:r>
      <w:r w:rsidRPr="00AC2B2C">
        <w:rPr>
          <w:rFonts w:ascii="Times New Roman" w:hAnsi="Times New Roman"/>
          <w:b/>
          <w:bCs/>
          <w:color w:val="000000" w:themeColor="text1"/>
          <w:sz w:val="28"/>
          <w:szCs w:val="28"/>
        </w:rPr>
        <w:t>自然环境</w:t>
      </w:r>
      <w:r w:rsidR="00FF5E8D" w:rsidRPr="00AC2B2C">
        <w:rPr>
          <w:rFonts w:ascii="Times New Roman" w:hAnsi="Times New Roman"/>
          <w:b/>
          <w:bCs/>
          <w:color w:val="000000" w:themeColor="text1"/>
          <w:sz w:val="28"/>
          <w:szCs w:val="28"/>
        </w:rPr>
        <w:t>现状调查与评价</w:t>
      </w:r>
      <w:bookmarkEnd w:id="85"/>
    </w:p>
    <w:p w:rsidR="00EC1048" w:rsidRPr="00AC2B2C" w:rsidRDefault="00EC1048" w:rsidP="0000430F">
      <w:pPr>
        <w:tabs>
          <w:tab w:val="right" w:leader="dot" w:pos="8505"/>
        </w:tabs>
        <w:spacing w:beforeLines="50" w:after="0" w:line="360" w:lineRule="auto"/>
        <w:outlineLvl w:val="2"/>
        <w:rPr>
          <w:rFonts w:ascii="Times New Roman" w:hAnsi="Times New Roman"/>
          <w:b/>
          <w:color w:val="000000" w:themeColor="text1"/>
        </w:rPr>
      </w:pPr>
      <w:bookmarkStart w:id="88" w:name="_Toc218825485"/>
      <w:r w:rsidRPr="00AC2B2C">
        <w:rPr>
          <w:rFonts w:ascii="Times New Roman" w:hAnsi="Times New Roman"/>
          <w:b/>
          <w:color w:val="000000" w:themeColor="text1"/>
        </w:rPr>
        <w:t>4.1.1</w:t>
      </w:r>
      <w:r w:rsidRPr="00AC2B2C">
        <w:rPr>
          <w:rFonts w:ascii="Times New Roman" w:hAnsi="Times New Roman"/>
          <w:b/>
          <w:color w:val="000000" w:themeColor="text1"/>
        </w:rPr>
        <w:t>地理位置</w:t>
      </w:r>
      <w:bookmarkEnd w:id="88"/>
    </w:p>
    <w:p w:rsidR="00EC1048" w:rsidRPr="00AC2B2C" w:rsidRDefault="00A04D6C" w:rsidP="00373E99">
      <w:pPr>
        <w:tabs>
          <w:tab w:val="right" w:leader="dot" w:pos="8505"/>
        </w:tabs>
        <w:spacing w:after="0" w:line="360" w:lineRule="auto"/>
        <w:ind w:firstLineChars="200" w:firstLine="480"/>
        <w:jc w:val="both"/>
        <w:rPr>
          <w:rFonts w:ascii="Times New Roman" w:hAnsi="Times New Roman"/>
          <w:color w:val="000000" w:themeColor="text1"/>
        </w:rPr>
      </w:pPr>
      <w:bookmarkStart w:id="89" w:name="_Toc185818370"/>
      <w:bookmarkStart w:id="90" w:name="_Toc185420329"/>
      <w:bookmarkStart w:id="91" w:name="_Toc152488562"/>
      <w:r w:rsidRPr="00A04D6C">
        <w:rPr>
          <w:rFonts w:ascii="Times New Roman" w:hAnsi="Times New Roman"/>
          <w:color w:val="000000" w:themeColor="text1"/>
        </w:rPr>
        <w:t>兰西县位于黑龙江省西南部，小兴安岭余脉拉哈岗沿呼兰河西岸纵贯县境南北，县城中心地理坐标为东经</w:t>
      </w:r>
      <w:r w:rsidRPr="00A04D6C">
        <w:rPr>
          <w:rFonts w:ascii="Times New Roman" w:hAnsi="Times New Roman"/>
          <w:color w:val="000000" w:themeColor="text1"/>
        </w:rPr>
        <w:t xml:space="preserve"> 126°16′</w:t>
      </w:r>
      <w:r w:rsidRPr="00A04D6C">
        <w:rPr>
          <w:rFonts w:ascii="Times New Roman" w:hAnsi="Times New Roman"/>
          <w:color w:val="000000" w:themeColor="text1"/>
        </w:rPr>
        <w:t>，北纬</w:t>
      </w:r>
      <w:r w:rsidRPr="00A04D6C">
        <w:rPr>
          <w:rFonts w:ascii="Times New Roman" w:hAnsi="Times New Roman"/>
          <w:color w:val="000000" w:themeColor="text1"/>
        </w:rPr>
        <w:t xml:space="preserve"> 46°15′</w:t>
      </w:r>
      <w:r w:rsidRPr="00A04D6C">
        <w:rPr>
          <w:rFonts w:ascii="Times New Roman" w:hAnsi="Times New Roman"/>
          <w:color w:val="000000" w:themeColor="text1"/>
        </w:rPr>
        <w:t>，幅员面积</w:t>
      </w:r>
      <w:r w:rsidRPr="00A04D6C">
        <w:rPr>
          <w:rFonts w:ascii="Times New Roman" w:hAnsi="Times New Roman"/>
          <w:color w:val="000000" w:themeColor="text1"/>
        </w:rPr>
        <w:t xml:space="preserve"> 2499km</w:t>
      </w:r>
      <w:r w:rsidRPr="004158E7">
        <w:rPr>
          <w:rFonts w:ascii="Times New Roman" w:hAnsi="Times New Roman"/>
          <w:color w:val="000000" w:themeColor="text1"/>
          <w:vertAlign w:val="superscript"/>
        </w:rPr>
        <w:t>2</w:t>
      </w:r>
      <w:r w:rsidRPr="00A04D6C">
        <w:rPr>
          <w:rFonts w:ascii="Times New Roman" w:hAnsi="Times New Roman"/>
          <w:color w:val="000000" w:themeColor="text1"/>
        </w:rPr>
        <w:t>；东邻绥化市，南邻哈尔滨市呼兰区，西邻肇东市和安达市，北邻青冈县和望奎县。</w:t>
      </w:r>
    </w:p>
    <w:p w:rsidR="00EC1048" w:rsidRPr="00AC2B2C" w:rsidRDefault="00EC1048"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4.1.2</w:t>
      </w:r>
      <w:r w:rsidRPr="00AC2B2C">
        <w:rPr>
          <w:rFonts w:ascii="Times New Roman" w:hAnsi="Times New Roman"/>
          <w:b/>
          <w:color w:val="000000" w:themeColor="text1"/>
        </w:rPr>
        <w:t>地形、地貌</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该地区属松嫩平原东部，按地貌成因类型可分为侵蚀堆积地向和堆积地形两大类。地势总体上呈西北高东南低，地面标高在</w:t>
      </w:r>
      <w:r w:rsidRPr="004158E7">
        <w:rPr>
          <w:rFonts w:ascii="Times New Roman" w:hAnsi="Times New Roman"/>
          <w:color w:val="000000" w:themeColor="text1"/>
        </w:rPr>
        <w:t xml:space="preserve"> 120.00-250.00m</w:t>
      </w:r>
      <w:r w:rsidRPr="004158E7">
        <w:rPr>
          <w:rFonts w:ascii="Times New Roman" w:hAnsi="Times New Roman"/>
          <w:color w:val="000000" w:themeColor="text1"/>
        </w:rPr>
        <w:t>。阶地分布于呼兰河河口处，地面高程为</w:t>
      </w:r>
      <w:r w:rsidRPr="004158E7">
        <w:rPr>
          <w:rFonts w:ascii="Times New Roman" w:hAnsi="Times New Roman"/>
          <w:color w:val="000000" w:themeColor="text1"/>
        </w:rPr>
        <w:t xml:space="preserve"> 150.00-160.00m</w:t>
      </w:r>
      <w:r w:rsidRPr="004158E7">
        <w:rPr>
          <w:rFonts w:ascii="Times New Roman" w:hAnsi="Times New Roman"/>
          <w:color w:val="000000" w:themeColor="text1"/>
        </w:rPr>
        <w:t>，与漫滩呈陡坎状接触。盐沼化河谷低地分布于该区西部微起伏的倾斜平原上，地面标高一般</w:t>
      </w:r>
      <w:r w:rsidRPr="004158E7">
        <w:rPr>
          <w:rFonts w:ascii="Times New Roman" w:hAnsi="Times New Roman"/>
          <w:color w:val="000000" w:themeColor="text1"/>
        </w:rPr>
        <w:t>130.00-140.00m</w:t>
      </w:r>
      <w:r w:rsidRPr="004158E7">
        <w:rPr>
          <w:rFonts w:ascii="Times New Roman" w:hAnsi="Times New Roman"/>
          <w:color w:val="000000" w:themeColor="text1"/>
        </w:rPr>
        <w:t>。</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w:t>
      </w:r>
      <w:r w:rsidRPr="004158E7">
        <w:rPr>
          <w:rFonts w:ascii="Times New Roman" w:hAnsi="Times New Roman"/>
          <w:color w:val="000000" w:themeColor="text1"/>
        </w:rPr>
        <w:t>1</w:t>
      </w:r>
      <w:r w:rsidRPr="004158E7">
        <w:rPr>
          <w:rFonts w:ascii="Times New Roman" w:hAnsi="Times New Roman"/>
          <w:color w:val="000000" w:themeColor="text1"/>
        </w:rPr>
        <w:t>）山前冲积洪积倾斜平原（</w:t>
      </w:r>
      <w:r w:rsidRPr="004158E7">
        <w:rPr>
          <w:rFonts w:ascii="Times New Roman" w:hAnsi="Times New Roman"/>
          <w:color w:val="000000" w:themeColor="text1"/>
        </w:rPr>
        <w:t>Ⅱб3</w:t>
      </w:r>
      <w:r w:rsidRPr="004158E7">
        <w:rPr>
          <w:rFonts w:ascii="Times New Roman" w:hAnsi="Times New Roman"/>
          <w:color w:val="000000" w:themeColor="text1"/>
        </w:rPr>
        <w:t>）</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起伏的倾斜平原：分布于呼兰河两岸，标高约</w:t>
      </w:r>
      <w:r w:rsidRPr="004158E7">
        <w:rPr>
          <w:rFonts w:ascii="Times New Roman" w:hAnsi="Times New Roman"/>
          <w:color w:val="000000" w:themeColor="text1"/>
        </w:rPr>
        <w:t xml:space="preserve"> 150-200m</w:t>
      </w:r>
      <w:r w:rsidRPr="004158E7">
        <w:rPr>
          <w:rFonts w:ascii="Times New Roman" w:hAnsi="Times New Roman"/>
          <w:color w:val="000000" w:themeColor="text1"/>
        </w:rPr>
        <w:t>。地形大致以千分之一的坡度缓倾向西南。平原表面较为平坦，仅于其上发育有一较大的盐沼化河谷低地，汇集四周流来的地表水流，干旱季节即形成局部的盐渍化地段。宽谷少见，除呼兰河右岸发育有长约</w:t>
      </w:r>
      <w:r w:rsidRPr="004158E7">
        <w:rPr>
          <w:rFonts w:ascii="Times New Roman" w:hAnsi="Times New Roman"/>
          <w:color w:val="000000" w:themeColor="text1"/>
        </w:rPr>
        <w:t>5-6km</w:t>
      </w:r>
      <w:r w:rsidRPr="004158E7">
        <w:rPr>
          <w:rFonts w:ascii="Times New Roman" w:hAnsi="Times New Roman"/>
          <w:color w:val="000000" w:themeColor="text1"/>
        </w:rPr>
        <w:t>较新宽谷外，其次，则在盐沼化河谷低地的四周，见有逐渐衰亡的宽谷，呼兰河右岸，由于受近期新构造运动上升及河流侵蚀作用的影响，形成陡坎，一般高度</w:t>
      </w:r>
      <w:r w:rsidRPr="004158E7">
        <w:rPr>
          <w:rFonts w:ascii="Times New Roman" w:hAnsi="Times New Roman"/>
          <w:color w:val="000000" w:themeColor="text1"/>
        </w:rPr>
        <w:t xml:space="preserve"> 30-50m</w:t>
      </w:r>
      <w:r w:rsidRPr="004158E7">
        <w:rPr>
          <w:rFonts w:ascii="Times New Roman" w:hAnsi="Times New Roman"/>
          <w:color w:val="000000" w:themeColor="text1"/>
        </w:rPr>
        <w:t>不等，岸坡发育有较多新型冲沟，沿陡坎下部多有基岩裸露，为上白垩统的沉积岩。</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w:t>
      </w:r>
      <w:r w:rsidRPr="004158E7">
        <w:rPr>
          <w:rFonts w:ascii="Times New Roman" w:hAnsi="Times New Roman"/>
          <w:color w:val="000000" w:themeColor="text1"/>
        </w:rPr>
        <w:t xml:space="preserve"> 2 </w:t>
      </w:r>
      <w:r w:rsidRPr="004158E7">
        <w:rPr>
          <w:rFonts w:ascii="Times New Roman" w:hAnsi="Times New Roman"/>
          <w:color w:val="000000" w:themeColor="text1"/>
        </w:rPr>
        <w:t>）河谷冲积平原</w:t>
      </w:r>
    </w:p>
    <w:p w:rsidR="0006353A"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系指呼兰河与松花江两岸，河成平原范围，包括河成一级阶地、高漫滩及低漫滩。</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宋体" w:hAnsi="宋体" w:cs="宋体" w:hint="eastAsia"/>
          <w:color w:val="000000" w:themeColor="text1"/>
        </w:rPr>
        <w:t>①</w:t>
      </w:r>
      <w:r w:rsidRPr="004158E7">
        <w:rPr>
          <w:rFonts w:ascii="Times New Roman" w:hAnsi="Times New Roman"/>
          <w:color w:val="000000" w:themeColor="text1"/>
        </w:rPr>
        <w:t>一级阶地（</w:t>
      </w:r>
      <w:r w:rsidRPr="004158E7">
        <w:rPr>
          <w:rFonts w:ascii="Times New Roman" w:hAnsi="Times New Roman"/>
          <w:color w:val="000000" w:themeColor="text1"/>
        </w:rPr>
        <w:t>ⅢA1</w:t>
      </w:r>
      <w:r w:rsidRPr="004158E7">
        <w:rPr>
          <w:rFonts w:ascii="Times New Roman" w:hAnsi="Times New Roman"/>
          <w:color w:val="000000" w:themeColor="text1"/>
        </w:rPr>
        <w:t>）：呼兰河一级阶地，标高约</w:t>
      </w:r>
      <w:r w:rsidRPr="004158E7">
        <w:rPr>
          <w:rFonts w:ascii="Times New Roman" w:hAnsi="Times New Roman"/>
          <w:color w:val="000000" w:themeColor="text1"/>
        </w:rPr>
        <w:t xml:space="preserve"> 125-160m</w:t>
      </w:r>
      <w:r w:rsidRPr="004158E7">
        <w:rPr>
          <w:rFonts w:ascii="Times New Roman" w:hAnsi="Times New Roman"/>
          <w:color w:val="000000" w:themeColor="text1"/>
        </w:rPr>
        <w:t>，高出河水面约</w:t>
      </w:r>
      <w:r w:rsidRPr="004158E7">
        <w:rPr>
          <w:rFonts w:ascii="Times New Roman" w:hAnsi="Times New Roman"/>
          <w:color w:val="000000" w:themeColor="text1"/>
        </w:rPr>
        <w:t xml:space="preserve"> 8-15m</w:t>
      </w:r>
      <w:r w:rsidRPr="004158E7">
        <w:rPr>
          <w:rFonts w:ascii="Times New Roman" w:hAnsi="Times New Roman"/>
          <w:color w:val="000000" w:themeColor="text1"/>
        </w:rPr>
        <w:t>，由上更新统</w:t>
      </w:r>
      <w:r w:rsidRPr="004158E7">
        <w:rPr>
          <w:rFonts w:ascii="Times New Roman" w:hAnsi="Times New Roman"/>
          <w:color w:val="000000" w:themeColor="text1"/>
        </w:rPr>
        <w:t>—</w:t>
      </w:r>
      <w:r w:rsidRPr="004158E7">
        <w:rPr>
          <w:rFonts w:ascii="Times New Roman" w:hAnsi="Times New Roman"/>
          <w:color w:val="000000" w:themeColor="text1"/>
        </w:rPr>
        <w:t>全新统的黄土状亚粘土、亚砂土及砂砾石组成，台面起伏较小，仅有</w:t>
      </w:r>
      <w:r w:rsidRPr="004158E7">
        <w:rPr>
          <w:rFonts w:ascii="Times New Roman" w:hAnsi="Times New Roman"/>
          <w:color w:val="000000" w:themeColor="text1"/>
        </w:rPr>
        <w:t>2-5m</w:t>
      </w:r>
      <w:r w:rsidRPr="004158E7">
        <w:rPr>
          <w:rFonts w:ascii="Times New Roman" w:hAnsi="Times New Roman"/>
          <w:color w:val="000000" w:themeColor="text1"/>
        </w:rPr>
        <w:t>高差。前缘和漫滩呈缓坡接触。</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宋体" w:hAnsi="宋体" w:cs="宋体" w:hint="eastAsia"/>
          <w:color w:val="000000" w:themeColor="text1"/>
        </w:rPr>
        <w:t>②</w:t>
      </w:r>
      <w:r w:rsidRPr="004158E7">
        <w:rPr>
          <w:rFonts w:ascii="Times New Roman" w:hAnsi="Times New Roman"/>
          <w:color w:val="000000" w:themeColor="text1"/>
        </w:rPr>
        <w:t>高漫滩（</w:t>
      </w:r>
      <w:r w:rsidRPr="004158E7">
        <w:rPr>
          <w:rFonts w:ascii="Times New Roman" w:hAnsi="Times New Roman"/>
          <w:color w:val="000000" w:themeColor="text1"/>
        </w:rPr>
        <w:t>ⅢA2</w:t>
      </w:r>
      <w:r w:rsidRPr="004158E7">
        <w:rPr>
          <w:rFonts w:ascii="Times New Roman" w:hAnsi="Times New Roman"/>
          <w:color w:val="000000" w:themeColor="text1"/>
        </w:rPr>
        <w:t>）：分布于呼兰河及其支流沿岸，标高为</w:t>
      </w:r>
      <w:r w:rsidRPr="004158E7">
        <w:rPr>
          <w:rFonts w:ascii="Times New Roman" w:hAnsi="Times New Roman"/>
          <w:color w:val="000000" w:themeColor="text1"/>
        </w:rPr>
        <w:t>120-175m</w:t>
      </w:r>
      <w:r w:rsidRPr="004158E7">
        <w:rPr>
          <w:rFonts w:ascii="Times New Roman" w:hAnsi="Times New Roman"/>
          <w:color w:val="000000" w:themeColor="text1"/>
        </w:rPr>
        <w:t>，高出河水面</w:t>
      </w:r>
      <w:r w:rsidRPr="004158E7">
        <w:rPr>
          <w:rFonts w:ascii="Times New Roman" w:hAnsi="Times New Roman"/>
          <w:color w:val="000000" w:themeColor="text1"/>
        </w:rPr>
        <w:t>3-10m</w:t>
      </w:r>
      <w:r w:rsidRPr="004158E7">
        <w:rPr>
          <w:rFonts w:ascii="Times New Roman" w:hAnsi="Times New Roman"/>
          <w:color w:val="000000" w:themeColor="text1"/>
        </w:rPr>
        <w:t>不等，断续分布于河流的两岸，由全新统的亚粘土、亚砂土及砂</w:t>
      </w:r>
      <w:r w:rsidRPr="004158E7">
        <w:rPr>
          <w:rFonts w:ascii="Times New Roman" w:hAnsi="Times New Roman"/>
          <w:color w:val="000000" w:themeColor="text1"/>
        </w:rPr>
        <w:lastRenderedPageBreak/>
        <w:t>砾石等组成。滩面平坦，呼兰河漫滩上有盐渍化地段及牛轭湖、侵蚀残山分布。</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宋体" w:hAnsi="宋体" w:cs="宋体" w:hint="eastAsia"/>
          <w:color w:val="000000" w:themeColor="text1"/>
        </w:rPr>
        <w:t>③</w:t>
      </w:r>
      <w:r w:rsidRPr="004158E7">
        <w:rPr>
          <w:rFonts w:ascii="Times New Roman" w:hAnsi="Times New Roman"/>
          <w:color w:val="000000" w:themeColor="text1"/>
        </w:rPr>
        <w:t>低漫滩（</w:t>
      </w:r>
      <w:r w:rsidRPr="004158E7">
        <w:rPr>
          <w:rFonts w:ascii="Times New Roman" w:hAnsi="Times New Roman"/>
          <w:color w:val="000000" w:themeColor="text1"/>
        </w:rPr>
        <w:t>ⅢA3</w:t>
      </w:r>
      <w:r w:rsidRPr="004158E7">
        <w:rPr>
          <w:rFonts w:ascii="Times New Roman" w:hAnsi="Times New Roman"/>
          <w:color w:val="000000" w:themeColor="text1"/>
        </w:rPr>
        <w:t>）：分布于呼兰河及其支流两岸，标高约</w:t>
      </w:r>
      <w:r w:rsidRPr="004158E7">
        <w:rPr>
          <w:rFonts w:ascii="Times New Roman" w:hAnsi="Times New Roman"/>
          <w:color w:val="000000" w:themeColor="text1"/>
        </w:rPr>
        <w:t>110-170m</w:t>
      </w:r>
      <w:r w:rsidRPr="004158E7">
        <w:rPr>
          <w:rFonts w:ascii="Times New Roman" w:hAnsi="Times New Roman"/>
          <w:color w:val="000000" w:themeColor="text1"/>
        </w:rPr>
        <w:t>，高出河水面约</w:t>
      </w:r>
      <w:r w:rsidRPr="004158E7">
        <w:rPr>
          <w:rFonts w:ascii="Times New Roman" w:hAnsi="Times New Roman"/>
          <w:color w:val="000000" w:themeColor="text1"/>
        </w:rPr>
        <w:t>1-5m</w:t>
      </w:r>
      <w:r w:rsidRPr="004158E7">
        <w:rPr>
          <w:rFonts w:ascii="Times New Roman" w:hAnsi="Times New Roman"/>
          <w:color w:val="000000" w:themeColor="text1"/>
        </w:rPr>
        <w:t>，由全新统亚粘土、亚砂土、砂及砂砾石等组成，而延伸至低山丘陵地区的支谷漫滩，标高为</w:t>
      </w:r>
      <w:r w:rsidRPr="004158E7">
        <w:rPr>
          <w:rFonts w:ascii="Times New Roman" w:hAnsi="Times New Roman"/>
          <w:color w:val="000000" w:themeColor="text1"/>
        </w:rPr>
        <w:t>170-200m</w:t>
      </w:r>
      <w:r w:rsidRPr="004158E7">
        <w:rPr>
          <w:rFonts w:ascii="Times New Roman" w:hAnsi="Times New Roman"/>
          <w:color w:val="000000" w:themeColor="text1"/>
        </w:rPr>
        <w:t>。呼兰河河道呈瓣状，迂回于低漫滩上，个别地段由于河道的衰退，多形成牛轭湖及沼泽湿地。</w:t>
      </w:r>
    </w:p>
    <w:p w:rsidR="004158E7" w:rsidRP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w:t>
      </w:r>
      <w:r w:rsidRPr="004158E7">
        <w:rPr>
          <w:rFonts w:ascii="Times New Roman" w:hAnsi="Times New Roman"/>
          <w:color w:val="000000" w:themeColor="text1"/>
        </w:rPr>
        <w:t>3</w:t>
      </w:r>
      <w:r w:rsidRPr="004158E7">
        <w:rPr>
          <w:rFonts w:ascii="Times New Roman" w:hAnsi="Times New Roman"/>
          <w:color w:val="000000" w:themeColor="text1"/>
        </w:rPr>
        <w:t>）盐沼化河谷低地（</w:t>
      </w:r>
      <w:r w:rsidRPr="004158E7">
        <w:rPr>
          <w:rFonts w:ascii="Times New Roman" w:hAnsi="Times New Roman"/>
          <w:color w:val="000000" w:themeColor="text1"/>
        </w:rPr>
        <w:t>ⅢB</w:t>
      </w:r>
      <w:r w:rsidRPr="004158E7">
        <w:rPr>
          <w:rFonts w:ascii="Times New Roman" w:hAnsi="Times New Roman"/>
          <w:color w:val="000000" w:themeColor="text1"/>
        </w:rPr>
        <w:t>）</w:t>
      </w:r>
    </w:p>
    <w:p w:rsidR="004158E7" w:rsidRDefault="004158E7" w:rsidP="004158E7">
      <w:pPr>
        <w:widowControl w:val="0"/>
        <w:tabs>
          <w:tab w:val="left" w:pos="12180"/>
        </w:tabs>
        <w:adjustRightInd/>
        <w:snapToGrid/>
        <w:spacing w:after="0" w:line="360" w:lineRule="auto"/>
        <w:ind w:firstLineChars="200" w:firstLine="480"/>
        <w:rPr>
          <w:rFonts w:ascii="Times New Roman" w:hAnsi="Times New Roman"/>
          <w:color w:val="000000" w:themeColor="text1"/>
        </w:rPr>
      </w:pPr>
      <w:r w:rsidRPr="004158E7">
        <w:rPr>
          <w:rFonts w:ascii="Times New Roman" w:hAnsi="Times New Roman"/>
          <w:color w:val="000000" w:themeColor="text1"/>
        </w:rPr>
        <w:t>分布于微起伏的冲积洪积平原之上，标高</w:t>
      </w:r>
      <w:r w:rsidRPr="004158E7">
        <w:rPr>
          <w:rFonts w:ascii="Times New Roman" w:hAnsi="Times New Roman"/>
          <w:color w:val="000000" w:themeColor="text1"/>
        </w:rPr>
        <w:t>150-l70m</w:t>
      </w:r>
      <w:r w:rsidRPr="004158E7">
        <w:rPr>
          <w:rFonts w:ascii="Times New Roman" w:hAnsi="Times New Roman"/>
          <w:color w:val="000000" w:themeColor="text1"/>
        </w:rPr>
        <w:t>，中部低平宽阔，内有高起的残留平原，整个河谷已草甸化，局部地区出现沼泽化和盐渍化，其组成物质为全新统冲积和沼泽沉积的亚粘土、亚砂土及淤泥质亚粘土，整个形状似树枝状，虽然河谷已衰退，但当洪水期仍显示了河谷的痕迹，成为一较大的汇水地段。</w:t>
      </w:r>
    </w:p>
    <w:p w:rsidR="002D2675" w:rsidRDefault="002D2675" w:rsidP="002D2675">
      <w:pPr>
        <w:widowControl w:val="0"/>
        <w:tabs>
          <w:tab w:val="left" w:pos="12180"/>
        </w:tabs>
        <w:adjustRightInd/>
        <w:snapToGrid/>
        <w:spacing w:after="0" w:line="360" w:lineRule="auto"/>
        <w:jc w:val="center"/>
        <w:rPr>
          <w:rFonts w:ascii="Times New Roman" w:hAnsi="Times New Roman"/>
          <w:color w:val="000000" w:themeColor="text1"/>
        </w:rPr>
      </w:pPr>
      <w:r>
        <w:rPr>
          <w:noProof/>
        </w:rPr>
        <w:drawing>
          <wp:inline distT="0" distB="0" distL="0" distR="0">
            <wp:extent cx="5272154" cy="5454503"/>
            <wp:effectExtent l="19050" t="0" r="4696" b="0"/>
            <wp:docPr id="2937" name="IM 2937"/>
            <wp:cNvGraphicFramePr/>
            <a:graphic xmlns:a="http://schemas.openxmlformats.org/drawingml/2006/main">
              <a:graphicData uri="http://schemas.openxmlformats.org/drawingml/2006/picture">
                <pic:pic xmlns:pic="http://schemas.openxmlformats.org/drawingml/2006/picture">
                  <pic:nvPicPr>
                    <pic:cNvPr id="2937" name="IM 2937"/>
                    <pic:cNvPicPr/>
                  </pic:nvPicPr>
                  <pic:blipFill>
                    <a:blip r:embed="rId54"/>
                    <a:stretch>
                      <a:fillRect/>
                    </a:stretch>
                  </pic:blipFill>
                  <pic:spPr>
                    <a:xfrm>
                      <a:off x="0" y="0"/>
                      <a:ext cx="5274310" cy="5456734"/>
                    </a:xfrm>
                    <a:prstGeom prst="rect">
                      <a:avLst/>
                    </a:prstGeom>
                  </pic:spPr>
                </pic:pic>
              </a:graphicData>
            </a:graphic>
          </wp:inline>
        </w:drawing>
      </w:r>
    </w:p>
    <w:p w:rsidR="002D2675" w:rsidRPr="002D2675" w:rsidRDefault="002D2675" w:rsidP="002D2675">
      <w:pPr>
        <w:widowControl w:val="0"/>
        <w:tabs>
          <w:tab w:val="left" w:pos="12180"/>
        </w:tabs>
        <w:adjustRightInd/>
        <w:snapToGrid/>
        <w:spacing w:after="0" w:line="360" w:lineRule="auto"/>
        <w:jc w:val="center"/>
        <w:rPr>
          <w:rFonts w:ascii="Times New Roman" w:hAnsi="Times New Roman"/>
          <w:b/>
          <w:bCs/>
          <w:color w:val="000000" w:themeColor="text1"/>
        </w:rPr>
      </w:pPr>
      <w:r w:rsidRPr="002D2675">
        <w:rPr>
          <w:rFonts w:ascii="Times New Roman" w:hAnsi="Times New Roman"/>
          <w:b/>
          <w:bCs/>
          <w:color w:val="000000" w:themeColor="text1"/>
        </w:rPr>
        <w:t>图</w:t>
      </w:r>
      <w:r>
        <w:rPr>
          <w:rFonts w:ascii="Times New Roman" w:hAnsi="Times New Roman"/>
          <w:b/>
          <w:bCs/>
          <w:color w:val="000000" w:themeColor="text1"/>
        </w:rPr>
        <w:t>4-1-1</w:t>
      </w:r>
      <w:r w:rsidRPr="002D2675">
        <w:rPr>
          <w:rFonts w:ascii="Times New Roman" w:hAnsi="Times New Roman"/>
          <w:b/>
          <w:bCs/>
          <w:color w:val="000000" w:themeColor="text1"/>
        </w:rPr>
        <w:t>区域地貌图</w:t>
      </w:r>
    </w:p>
    <w:p w:rsidR="00EC1048" w:rsidRPr="00AC2B2C" w:rsidRDefault="00EC1048"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lastRenderedPageBreak/>
        <w:t>4.1.3</w:t>
      </w:r>
      <w:r w:rsidR="00F63BAE" w:rsidRPr="00F63BAE">
        <w:rPr>
          <w:rFonts w:ascii="Times New Roman" w:hAnsi="Times New Roman"/>
          <w:b/>
          <w:color w:val="000000" w:themeColor="text1"/>
        </w:rPr>
        <w:t>气候气象</w:t>
      </w:r>
    </w:p>
    <w:p w:rsidR="00EC345C" w:rsidRPr="00AC2B2C" w:rsidRDefault="00FE343B" w:rsidP="00D16513">
      <w:pPr>
        <w:tabs>
          <w:tab w:val="right" w:leader="dot" w:pos="8505"/>
        </w:tabs>
        <w:spacing w:after="0" w:line="360" w:lineRule="auto"/>
        <w:ind w:firstLineChars="200" w:firstLine="480"/>
        <w:rPr>
          <w:rFonts w:ascii="Times New Roman" w:hAnsi="Times New Roman"/>
          <w:color w:val="000000" w:themeColor="text1"/>
        </w:rPr>
      </w:pPr>
      <w:r w:rsidRPr="00FE343B">
        <w:rPr>
          <w:rFonts w:ascii="Times New Roman" w:hAnsi="Times New Roman"/>
          <w:color w:val="000000" w:themeColor="text1"/>
        </w:rPr>
        <w:t>兰西县属寒温带半湿润季风型气候，年平均气温</w:t>
      </w:r>
      <w:r w:rsidRPr="00FE343B">
        <w:rPr>
          <w:rFonts w:ascii="Times New Roman" w:hAnsi="Times New Roman"/>
          <w:color w:val="000000" w:themeColor="text1"/>
        </w:rPr>
        <w:t>2.9℃</w:t>
      </w:r>
      <w:r w:rsidRPr="00FE343B">
        <w:rPr>
          <w:rFonts w:ascii="Times New Roman" w:hAnsi="Times New Roman"/>
          <w:color w:val="000000" w:themeColor="text1"/>
        </w:rPr>
        <w:t>，极端最高气温</w:t>
      </w:r>
      <w:r w:rsidRPr="00FE343B">
        <w:rPr>
          <w:rFonts w:ascii="Times New Roman" w:hAnsi="Times New Roman"/>
          <w:color w:val="000000" w:themeColor="text1"/>
        </w:rPr>
        <w:t>37.6℃</w:t>
      </w:r>
      <w:r w:rsidRPr="00FE343B">
        <w:rPr>
          <w:rFonts w:ascii="Times New Roman" w:hAnsi="Times New Roman"/>
          <w:color w:val="000000" w:themeColor="text1"/>
        </w:rPr>
        <w:t>，极端最低气温</w:t>
      </w:r>
      <w:r w:rsidRPr="00FE343B">
        <w:rPr>
          <w:rFonts w:ascii="Times New Roman" w:hAnsi="Times New Roman"/>
          <w:color w:val="000000" w:themeColor="text1"/>
        </w:rPr>
        <w:t>-39℃</w:t>
      </w:r>
      <w:r w:rsidRPr="00FE343B">
        <w:rPr>
          <w:rFonts w:ascii="Times New Roman" w:hAnsi="Times New Roman"/>
          <w:color w:val="000000" w:themeColor="text1"/>
        </w:rPr>
        <w:t>，无霜期</w:t>
      </w:r>
      <w:r w:rsidRPr="00FE343B">
        <w:rPr>
          <w:rFonts w:ascii="Times New Roman" w:hAnsi="Times New Roman"/>
          <w:color w:val="000000" w:themeColor="text1"/>
        </w:rPr>
        <w:t>136d</w:t>
      </w:r>
      <w:r w:rsidRPr="00FE343B">
        <w:rPr>
          <w:rFonts w:ascii="Times New Roman" w:hAnsi="Times New Roman"/>
          <w:color w:val="000000" w:themeColor="text1"/>
        </w:rPr>
        <w:t>。年平均气压</w:t>
      </w:r>
      <w:r w:rsidRPr="00FE343B">
        <w:rPr>
          <w:rFonts w:ascii="Times New Roman" w:hAnsi="Times New Roman"/>
          <w:color w:val="000000" w:themeColor="text1"/>
        </w:rPr>
        <w:t>992.5hpa</w:t>
      </w:r>
      <w:r w:rsidRPr="00FE343B">
        <w:rPr>
          <w:rFonts w:ascii="Times New Roman" w:hAnsi="Times New Roman"/>
          <w:color w:val="000000" w:themeColor="text1"/>
        </w:rPr>
        <w:t>。年平均风速</w:t>
      </w:r>
      <w:r w:rsidRPr="00FE343B">
        <w:rPr>
          <w:rFonts w:ascii="Times New Roman" w:hAnsi="Times New Roman"/>
          <w:color w:val="000000" w:themeColor="text1"/>
        </w:rPr>
        <w:t>3.7m/s</w:t>
      </w:r>
      <w:r w:rsidRPr="00FE343B">
        <w:rPr>
          <w:rFonts w:ascii="Times New Roman" w:hAnsi="Times New Roman"/>
          <w:color w:val="000000" w:themeColor="text1"/>
        </w:rPr>
        <w:t>，年最大风速</w:t>
      </w:r>
      <w:r w:rsidRPr="00FE343B">
        <w:rPr>
          <w:rFonts w:ascii="Times New Roman" w:hAnsi="Times New Roman"/>
          <w:color w:val="000000" w:themeColor="text1"/>
        </w:rPr>
        <w:t>29.3m/s</w:t>
      </w:r>
      <w:r w:rsidRPr="00FE343B">
        <w:rPr>
          <w:rFonts w:ascii="Times New Roman" w:hAnsi="Times New Roman"/>
          <w:color w:val="000000" w:themeColor="text1"/>
        </w:rPr>
        <w:t>。年主导风向为西北西风（</w:t>
      </w:r>
      <w:r w:rsidRPr="00FE343B">
        <w:rPr>
          <w:rFonts w:ascii="Times New Roman" w:hAnsi="Times New Roman"/>
          <w:color w:val="000000" w:themeColor="text1"/>
        </w:rPr>
        <w:t>WNW</w:t>
      </w:r>
      <w:r w:rsidRPr="00FE343B">
        <w:rPr>
          <w:rFonts w:ascii="Times New Roman" w:hAnsi="Times New Roman"/>
          <w:color w:val="000000" w:themeColor="text1"/>
        </w:rPr>
        <w:t>）、西北风（</w:t>
      </w:r>
      <w:r w:rsidRPr="00FE343B">
        <w:rPr>
          <w:rFonts w:ascii="Times New Roman" w:hAnsi="Times New Roman"/>
          <w:color w:val="000000" w:themeColor="text1"/>
        </w:rPr>
        <w:t>NW</w:t>
      </w:r>
      <w:r w:rsidRPr="00FE343B">
        <w:rPr>
          <w:rFonts w:ascii="Times New Roman" w:hAnsi="Times New Roman"/>
          <w:color w:val="000000" w:themeColor="text1"/>
        </w:rPr>
        <w:t>），风向频率分布为</w:t>
      </w:r>
      <w:r w:rsidRPr="00FE343B">
        <w:rPr>
          <w:rFonts w:ascii="Times New Roman" w:hAnsi="Times New Roman"/>
          <w:color w:val="000000" w:themeColor="text1"/>
        </w:rPr>
        <w:t>11%</w:t>
      </w:r>
      <w:r w:rsidRPr="00FE343B">
        <w:rPr>
          <w:rFonts w:ascii="Times New Roman" w:hAnsi="Times New Roman"/>
          <w:color w:val="000000" w:themeColor="text1"/>
        </w:rPr>
        <w:t>和</w:t>
      </w:r>
      <w:r w:rsidRPr="00FE343B">
        <w:rPr>
          <w:rFonts w:ascii="Times New Roman" w:hAnsi="Times New Roman"/>
          <w:color w:val="000000" w:themeColor="text1"/>
        </w:rPr>
        <w:t>10%</w:t>
      </w:r>
      <w:r w:rsidRPr="00FE343B">
        <w:rPr>
          <w:rFonts w:ascii="Times New Roman" w:hAnsi="Times New Roman"/>
          <w:color w:val="000000" w:themeColor="text1"/>
        </w:rPr>
        <w:t>；静风频率为</w:t>
      </w:r>
      <w:r w:rsidRPr="00FE343B">
        <w:rPr>
          <w:rFonts w:ascii="Times New Roman" w:hAnsi="Times New Roman"/>
          <w:color w:val="000000" w:themeColor="text1"/>
        </w:rPr>
        <w:t>4%</w:t>
      </w:r>
      <w:r w:rsidRPr="00FE343B">
        <w:rPr>
          <w:rFonts w:ascii="Times New Roman" w:hAnsi="Times New Roman"/>
          <w:color w:val="000000" w:themeColor="text1"/>
        </w:rPr>
        <w:t>。</w:t>
      </w:r>
    </w:p>
    <w:p w:rsidR="00EC345C" w:rsidRPr="00DF7780" w:rsidRDefault="00DF7780" w:rsidP="00DF7780">
      <w:pPr>
        <w:tabs>
          <w:tab w:val="right" w:leader="dot" w:pos="8505"/>
        </w:tabs>
        <w:spacing w:after="0" w:line="360" w:lineRule="auto"/>
        <w:jc w:val="center"/>
        <w:rPr>
          <w:rFonts w:ascii="Times New Roman" w:hAnsi="Times New Roman"/>
          <w:b/>
          <w:bCs/>
          <w:color w:val="000000" w:themeColor="text1"/>
        </w:rPr>
      </w:pPr>
      <w:r w:rsidRPr="00DF7780">
        <w:rPr>
          <w:rFonts w:ascii="Times New Roman" w:hAnsi="Times New Roman" w:hint="eastAsia"/>
          <w:b/>
          <w:bCs/>
          <w:color w:val="000000" w:themeColor="text1"/>
        </w:rPr>
        <w:t>表</w:t>
      </w:r>
      <w:r w:rsidRPr="00DF7780">
        <w:rPr>
          <w:rFonts w:ascii="Times New Roman" w:hAnsi="Times New Roman" w:hint="eastAsia"/>
          <w:b/>
          <w:bCs/>
          <w:color w:val="000000" w:themeColor="text1"/>
        </w:rPr>
        <w:t>4</w:t>
      </w:r>
      <w:r w:rsidRPr="00DF7780">
        <w:rPr>
          <w:rFonts w:ascii="Times New Roman" w:hAnsi="Times New Roman"/>
          <w:b/>
          <w:bCs/>
          <w:color w:val="000000" w:themeColor="text1"/>
        </w:rPr>
        <w:t xml:space="preserve">-1-1 </w:t>
      </w:r>
      <w:r w:rsidRPr="00DF7780">
        <w:rPr>
          <w:rFonts w:ascii="Times New Roman" w:hAnsi="Times New Roman"/>
          <w:b/>
          <w:bCs/>
          <w:color w:val="000000" w:themeColor="text1"/>
        </w:rPr>
        <w:t>兰西地区多年气象资料（</w:t>
      </w:r>
      <w:r w:rsidRPr="00DF7780">
        <w:rPr>
          <w:rFonts w:ascii="Times New Roman" w:hAnsi="Times New Roman"/>
          <w:b/>
          <w:bCs/>
          <w:color w:val="000000" w:themeColor="text1"/>
        </w:rPr>
        <w:t xml:space="preserve">1998-2017 </w:t>
      </w:r>
      <w:r w:rsidRPr="00DF7780">
        <w:rPr>
          <w:rFonts w:ascii="Times New Roman" w:hAnsi="Times New Roman"/>
          <w:b/>
          <w:bCs/>
          <w:color w:val="000000" w:themeColor="text1"/>
        </w:rPr>
        <w:t>年）</w:t>
      </w:r>
    </w:p>
    <w:tbl>
      <w:tblPr>
        <w:tblStyle w:val="TableNormal"/>
        <w:tblW w:w="8561"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4425"/>
        <w:gridCol w:w="4136"/>
      </w:tblGrid>
      <w:tr w:rsidR="00FE343B" w:rsidRPr="00FE343B" w:rsidTr="00FE343B">
        <w:trPr>
          <w:trHeight w:val="174"/>
          <w:jc w:val="center"/>
        </w:trPr>
        <w:tc>
          <w:tcPr>
            <w:tcW w:w="4425" w:type="dxa"/>
            <w:tcBorders>
              <w:top w:val="single" w:sz="12" w:space="0" w:color="000000"/>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年平均风速</w:t>
            </w:r>
          </w:p>
        </w:tc>
        <w:tc>
          <w:tcPr>
            <w:tcW w:w="4136" w:type="dxa"/>
            <w:tcBorders>
              <w:top w:val="single" w:sz="12" w:space="0" w:color="000000"/>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4"/>
                <w:sz w:val="21"/>
                <w:szCs w:val="21"/>
              </w:rPr>
              <w:t>3.7m/s</w:t>
            </w:r>
          </w:p>
        </w:tc>
      </w:tr>
      <w:tr w:rsidR="00FE343B" w:rsidRPr="00FE343B" w:rsidTr="00FE343B">
        <w:trPr>
          <w:trHeight w:val="320"/>
          <w:jc w:val="center"/>
        </w:trPr>
        <w:tc>
          <w:tcPr>
            <w:tcW w:w="4425" w:type="dxa"/>
            <w:tcBorders>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1"/>
                <w:sz w:val="21"/>
                <w:szCs w:val="21"/>
              </w:rPr>
              <w:t>年最大风速、风向</w:t>
            </w:r>
          </w:p>
        </w:tc>
        <w:tc>
          <w:tcPr>
            <w:tcW w:w="4136" w:type="dxa"/>
            <w:tcBorders>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29.3m/s</w:t>
            </w:r>
            <w:r w:rsidRPr="00FE343B">
              <w:rPr>
                <w:rFonts w:ascii="Times New Roman" w:hAnsi="Times New Roman"/>
                <w:spacing w:val="-2"/>
                <w:sz w:val="21"/>
                <w:szCs w:val="21"/>
              </w:rPr>
              <w:t>，</w:t>
            </w:r>
            <w:r w:rsidRPr="00FE343B">
              <w:rPr>
                <w:rFonts w:ascii="Times New Roman" w:hAnsi="Times New Roman"/>
                <w:spacing w:val="-2"/>
                <w:sz w:val="21"/>
                <w:szCs w:val="21"/>
              </w:rPr>
              <w:t>WNW</w:t>
            </w:r>
          </w:p>
        </w:tc>
      </w:tr>
      <w:tr w:rsidR="00FE343B" w:rsidRPr="00FE343B" w:rsidTr="00FE343B">
        <w:trPr>
          <w:trHeight w:val="126"/>
          <w:jc w:val="center"/>
        </w:trPr>
        <w:tc>
          <w:tcPr>
            <w:tcW w:w="4425" w:type="dxa"/>
            <w:tcBorders>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年平均气温</w:t>
            </w:r>
          </w:p>
        </w:tc>
        <w:tc>
          <w:tcPr>
            <w:tcW w:w="4136" w:type="dxa"/>
            <w:tcBorders>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4"/>
                <w:sz w:val="21"/>
                <w:szCs w:val="21"/>
              </w:rPr>
              <w:t>2.9℃</w:t>
            </w:r>
          </w:p>
        </w:tc>
      </w:tr>
      <w:tr w:rsidR="00FE343B" w:rsidRPr="00FE343B" w:rsidTr="00FE343B">
        <w:trPr>
          <w:trHeight w:val="116"/>
          <w:jc w:val="center"/>
        </w:trPr>
        <w:tc>
          <w:tcPr>
            <w:tcW w:w="4425" w:type="dxa"/>
            <w:tcBorders>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1"/>
                <w:sz w:val="21"/>
                <w:szCs w:val="21"/>
              </w:rPr>
              <w:t>年极端最高气温</w:t>
            </w:r>
          </w:p>
        </w:tc>
        <w:tc>
          <w:tcPr>
            <w:tcW w:w="4136" w:type="dxa"/>
            <w:tcBorders>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5"/>
                <w:sz w:val="21"/>
                <w:szCs w:val="21"/>
              </w:rPr>
              <w:t>37.6℃</w:t>
            </w:r>
          </w:p>
        </w:tc>
      </w:tr>
      <w:tr w:rsidR="00FE343B" w:rsidRPr="00FE343B" w:rsidTr="00FE343B">
        <w:trPr>
          <w:trHeight w:val="55"/>
          <w:jc w:val="center"/>
        </w:trPr>
        <w:tc>
          <w:tcPr>
            <w:tcW w:w="4425" w:type="dxa"/>
            <w:tcBorders>
              <w:left w:val="none" w:sz="2" w:space="0" w:color="000000"/>
              <w:bottom w:val="single" w:sz="4"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1"/>
                <w:sz w:val="21"/>
                <w:szCs w:val="21"/>
              </w:rPr>
              <w:t>年极端最低气温</w:t>
            </w:r>
          </w:p>
        </w:tc>
        <w:tc>
          <w:tcPr>
            <w:tcW w:w="4136" w:type="dxa"/>
            <w:tcBorders>
              <w:bottom w:val="single" w:sz="4" w:space="0" w:color="000000"/>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-39.0℃</w:t>
            </w:r>
          </w:p>
        </w:tc>
      </w:tr>
      <w:tr w:rsidR="00FE343B" w:rsidRPr="00FE343B" w:rsidTr="00FE343B">
        <w:trPr>
          <w:trHeight w:val="115"/>
          <w:jc w:val="center"/>
        </w:trPr>
        <w:tc>
          <w:tcPr>
            <w:tcW w:w="4425" w:type="dxa"/>
            <w:tcBorders>
              <w:top w:val="single" w:sz="4" w:space="0" w:color="000000"/>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年相对湿度</w:t>
            </w:r>
          </w:p>
        </w:tc>
        <w:tc>
          <w:tcPr>
            <w:tcW w:w="4136" w:type="dxa"/>
            <w:tcBorders>
              <w:top w:val="single" w:sz="4" w:space="0" w:color="000000"/>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5"/>
                <w:sz w:val="21"/>
                <w:szCs w:val="21"/>
              </w:rPr>
              <w:t>65%</w:t>
            </w:r>
          </w:p>
        </w:tc>
      </w:tr>
      <w:tr w:rsidR="00FE343B" w:rsidRPr="00FE343B" w:rsidTr="00FE343B">
        <w:trPr>
          <w:trHeight w:val="55"/>
          <w:jc w:val="center"/>
        </w:trPr>
        <w:tc>
          <w:tcPr>
            <w:tcW w:w="4425" w:type="dxa"/>
            <w:tcBorders>
              <w:lef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年最大降水量</w:t>
            </w:r>
          </w:p>
        </w:tc>
        <w:tc>
          <w:tcPr>
            <w:tcW w:w="4136" w:type="dxa"/>
            <w:tcBorders>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3"/>
                <w:sz w:val="21"/>
                <w:szCs w:val="21"/>
              </w:rPr>
              <w:t>681.9mm</w:t>
            </w:r>
          </w:p>
        </w:tc>
      </w:tr>
      <w:tr w:rsidR="00FE343B" w:rsidRPr="00FE343B" w:rsidTr="00FE343B">
        <w:trPr>
          <w:trHeight w:val="55"/>
          <w:jc w:val="center"/>
        </w:trPr>
        <w:tc>
          <w:tcPr>
            <w:tcW w:w="4425" w:type="dxa"/>
            <w:tcBorders>
              <w:left w:val="none" w:sz="2" w:space="0" w:color="000000"/>
              <w:bottom w:val="single" w:sz="1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年平均降水量</w:t>
            </w:r>
          </w:p>
        </w:tc>
        <w:tc>
          <w:tcPr>
            <w:tcW w:w="4136" w:type="dxa"/>
            <w:tcBorders>
              <w:bottom w:val="single" w:sz="12" w:space="0" w:color="000000"/>
              <w:right w:val="none" w:sz="2" w:space="0" w:color="000000"/>
            </w:tcBorders>
            <w:vAlign w:val="center"/>
          </w:tcPr>
          <w:p w:rsidR="00FE343B" w:rsidRPr="00FE343B" w:rsidRDefault="00FE343B" w:rsidP="00FE343B">
            <w:pPr>
              <w:spacing w:after="0"/>
              <w:jc w:val="center"/>
              <w:rPr>
                <w:rFonts w:ascii="Times New Roman" w:hAnsi="Times New Roman"/>
              </w:rPr>
            </w:pPr>
            <w:r w:rsidRPr="00FE343B">
              <w:rPr>
                <w:rFonts w:ascii="Times New Roman" w:hAnsi="Times New Roman"/>
                <w:spacing w:val="-2"/>
                <w:sz w:val="21"/>
                <w:szCs w:val="21"/>
              </w:rPr>
              <w:t>469.7mm</w:t>
            </w:r>
          </w:p>
        </w:tc>
      </w:tr>
    </w:tbl>
    <w:p w:rsidR="00DF7780" w:rsidRPr="00DF7780" w:rsidRDefault="00DF7780" w:rsidP="00DF7780">
      <w:pPr>
        <w:tabs>
          <w:tab w:val="right" w:leader="dot" w:pos="8505"/>
        </w:tabs>
        <w:spacing w:after="0" w:line="360" w:lineRule="auto"/>
        <w:ind w:firstLineChars="200" w:firstLine="480"/>
        <w:rPr>
          <w:rFonts w:ascii="Times New Roman" w:hAnsi="Times New Roman"/>
          <w:color w:val="000000" w:themeColor="text1"/>
        </w:rPr>
      </w:pPr>
      <w:r w:rsidRPr="00DF7780">
        <w:rPr>
          <w:rFonts w:ascii="Times New Roman" w:hAnsi="Times New Roman"/>
          <w:color w:val="000000" w:themeColor="text1"/>
        </w:rPr>
        <w:t>（</w:t>
      </w:r>
      <w:r w:rsidRPr="00DF7780">
        <w:rPr>
          <w:rFonts w:ascii="Times New Roman" w:hAnsi="Times New Roman"/>
          <w:color w:val="000000" w:themeColor="text1"/>
        </w:rPr>
        <w:t>1</w:t>
      </w:r>
      <w:r w:rsidRPr="00DF7780">
        <w:rPr>
          <w:rFonts w:ascii="Times New Roman" w:hAnsi="Times New Roman"/>
          <w:color w:val="000000" w:themeColor="text1"/>
        </w:rPr>
        <w:t>）气象资料来源</w:t>
      </w:r>
    </w:p>
    <w:p w:rsidR="00DF7780" w:rsidRPr="00DF7780" w:rsidRDefault="00DF7780" w:rsidP="00DF7780">
      <w:pPr>
        <w:tabs>
          <w:tab w:val="right" w:leader="dot" w:pos="8505"/>
        </w:tabs>
        <w:spacing w:after="0" w:line="360" w:lineRule="auto"/>
        <w:ind w:firstLineChars="200" w:firstLine="480"/>
        <w:rPr>
          <w:rFonts w:ascii="Times New Roman" w:hAnsi="Times New Roman"/>
          <w:color w:val="000000" w:themeColor="text1"/>
        </w:rPr>
      </w:pPr>
      <w:r w:rsidRPr="00DF7780">
        <w:rPr>
          <w:rFonts w:ascii="Times New Roman" w:hAnsi="Times New Roman"/>
          <w:color w:val="000000" w:themeColor="text1"/>
        </w:rPr>
        <w:t>气象资料来源为绥化市兰西县一般站，气象台站区站号（国家统一编号）</w:t>
      </w:r>
      <w:r w:rsidRPr="00DF7780">
        <w:rPr>
          <w:rFonts w:ascii="Times New Roman" w:hAnsi="Times New Roman"/>
          <w:color w:val="000000" w:themeColor="text1"/>
        </w:rPr>
        <w:t xml:space="preserve"> 50859</w:t>
      </w:r>
      <w:r w:rsidRPr="00DF7780">
        <w:rPr>
          <w:rFonts w:ascii="Times New Roman" w:hAnsi="Times New Roman"/>
          <w:color w:val="000000" w:themeColor="text1"/>
        </w:rPr>
        <w:t>，气象站所在位</w:t>
      </w:r>
      <w:r>
        <w:rPr>
          <w:rFonts w:ascii="Times New Roman" w:hAnsi="Times New Roman" w:hint="eastAsia"/>
          <w:color w:val="000000" w:themeColor="text1"/>
        </w:rPr>
        <w:t>置</w:t>
      </w:r>
      <w:r w:rsidRPr="00DF7780">
        <w:rPr>
          <w:rFonts w:ascii="Times New Roman" w:hAnsi="Times New Roman"/>
          <w:color w:val="000000" w:themeColor="text1"/>
        </w:rPr>
        <w:t>N46.2833°</w:t>
      </w:r>
      <w:r w:rsidRPr="00DF7780">
        <w:rPr>
          <w:rFonts w:ascii="Times New Roman" w:hAnsi="Times New Roman"/>
          <w:color w:val="000000" w:themeColor="text1"/>
        </w:rPr>
        <w:t>、</w:t>
      </w:r>
      <w:r w:rsidRPr="00DF7780">
        <w:rPr>
          <w:rFonts w:ascii="Times New Roman" w:hAnsi="Times New Roman"/>
          <w:color w:val="000000" w:themeColor="text1"/>
        </w:rPr>
        <w:t>E126.2833°</w:t>
      </w:r>
      <w:r w:rsidRPr="00DF7780">
        <w:rPr>
          <w:rFonts w:ascii="Times New Roman" w:hAnsi="Times New Roman"/>
          <w:color w:val="000000" w:themeColor="text1"/>
        </w:rPr>
        <w:t>，气象站地面高程（拔海高度）</w:t>
      </w:r>
      <w:r w:rsidRPr="00DF7780">
        <w:rPr>
          <w:rFonts w:ascii="Times New Roman" w:hAnsi="Times New Roman"/>
          <w:color w:val="000000" w:themeColor="text1"/>
        </w:rPr>
        <w:t xml:space="preserve"> 170m</w:t>
      </w:r>
      <w:r w:rsidRPr="00DF7780">
        <w:rPr>
          <w:rFonts w:ascii="Times New Roman" w:hAnsi="Times New Roman"/>
          <w:color w:val="000000" w:themeColor="text1"/>
        </w:rPr>
        <w:t>。</w:t>
      </w:r>
    </w:p>
    <w:p w:rsidR="00DF7780" w:rsidRPr="00DF7780" w:rsidRDefault="00DF7780" w:rsidP="00DF7780">
      <w:pPr>
        <w:tabs>
          <w:tab w:val="right" w:leader="dot" w:pos="8505"/>
        </w:tabs>
        <w:spacing w:after="0" w:line="360" w:lineRule="auto"/>
        <w:ind w:firstLineChars="200" w:firstLine="480"/>
        <w:rPr>
          <w:rFonts w:ascii="Times New Roman" w:hAnsi="Times New Roman"/>
          <w:color w:val="000000" w:themeColor="text1"/>
        </w:rPr>
      </w:pPr>
      <w:r w:rsidRPr="00DF7780">
        <w:rPr>
          <w:rFonts w:ascii="Times New Roman" w:hAnsi="Times New Roman"/>
          <w:color w:val="000000" w:themeColor="text1"/>
        </w:rPr>
        <w:t>（</w:t>
      </w:r>
      <w:r w:rsidRPr="00DF7780">
        <w:rPr>
          <w:rFonts w:ascii="Times New Roman" w:hAnsi="Times New Roman"/>
          <w:color w:val="000000" w:themeColor="text1"/>
        </w:rPr>
        <w:t>2</w:t>
      </w:r>
      <w:r w:rsidRPr="00DF7780">
        <w:rPr>
          <w:rFonts w:ascii="Times New Roman" w:hAnsi="Times New Roman"/>
          <w:color w:val="000000" w:themeColor="text1"/>
        </w:rPr>
        <w:t>）风向、风频</w:t>
      </w:r>
    </w:p>
    <w:p w:rsidR="00DF7780" w:rsidRDefault="00DF7780" w:rsidP="00DF7780">
      <w:pPr>
        <w:tabs>
          <w:tab w:val="right" w:leader="dot" w:pos="8505"/>
        </w:tabs>
        <w:spacing w:after="0" w:line="360" w:lineRule="auto"/>
        <w:ind w:firstLineChars="200" w:firstLine="480"/>
        <w:rPr>
          <w:rFonts w:ascii="Times New Roman" w:hAnsi="Times New Roman"/>
          <w:color w:val="000000" w:themeColor="text1"/>
        </w:rPr>
      </w:pPr>
      <w:r w:rsidRPr="00DF7780">
        <w:rPr>
          <w:rFonts w:ascii="Times New Roman" w:hAnsi="Times New Roman"/>
          <w:color w:val="000000" w:themeColor="text1"/>
        </w:rPr>
        <w:t>兰西年主导风向为西北西风（</w:t>
      </w:r>
      <w:r w:rsidRPr="00DF7780">
        <w:rPr>
          <w:rFonts w:ascii="Times New Roman" w:hAnsi="Times New Roman"/>
          <w:color w:val="000000" w:themeColor="text1"/>
        </w:rPr>
        <w:t>WNW</w:t>
      </w:r>
      <w:r w:rsidRPr="00DF7780">
        <w:rPr>
          <w:rFonts w:ascii="Times New Roman" w:hAnsi="Times New Roman"/>
          <w:color w:val="000000" w:themeColor="text1"/>
        </w:rPr>
        <w:t>）、西北风（</w:t>
      </w:r>
      <w:r w:rsidRPr="00DF7780">
        <w:rPr>
          <w:rFonts w:ascii="Times New Roman" w:hAnsi="Times New Roman"/>
          <w:color w:val="000000" w:themeColor="text1"/>
        </w:rPr>
        <w:t>NW</w:t>
      </w:r>
      <w:r w:rsidRPr="00DF7780">
        <w:rPr>
          <w:rFonts w:ascii="Times New Roman" w:hAnsi="Times New Roman"/>
          <w:color w:val="000000" w:themeColor="text1"/>
        </w:rPr>
        <w:t>），风向频率分别为</w:t>
      </w:r>
      <w:r w:rsidRPr="00DF7780">
        <w:rPr>
          <w:rFonts w:ascii="Times New Roman" w:hAnsi="Times New Roman"/>
          <w:color w:val="000000" w:themeColor="text1"/>
        </w:rPr>
        <w:t>11%</w:t>
      </w:r>
      <w:r w:rsidRPr="00DF7780">
        <w:rPr>
          <w:rFonts w:ascii="Times New Roman" w:hAnsi="Times New Roman"/>
          <w:color w:val="000000" w:themeColor="text1"/>
        </w:rPr>
        <w:t>和</w:t>
      </w:r>
      <w:r w:rsidRPr="00DF7780">
        <w:rPr>
          <w:rFonts w:ascii="Times New Roman" w:hAnsi="Times New Roman"/>
          <w:color w:val="000000" w:themeColor="text1"/>
        </w:rPr>
        <w:t>10%</w:t>
      </w:r>
      <w:r w:rsidRPr="00DF7780">
        <w:rPr>
          <w:rFonts w:ascii="Times New Roman" w:hAnsi="Times New Roman"/>
          <w:color w:val="000000" w:themeColor="text1"/>
        </w:rPr>
        <w:t>；静风频率为</w:t>
      </w:r>
      <w:r w:rsidRPr="00DF7780">
        <w:rPr>
          <w:rFonts w:ascii="Times New Roman" w:hAnsi="Times New Roman"/>
          <w:color w:val="000000" w:themeColor="text1"/>
        </w:rPr>
        <w:t>4%</w:t>
      </w:r>
      <w:r w:rsidRPr="00DF7780">
        <w:rPr>
          <w:rFonts w:ascii="Times New Roman" w:hAnsi="Times New Roman"/>
          <w:color w:val="000000" w:themeColor="text1"/>
        </w:rPr>
        <w:t>。兰西各季、年平均、每月各风向风频统计见表</w:t>
      </w:r>
      <w:r w:rsidR="00E45629">
        <w:rPr>
          <w:rFonts w:ascii="Times New Roman" w:hAnsi="Times New Roman"/>
          <w:color w:val="000000" w:themeColor="text1"/>
        </w:rPr>
        <w:t>4</w:t>
      </w:r>
      <w:r w:rsidRPr="00DF7780">
        <w:rPr>
          <w:rFonts w:ascii="Times New Roman" w:hAnsi="Times New Roman"/>
          <w:color w:val="000000" w:themeColor="text1"/>
        </w:rPr>
        <w:t>-1-2</w:t>
      </w:r>
      <w:r w:rsidRPr="00DF7780">
        <w:rPr>
          <w:rFonts w:ascii="Times New Roman" w:hAnsi="Times New Roman"/>
          <w:color w:val="000000" w:themeColor="text1"/>
        </w:rPr>
        <w:t>和表</w:t>
      </w:r>
      <w:r w:rsidR="00E45629">
        <w:rPr>
          <w:rFonts w:ascii="Times New Roman" w:hAnsi="Times New Roman"/>
          <w:color w:val="000000" w:themeColor="text1"/>
        </w:rPr>
        <w:t>4</w:t>
      </w:r>
      <w:r w:rsidRPr="00DF7780">
        <w:rPr>
          <w:rFonts w:ascii="Times New Roman" w:hAnsi="Times New Roman"/>
          <w:color w:val="000000" w:themeColor="text1"/>
        </w:rPr>
        <w:t>-1-3</w:t>
      </w:r>
      <w:r w:rsidRPr="00DF7780">
        <w:rPr>
          <w:rFonts w:ascii="Times New Roman" w:hAnsi="Times New Roman"/>
          <w:color w:val="000000" w:themeColor="text1"/>
        </w:rPr>
        <w:t>，风向玫瑰见图</w:t>
      </w:r>
      <w:r w:rsidR="00E45629">
        <w:rPr>
          <w:rFonts w:ascii="Times New Roman" w:hAnsi="Times New Roman"/>
          <w:color w:val="000000" w:themeColor="text1"/>
        </w:rPr>
        <w:t>4</w:t>
      </w:r>
      <w:r w:rsidRPr="00DF7780">
        <w:rPr>
          <w:rFonts w:ascii="Times New Roman" w:hAnsi="Times New Roman"/>
          <w:color w:val="000000" w:themeColor="text1"/>
        </w:rPr>
        <w:t>-1-2</w:t>
      </w:r>
      <w:r w:rsidRPr="00DF7780">
        <w:rPr>
          <w:rFonts w:ascii="Times New Roman" w:hAnsi="Times New Roman"/>
          <w:color w:val="000000" w:themeColor="text1"/>
        </w:rPr>
        <w:t>。</w:t>
      </w:r>
    </w:p>
    <w:p w:rsidR="00E45629" w:rsidRPr="00E45629" w:rsidRDefault="00E45629" w:rsidP="00E45629">
      <w:pPr>
        <w:tabs>
          <w:tab w:val="right" w:leader="dot" w:pos="8505"/>
        </w:tabs>
        <w:spacing w:after="0" w:line="360" w:lineRule="auto"/>
        <w:jc w:val="center"/>
        <w:rPr>
          <w:rFonts w:ascii="Times New Roman" w:hAnsi="Times New Roman"/>
          <w:b/>
          <w:bCs/>
          <w:color w:val="000000" w:themeColor="text1"/>
        </w:rPr>
      </w:pPr>
      <w:r w:rsidRPr="00E45629">
        <w:rPr>
          <w:rFonts w:ascii="Times New Roman" w:hAnsi="Times New Roman"/>
          <w:b/>
          <w:bCs/>
          <w:color w:val="000000" w:themeColor="text1"/>
        </w:rPr>
        <w:t>表</w:t>
      </w:r>
      <w:r>
        <w:rPr>
          <w:rFonts w:ascii="Times New Roman" w:hAnsi="Times New Roman"/>
          <w:b/>
          <w:bCs/>
          <w:color w:val="000000" w:themeColor="text1"/>
        </w:rPr>
        <w:t>4</w:t>
      </w:r>
      <w:r w:rsidRPr="00E45629">
        <w:rPr>
          <w:rFonts w:ascii="Times New Roman" w:hAnsi="Times New Roman"/>
          <w:b/>
          <w:bCs/>
          <w:color w:val="000000" w:themeColor="text1"/>
        </w:rPr>
        <w:t>-1-2</w:t>
      </w:r>
      <w:r w:rsidRPr="00E45629">
        <w:rPr>
          <w:rFonts w:ascii="Times New Roman" w:hAnsi="Times New Roman"/>
          <w:b/>
          <w:bCs/>
          <w:color w:val="000000" w:themeColor="text1"/>
        </w:rPr>
        <w:t>兰西各季和年平均各风向风频统计情况</w:t>
      </w:r>
    </w:p>
    <w:tbl>
      <w:tblPr>
        <w:tblStyle w:val="TableNormal"/>
        <w:tblW w:w="8591"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929"/>
        <w:gridCol w:w="270"/>
        <w:gridCol w:w="556"/>
        <w:gridCol w:w="405"/>
        <w:gridCol w:w="541"/>
        <w:gridCol w:w="254"/>
        <w:gridCol w:w="511"/>
        <w:gridCol w:w="375"/>
        <w:gridCol w:w="481"/>
        <w:gridCol w:w="239"/>
        <w:gridCol w:w="571"/>
        <w:gridCol w:w="435"/>
        <w:gridCol w:w="647"/>
        <w:gridCol w:w="330"/>
        <w:gridCol w:w="676"/>
        <w:gridCol w:w="465"/>
        <w:gridCol w:w="631"/>
        <w:gridCol w:w="275"/>
      </w:tblGrid>
      <w:tr w:rsidR="00E45629" w:rsidTr="00395B58">
        <w:trPr>
          <w:trHeight w:val="197"/>
        </w:trPr>
        <w:tc>
          <w:tcPr>
            <w:tcW w:w="929" w:type="dxa"/>
            <w:tcBorders>
              <w:top w:val="single" w:sz="12" w:space="0" w:color="000000"/>
              <w:lef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风向</w:t>
            </w:r>
          </w:p>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风频（</w:t>
            </w:r>
            <w:r w:rsidRPr="00395B58">
              <w:rPr>
                <w:rFonts w:ascii="Times New Roman" w:hAnsi="Times New Roman"/>
                <w:spacing w:val="-2"/>
                <w:sz w:val="21"/>
                <w:szCs w:val="21"/>
              </w:rPr>
              <w:t>%</w:t>
            </w:r>
            <w:r w:rsidRPr="00395B58">
              <w:rPr>
                <w:rFonts w:ascii="Times New Roman" w:hAnsi="Times New Roman"/>
                <w:spacing w:val="-2"/>
                <w:sz w:val="21"/>
                <w:szCs w:val="21"/>
              </w:rPr>
              <w:t>）</w:t>
            </w:r>
          </w:p>
        </w:tc>
        <w:tc>
          <w:tcPr>
            <w:tcW w:w="270"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w:t>
            </w:r>
          </w:p>
        </w:tc>
        <w:tc>
          <w:tcPr>
            <w:tcW w:w="556"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NNE</w:t>
            </w:r>
          </w:p>
        </w:tc>
        <w:tc>
          <w:tcPr>
            <w:tcW w:w="405"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NE</w:t>
            </w:r>
          </w:p>
        </w:tc>
        <w:tc>
          <w:tcPr>
            <w:tcW w:w="541"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ENE</w:t>
            </w:r>
          </w:p>
        </w:tc>
        <w:tc>
          <w:tcPr>
            <w:tcW w:w="254"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w:t>
            </w:r>
          </w:p>
        </w:tc>
        <w:tc>
          <w:tcPr>
            <w:tcW w:w="511"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ESE</w:t>
            </w:r>
          </w:p>
        </w:tc>
        <w:tc>
          <w:tcPr>
            <w:tcW w:w="375"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SE</w:t>
            </w:r>
          </w:p>
        </w:tc>
        <w:tc>
          <w:tcPr>
            <w:tcW w:w="481"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SSE</w:t>
            </w:r>
          </w:p>
        </w:tc>
        <w:tc>
          <w:tcPr>
            <w:tcW w:w="239"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w:t>
            </w:r>
          </w:p>
        </w:tc>
        <w:tc>
          <w:tcPr>
            <w:tcW w:w="571"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SSW</w:t>
            </w:r>
          </w:p>
        </w:tc>
        <w:tc>
          <w:tcPr>
            <w:tcW w:w="435"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SW</w:t>
            </w:r>
          </w:p>
        </w:tc>
        <w:tc>
          <w:tcPr>
            <w:tcW w:w="647"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WSW</w:t>
            </w:r>
          </w:p>
        </w:tc>
        <w:tc>
          <w:tcPr>
            <w:tcW w:w="330"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w:t>
            </w:r>
          </w:p>
        </w:tc>
        <w:tc>
          <w:tcPr>
            <w:tcW w:w="676"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WNW</w:t>
            </w:r>
          </w:p>
        </w:tc>
        <w:tc>
          <w:tcPr>
            <w:tcW w:w="465"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NW</w:t>
            </w:r>
          </w:p>
        </w:tc>
        <w:tc>
          <w:tcPr>
            <w:tcW w:w="631" w:type="dxa"/>
            <w:tcBorders>
              <w:top w:val="single" w:sz="1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NNW</w:t>
            </w:r>
          </w:p>
        </w:tc>
        <w:tc>
          <w:tcPr>
            <w:tcW w:w="275" w:type="dxa"/>
            <w:tcBorders>
              <w:top w:val="single" w:sz="12" w:space="0" w:color="000000"/>
              <w:righ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C</w:t>
            </w:r>
          </w:p>
        </w:tc>
      </w:tr>
      <w:tr w:rsidR="00E45629" w:rsidTr="00395B58">
        <w:trPr>
          <w:trHeight w:val="55"/>
        </w:trPr>
        <w:tc>
          <w:tcPr>
            <w:tcW w:w="929" w:type="dxa"/>
            <w:tcBorders>
              <w:lef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春季</w:t>
            </w:r>
          </w:p>
        </w:tc>
        <w:tc>
          <w:tcPr>
            <w:tcW w:w="27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55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4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4"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1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7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39"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57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43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47"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3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67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46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63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275" w:type="dxa"/>
            <w:tcBorders>
              <w:righ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r>
      <w:tr w:rsidR="00E45629" w:rsidTr="00395B58">
        <w:trPr>
          <w:trHeight w:val="55"/>
        </w:trPr>
        <w:tc>
          <w:tcPr>
            <w:tcW w:w="929" w:type="dxa"/>
            <w:tcBorders>
              <w:lef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夏季</w:t>
            </w:r>
          </w:p>
        </w:tc>
        <w:tc>
          <w:tcPr>
            <w:tcW w:w="27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5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4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54"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51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7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48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239"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57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47"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3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7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6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3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75" w:type="dxa"/>
            <w:tcBorders>
              <w:righ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r>
      <w:tr w:rsidR="00E45629" w:rsidTr="00395B58">
        <w:trPr>
          <w:trHeight w:val="55"/>
        </w:trPr>
        <w:tc>
          <w:tcPr>
            <w:tcW w:w="929" w:type="dxa"/>
            <w:tcBorders>
              <w:lef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秋季</w:t>
            </w:r>
          </w:p>
        </w:tc>
        <w:tc>
          <w:tcPr>
            <w:tcW w:w="27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4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254"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1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37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239"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57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647"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30"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676"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12</w:t>
            </w:r>
          </w:p>
        </w:tc>
        <w:tc>
          <w:tcPr>
            <w:tcW w:w="465"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631" w:type="dxa"/>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275" w:type="dxa"/>
            <w:tcBorders>
              <w:right w:val="none" w:sz="2" w:space="0" w:color="000000"/>
            </w:tcBorders>
            <w:vAlign w:val="center"/>
          </w:tcPr>
          <w:p w:rsidR="00E45629" w:rsidRPr="00395B58" w:rsidRDefault="00E45629"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r w:rsidR="00395B58" w:rsidTr="00395B58">
        <w:trPr>
          <w:trHeight w:val="55"/>
        </w:trPr>
        <w:tc>
          <w:tcPr>
            <w:tcW w:w="929"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冬季</w:t>
            </w:r>
          </w:p>
        </w:tc>
        <w:tc>
          <w:tcPr>
            <w:tcW w:w="270"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2</w:t>
            </w:r>
          </w:p>
        </w:tc>
        <w:tc>
          <w:tcPr>
            <w:tcW w:w="40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54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2</w:t>
            </w:r>
          </w:p>
        </w:tc>
        <w:tc>
          <w:tcPr>
            <w:tcW w:w="254"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2</w:t>
            </w:r>
          </w:p>
        </w:tc>
        <w:tc>
          <w:tcPr>
            <w:tcW w:w="51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2</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3</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3</w:t>
            </w:r>
          </w:p>
        </w:tc>
        <w:tc>
          <w:tcPr>
            <w:tcW w:w="239"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6</w:t>
            </w:r>
          </w:p>
        </w:tc>
        <w:tc>
          <w:tcPr>
            <w:tcW w:w="57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7</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6</w:t>
            </w:r>
          </w:p>
        </w:tc>
        <w:tc>
          <w:tcPr>
            <w:tcW w:w="647"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c>
          <w:tcPr>
            <w:tcW w:w="330"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9</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15</w:t>
            </w:r>
          </w:p>
        </w:tc>
        <w:tc>
          <w:tcPr>
            <w:tcW w:w="46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16</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8</w:t>
            </w:r>
          </w:p>
        </w:tc>
        <w:tc>
          <w:tcPr>
            <w:tcW w:w="275"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r>
      <w:tr w:rsidR="00395B58" w:rsidTr="00395B58">
        <w:trPr>
          <w:trHeight w:val="55"/>
        </w:trPr>
        <w:tc>
          <w:tcPr>
            <w:tcW w:w="929" w:type="dxa"/>
            <w:tcBorders>
              <w:left w:val="none" w:sz="2" w:space="0" w:color="000000"/>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年平均</w:t>
            </w:r>
          </w:p>
        </w:tc>
        <w:tc>
          <w:tcPr>
            <w:tcW w:w="270"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c>
          <w:tcPr>
            <w:tcW w:w="55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40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54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3</w:t>
            </w:r>
          </w:p>
        </w:tc>
        <w:tc>
          <w:tcPr>
            <w:tcW w:w="254"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51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37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c>
          <w:tcPr>
            <w:tcW w:w="48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c>
          <w:tcPr>
            <w:tcW w:w="239"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8</w:t>
            </w:r>
          </w:p>
        </w:tc>
        <w:tc>
          <w:tcPr>
            <w:tcW w:w="57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9</w:t>
            </w:r>
          </w:p>
        </w:tc>
        <w:tc>
          <w:tcPr>
            <w:tcW w:w="43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7</w:t>
            </w:r>
          </w:p>
        </w:tc>
        <w:tc>
          <w:tcPr>
            <w:tcW w:w="647"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5</w:t>
            </w:r>
          </w:p>
        </w:tc>
        <w:tc>
          <w:tcPr>
            <w:tcW w:w="330"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7</w:t>
            </w:r>
          </w:p>
        </w:tc>
        <w:tc>
          <w:tcPr>
            <w:tcW w:w="67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11</w:t>
            </w:r>
          </w:p>
        </w:tc>
        <w:tc>
          <w:tcPr>
            <w:tcW w:w="46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10</w:t>
            </w:r>
          </w:p>
        </w:tc>
        <w:tc>
          <w:tcPr>
            <w:tcW w:w="63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6</w:t>
            </w:r>
          </w:p>
        </w:tc>
        <w:tc>
          <w:tcPr>
            <w:tcW w:w="275" w:type="dxa"/>
            <w:tcBorders>
              <w:bottom w:val="single" w:sz="12" w:space="0" w:color="000000"/>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hint="eastAsia"/>
                <w:spacing w:val="-2"/>
                <w:sz w:val="21"/>
                <w:szCs w:val="21"/>
              </w:rPr>
              <w:t>4</w:t>
            </w:r>
          </w:p>
        </w:tc>
      </w:tr>
    </w:tbl>
    <w:p w:rsidR="00395B58" w:rsidRPr="00395B58" w:rsidRDefault="00395B58" w:rsidP="00277F5D">
      <w:pPr>
        <w:tabs>
          <w:tab w:val="right" w:leader="dot" w:pos="8505"/>
        </w:tabs>
        <w:spacing w:after="0" w:line="360" w:lineRule="auto"/>
        <w:jc w:val="center"/>
        <w:rPr>
          <w:rFonts w:ascii="Times New Roman" w:hAnsi="Times New Roman"/>
          <w:b/>
          <w:bCs/>
          <w:color w:val="000000" w:themeColor="text1"/>
        </w:rPr>
      </w:pPr>
      <w:r w:rsidRPr="00395B58">
        <w:rPr>
          <w:rFonts w:ascii="Times New Roman" w:hAnsi="Times New Roman"/>
          <w:b/>
          <w:bCs/>
          <w:color w:val="000000" w:themeColor="text1"/>
        </w:rPr>
        <w:t>表</w:t>
      </w:r>
      <w:r>
        <w:rPr>
          <w:rFonts w:ascii="Times New Roman" w:hAnsi="Times New Roman"/>
          <w:b/>
          <w:bCs/>
          <w:color w:val="000000" w:themeColor="text1"/>
        </w:rPr>
        <w:t>4</w:t>
      </w:r>
      <w:r w:rsidRPr="00395B58">
        <w:rPr>
          <w:rFonts w:ascii="Times New Roman" w:hAnsi="Times New Roman"/>
          <w:b/>
          <w:bCs/>
          <w:color w:val="000000" w:themeColor="text1"/>
        </w:rPr>
        <w:t xml:space="preserve">-1-3  </w:t>
      </w:r>
      <w:r w:rsidRPr="00395B58">
        <w:rPr>
          <w:rFonts w:ascii="Times New Roman" w:hAnsi="Times New Roman"/>
          <w:b/>
          <w:bCs/>
          <w:color w:val="000000" w:themeColor="text1"/>
        </w:rPr>
        <w:t>兰西每月各风向风频统计情况</w:t>
      </w:r>
    </w:p>
    <w:tbl>
      <w:tblPr>
        <w:tblStyle w:val="TableNormal"/>
        <w:tblW w:w="8531" w:type="dxa"/>
        <w:tblInd w:w="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850"/>
        <w:gridCol w:w="285"/>
        <w:gridCol w:w="555"/>
        <w:gridCol w:w="406"/>
        <w:gridCol w:w="526"/>
        <w:gridCol w:w="255"/>
        <w:gridCol w:w="496"/>
        <w:gridCol w:w="375"/>
        <w:gridCol w:w="481"/>
        <w:gridCol w:w="315"/>
        <w:gridCol w:w="556"/>
        <w:gridCol w:w="435"/>
        <w:gridCol w:w="646"/>
        <w:gridCol w:w="315"/>
        <w:gridCol w:w="676"/>
        <w:gridCol w:w="466"/>
        <w:gridCol w:w="631"/>
        <w:gridCol w:w="262"/>
      </w:tblGrid>
      <w:tr w:rsidR="00395B58" w:rsidRPr="00395B58" w:rsidTr="00395B58">
        <w:trPr>
          <w:trHeight w:val="105"/>
        </w:trPr>
        <w:tc>
          <w:tcPr>
            <w:tcW w:w="850" w:type="dxa"/>
            <w:tcBorders>
              <w:top w:val="single" w:sz="12" w:space="0" w:color="000000"/>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风向</w:t>
            </w:r>
          </w:p>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风频（</w:t>
            </w:r>
            <w:r w:rsidRPr="00395B58">
              <w:rPr>
                <w:rFonts w:ascii="Times New Roman" w:hAnsi="Times New Roman"/>
                <w:spacing w:val="-2"/>
                <w:sz w:val="21"/>
                <w:szCs w:val="21"/>
              </w:rPr>
              <w:t>%</w:t>
            </w:r>
            <w:r w:rsidRPr="00395B58">
              <w:rPr>
                <w:rFonts w:ascii="Times New Roman" w:hAnsi="Times New Roman"/>
                <w:spacing w:val="-2"/>
                <w:sz w:val="21"/>
                <w:szCs w:val="21"/>
              </w:rPr>
              <w:t>）</w:t>
            </w:r>
          </w:p>
        </w:tc>
        <w:tc>
          <w:tcPr>
            <w:tcW w:w="28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w:t>
            </w:r>
          </w:p>
        </w:tc>
        <w:tc>
          <w:tcPr>
            <w:tcW w:w="55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NNE</w:t>
            </w:r>
          </w:p>
        </w:tc>
        <w:tc>
          <w:tcPr>
            <w:tcW w:w="40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NE</w:t>
            </w:r>
          </w:p>
        </w:tc>
        <w:tc>
          <w:tcPr>
            <w:tcW w:w="52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ENE</w:t>
            </w:r>
          </w:p>
        </w:tc>
        <w:tc>
          <w:tcPr>
            <w:tcW w:w="25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w:t>
            </w:r>
          </w:p>
        </w:tc>
        <w:tc>
          <w:tcPr>
            <w:tcW w:w="49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ESE</w:t>
            </w:r>
          </w:p>
        </w:tc>
        <w:tc>
          <w:tcPr>
            <w:tcW w:w="37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SE</w:t>
            </w:r>
          </w:p>
        </w:tc>
        <w:tc>
          <w:tcPr>
            <w:tcW w:w="481"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SSE</w:t>
            </w:r>
          </w:p>
        </w:tc>
        <w:tc>
          <w:tcPr>
            <w:tcW w:w="31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w:t>
            </w:r>
          </w:p>
        </w:tc>
        <w:tc>
          <w:tcPr>
            <w:tcW w:w="55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SSW</w:t>
            </w:r>
          </w:p>
        </w:tc>
        <w:tc>
          <w:tcPr>
            <w:tcW w:w="43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SW</w:t>
            </w:r>
          </w:p>
        </w:tc>
        <w:tc>
          <w:tcPr>
            <w:tcW w:w="64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WSW</w:t>
            </w:r>
          </w:p>
        </w:tc>
        <w:tc>
          <w:tcPr>
            <w:tcW w:w="315"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w:t>
            </w:r>
          </w:p>
        </w:tc>
        <w:tc>
          <w:tcPr>
            <w:tcW w:w="67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WNW</w:t>
            </w:r>
          </w:p>
        </w:tc>
        <w:tc>
          <w:tcPr>
            <w:tcW w:w="466"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NW</w:t>
            </w:r>
          </w:p>
        </w:tc>
        <w:tc>
          <w:tcPr>
            <w:tcW w:w="631" w:type="dxa"/>
            <w:tcBorders>
              <w:top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NNW</w:t>
            </w:r>
          </w:p>
        </w:tc>
        <w:tc>
          <w:tcPr>
            <w:tcW w:w="262" w:type="dxa"/>
            <w:tcBorders>
              <w:top w:val="single" w:sz="12" w:space="0" w:color="000000"/>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C</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一月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16</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15</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二月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13</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17</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三月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13</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13</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四月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五月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lastRenderedPageBreak/>
              <w:t>六月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七月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八月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九月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十月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12</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r>
      <w:tr w:rsidR="00395B58" w:rsidRPr="00395B58" w:rsidTr="00395B58">
        <w:trPr>
          <w:trHeight w:val="55"/>
        </w:trPr>
        <w:tc>
          <w:tcPr>
            <w:tcW w:w="850" w:type="dxa"/>
            <w:tcBorders>
              <w:lef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十一月</w:t>
            </w:r>
          </w:p>
        </w:tc>
        <w:tc>
          <w:tcPr>
            <w:tcW w:w="28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0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2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25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9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7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8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5</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55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10</w:t>
            </w:r>
          </w:p>
        </w:tc>
        <w:tc>
          <w:tcPr>
            <w:tcW w:w="43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4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315"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67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14</w:t>
            </w:r>
          </w:p>
        </w:tc>
        <w:tc>
          <w:tcPr>
            <w:tcW w:w="466"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11</w:t>
            </w:r>
          </w:p>
        </w:tc>
        <w:tc>
          <w:tcPr>
            <w:tcW w:w="631" w:type="dxa"/>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262" w:type="dxa"/>
            <w:tcBorders>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r w:rsidR="00395B58" w:rsidRPr="00395B58" w:rsidTr="00395B58">
        <w:trPr>
          <w:trHeight w:val="55"/>
        </w:trPr>
        <w:tc>
          <w:tcPr>
            <w:tcW w:w="850" w:type="dxa"/>
            <w:tcBorders>
              <w:left w:val="none" w:sz="2" w:space="0" w:color="000000"/>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十二月</w:t>
            </w:r>
          </w:p>
        </w:tc>
        <w:tc>
          <w:tcPr>
            <w:tcW w:w="28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c>
          <w:tcPr>
            <w:tcW w:w="55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0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52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25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49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2</w:t>
            </w:r>
          </w:p>
        </w:tc>
        <w:tc>
          <w:tcPr>
            <w:tcW w:w="37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48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3</w:t>
            </w:r>
          </w:p>
        </w:tc>
        <w:tc>
          <w:tcPr>
            <w:tcW w:w="31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55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8</w:t>
            </w:r>
          </w:p>
        </w:tc>
        <w:tc>
          <w:tcPr>
            <w:tcW w:w="43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64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6</w:t>
            </w:r>
          </w:p>
        </w:tc>
        <w:tc>
          <w:tcPr>
            <w:tcW w:w="315"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9</w:t>
            </w:r>
          </w:p>
        </w:tc>
        <w:tc>
          <w:tcPr>
            <w:tcW w:w="67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15</w:t>
            </w:r>
          </w:p>
        </w:tc>
        <w:tc>
          <w:tcPr>
            <w:tcW w:w="466"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15</w:t>
            </w:r>
          </w:p>
        </w:tc>
        <w:tc>
          <w:tcPr>
            <w:tcW w:w="631" w:type="dxa"/>
            <w:tcBorders>
              <w:bottom w:val="single" w:sz="1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7</w:t>
            </w:r>
          </w:p>
        </w:tc>
        <w:tc>
          <w:tcPr>
            <w:tcW w:w="262" w:type="dxa"/>
            <w:tcBorders>
              <w:bottom w:val="single" w:sz="12" w:space="0" w:color="000000"/>
              <w:right w:val="none" w:sz="2" w:space="0" w:color="000000"/>
            </w:tcBorders>
            <w:vAlign w:val="center"/>
          </w:tcPr>
          <w:p w:rsidR="00395B58" w:rsidRPr="00395B58" w:rsidRDefault="00395B58" w:rsidP="00395B58">
            <w:pPr>
              <w:spacing w:after="0"/>
              <w:jc w:val="center"/>
              <w:rPr>
                <w:rFonts w:ascii="Times New Roman" w:hAnsi="Times New Roman"/>
                <w:spacing w:val="-2"/>
                <w:sz w:val="21"/>
                <w:szCs w:val="21"/>
              </w:rPr>
            </w:pPr>
            <w:r w:rsidRPr="00395B58">
              <w:rPr>
                <w:rFonts w:ascii="Times New Roman" w:hAnsi="Times New Roman"/>
                <w:spacing w:val="-2"/>
                <w:sz w:val="21"/>
                <w:szCs w:val="21"/>
              </w:rPr>
              <w:t>4</w:t>
            </w:r>
          </w:p>
        </w:tc>
      </w:tr>
    </w:tbl>
    <w:p w:rsidR="00E45629" w:rsidRDefault="00395B58" w:rsidP="00E45629">
      <w:pPr>
        <w:tabs>
          <w:tab w:val="right" w:leader="dot" w:pos="8505"/>
        </w:tabs>
        <w:spacing w:after="0" w:line="360" w:lineRule="auto"/>
        <w:jc w:val="center"/>
        <w:rPr>
          <w:rFonts w:ascii="Times New Roman" w:hAnsi="Times New Roman"/>
          <w:color w:val="000000" w:themeColor="text1"/>
        </w:rPr>
      </w:pPr>
      <w:r>
        <w:rPr>
          <w:noProof/>
        </w:rPr>
        <w:drawing>
          <wp:inline distT="0" distB="0" distL="0" distR="0">
            <wp:extent cx="4695825" cy="2771775"/>
            <wp:effectExtent l="0" t="0" r="0" b="0"/>
            <wp:docPr id="2940" name="IM 2940"/>
            <wp:cNvGraphicFramePr/>
            <a:graphic xmlns:a="http://schemas.openxmlformats.org/drawingml/2006/main">
              <a:graphicData uri="http://schemas.openxmlformats.org/drawingml/2006/picture">
                <pic:pic xmlns:pic="http://schemas.openxmlformats.org/drawingml/2006/picture">
                  <pic:nvPicPr>
                    <pic:cNvPr id="2940" name="IM 2940"/>
                    <pic:cNvPicPr/>
                  </pic:nvPicPr>
                  <pic:blipFill>
                    <a:blip r:embed="rId55"/>
                    <a:stretch>
                      <a:fillRect/>
                    </a:stretch>
                  </pic:blipFill>
                  <pic:spPr>
                    <a:xfrm>
                      <a:off x="0" y="0"/>
                      <a:ext cx="4695825" cy="2771775"/>
                    </a:xfrm>
                    <a:prstGeom prst="rect">
                      <a:avLst/>
                    </a:prstGeom>
                  </pic:spPr>
                </pic:pic>
              </a:graphicData>
            </a:graphic>
          </wp:inline>
        </w:drawing>
      </w:r>
    </w:p>
    <w:p w:rsidR="00395B58" w:rsidRPr="00395B58" w:rsidRDefault="00395B58" w:rsidP="00E45629">
      <w:pPr>
        <w:tabs>
          <w:tab w:val="right" w:leader="dot" w:pos="8505"/>
        </w:tabs>
        <w:spacing w:after="0" w:line="360" w:lineRule="auto"/>
        <w:jc w:val="center"/>
        <w:rPr>
          <w:rFonts w:ascii="Times New Roman" w:hAnsi="Times New Roman"/>
          <w:b/>
          <w:bCs/>
          <w:color w:val="000000" w:themeColor="text1"/>
        </w:rPr>
      </w:pPr>
      <w:r w:rsidRPr="00395B58">
        <w:rPr>
          <w:rFonts w:ascii="Times New Roman" w:hAnsi="Times New Roman"/>
          <w:b/>
          <w:bCs/>
          <w:color w:val="000000" w:themeColor="text1"/>
        </w:rPr>
        <w:t>图</w:t>
      </w:r>
      <w:r>
        <w:rPr>
          <w:rFonts w:ascii="Times New Roman" w:hAnsi="Times New Roman"/>
          <w:b/>
          <w:bCs/>
          <w:color w:val="000000" w:themeColor="text1"/>
        </w:rPr>
        <w:t>4</w:t>
      </w:r>
      <w:r w:rsidRPr="00395B58">
        <w:rPr>
          <w:rFonts w:ascii="Times New Roman" w:hAnsi="Times New Roman"/>
          <w:b/>
          <w:bCs/>
          <w:color w:val="000000" w:themeColor="text1"/>
        </w:rPr>
        <w:t xml:space="preserve">-1-2  </w:t>
      </w:r>
      <w:r w:rsidRPr="00395B58">
        <w:rPr>
          <w:rFonts w:ascii="Times New Roman" w:hAnsi="Times New Roman"/>
          <w:b/>
          <w:bCs/>
          <w:color w:val="000000" w:themeColor="text1"/>
        </w:rPr>
        <w:t>兰西风向玫瑰图</w:t>
      </w:r>
    </w:p>
    <w:p w:rsidR="00277F5D" w:rsidRPr="00277F5D" w:rsidRDefault="00277F5D" w:rsidP="00277F5D">
      <w:pPr>
        <w:tabs>
          <w:tab w:val="right" w:leader="dot" w:pos="8505"/>
        </w:tabs>
        <w:spacing w:after="0" w:line="360" w:lineRule="auto"/>
        <w:ind w:firstLineChars="200" w:firstLine="480"/>
        <w:rPr>
          <w:rFonts w:ascii="Times New Roman" w:hAnsi="Times New Roman"/>
          <w:color w:val="000000" w:themeColor="text1"/>
        </w:rPr>
      </w:pPr>
      <w:r w:rsidRPr="00277F5D">
        <w:rPr>
          <w:rFonts w:ascii="Times New Roman" w:hAnsi="Times New Roman"/>
          <w:color w:val="000000" w:themeColor="text1"/>
        </w:rPr>
        <w:t>（</w:t>
      </w:r>
      <w:r w:rsidRPr="00277F5D">
        <w:rPr>
          <w:rFonts w:ascii="Times New Roman" w:hAnsi="Times New Roman"/>
          <w:color w:val="000000" w:themeColor="text1"/>
        </w:rPr>
        <w:t xml:space="preserve"> 3 </w:t>
      </w:r>
      <w:r w:rsidRPr="00277F5D">
        <w:rPr>
          <w:rFonts w:ascii="Times New Roman" w:hAnsi="Times New Roman"/>
          <w:color w:val="000000" w:themeColor="text1"/>
        </w:rPr>
        <w:t>）风速</w:t>
      </w:r>
    </w:p>
    <w:p w:rsidR="00E45629" w:rsidRDefault="00277F5D" w:rsidP="00277F5D">
      <w:pPr>
        <w:tabs>
          <w:tab w:val="right" w:leader="dot" w:pos="8505"/>
        </w:tabs>
        <w:spacing w:after="0" w:line="360" w:lineRule="auto"/>
        <w:ind w:firstLineChars="200" w:firstLine="480"/>
        <w:rPr>
          <w:rFonts w:ascii="Times New Roman" w:hAnsi="Times New Roman"/>
          <w:color w:val="000000" w:themeColor="text1"/>
        </w:rPr>
      </w:pPr>
      <w:r w:rsidRPr="00277F5D">
        <w:rPr>
          <w:rFonts w:ascii="Times New Roman" w:hAnsi="Times New Roman"/>
          <w:color w:val="000000" w:themeColor="text1"/>
        </w:rPr>
        <w:t>兰西年平均风速随月份的变化和季小时平均风速的日变化统计见表</w:t>
      </w:r>
      <w:r>
        <w:rPr>
          <w:rFonts w:ascii="Times New Roman" w:hAnsi="Times New Roman"/>
          <w:color w:val="000000" w:themeColor="text1"/>
        </w:rPr>
        <w:t>4</w:t>
      </w:r>
      <w:r w:rsidRPr="00277F5D">
        <w:rPr>
          <w:rFonts w:ascii="Times New Roman" w:hAnsi="Times New Roman"/>
          <w:color w:val="000000" w:themeColor="text1"/>
        </w:rPr>
        <w:t xml:space="preserve">-1-4 </w:t>
      </w:r>
      <w:r w:rsidRPr="00277F5D">
        <w:rPr>
          <w:rFonts w:ascii="Times New Roman" w:hAnsi="Times New Roman"/>
          <w:color w:val="000000" w:themeColor="text1"/>
        </w:rPr>
        <w:t>和表</w:t>
      </w:r>
      <w:r>
        <w:rPr>
          <w:rFonts w:ascii="Times New Roman" w:hAnsi="Times New Roman"/>
          <w:color w:val="000000" w:themeColor="text1"/>
        </w:rPr>
        <w:t>4</w:t>
      </w:r>
      <w:r w:rsidRPr="00277F5D">
        <w:rPr>
          <w:rFonts w:ascii="Times New Roman" w:hAnsi="Times New Roman"/>
          <w:color w:val="000000" w:themeColor="text1"/>
        </w:rPr>
        <w:t>-1-5</w:t>
      </w:r>
      <w:r w:rsidRPr="00277F5D">
        <w:rPr>
          <w:rFonts w:ascii="Times New Roman" w:hAnsi="Times New Roman"/>
          <w:color w:val="000000" w:themeColor="text1"/>
        </w:rPr>
        <w:t>，平均风速的月变化曲线图和季小时平均风速的日变化曲线图见图</w:t>
      </w:r>
      <w:r>
        <w:rPr>
          <w:rFonts w:ascii="Times New Roman" w:hAnsi="Times New Roman"/>
          <w:color w:val="000000" w:themeColor="text1"/>
        </w:rPr>
        <w:t>4</w:t>
      </w:r>
      <w:r w:rsidRPr="00277F5D">
        <w:rPr>
          <w:rFonts w:ascii="Times New Roman" w:hAnsi="Times New Roman"/>
          <w:color w:val="000000" w:themeColor="text1"/>
        </w:rPr>
        <w:t>-1-3</w:t>
      </w:r>
      <w:r w:rsidRPr="00277F5D">
        <w:rPr>
          <w:rFonts w:ascii="Times New Roman" w:hAnsi="Times New Roman"/>
          <w:color w:val="000000" w:themeColor="text1"/>
        </w:rPr>
        <w:t>和图</w:t>
      </w:r>
      <w:r>
        <w:rPr>
          <w:rFonts w:ascii="Times New Roman" w:hAnsi="Times New Roman"/>
          <w:color w:val="000000" w:themeColor="text1"/>
        </w:rPr>
        <w:t>4</w:t>
      </w:r>
      <w:r w:rsidRPr="00277F5D">
        <w:rPr>
          <w:rFonts w:ascii="Times New Roman" w:hAnsi="Times New Roman"/>
          <w:color w:val="000000" w:themeColor="text1"/>
        </w:rPr>
        <w:t>-1-4</w:t>
      </w:r>
      <w:r w:rsidRPr="00277F5D">
        <w:rPr>
          <w:rFonts w:ascii="Times New Roman" w:hAnsi="Times New Roman"/>
          <w:color w:val="000000" w:themeColor="text1"/>
        </w:rPr>
        <w:t>。</w:t>
      </w:r>
    </w:p>
    <w:p w:rsidR="00277F5D" w:rsidRPr="00277F5D" w:rsidRDefault="00277F5D" w:rsidP="00277F5D">
      <w:pPr>
        <w:tabs>
          <w:tab w:val="right" w:leader="dot" w:pos="8505"/>
        </w:tabs>
        <w:spacing w:after="0" w:line="360" w:lineRule="auto"/>
        <w:jc w:val="center"/>
        <w:rPr>
          <w:rFonts w:ascii="Times New Roman" w:hAnsi="Times New Roman"/>
          <w:b/>
          <w:bCs/>
          <w:color w:val="000000" w:themeColor="text1"/>
        </w:rPr>
      </w:pPr>
      <w:r w:rsidRPr="00277F5D">
        <w:rPr>
          <w:rFonts w:ascii="Times New Roman" w:hAnsi="Times New Roman"/>
          <w:b/>
          <w:bCs/>
          <w:color w:val="000000" w:themeColor="text1"/>
        </w:rPr>
        <w:t>表</w:t>
      </w:r>
      <w:r>
        <w:rPr>
          <w:rFonts w:ascii="Times New Roman" w:hAnsi="Times New Roman"/>
          <w:b/>
          <w:bCs/>
          <w:color w:val="000000" w:themeColor="text1"/>
        </w:rPr>
        <w:t>4</w:t>
      </w:r>
      <w:r w:rsidRPr="00277F5D">
        <w:rPr>
          <w:rFonts w:ascii="Times New Roman" w:hAnsi="Times New Roman"/>
          <w:b/>
          <w:bCs/>
          <w:color w:val="000000" w:themeColor="text1"/>
        </w:rPr>
        <w:t xml:space="preserve">-1-4  </w:t>
      </w:r>
      <w:r w:rsidRPr="00277F5D">
        <w:rPr>
          <w:rFonts w:ascii="Times New Roman" w:hAnsi="Times New Roman"/>
          <w:b/>
          <w:bCs/>
          <w:color w:val="000000" w:themeColor="text1"/>
        </w:rPr>
        <w:t>兰西年平均风速随月份的变化统计</w:t>
      </w:r>
    </w:p>
    <w:tbl>
      <w:tblPr>
        <w:tblStyle w:val="TableNormal"/>
        <w:tblW w:w="8591"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189"/>
        <w:gridCol w:w="585"/>
        <w:gridCol w:w="585"/>
        <w:gridCol w:w="585"/>
        <w:gridCol w:w="585"/>
        <w:gridCol w:w="585"/>
        <w:gridCol w:w="585"/>
        <w:gridCol w:w="585"/>
        <w:gridCol w:w="585"/>
        <w:gridCol w:w="585"/>
        <w:gridCol w:w="661"/>
        <w:gridCol w:w="751"/>
        <w:gridCol w:w="725"/>
      </w:tblGrid>
      <w:tr w:rsidR="00277F5D" w:rsidTr="00277F5D">
        <w:trPr>
          <w:trHeight w:val="40"/>
        </w:trPr>
        <w:tc>
          <w:tcPr>
            <w:tcW w:w="1189" w:type="dxa"/>
            <w:tcBorders>
              <w:top w:val="single" w:sz="12" w:space="0" w:color="000000"/>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月份</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5</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6</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7</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8</w:t>
            </w:r>
            <w:r w:rsidRPr="00277F5D">
              <w:rPr>
                <w:rFonts w:ascii="Times New Roman" w:hAnsi="Times New Roman"/>
                <w:spacing w:val="-2"/>
                <w:sz w:val="21"/>
                <w:szCs w:val="21"/>
              </w:rPr>
              <w:t>月</w:t>
            </w:r>
          </w:p>
        </w:tc>
        <w:tc>
          <w:tcPr>
            <w:tcW w:w="58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9</w:t>
            </w:r>
            <w:r w:rsidRPr="00277F5D">
              <w:rPr>
                <w:rFonts w:ascii="Times New Roman" w:hAnsi="Times New Roman"/>
                <w:spacing w:val="-2"/>
                <w:sz w:val="21"/>
                <w:szCs w:val="21"/>
              </w:rPr>
              <w:t>月</w:t>
            </w:r>
          </w:p>
        </w:tc>
        <w:tc>
          <w:tcPr>
            <w:tcW w:w="661"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10</w:t>
            </w:r>
            <w:r w:rsidRPr="00277F5D">
              <w:rPr>
                <w:rFonts w:ascii="Times New Roman" w:hAnsi="Times New Roman"/>
                <w:spacing w:val="-2"/>
                <w:sz w:val="21"/>
                <w:szCs w:val="21"/>
              </w:rPr>
              <w:t>月</w:t>
            </w:r>
          </w:p>
        </w:tc>
        <w:tc>
          <w:tcPr>
            <w:tcW w:w="751"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11</w:t>
            </w:r>
            <w:r w:rsidRPr="00277F5D">
              <w:rPr>
                <w:rFonts w:ascii="Times New Roman" w:hAnsi="Times New Roman"/>
                <w:spacing w:val="-2"/>
                <w:sz w:val="21"/>
                <w:szCs w:val="21"/>
              </w:rPr>
              <w:t>月</w:t>
            </w:r>
          </w:p>
        </w:tc>
        <w:tc>
          <w:tcPr>
            <w:tcW w:w="725" w:type="dxa"/>
            <w:tcBorders>
              <w:top w:val="single" w:sz="12" w:space="0" w:color="000000"/>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12</w:t>
            </w:r>
            <w:r w:rsidRPr="00277F5D">
              <w:rPr>
                <w:rFonts w:ascii="Times New Roman" w:hAnsi="Times New Roman"/>
                <w:spacing w:val="-2"/>
                <w:sz w:val="21"/>
                <w:szCs w:val="21"/>
              </w:rPr>
              <w:t>月</w:t>
            </w:r>
          </w:p>
        </w:tc>
      </w:tr>
      <w:tr w:rsidR="00277F5D" w:rsidTr="00277F5D">
        <w:trPr>
          <w:trHeight w:val="55"/>
        </w:trPr>
        <w:tc>
          <w:tcPr>
            <w:tcW w:w="1189" w:type="dxa"/>
            <w:tcBorders>
              <w:left w:val="none" w:sz="2" w:space="0" w:color="000000"/>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风速（</w:t>
            </w:r>
            <w:r w:rsidRPr="00277F5D">
              <w:rPr>
                <w:rFonts w:ascii="Times New Roman" w:hAnsi="Times New Roman"/>
                <w:spacing w:val="-2"/>
                <w:sz w:val="21"/>
                <w:szCs w:val="21"/>
              </w:rPr>
              <w:t>m/s</w:t>
            </w:r>
            <w:r w:rsidRPr="00277F5D">
              <w:rPr>
                <w:rFonts w:ascii="Times New Roman" w:hAnsi="Times New Roman"/>
                <w:spacing w:val="-2"/>
                <w:sz w:val="21"/>
                <w:szCs w:val="21"/>
              </w:rPr>
              <w:t>）</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3.0</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3.3</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4.2</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5.0</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4.8</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3.6</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3.2</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2.9</w:t>
            </w:r>
          </w:p>
        </w:tc>
        <w:tc>
          <w:tcPr>
            <w:tcW w:w="58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3.3</w:t>
            </w:r>
          </w:p>
        </w:tc>
        <w:tc>
          <w:tcPr>
            <w:tcW w:w="661"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3.9</w:t>
            </w:r>
          </w:p>
        </w:tc>
        <w:tc>
          <w:tcPr>
            <w:tcW w:w="751"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3.8</w:t>
            </w:r>
          </w:p>
        </w:tc>
        <w:tc>
          <w:tcPr>
            <w:tcW w:w="725" w:type="dxa"/>
            <w:tcBorders>
              <w:bottom w:val="single" w:sz="12" w:space="0" w:color="000000"/>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3.1</w:t>
            </w:r>
          </w:p>
        </w:tc>
      </w:tr>
    </w:tbl>
    <w:p w:rsidR="00277F5D" w:rsidRDefault="00277F5D" w:rsidP="00277F5D">
      <w:pPr>
        <w:spacing w:before="235" w:line="2610" w:lineRule="exact"/>
        <w:ind w:firstLine="43"/>
        <w:textAlignment w:val="center"/>
      </w:pPr>
      <w:r>
        <w:rPr>
          <w:noProof/>
        </w:rPr>
        <w:drawing>
          <wp:inline distT="0" distB="0" distL="0" distR="0">
            <wp:extent cx="5400675" cy="1657350"/>
            <wp:effectExtent l="19050" t="19050" r="9525" b="0"/>
            <wp:docPr id="2942" name="IM 2942"/>
            <wp:cNvGraphicFramePr/>
            <a:graphic xmlns:a="http://schemas.openxmlformats.org/drawingml/2006/main">
              <a:graphicData uri="http://schemas.openxmlformats.org/drawingml/2006/picture">
                <pic:pic xmlns:pic="http://schemas.openxmlformats.org/drawingml/2006/picture">
                  <pic:nvPicPr>
                    <pic:cNvPr id="2942" name="IM 2942"/>
                    <pic:cNvPicPr/>
                  </pic:nvPicPr>
                  <pic:blipFill>
                    <a:blip r:embed="rId56"/>
                    <a:stretch>
                      <a:fillRect/>
                    </a:stretch>
                  </pic:blipFill>
                  <pic:spPr>
                    <a:xfrm>
                      <a:off x="0" y="0"/>
                      <a:ext cx="5400675" cy="1657350"/>
                    </a:xfrm>
                    <a:prstGeom prst="rect">
                      <a:avLst/>
                    </a:prstGeom>
                    <a:ln>
                      <a:solidFill>
                        <a:schemeClr val="tx1"/>
                      </a:solidFill>
                    </a:ln>
                  </pic:spPr>
                </pic:pic>
              </a:graphicData>
            </a:graphic>
          </wp:inline>
        </w:drawing>
      </w:r>
    </w:p>
    <w:p w:rsidR="00277F5D" w:rsidRDefault="00277F5D" w:rsidP="00277F5D">
      <w:pPr>
        <w:tabs>
          <w:tab w:val="right" w:leader="dot" w:pos="8505"/>
        </w:tabs>
        <w:spacing w:after="0" w:line="360" w:lineRule="auto"/>
        <w:jc w:val="center"/>
        <w:rPr>
          <w:rFonts w:ascii="Times New Roman" w:hAnsi="Times New Roman"/>
          <w:b/>
          <w:bCs/>
          <w:color w:val="000000" w:themeColor="text1"/>
        </w:rPr>
      </w:pPr>
      <w:r w:rsidRPr="00277F5D">
        <w:rPr>
          <w:rFonts w:ascii="Times New Roman" w:hAnsi="Times New Roman"/>
          <w:b/>
          <w:bCs/>
          <w:color w:val="000000" w:themeColor="text1"/>
        </w:rPr>
        <w:t>图</w:t>
      </w:r>
      <w:r>
        <w:rPr>
          <w:rFonts w:ascii="Times New Roman" w:hAnsi="Times New Roman"/>
          <w:b/>
          <w:bCs/>
          <w:color w:val="000000" w:themeColor="text1"/>
        </w:rPr>
        <w:t>4</w:t>
      </w:r>
      <w:r w:rsidRPr="00277F5D">
        <w:rPr>
          <w:rFonts w:ascii="Times New Roman" w:hAnsi="Times New Roman"/>
          <w:b/>
          <w:bCs/>
          <w:color w:val="000000" w:themeColor="text1"/>
        </w:rPr>
        <w:t xml:space="preserve">-1-3  </w:t>
      </w:r>
      <w:r w:rsidRPr="00277F5D">
        <w:rPr>
          <w:rFonts w:ascii="Times New Roman" w:hAnsi="Times New Roman"/>
          <w:b/>
          <w:bCs/>
          <w:color w:val="000000" w:themeColor="text1"/>
        </w:rPr>
        <w:t>兰西平均风速的月变化曲线图</w:t>
      </w:r>
    </w:p>
    <w:p w:rsidR="00277F5D" w:rsidRDefault="00277F5D" w:rsidP="00277F5D">
      <w:pPr>
        <w:tabs>
          <w:tab w:val="right" w:leader="dot" w:pos="8505"/>
        </w:tabs>
        <w:spacing w:after="0" w:line="360" w:lineRule="auto"/>
        <w:jc w:val="center"/>
        <w:rPr>
          <w:rFonts w:ascii="Times New Roman" w:hAnsi="Times New Roman"/>
          <w:b/>
          <w:bCs/>
          <w:color w:val="000000" w:themeColor="text1"/>
        </w:rPr>
      </w:pPr>
    </w:p>
    <w:p w:rsidR="00277F5D" w:rsidRPr="00277F5D" w:rsidRDefault="00277F5D" w:rsidP="00277F5D">
      <w:pPr>
        <w:tabs>
          <w:tab w:val="right" w:leader="dot" w:pos="8505"/>
        </w:tabs>
        <w:spacing w:after="0" w:line="360" w:lineRule="auto"/>
        <w:jc w:val="center"/>
        <w:rPr>
          <w:rFonts w:ascii="Times New Roman" w:hAnsi="Times New Roman"/>
          <w:b/>
          <w:bCs/>
          <w:color w:val="000000" w:themeColor="text1"/>
        </w:rPr>
      </w:pPr>
      <w:r w:rsidRPr="00277F5D">
        <w:rPr>
          <w:rFonts w:ascii="Times New Roman" w:hAnsi="Times New Roman"/>
          <w:b/>
          <w:bCs/>
          <w:color w:val="000000" w:themeColor="text1"/>
        </w:rPr>
        <w:lastRenderedPageBreak/>
        <w:t>表</w:t>
      </w:r>
      <w:r>
        <w:rPr>
          <w:rFonts w:ascii="Times New Roman" w:hAnsi="Times New Roman"/>
          <w:b/>
          <w:bCs/>
          <w:color w:val="000000" w:themeColor="text1"/>
        </w:rPr>
        <w:t>4</w:t>
      </w:r>
      <w:r w:rsidRPr="00277F5D">
        <w:rPr>
          <w:rFonts w:ascii="Times New Roman" w:hAnsi="Times New Roman"/>
          <w:b/>
          <w:bCs/>
          <w:color w:val="000000" w:themeColor="text1"/>
        </w:rPr>
        <w:t xml:space="preserve">-1-5  </w:t>
      </w:r>
      <w:r w:rsidRPr="00277F5D">
        <w:rPr>
          <w:rFonts w:ascii="Times New Roman" w:hAnsi="Times New Roman"/>
          <w:b/>
          <w:bCs/>
          <w:color w:val="000000" w:themeColor="text1"/>
        </w:rPr>
        <w:t>兰西季小时平均风速的日变化统计</w:t>
      </w:r>
    </w:p>
    <w:tbl>
      <w:tblPr>
        <w:tblStyle w:val="TableNormal"/>
        <w:tblW w:w="8531" w:type="dxa"/>
        <w:tblInd w:w="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181"/>
        <w:gridCol w:w="601"/>
        <w:gridCol w:w="615"/>
        <w:gridCol w:w="616"/>
        <w:gridCol w:w="616"/>
        <w:gridCol w:w="616"/>
        <w:gridCol w:w="600"/>
        <w:gridCol w:w="616"/>
        <w:gridCol w:w="615"/>
        <w:gridCol w:w="616"/>
        <w:gridCol w:w="616"/>
        <w:gridCol w:w="600"/>
        <w:gridCol w:w="623"/>
      </w:tblGrid>
      <w:tr w:rsidR="00277F5D" w:rsidRPr="00277F5D" w:rsidTr="00277F5D">
        <w:trPr>
          <w:trHeight w:val="40"/>
        </w:trPr>
        <w:tc>
          <w:tcPr>
            <w:tcW w:w="1181" w:type="dxa"/>
            <w:tcBorders>
              <w:top w:val="single" w:sz="12" w:space="0" w:color="000000"/>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小时（</w:t>
            </w:r>
            <w:r w:rsidRPr="00277F5D">
              <w:rPr>
                <w:rFonts w:ascii="Times New Roman" w:hAnsi="Times New Roman"/>
                <w:spacing w:val="-2"/>
                <w:sz w:val="21"/>
                <w:szCs w:val="21"/>
              </w:rPr>
              <w:t>h</w:t>
            </w:r>
            <w:r w:rsidRPr="00277F5D">
              <w:rPr>
                <w:rFonts w:ascii="Times New Roman" w:hAnsi="Times New Roman"/>
                <w:spacing w:val="-2"/>
                <w:sz w:val="21"/>
                <w:szCs w:val="21"/>
              </w:rPr>
              <w:t>）</w:t>
            </w:r>
          </w:p>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风速（</w:t>
            </w:r>
            <w:r w:rsidRPr="00277F5D">
              <w:rPr>
                <w:rFonts w:ascii="Times New Roman" w:hAnsi="Times New Roman"/>
                <w:spacing w:val="-2"/>
                <w:sz w:val="21"/>
                <w:szCs w:val="21"/>
              </w:rPr>
              <w:t>m/s</w:t>
            </w:r>
            <w:r w:rsidRPr="00277F5D">
              <w:rPr>
                <w:rFonts w:ascii="Times New Roman" w:hAnsi="Times New Roman"/>
                <w:spacing w:val="-2"/>
                <w:sz w:val="21"/>
                <w:szCs w:val="21"/>
              </w:rPr>
              <w:t>）</w:t>
            </w:r>
          </w:p>
        </w:tc>
        <w:tc>
          <w:tcPr>
            <w:tcW w:w="601"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w:t>
            </w:r>
          </w:p>
        </w:tc>
        <w:tc>
          <w:tcPr>
            <w:tcW w:w="61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5</w:t>
            </w:r>
          </w:p>
        </w:tc>
        <w:tc>
          <w:tcPr>
            <w:tcW w:w="600"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6</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7</w:t>
            </w:r>
          </w:p>
        </w:tc>
        <w:tc>
          <w:tcPr>
            <w:tcW w:w="615"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8</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9</w:t>
            </w:r>
          </w:p>
        </w:tc>
        <w:tc>
          <w:tcPr>
            <w:tcW w:w="616"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10</w:t>
            </w:r>
          </w:p>
        </w:tc>
        <w:tc>
          <w:tcPr>
            <w:tcW w:w="600" w:type="dxa"/>
            <w:tcBorders>
              <w:top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11</w:t>
            </w:r>
          </w:p>
        </w:tc>
        <w:tc>
          <w:tcPr>
            <w:tcW w:w="623" w:type="dxa"/>
            <w:tcBorders>
              <w:top w:val="single" w:sz="12" w:space="0" w:color="000000"/>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12</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春季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2.7</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3.2</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3.7</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4.0</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4.3</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4.3</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夏季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1.7</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2.5</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2.7</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3.0</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3.3</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3.4</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秋季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2.4</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2.6</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3.5</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3.8</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4.0</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冬季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1.5</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1.5</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2.6</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2.9</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小时（</w:t>
            </w:r>
            <w:r w:rsidRPr="00277F5D">
              <w:rPr>
                <w:rFonts w:ascii="Times New Roman" w:hAnsi="Times New Roman"/>
                <w:spacing w:val="-2"/>
                <w:sz w:val="21"/>
                <w:szCs w:val="21"/>
              </w:rPr>
              <w:t>h</w:t>
            </w:r>
            <w:r w:rsidRPr="00277F5D">
              <w:rPr>
                <w:rFonts w:ascii="Times New Roman" w:hAnsi="Times New Roman"/>
                <w:spacing w:val="-2"/>
                <w:sz w:val="21"/>
                <w:szCs w:val="21"/>
              </w:rPr>
              <w:t>）</w:t>
            </w:r>
          </w:p>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风速（</w:t>
            </w:r>
            <w:r w:rsidRPr="00277F5D">
              <w:rPr>
                <w:rFonts w:ascii="Times New Roman" w:hAnsi="Times New Roman"/>
                <w:spacing w:val="-2"/>
                <w:sz w:val="21"/>
                <w:szCs w:val="21"/>
              </w:rPr>
              <w:t>m/s</w:t>
            </w:r>
            <w:r w:rsidRPr="00277F5D">
              <w:rPr>
                <w:rFonts w:ascii="Times New Roman" w:hAnsi="Times New Roman"/>
                <w:spacing w:val="-2"/>
                <w:sz w:val="21"/>
                <w:szCs w:val="21"/>
              </w:rPr>
              <w:t>）</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13</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15</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16</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17</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22</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23</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24</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春季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4.4</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4.4</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4.2</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4.0</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3.4</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2.5</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1.7</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夏季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3.3</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3.3</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3.0</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2.7</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2.3</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1.6</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1.6</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1.5</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1.6</w:t>
            </w:r>
          </w:p>
        </w:tc>
      </w:tr>
      <w:tr w:rsidR="00277F5D" w:rsidRPr="00277F5D" w:rsidTr="00D2573A">
        <w:trPr>
          <w:trHeight w:val="55"/>
        </w:trPr>
        <w:tc>
          <w:tcPr>
            <w:tcW w:w="1181" w:type="dxa"/>
            <w:tcBorders>
              <w:lef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秋季</w:t>
            </w:r>
          </w:p>
        </w:tc>
        <w:tc>
          <w:tcPr>
            <w:tcW w:w="601"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4.0</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4.1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3.7</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3.1</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2.5</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1.8</w:t>
            </w:r>
          </w:p>
        </w:tc>
        <w:tc>
          <w:tcPr>
            <w:tcW w:w="615"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1.9</w:t>
            </w:r>
          </w:p>
        </w:tc>
        <w:tc>
          <w:tcPr>
            <w:tcW w:w="616"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c>
          <w:tcPr>
            <w:tcW w:w="600" w:type="dxa"/>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2.2</w:t>
            </w:r>
          </w:p>
        </w:tc>
        <w:tc>
          <w:tcPr>
            <w:tcW w:w="623" w:type="dxa"/>
            <w:tcBorders>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2.1</w:t>
            </w:r>
          </w:p>
        </w:tc>
      </w:tr>
      <w:tr w:rsidR="00277F5D" w:rsidRPr="00277F5D" w:rsidTr="00D2573A">
        <w:trPr>
          <w:trHeight w:val="55"/>
        </w:trPr>
        <w:tc>
          <w:tcPr>
            <w:tcW w:w="1181" w:type="dxa"/>
            <w:tcBorders>
              <w:left w:val="none" w:sz="2" w:space="0" w:color="000000"/>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冬季</w:t>
            </w:r>
          </w:p>
        </w:tc>
        <w:tc>
          <w:tcPr>
            <w:tcW w:w="601"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3.2</w:t>
            </w:r>
          </w:p>
        </w:tc>
        <w:tc>
          <w:tcPr>
            <w:tcW w:w="61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3.1</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2.7</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2.0</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1.3</w:t>
            </w:r>
          </w:p>
        </w:tc>
        <w:tc>
          <w:tcPr>
            <w:tcW w:w="600"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1.1</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1.2</w:t>
            </w:r>
          </w:p>
        </w:tc>
        <w:tc>
          <w:tcPr>
            <w:tcW w:w="615"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1.1</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1.3</w:t>
            </w:r>
          </w:p>
        </w:tc>
        <w:tc>
          <w:tcPr>
            <w:tcW w:w="616"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1.3</w:t>
            </w:r>
          </w:p>
        </w:tc>
        <w:tc>
          <w:tcPr>
            <w:tcW w:w="600" w:type="dxa"/>
            <w:tcBorders>
              <w:bottom w:val="single" w:sz="1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1.3</w:t>
            </w:r>
          </w:p>
        </w:tc>
        <w:tc>
          <w:tcPr>
            <w:tcW w:w="623" w:type="dxa"/>
            <w:tcBorders>
              <w:bottom w:val="single" w:sz="12" w:space="0" w:color="000000"/>
              <w:right w:val="none" w:sz="2" w:space="0" w:color="000000"/>
            </w:tcBorders>
            <w:vAlign w:val="center"/>
          </w:tcPr>
          <w:p w:rsidR="00277F5D" w:rsidRPr="00277F5D" w:rsidRDefault="00277F5D" w:rsidP="00277F5D">
            <w:pPr>
              <w:spacing w:after="0"/>
              <w:jc w:val="center"/>
              <w:rPr>
                <w:rFonts w:ascii="Times New Roman" w:hAnsi="Times New Roman"/>
                <w:spacing w:val="-2"/>
                <w:sz w:val="21"/>
                <w:szCs w:val="21"/>
              </w:rPr>
            </w:pPr>
            <w:r w:rsidRPr="00277F5D">
              <w:rPr>
                <w:rFonts w:ascii="Times New Roman" w:hAnsi="Times New Roman"/>
                <w:spacing w:val="-2"/>
                <w:sz w:val="21"/>
                <w:szCs w:val="21"/>
              </w:rPr>
              <w:t>1.4</w:t>
            </w:r>
          </w:p>
        </w:tc>
      </w:tr>
    </w:tbl>
    <w:p w:rsidR="00277F5D" w:rsidRDefault="00D2573A" w:rsidP="00277F5D">
      <w:pPr>
        <w:tabs>
          <w:tab w:val="right" w:leader="dot" w:pos="8505"/>
        </w:tabs>
        <w:spacing w:after="0" w:line="360" w:lineRule="auto"/>
        <w:jc w:val="center"/>
        <w:rPr>
          <w:rFonts w:ascii="Times New Roman" w:hAnsi="Times New Roman"/>
          <w:color w:val="000000" w:themeColor="text1"/>
        </w:rPr>
      </w:pPr>
      <w:r>
        <w:rPr>
          <w:noProof/>
        </w:rPr>
        <w:drawing>
          <wp:inline distT="0" distB="0" distL="0" distR="0">
            <wp:extent cx="5274310" cy="1841823"/>
            <wp:effectExtent l="19050" t="19050" r="2540" b="6350"/>
            <wp:docPr id="2944" name="IM 2944"/>
            <wp:cNvGraphicFramePr/>
            <a:graphic xmlns:a="http://schemas.openxmlformats.org/drawingml/2006/main">
              <a:graphicData uri="http://schemas.openxmlformats.org/drawingml/2006/picture">
                <pic:pic xmlns:pic="http://schemas.openxmlformats.org/drawingml/2006/picture">
                  <pic:nvPicPr>
                    <pic:cNvPr id="2944" name="IM 2944"/>
                    <pic:cNvPicPr/>
                  </pic:nvPicPr>
                  <pic:blipFill>
                    <a:blip r:embed="rId57"/>
                    <a:stretch>
                      <a:fillRect/>
                    </a:stretch>
                  </pic:blipFill>
                  <pic:spPr>
                    <a:xfrm>
                      <a:off x="0" y="0"/>
                      <a:ext cx="5274310" cy="1841823"/>
                    </a:xfrm>
                    <a:prstGeom prst="rect">
                      <a:avLst/>
                    </a:prstGeom>
                    <a:ln>
                      <a:solidFill>
                        <a:schemeClr val="tx1"/>
                      </a:solidFill>
                    </a:ln>
                  </pic:spPr>
                </pic:pic>
              </a:graphicData>
            </a:graphic>
          </wp:inline>
        </w:drawing>
      </w:r>
    </w:p>
    <w:p w:rsidR="00D2573A" w:rsidRPr="00D2573A" w:rsidRDefault="00D2573A" w:rsidP="00277F5D">
      <w:pPr>
        <w:tabs>
          <w:tab w:val="right" w:leader="dot" w:pos="8505"/>
        </w:tabs>
        <w:spacing w:after="0" w:line="360" w:lineRule="auto"/>
        <w:jc w:val="center"/>
        <w:rPr>
          <w:rFonts w:ascii="Times New Roman" w:hAnsi="Times New Roman"/>
          <w:b/>
          <w:bCs/>
          <w:color w:val="000000" w:themeColor="text1"/>
        </w:rPr>
      </w:pPr>
      <w:r w:rsidRPr="00D2573A">
        <w:rPr>
          <w:rFonts w:ascii="Times New Roman" w:hAnsi="Times New Roman"/>
          <w:b/>
          <w:bCs/>
          <w:color w:val="000000" w:themeColor="text1"/>
        </w:rPr>
        <w:t>图</w:t>
      </w:r>
      <w:r>
        <w:rPr>
          <w:rFonts w:ascii="Times New Roman" w:hAnsi="Times New Roman"/>
          <w:b/>
          <w:bCs/>
          <w:color w:val="000000" w:themeColor="text1"/>
        </w:rPr>
        <w:t>4</w:t>
      </w:r>
      <w:r w:rsidRPr="00D2573A">
        <w:rPr>
          <w:rFonts w:ascii="Times New Roman" w:hAnsi="Times New Roman"/>
          <w:b/>
          <w:bCs/>
          <w:color w:val="000000" w:themeColor="text1"/>
        </w:rPr>
        <w:t xml:space="preserve">-1-4  </w:t>
      </w:r>
      <w:r w:rsidRPr="00D2573A">
        <w:rPr>
          <w:rFonts w:ascii="Times New Roman" w:hAnsi="Times New Roman"/>
          <w:b/>
          <w:bCs/>
          <w:color w:val="000000" w:themeColor="text1"/>
        </w:rPr>
        <w:t>兰西季小时平均风速的日变化曲线图</w:t>
      </w:r>
    </w:p>
    <w:p w:rsidR="00D2573A" w:rsidRPr="00D2573A" w:rsidRDefault="00D2573A" w:rsidP="00D2573A">
      <w:pPr>
        <w:tabs>
          <w:tab w:val="right" w:leader="dot" w:pos="8505"/>
        </w:tabs>
        <w:spacing w:after="0" w:line="360" w:lineRule="auto"/>
        <w:ind w:firstLineChars="200" w:firstLine="480"/>
        <w:rPr>
          <w:rFonts w:ascii="Times New Roman" w:hAnsi="Times New Roman"/>
          <w:color w:val="000000" w:themeColor="text1"/>
        </w:rPr>
      </w:pPr>
      <w:r w:rsidRPr="00D2573A">
        <w:rPr>
          <w:rFonts w:ascii="Times New Roman" w:hAnsi="Times New Roman"/>
          <w:color w:val="000000" w:themeColor="text1"/>
        </w:rPr>
        <w:t>（</w:t>
      </w:r>
      <w:r w:rsidRPr="00D2573A">
        <w:rPr>
          <w:rFonts w:ascii="Times New Roman" w:hAnsi="Times New Roman"/>
          <w:color w:val="000000" w:themeColor="text1"/>
        </w:rPr>
        <w:t>4</w:t>
      </w:r>
      <w:r w:rsidRPr="00D2573A">
        <w:rPr>
          <w:rFonts w:ascii="Times New Roman" w:hAnsi="Times New Roman"/>
          <w:color w:val="000000" w:themeColor="text1"/>
        </w:rPr>
        <w:t>）地面温度场特征分析</w:t>
      </w:r>
    </w:p>
    <w:p w:rsidR="00277F5D" w:rsidRDefault="00D2573A" w:rsidP="00D2573A">
      <w:pPr>
        <w:tabs>
          <w:tab w:val="right" w:leader="dot" w:pos="8505"/>
        </w:tabs>
        <w:spacing w:after="0" w:line="360" w:lineRule="auto"/>
        <w:ind w:firstLineChars="200" w:firstLine="480"/>
        <w:rPr>
          <w:rFonts w:ascii="Times New Roman" w:hAnsi="Times New Roman"/>
          <w:color w:val="000000" w:themeColor="text1"/>
        </w:rPr>
      </w:pPr>
      <w:r w:rsidRPr="00D2573A">
        <w:rPr>
          <w:rFonts w:ascii="Times New Roman" w:hAnsi="Times New Roman"/>
          <w:color w:val="000000" w:themeColor="text1"/>
        </w:rPr>
        <w:t>兰西每月平均温度的变化统计见表</w:t>
      </w:r>
      <w:r>
        <w:rPr>
          <w:rFonts w:ascii="Times New Roman" w:hAnsi="Times New Roman"/>
          <w:color w:val="000000" w:themeColor="text1"/>
        </w:rPr>
        <w:t>4</w:t>
      </w:r>
      <w:r w:rsidRPr="00D2573A">
        <w:rPr>
          <w:rFonts w:ascii="Times New Roman" w:hAnsi="Times New Roman"/>
          <w:color w:val="000000" w:themeColor="text1"/>
        </w:rPr>
        <w:t>-1-6</w:t>
      </w:r>
      <w:r w:rsidRPr="00D2573A">
        <w:rPr>
          <w:rFonts w:ascii="Times New Roman" w:hAnsi="Times New Roman"/>
          <w:color w:val="000000" w:themeColor="text1"/>
        </w:rPr>
        <w:t>，年平均温度月变化曲线图见图</w:t>
      </w:r>
      <w:r>
        <w:rPr>
          <w:rFonts w:ascii="Times New Roman" w:hAnsi="Times New Roman"/>
          <w:color w:val="000000" w:themeColor="text1"/>
        </w:rPr>
        <w:t>4</w:t>
      </w:r>
      <w:r w:rsidRPr="00D2573A">
        <w:rPr>
          <w:rFonts w:ascii="Times New Roman" w:hAnsi="Times New Roman"/>
          <w:color w:val="000000" w:themeColor="text1"/>
        </w:rPr>
        <w:t>-1-5</w:t>
      </w:r>
      <w:r w:rsidRPr="00D2573A">
        <w:rPr>
          <w:rFonts w:ascii="Times New Roman" w:hAnsi="Times New Roman"/>
          <w:color w:val="000000" w:themeColor="text1"/>
        </w:rPr>
        <w:t>。</w:t>
      </w:r>
    </w:p>
    <w:p w:rsidR="00D2573A" w:rsidRPr="00D2573A" w:rsidRDefault="00D2573A" w:rsidP="00D2573A">
      <w:pPr>
        <w:tabs>
          <w:tab w:val="right" w:leader="dot" w:pos="8505"/>
        </w:tabs>
        <w:spacing w:after="0" w:line="360" w:lineRule="auto"/>
        <w:jc w:val="center"/>
        <w:rPr>
          <w:rFonts w:ascii="Times New Roman" w:hAnsi="Times New Roman"/>
          <w:b/>
          <w:bCs/>
          <w:color w:val="000000" w:themeColor="text1"/>
        </w:rPr>
      </w:pPr>
      <w:r w:rsidRPr="00D2573A">
        <w:rPr>
          <w:rFonts w:ascii="Times New Roman" w:hAnsi="Times New Roman"/>
          <w:b/>
          <w:bCs/>
          <w:color w:val="000000" w:themeColor="text1"/>
        </w:rPr>
        <w:t>表</w:t>
      </w:r>
      <w:r>
        <w:rPr>
          <w:rFonts w:ascii="Times New Roman" w:hAnsi="Times New Roman"/>
          <w:b/>
          <w:bCs/>
          <w:color w:val="000000" w:themeColor="text1"/>
        </w:rPr>
        <w:t>4</w:t>
      </w:r>
      <w:r w:rsidRPr="00D2573A">
        <w:rPr>
          <w:rFonts w:ascii="Times New Roman" w:hAnsi="Times New Roman"/>
          <w:b/>
          <w:bCs/>
          <w:color w:val="000000" w:themeColor="text1"/>
        </w:rPr>
        <w:t xml:space="preserve">-1-6  </w:t>
      </w:r>
      <w:r w:rsidRPr="00D2573A">
        <w:rPr>
          <w:rFonts w:ascii="Times New Roman" w:hAnsi="Times New Roman"/>
          <w:b/>
          <w:bCs/>
          <w:color w:val="000000" w:themeColor="text1"/>
        </w:rPr>
        <w:t>兰西每月平均温度的变化统计</w:t>
      </w:r>
    </w:p>
    <w:tbl>
      <w:tblPr>
        <w:tblStyle w:val="TableNormal"/>
        <w:tblW w:w="8591"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053"/>
        <w:gridCol w:w="630"/>
        <w:gridCol w:w="631"/>
        <w:gridCol w:w="615"/>
        <w:gridCol w:w="630"/>
        <w:gridCol w:w="631"/>
        <w:gridCol w:w="630"/>
        <w:gridCol w:w="631"/>
        <w:gridCol w:w="615"/>
        <w:gridCol w:w="630"/>
        <w:gridCol w:w="631"/>
        <w:gridCol w:w="630"/>
        <w:gridCol w:w="634"/>
      </w:tblGrid>
      <w:tr w:rsidR="00D2573A" w:rsidTr="00D2573A">
        <w:trPr>
          <w:trHeight w:val="40"/>
        </w:trPr>
        <w:tc>
          <w:tcPr>
            <w:tcW w:w="1053" w:type="dxa"/>
            <w:tcBorders>
              <w:top w:val="single" w:sz="12" w:space="0" w:color="000000"/>
              <w:left w:val="none" w:sz="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月份</w:t>
            </w:r>
          </w:p>
        </w:tc>
        <w:tc>
          <w:tcPr>
            <w:tcW w:w="630"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w:t>
            </w:r>
          </w:p>
        </w:tc>
        <w:tc>
          <w:tcPr>
            <w:tcW w:w="631"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2</w:t>
            </w:r>
          </w:p>
        </w:tc>
        <w:tc>
          <w:tcPr>
            <w:tcW w:w="615"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3</w:t>
            </w:r>
          </w:p>
        </w:tc>
        <w:tc>
          <w:tcPr>
            <w:tcW w:w="630"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4</w:t>
            </w:r>
          </w:p>
        </w:tc>
        <w:tc>
          <w:tcPr>
            <w:tcW w:w="631"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5</w:t>
            </w:r>
          </w:p>
        </w:tc>
        <w:tc>
          <w:tcPr>
            <w:tcW w:w="630"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6</w:t>
            </w:r>
          </w:p>
        </w:tc>
        <w:tc>
          <w:tcPr>
            <w:tcW w:w="631"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7</w:t>
            </w:r>
          </w:p>
        </w:tc>
        <w:tc>
          <w:tcPr>
            <w:tcW w:w="615"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8</w:t>
            </w:r>
          </w:p>
        </w:tc>
        <w:tc>
          <w:tcPr>
            <w:tcW w:w="630"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9</w:t>
            </w:r>
          </w:p>
        </w:tc>
        <w:tc>
          <w:tcPr>
            <w:tcW w:w="631"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10</w:t>
            </w:r>
          </w:p>
        </w:tc>
        <w:tc>
          <w:tcPr>
            <w:tcW w:w="630" w:type="dxa"/>
            <w:tcBorders>
              <w:top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11</w:t>
            </w:r>
          </w:p>
        </w:tc>
        <w:tc>
          <w:tcPr>
            <w:tcW w:w="634" w:type="dxa"/>
            <w:tcBorders>
              <w:top w:val="single" w:sz="12" w:space="0" w:color="000000"/>
              <w:right w:val="none" w:sz="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12</w:t>
            </w:r>
          </w:p>
        </w:tc>
      </w:tr>
      <w:tr w:rsidR="00D2573A" w:rsidTr="00D2573A">
        <w:trPr>
          <w:trHeight w:val="55"/>
        </w:trPr>
        <w:tc>
          <w:tcPr>
            <w:tcW w:w="1053" w:type="dxa"/>
            <w:tcBorders>
              <w:left w:val="none" w:sz="2" w:space="0" w:color="000000"/>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气温（</w:t>
            </w:r>
            <w:r w:rsidRPr="00D2573A">
              <w:rPr>
                <w:rFonts w:ascii="Times New Roman" w:hAnsi="Times New Roman"/>
                <w:spacing w:val="-2"/>
                <w:sz w:val="21"/>
                <w:szCs w:val="21"/>
              </w:rPr>
              <w:t xml:space="preserve"> ℃</w:t>
            </w:r>
            <w:r w:rsidRPr="00D2573A">
              <w:rPr>
                <w:rFonts w:ascii="Times New Roman" w:hAnsi="Times New Roman"/>
                <w:spacing w:val="-2"/>
                <w:sz w:val="21"/>
                <w:szCs w:val="21"/>
              </w:rPr>
              <w:t>）</w:t>
            </w:r>
          </w:p>
        </w:tc>
        <w:tc>
          <w:tcPr>
            <w:tcW w:w="630"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-19.4</w:t>
            </w:r>
          </w:p>
        </w:tc>
        <w:tc>
          <w:tcPr>
            <w:tcW w:w="631"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-15.1</w:t>
            </w:r>
          </w:p>
        </w:tc>
        <w:tc>
          <w:tcPr>
            <w:tcW w:w="615"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-4.2</w:t>
            </w:r>
          </w:p>
        </w:tc>
        <w:tc>
          <w:tcPr>
            <w:tcW w:w="630"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6.1</w:t>
            </w:r>
          </w:p>
        </w:tc>
        <w:tc>
          <w:tcPr>
            <w:tcW w:w="631"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14.2</w:t>
            </w:r>
          </w:p>
        </w:tc>
        <w:tc>
          <w:tcPr>
            <w:tcW w:w="630"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19.9</w:t>
            </w:r>
          </w:p>
        </w:tc>
        <w:tc>
          <w:tcPr>
            <w:tcW w:w="631"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22.6</w:t>
            </w:r>
          </w:p>
        </w:tc>
        <w:tc>
          <w:tcPr>
            <w:tcW w:w="615"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20.9</w:t>
            </w:r>
          </w:p>
        </w:tc>
        <w:tc>
          <w:tcPr>
            <w:tcW w:w="630"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14.2</w:t>
            </w:r>
          </w:p>
        </w:tc>
        <w:tc>
          <w:tcPr>
            <w:tcW w:w="631"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5.0</w:t>
            </w:r>
          </w:p>
        </w:tc>
        <w:tc>
          <w:tcPr>
            <w:tcW w:w="630" w:type="dxa"/>
            <w:tcBorders>
              <w:bottom w:val="single" w:sz="1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-6.4</w:t>
            </w:r>
          </w:p>
        </w:tc>
        <w:tc>
          <w:tcPr>
            <w:tcW w:w="634" w:type="dxa"/>
            <w:tcBorders>
              <w:bottom w:val="single" w:sz="12" w:space="0" w:color="000000"/>
              <w:right w:val="none" w:sz="2" w:space="0" w:color="000000"/>
            </w:tcBorders>
            <w:vAlign w:val="center"/>
          </w:tcPr>
          <w:p w:rsidR="00D2573A" w:rsidRPr="00D2573A" w:rsidRDefault="00D2573A" w:rsidP="00D2573A">
            <w:pPr>
              <w:spacing w:after="0"/>
              <w:jc w:val="center"/>
              <w:rPr>
                <w:rFonts w:ascii="Times New Roman" w:hAnsi="Times New Roman"/>
                <w:spacing w:val="-2"/>
                <w:sz w:val="21"/>
                <w:szCs w:val="21"/>
              </w:rPr>
            </w:pPr>
            <w:r w:rsidRPr="00D2573A">
              <w:rPr>
                <w:rFonts w:ascii="Times New Roman" w:hAnsi="Times New Roman"/>
                <w:spacing w:val="-2"/>
                <w:sz w:val="21"/>
                <w:szCs w:val="21"/>
              </w:rPr>
              <w:t>-16.1</w:t>
            </w:r>
          </w:p>
        </w:tc>
      </w:tr>
    </w:tbl>
    <w:p w:rsidR="00D2573A" w:rsidRDefault="00D2573A" w:rsidP="00D2573A">
      <w:pPr>
        <w:spacing w:before="83" w:line="2805" w:lineRule="exact"/>
        <w:ind w:firstLine="43"/>
        <w:textAlignment w:val="center"/>
      </w:pPr>
      <w:r>
        <w:rPr>
          <w:noProof/>
        </w:rPr>
        <w:drawing>
          <wp:inline distT="0" distB="0" distL="0" distR="0">
            <wp:extent cx="5276850" cy="1781175"/>
            <wp:effectExtent l="19050" t="19050" r="0" b="9525"/>
            <wp:docPr id="2945" name="IM 2945"/>
            <wp:cNvGraphicFramePr/>
            <a:graphic xmlns:a="http://schemas.openxmlformats.org/drawingml/2006/main">
              <a:graphicData uri="http://schemas.openxmlformats.org/drawingml/2006/picture">
                <pic:pic xmlns:pic="http://schemas.openxmlformats.org/drawingml/2006/picture">
                  <pic:nvPicPr>
                    <pic:cNvPr id="2945" name="IM 2945"/>
                    <pic:cNvPicPr/>
                  </pic:nvPicPr>
                  <pic:blipFill>
                    <a:blip r:embed="rId58"/>
                    <a:stretch>
                      <a:fillRect/>
                    </a:stretch>
                  </pic:blipFill>
                  <pic:spPr>
                    <a:xfrm>
                      <a:off x="0" y="0"/>
                      <a:ext cx="5276850" cy="1781175"/>
                    </a:xfrm>
                    <a:prstGeom prst="rect">
                      <a:avLst/>
                    </a:prstGeom>
                    <a:ln>
                      <a:solidFill>
                        <a:schemeClr val="tx1"/>
                      </a:solidFill>
                    </a:ln>
                  </pic:spPr>
                </pic:pic>
              </a:graphicData>
            </a:graphic>
          </wp:inline>
        </w:drawing>
      </w:r>
    </w:p>
    <w:p w:rsidR="00D2573A" w:rsidRPr="00D2573A" w:rsidRDefault="00D2573A" w:rsidP="00D2573A">
      <w:pPr>
        <w:tabs>
          <w:tab w:val="right" w:leader="dot" w:pos="8505"/>
        </w:tabs>
        <w:spacing w:after="0" w:line="360" w:lineRule="auto"/>
        <w:jc w:val="center"/>
        <w:rPr>
          <w:rFonts w:ascii="Times New Roman" w:hAnsi="Times New Roman"/>
          <w:b/>
          <w:bCs/>
          <w:color w:val="000000" w:themeColor="text1"/>
        </w:rPr>
      </w:pPr>
      <w:r w:rsidRPr="00D2573A">
        <w:rPr>
          <w:rFonts w:ascii="Times New Roman" w:hAnsi="Times New Roman"/>
          <w:b/>
          <w:bCs/>
          <w:color w:val="000000" w:themeColor="text1"/>
        </w:rPr>
        <w:t>图</w:t>
      </w:r>
      <w:r>
        <w:rPr>
          <w:rFonts w:ascii="Times New Roman" w:hAnsi="Times New Roman"/>
          <w:b/>
          <w:bCs/>
          <w:color w:val="000000" w:themeColor="text1"/>
        </w:rPr>
        <w:t>4</w:t>
      </w:r>
      <w:r w:rsidRPr="00D2573A">
        <w:rPr>
          <w:rFonts w:ascii="Times New Roman" w:hAnsi="Times New Roman"/>
          <w:b/>
          <w:bCs/>
          <w:color w:val="000000" w:themeColor="text1"/>
        </w:rPr>
        <w:t xml:space="preserve">-1-5  </w:t>
      </w:r>
      <w:r w:rsidRPr="00D2573A">
        <w:rPr>
          <w:rFonts w:ascii="Times New Roman" w:hAnsi="Times New Roman"/>
          <w:b/>
          <w:bCs/>
          <w:color w:val="000000" w:themeColor="text1"/>
        </w:rPr>
        <w:t>兰西年平均温度月变化曲线图</w:t>
      </w:r>
    </w:p>
    <w:p w:rsidR="00277F5D" w:rsidRPr="00277F5D" w:rsidRDefault="00277F5D" w:rsidP="00277F5D">
      <w:pPr>
        <w:tabs>
          <w:tab w:val="right" w:leader="dot" w:pos="8505"/>
        </w:tabs>
        <w:spacing w:after="0" w:line="360" w:lineRule="auto"/>
        <w:ind w:firstLineChars="200" w:firstLine="480"/>
        <w:rPr>
          <w:rFonts w:ascii="Times New Roman" w:hAnsi="Times New Roman"/>
          <w:color w:val="000000" w:themeColor="text1"/>
        </w:rPr>
      </w:pPr>
    </w:p>
    <w:p w:rsidR="00EC345C" w:rsidRPr="00AC2B2C" w:rsidRDefault="00EC345C"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lastRenderedPageBreak/>
        <w:t>4.1.</w:t>
      </w:r>
      <w:r w:rsidRPr="00AC2B2C">
        <w:rPr>
          <w:rFonts w:ascii="Times New Roman" w:hAnsi="Times New Roman" w:hint="eastAsia"/>
          <w:b/>
          <w:color w:val="000000" w:themeColor="text1"/>
        </w:rPr>
        <w:t>4</w:t>
      </w:r>
      <w:r w:rsidR="00C35CDA">
        <w:rPr>
          <w:rFonts w:ascii="Times New Roman" w:hAnsi="Times New Roman" w:hint="eastAsia"/>
          <w:b/>
          <w:color w:val="000000" w:themeColor="text1"/>
        </w:rPr>
        <w:t>水文</w:t>
      </w:r>
    </w:p>
    <w:p w:rsidR="00EC345C" w:rsidRPr="00AC2B2C" w:rsidRDefault="00A7306D" w:rsidP="00D16513">
      <w:pPr>
        <w:tabs>
          <w:tab w:val="right" w:leader="dot" w:pos="8505"/>
        </w:tabs>
        <w:spacing w:after="0" w:line="360" w:lineRule="auto"/>
        <w:ind w:firstLineChars="200" w:firstLine="480"/>
        <w:rPr>
          <w:rFonts w:ascii="Times New Roman" w:hAnsi="Times New Roman"/>
          <w:color w:val="000000" w:themeColor="text1"/>
        </w:rPr>
      </w:pPr>
      <w:r w:rsidRPr="00A7306D">
        <w:rPr>
          <w:rFonts w:ascii="Times New Roman" w:hAnsi="宋体"/>
          <w:color w:val="000000" w:themeColor="text1"/>
        </w:rPr>
        <w:t>兰西县地表水主要由呼兰河、泥河水系组成，均属松花江水系，呼兰河境内流长</w:t>
      </w:r>
      <w:r w:rsidRPr="00A7306D">
        <w:rPr>
          <w:rFonts w:ascii="Times New Roman" w:hAnsi="宋体"/>
          <w:color w:val="000000" w:themeColor="text1"/>
        </w:rPr>
        <w:t>131km</w:t>
      </w:r>
      <w:r w:rsidRPr="00A7306D">
        <w:rPr>
          <w:rFonts w:ascii="Times New Roman" w:hAnsi="宋体"/>
          <w:color w:val="000000" w:themeColor="text1"/>
        </w:rPr>
        <w:t>，比降约为</w:t>
      </w:r>
      <w:r w:rsidRPr="00A7306D">
        <w:rPr>
          <w:rFonts w:ascii="Times New Roman" w:hAnsi="宋体"/>
          <w:color w:val="000000" w:themeColor="text1"/>
        </w:rPr>
        <w:t>1/5000</w:t>
      </w:r>
      <w:r w:rsidRPr="00A7306D">
        <w:rPr>
          <w:rFonts w:ascii="Times New Roman" w:hAnsi="宋体"/>
          <w:color w:val="000000" w:themeColor="text1"/>
        </w:rPr>
        <w:t>，年均河槽宽</w:t>
      </w:r>
      <w:r w:rsidRPr="00A7306D">
        <w:rPr>
          <w:rFonts w:ascii="Times New Roman" w:hAnsi="宋体"/>
          <w:color w:val="000000" w:themeColor="text1"/>
        </w:rPr>
        <w:t>50m</w:t>
      </w:r>
      <w:r w:rsidRPr="00A7306D">
        <w:rPr>
          <w:rFonts w:ascii="Times New Roman" w:hAnsi="宋体"/>
          <w:color w:val="000000" w:themeColor="text1"/>
        </w:rPr>
        <w:t>，深</w:t>
      </w:r>
      <w:r w:rsidRPr="00A7306D">
        <w:rPr>
          <w:rFonts w:ascii="Times New Roman" w:hAnsi="宋体"/>
          <w:color w:val="000000" w:themeColor="text1"/>
        </w:rPr>
        <w:t>5m</w:t>
      </w:r>
      <w:r w:rsidRPr="00A7306D">
        <w:rPr>
          <w:rFonts w:ascii="Times New Roman" w:hAnsi="宋体"/>
          <w:color w:val="000000" w:themeColor="text1"/>
        </w:rPr>
        <w:t>，多年平均流量为</w:t>
      </w:r>
      <w:r w:rsidRPr="00A7306D">
        <w:rPr>
          <w:rFonts w:ascii="Times New Roman" w:hAnsi="宋体"/>
          <w:color w:val="000000" w:themeColor="text1"/>
        </w:rPr>
        <w:t>118m</w:t>
      </w:r>
      <w:r w:rsidRPr="00A7306D">
        <w:rPr>
          <w:rFonts w:ascii="Times New Roman" w:hAnsi="宋体"/>
          <w:color w:val="000000" w:themeColor="text1"/>
          <w:vertAlign w:val="superscript"/>
        </w:rPr>
        <w:t>3</w:t>
      </w:r>
      <w:r w:rsidRPr="00A7306D">
        <w:rPr>
          <w:rFonts w:ascii="Times New Roman" w:hAnsi="宋体"/>
          <w:color w:val="000000" w:themeColor="text1"/>
        </w:rPr>
        <w:t>/s</w:t>
      </w:r>
      <w:r w:rsidRPr="00A7306D">
        <w:rPr>
          <w:rFonts w:ascii="Times New Roman" w:hAnsi="宋体"/>
          <w:color w:val="000000" w:themeColor="text1"/>
        </w:rPr>
        <w:t>，多年平均洪峰流量为</w:t>
      </w:r>
      <w:r w:rsidRPr="00A7306D">
        <w:rPr>
          <w:rFonts w:ascii="Times New Roman" w:hAnsi="宋体"/>
          <w:color w:val="000000" w:themeColor="text1"/>
        </w:rPr>
        <w:t>1100m</w:t>
      </w:r>
      <w:r w:rsidRPr="00A7306D">
        <w:rPr>
          <w:rFonts w:ascii="Times New Roman" w:hAnsi="宋体"/>
          <w:color w:val="000000" w:themeColor="text1"/>
          <w:vertAlign w:val="superscript"/>
        </w:rPr>
        <w:t>3</w:t>
      </w:r>
      <w:r w:rsidRPr="00A7306D">
        <w:rPr>
          <w:rFonts w:ascii="Times New Roman" w:hAnsi="宋体"/>
          <w:color w:val="000000" w:themeColor="text1"/>
        </w:rPr>
        <w:t>/s</w:t>
      </w:r>
      <w:r w:rsidRPr="00A7306D">
        <w:rPr>
          <w:rFonts w:ascii="Times New Roman" w:hAnsi="宋体"/>
          <w:color w:val="000000" w:themeColor="text1"/>
        </w:rPr>
        <w:t>，呼兰河干流上有兰西、秦家、铁力三个水文站及呼兰、庆安两个水位站。兰西水文站位于呼兰河下游，集水面积</w:t>
      </w:r>
      <w:r w:rsidRPr="00A7306D">
        <w:rPr>
          <w:rFonts w:ascii="Times New Roman" w:hAnsi="宋体"/>
          <w:color w:val="000000" w:themeColor="text1"/>
        </w:rPr>
        <w:t>27736km</w:t>
      </w:r>
      <w:r w:rsidRPr="00A7306D">
        <w:rPr>
          <w:rFonts w:ascii="Times New Roman" w:hAnsi="宋体"/>
          <w:color w:val="000000" w:themeColor="text1"/>
          <w:vertAlign w:val="superscript"/>
        </w:rPr>
        <w:t>2</w:t>
      </w:r>
      <w:r w:rsidRPr="00A7306D">
        <w:rPr>
          <w:rFonts w:ascii="Times New Roman" w:hAnsi="宋体"/>
          <w:color w:val="000000" w:themeColor="text1"/>
        </w:rPr>
        <w:t>，距河口</w:t>
      </w:r>
      <w:r w:rsidRPr="00A7306D">
        <w:rPr>
          <w:rFonts w:ascii="Times New Roman" w:hAnsi="宋体"/>
          <w:color w:val="000000" w:themeColor="text1"/>
        </w:rPr>
        <w:t>72km</w:t>
      </w:r>
      <w:r w:rsidR="00EC345C" w:rsidRPr="00AC2B2C">
        <w:rPr>
          <w:rFonts w:ascii="Times New Roman" w:hAnsi="宋体"/>
          <w:color w:val="000000" w:themeColor="text1"/>
        </w:rPr>
        <w:t>。</w:t>
      </w:r>
    </w:p>
    <w:p w:rsidR="00EC345C" w:rsidRPr="00AC2B2C" w:rsidRDefault="007004D6" w:rsidP="00EC345C">
      <w:pPr>
        <w:tabs>
          <w:tab w:val="right" w:leader="dot" w:pos="8505"/>
        </w:tabs>
        <w:spacing w:after="0" w:line="360" w:lineRule="auto"/>
        <w:jc w:val="center"/>
        <w:rPr>
          <w:rFonts w:ascii="Times New Roman" w:hAnsi="Times New Roman"/>
          <w:color w:val="000000" w:themeColor="text1"/>
        </w:rPr>
      </w:pPr>
      <w:r>
        <w:rPr>
          <w:rFonts w:ascii="Times New Roman" w:hAnsi="Times New Roman"/>
          <w:noProof/>
          <w:color w:val="000000" w:themeColor="text1"/>
        </w:rPr>
        <w:pict>
          <v:shape id="_x0000_s11340" type="#_x0000_t62" style="position:absolute;left:0;text-align:left;margin-left:104.25pt;margin-top:96.85pt;width:82.05pt;height:24.3pt;z-index:252869632" adj="24272,41556" filled="f" fillcolor="white [3212]" strokecolor="black [3213]">
            <v:fill o:opacity2=".5"/>
            <v:textbox>
              <w:txbxContent>
                <w:p w:rsidR="00264815" w:rsidRPr="008E536F" w:rsidRDefault="00264815" w:rsidP="008E536F">
                  <w:pPr>
                    <w:jc w:val="center"/>
                    <w:rPr>
                      <w:sz w:val="21"/>
                      <w:szCs w:val="21"/>
                    </w:rPr>
                  </w:pPr>
                  <w:r w:rsidRPr="008E536F">
                    <w:rPr>
                      <w:sz w:val="21"/>
                      <w:szCs w:val="21"/>
                    </w:rPr>
                    <w:t>本项目位置</w:t>
                  </w:r>
                </w:p>
              </w:txbxContent>
            </v:textbox>
          </v:shape>
        </w:pict>
      </w:r>
      <w:r w:rsidR="00040D34">
        <w:rPr>
          <w:rFonts w:ascii="Times New Roman" w:hAnsi="Times New Roman"/>
          <w:noProof/>
          <w:color w:val="000000" w:themeColor="text1"/>
        </w:rPr>
        <w:drawing>
          <wp:inline distT="0" distB="0" distL="0" distR="0">
            <wp:extent cx="5274310" cy="3057033"/>
            <wp:effectExtent l="19050" t="19050" r="21590" b="10017"/>
            <wp:docPr id="1"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9" cstate="print"/>
                    <a:srcRect/>
                    <a:stretch>
                      <a:fillRect/>
                    </a:stretch>
                  </pic:blipFill>
                  <pic:spPr bwMode="auto">
                    <a:xfrm>
                      <a:off x="0" y="0"/>
                      <a:ext cx="5274310" cy="3057033"/>
                    </a:xfrm>
                    <a:prstGeom prst="rect">
                      <a:avLst/>
                    </a:prstGeom>
                    <a:noFill/>
                    <a:ln w="9525">
                      <a:solidFill>
                        <a:schemeClr val="tx1"/>
                      </a:solidFill>
                      <a:miter lim="800000"/>
                      <a:headEnd/>
                      <a:tailEnd/>
                    </a:ln>
                  </pic:spPr>
                </pic:pic>
              </a:graphicData>
            </a:graphic>
          </wp:inline>
        </w:drawing>
      </w:r>
    </w:p>
    <w:p w:rsidR="00F95964" w:rsidRPr="00AC2B2C" w:rsidRDefault="00F95964" w:rsidP="00EC345C">
      <w:pPr>
        <w:tabs>
          <w:tab w:val="right" w:leader="dot" w:pos="8505"/>
        </w:tabs>
        <w:spacing w:after="0" w:line="360" w:lineRule="auto"/>
        <w:jc w:val="center"/>
        <w:rPr>
          <w:rFonts w:ascii="Times New Roman" w:hAnsi="Times New Roman"/>
          <w:b/>
          <w:color w:val="000000" w:themeColor="text1"/>
        </w:rPr>
      </w:pPr>
      <w:r w:rsidRPr="00AC2B2C">
        <w:rPr>
          <w:rFonts w:ascii="Times New Roman" w:hAnsi="Times New Roman" w:hint="eastAsia"/>
          <w:b/>
          <w:color w:val="000000" w:themeColor="text1"/>
        </w:rPr>
        <w:t>图</w:t>
      </w:r>
      <w:r w:rsidRPr="00AC2B2C">
        <w:rPr>
          <w:rFonts w:ascii="Times New Roman" w:hAnsi="Times New Roman" w:hint="eastAsia"/>
          <w:b/>
          <w:color w:val="000000" w:themeColor="text1"/>
        </w:rPr>
        <w:t>4-</w:t>
      </w:r>
      <w:r w:rsidR="00FC0502" w:rsidRPr="00AC2B2C">
        <w:rPr>
          <w:rFonts w:ascii="Times New Roman" w:hAnsi="Times New Roman" w:hint="eastAsia"/>
          <w:b/>
          <w:color w:val="000000" w:themeColor="text1"/>
        </w:rPr>
        <w:t>1</w:t>
      </w:r>
      <w:r w:rsidRPr="00AC2B2C">
        <w:rPr>
          <w:rFonts w:ascii="Times New Roman" w:hAnsi="Times New Roman" w:hint="eastAsia"/>
          <w:b/>
          <w:color w:val="000000" w:themeColor="text1"/>
        </w:rPr>
        <w:t>-</w:t>
      </w:r>
      <w:r w:rsidR="00EC6317">
        <w:rPr>
          <w:rFonts w:ascii="Times New Roman" w:hAnsi="Times New Roman"/>
          <w:b/>
          <w:color w:val="000000" w:themeColor="text1"/>
        </w:rPr>
        <w:t>6</w:t>
      </w:r>
      <w:r w:rsidRPr="00AC2B2C">
        <w:rPr>
          <w:rFonts w:ascii="Times New Roman" w:hAnsi="Times New Roman" w:hint="eastAsia"/>
          <w:b/>
          <w:color w:val="000000" w:themeColor="text1"/>
        </w:rPr>
        <w:t>项目区域河流水系图</w:t>
      </w:r>
    </w:p>
    <w:p w:rsidR="00C12833" w:rsidRPr="00AC2B2C" w:rsidRDefault="00C12833"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4.1.</w:t>
      </w:r>
      <w:r w:rsidRPr="00AC2B2C">
        <w:rPr>
          <w:rFonts w:ascii="Times New Roman" w:hAnsi="Times New Roman" w:hint="eastAsia"/>
          <w:b/>
          <w:color w:val="000000" w:themeColor="text1"/>
        </w:rPr>
        <w:t>5</w:t>
      </w:r>
      <w:r w:rsidR="00EC6317" w:rsidRPr="00EC6317">
        <w:rPr>
          <w:rFonts w:ascii="Times New Roman" w:hAnsi="Times New Roman"/>
          <w:b/>
          <w:color w:val="000000" w:themeColor="text1"/>
        </w:rPr>
        <w:t>土壤</w:t>
      </w:r>
    </w:p>
    <w:p w:rsidR="006965C4" w:rsidRDefault="007004D6" w:rsidP="00EC6317">
      <w:pPr>
        <w:tabs>
          <w:tab w:val="right" w:leader="dot" w:pos="8505"/>
        </w:tabs>
        <w:spacing w:after="0" w:line="360" w:lineRule="auto"/>
        <w:ind w:firstLineChars="200" w:firstLine="480"/>
        <w:rPr>
          <w:rFonts w:ascii="Times New Roman" w:hAnsi="宋体"/>
          <w:color w:val="000000" w:themeColor="text1"/>
        </w:rPr>
      </w:pPr>
      <w:hyperlink r:id="rId60" w:history="1">
        <w:r w:rsidR="00EC6317" w:rsidRPr="00EC6317">
          <w:rPr>
            <w:rFonts w:ascii="Times New Roman" w:hAnsi="宋体"/>
            <w:color w:val="000000" w:themeColor="text1"/>
          </w:rPr>
          <w:t>兰西县土壤共有黑土、黑钙土、</w:t>
        </w:r>
      </w:hyperlink>
      <w:hyperlink r:id="rId61" w:history="1">
        <w:r w:rsidR="00EC6317" w:rsidRPr="00EC6317">
          <w:rPr>
            <w:rFonts w:ascii="Times New Roman" w:hAnsi="宋体"/>
            <w:color w:val="000000" w:themeColor="text1"/>
          </w:rPr>
          <w:t>草甸土</w:t>
        </w:r>
      </w:hyperlink>
      <w:r w:rsidR="00EC6317" w:rsidRPr="00EC6317">
        <w:rPr>
          <w:rFonts w:ascii="Times New Roman" w:hAnsi="宋体"/>
          <w:color w:val="000000" w:themeColor="text1"/>
        </w:rPr>
        <w:t>、</w:t>
      </w:r>
      <w:hyperlink r:id="rId62" w:history="1">
        <w:r w:rsidR="00EC6317" w:rsidRPr="00EC6317">
          <w:rPr>
            <w:rFonts w:ascii="Times New Roman" w:hAnsi="宋体"/>
            <w:color w:val="000000" w:themeColor="text1"/>
          </w:rPr>
          <w:t>沼泽土</w:t>
        </w:r>
      </w:hyperlink>
      <w:r w:rsidR="00EC6317" w:rsidRPr="00EC6317">
        <w:rPr>
          <w:rFonts w:ascii="Times New Roman" w:hAnsi="宋体"/>
          <w:color w:val="000000" w:themeColor="text1"/>
        </w:rPr>
        <w:t>、砂土、碱土、河淤土等。黑钙土类是兰西县分布广、面积大的土壤类型，各乡、镇都有；</w:t>
      </w:r>
      <w:hyperlink r:id="rId63" w:history="1">
        <w:r w:rsidR="00EC6317" w:rsidRPr="00EC6317">
          <w:rPr>
            <w:rFonts w:ascii="Times New Roman" w:hAnsi="宋体"/>
            <w:color w:val="000000" w:themeColor="text1"/>
          </w:rPr>
          <w:t>呼兰河</w:t>
        </w:r>
      </w:hyperlink>
      <w:r w:rsidR="00EC6317" w:rsidRPr="00EC6317">
        <w:rPr>
          <w:rFonts w:ascii="Times New Roman" w:hAnsi="宋体"/>
          <w:color w:val="000000" w:themeColor="text1"/>
        </w:rPr>
        <w:t>以西较多，呼兰河以东分布较广。草甸土主要分布在呼兰河两岸的河滩地、低阶地及岗坡下部开阔的平地上。沼泽土类主要分布在河滩地和低阶地的局部洼地中。砂土类主要分布在呼兰河两岸，绝大部分不适合农业生产</w:t>
      </w:r>
      <w:r w:rsidR="006965C4" w:rsidRPr="00EC6317">
        <w:rPr>
          <w:rFonts w:ascii="Times New Roman" w:hAnsi="宋体"/>
          <w:color w:val="000000" w:themeColor="text1"/>
        </w:rPr>
        <w:t>。</w:t>
      </w:r>
    </w:p>
    <w:p w:rsidR="00EC1048" w:rsidRPr="00AC2B2C" w:rsidRDefault="00EC1048"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4.1.</w:t>
      </w:r>
      <w:r w:rsidR="00EC4A9E" w:rsidRPr="00AC2B2C">
        <w:rPr>
          <w:rFonts w:ascii="Times New Roman" w:hAnsi="Times New Roman" w:hint="eastAsia"/>
          <w:b/>
          <w:color w:val="000000" w:themeColor="text1"/>
        </w:rPr>
        <w:t>6</w:t>
      </w:r>
      <w:r w:rsidR="00EC6317" w:rsidRPr="00EC6317">
        <w:rPr>
          <w:rFonts w:ascii="Times New Roman" w:hAnsi="Times New Roman"/>
          <w:b/>
          <w:color w:val="000000" w:themeColor="text1"/>
        </w:rPr>
        <w:t>评价区地质特征</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兰西县的大地构造位于松嫩中断（坳）陷中央坳陷带的东南部，松嫩中断（坳）陷构成广阔的平原，是一个大型的中、新生代内陆断（坳）陷盆地，自中生代早期开始，本区与整个盆地一起大幅沉降，堆积了数千米厚的白垩系地层。白垩系晚期，沉降渐趋平缓，嫩江组沉降后，经历一次褶皱运动，本区开始下升，直到</w:t>
      </w:r>
      <w:r w:rsidRPr="00EC6317">
        <w:rPr>
          <w:rFonts w:ascii="Times New Roman" w:hAnsi="Times New Roman"/>
          <w:color w:val="000000" w:themeColor="text1"/>
        </w:rPr>
        <w:lastRenderedPageBreak/>
        <w:t>第四系早期，始终处于剥蚀阶段。中更新世早期，由于新构造运动的影响，本区开始下降，堆积了下荒山组，随后全区持续下降，上荒山组和哈尔滨组遍布高平原。晚更新期至全新世，由于受江、河的影响，形成了第四系地层，评价区所在区域地层由老至新如下：</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1</w:t>
      </w:r>
      <w:r w:rsidRPr="00EC6317">
        <w:rPr>
          <w:rFonts w:ascii="Times New Roman" w:hAnsi="Times New Roman"/>
          <w:color w:val="000000" w:themeColor="text1"/>
        </w:rPr>
        <w:t>、白垩系地层</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w:t>
      </w:r>
      <w:r w:rsidRPr="00EC6317">
        <w:rPr>
          <w:rFonts w:ascii="Times New Roman" w:hAnsi="Times New Roman"/>
          <w:color w:val="000000" w:themeColor="text1"/>
        </w:rPr>
        <w:t>1</w:t>
      </w:r>
      <w:r w:rsidRPr="00EC6317">
        <w:rPr>
          <w:rFonts w:ascii="Times New Roman" w:hAnsi="Times New Roman"/>
          <w:color w:val="000000" w:themeColor="text1"/>
        </w:rPr>
        <w:t>）白垩系下统伏龙泉组（</w:t>
      </w:r>
      <w:r w:rsidRPr="00EC6317">
        <w:rPr>
          <w:rFonts w:ascii="Times New Roman" w:hAnsi="Times New Roman"/>
          <w:color w:val="000000" w:themeColor="text1"/>
        </w:rPr>
        <w:t>K1f</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主要为灰色、灰绿色的泥岩、砂质泥岩夹有粉细砂岩。本组岩层绝大部分见于钻孔中，现依据岩性在垂直方向上的变化情况，将其划分成四个段，分别加以描述：</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①</w:t>
      </w:r>
      <w:r w:rsidRPr="00EC6317">
        <w:rPr>
          <w:rFonts w:ascii="Times New Roman" w:hAnsi="Times New Roman"/>
          <w:color w:val="000000" w:themeColor="text1"/>
        </w:rPr>
        <w:t>第一段（</w:t>
      </w:r>
      <w:r w:rsidRPr="00EC6317">
        <w:rPr>
          <w:rFonts w:ascii="Times New Roman" w:hAnsi="Times New Roman"/>
          <w:color w:val="000000" w:themeColor="text1"/>
        </w:rPr>
        <w:t>K1f</w:t>
      </w:r>
      <w:r w:rsidRPr="00EC6317">
        <w:rPr>
          <w:rFonts w:ascii="Times New Roman" w:hAnsi="Times New Roman"/>
          <w:color w:val="000000" w:themeColor="text1"/>
        </w:rPr>
        <w:t>）：灰黑色、灰绿色的泥页岩夹沥青质页岩及泥质粉砂岩，普遍含有钙质及介形虫、叶肢介、鱼化石碎片，厚度</w:t>
      </w:r>
      <w:r w:rsidRPr="00EC6317">
        <w:rPr>
          <w:rFonts w:ascii="Times New Roman" w:hAnsi="Times New Roman"/>
          <w:color w:val="000000" w:themeColor="text1"/>
        </w:rPr>
        <w:t>100-130m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②</w:t>
      </w:r>
      <w:r w:rsidRPr="00EC6317">
        <w:rPr>
          <w:rFonts w:ascii="Times New Roman" w:hAnsi="Times New Roman"/>
          <w:color w:val="000000" w:themeColor="text1"/>
        </w:rPr>
        <w:t>第二段（</w:t>
      </w:r>
      <w:r w:rsidRPr="00EC6317">
        <w:rPr>
          <w:rFonts w:ascii="Times New Roman" w:hAnsi="Times New Roman"/>
          <w:color w:val="000000" w:themeColor="text1"/>
        </w:rPr>
        <w:t>K1f2</w:t>
      </w:r>
      <w:r w:rsidRPr="00EC6317">
        <w:rPr>
          <w:rFonts w:ascii="Times New Roman" w:hAnsi="Times New Roman"/>
          <w:color w:val="000000" w:themeColor="text1"/>
        </w:rPr>
        <w:t>）：灰黑色泥岩、页岩夹沥青质页岩，向上部砂质含量稍有增多，在页岩中含植物碎屑及形虫化石。本段底部盛产介形虫及叶肢介化石，厚度为</w:t>
      </w:r>
      <w:r w:rsidRPr="00EC6317">
        <w:rPr>
          <w:rFonts w:ascii="Times New Roman" w:hAnsi="Times New Roman"/>
          <w:color w:val="000000" w:themeColor="text1"/>
        </w:rPr>
        <w:t>118-195m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③</w:t>
      </w:r>
      <w:r w:rsidRPr="00EC6317">
        <w:rPr>
          <w:rFonts w:ascii="Times New Roman" w:hAnsi="Times New Roman"/>
          <w:color w:val="000000" w:themeColor="text1"/>
        </w:rPr>
        <w:t>第三段（</w:t>
      </w:r>
      <w:r w:rsidRPr="00EC6317">
        <w:rPr>
          <w:rFonts w:ascii="Times New Roman" w:hAnsi="Times New Roman"/>
          <w:color w:val="000000" w:themeColor="text1"/>
        </w:rPr>
        <w:t>K1f3</w:t>
      </w:r>
      <w:r w:rsidRPr="00EC6317">
        <w:rPr>
          <w:rFonts w:ascii="Times New Roman" w:hAnsi="Times New Roman"/>
          <w:color w:val="000000" w:themeColor="text1"/>
        </w:rPr>
        <w:t>）：灰色、灰绿色的泥岩夹有砂质泥岩及粉细砂岩薄层，富含黄铁矿结核，盛产瓣鳃类、腹足类及植物化石，含少量的介形虫化石，厚度为</w:t>
      </w:r>
      <w:r w:rsidRPr="00EC6317">
        <w:rPr>
          <w:rFonts w:ascii="Times New Roman" w:hAnsi="Times New Roman"/>
          <w:color w:val="000000" w:themeColor="text1"/>
        </w:rPr>
        <w:t>140m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④</w:t>
      </w:r>
      <w:r w:rsidRPr="00EC6317">
        <w:rPr>
          <w:rFonts w:ascii="Times New Roman" w:hAnsi="Times New Roman"/>
          <w:color w:val="000000" w:themeColor="text1"/>
        </w:rPr>
        <w:t>第四段（</w:t>
      </w:r>
      <w:r w:rsidRPr="00EC6317">
        <w:rPr>
          <w:rFonts w:ascii="Times New Roman" w:hAnsi="Times New Roman"/>
          <w:color w:val="000000" w:themeColor="text1"/>
        </w:rPr>
        <w:t>K1f4</w:t>
      </w:r>
      <w:r w:rsidRPr="00EC6317">
        <w:rPr>
          <w:rFonts w:ascii="Times New Roman" w:hAnsi="Times New Roman"/>
          <w:color w:val="000000" w:themeColor="text1"/>
        </w:rPr>
        <w:t>）：上部为棕红色泥岩夹灰绿色粉砂质泥岩，向下砂质成分增高且夹粉砂层，在砂质泥岩中富含黄铁矿结核；下部为灰绿色粉砂质泥岩，向下砂质成分增高，本段富含叶肢介、塔形螺和鱼化石，厚度为</w:t>
      </w:r>
      <w:r w:rsidRPr="00EC6317">
        <w:rPr>
          <w:rFonts w:ascii="Times New Roman" w:hAnsi="Times New Roman"/>
          <w:color w:val="000000" w:themeColor="text1"/>
        </w:rPr>
        <w:t>260m</w:t>
      </w:r>
      <w:r w:rsidRPr="00EC6317">
        <w:rPr>
          <w:rFonts w:ascii="Times New Roman" w:hAnsi="Times New Roman"/>
          <w:color w:val="000000" w:themeColor="text1"/>
        </w:rPr>
        <w:t>左右。本组地层总厚度约</w:t>
      </w:r>
      <w:r w:rsidRPr="00EC6317">
        <w:rPr>
          <w:rFonts w:ascii="Times New Roman" w:hAnsi="Times New Roman"/>
          <w:color w:val="000000" w:themeColor="text1"/>
        </w:rPr>
        <w:t>600m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w:t>
      </w:r>
      <w:r w:rsidRPr="00EC6317">
        <w:rPr>
          <w:rFonts w:ascii="Times New Roman" w:hAnsi="Times New Roman"/>
          <w:color w:val="000000" w:themeColor="text1"/>
        </w:rPr>
        <w:t>2</w:t>
      </w:r>
      <w:r w:rsidRPr="00EC6317">
        <w:rPr>
          <w:rFonts w:ascii="Times New Roman" w:hAnsi="Times New Roman"/>
          <w:color w:val="000000" w:themeColor="text1"/>
        </w:rPr>
        <w:t>）白垩系上统四方台组（</w:t>
      </w:r>
      <w:r w:rsidRPr="00EC6317">
        <w:rPr>
          <w:rFonts w:ascii="Times New Roman" w:hAnsi="Times New Roman"/>
          <w:color w:val="000000" w:themeColor="text1"/>
        </w:rPr>
        <w:t>K2s</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自下而上分为三段：</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①</w:t>
      </w:r>
      <w:r w:rsidRPr="00EC6317">
        <w:rPr>
          <w:rFonts w:ascii="Times New Roman" w:hAnsi="Times New Roman"/>
          <w:color w:val="000000" w:themeColor="text1"/>
        </w:rPr>
        <w:t>第一段（</w:t>
      </w:r>
      <w:r w:rsidRPr="00EC6317">
        <w:rPr>
          <w:rFonts w:ascii="Times New Roman" w:hAnsi="Times New Roman"/>
          <w:color w:val="000000" w:themeColor="text1"/>
        </w:rPr>
        <w:t>K2s1</w:t>
      </w:r>
      <w:r w:rsidRPr="00EC6317">
        <w:rPr>
          <w:rFonts w:ascii="Times New Roman" w:hAnsi="Times New Roman"/>
          <w:color w:val="000000" w:themeColor="text1"/>
        </w:rPr>
        <w:t>）：主要由砂质泥岩、泥质砂岩及砂砾岩组成明显的韵律层，上部以灰绿色为主，下砂岩部为棕红色，砂岩为灰绿色，厚度约</w:t>
      </w:r>
      <w:r w:rsidRPr="00EC6317">
        <w:rPr>
          <w:rFonts w:ascii="Times New Roman" w:hAnsi="Times New Roman"/>
          <w:color w:val="000000" w:themeColor="text1"/>
        </w:rPr>
        <w:t>50m</w:t>
      </w:r>
      <w:r w:rsidRPr="00EC6317">
        <w:rPr>
          <w:rFonts w:ascii="Times New Roman" w:hAnsi="Times New Roman"/>
          <w:color w:val="000000" w:themeColor="text1"/>
        </w:rPr>
        <w:t>左右。</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t>②</w:t>
      </w:r>
      <w:r w:rsidRPr="00EC6317">
        <w:rPr>
          <w:rFonts w:ascii="Times New Roman" w:hAnsi="Times New Roman"/>
          <w:color w:val="000000" w:themeColor="text1"/>
        </w:rPr>
        <w:t>第二段（</w:t>
      </w:r>
      <w:r w:rsidRPr="00EC6317">
        <w:rPr>
          <w:rFonts w:ascii="Times New Roman" w:hAnsi="Times New Roman"/>
          <w:color w:val="000000" w:themeColor="text1"/>
        </w:rPr>
        <w:t>K2s2</w:t>
      </w:r>
      <w:r w:rsidRPr="00EC6317">
        <w:rPr>
          <w:rFonts w:ascii="Times New Roman" w:hAnsi="Times New Roman"/>
          <w:color w:val="000000" w:themeColor="text1"/>
        </w:rPr>
        <w:t>）：下部为灰绿色及黄绿色的砂质泥岩及砂岩互层，其中夹有薄层灰及灰绿色的砂质页岩，含叶肢介化石；上部为灰绿的砂质泥岩与泥质砂岩及粉砂岩互层，含黄铁矿晶粒及泥砾，在其顶端分布一薄层暗灰、灰黑色泥质页岩，含介形化石，厚度约</w:t>
      </w:r>
      <w:r w:rsidRPr="00EC6317">
        <w:rPr>
          <w:rFonts w:ascii="Times New Roman" w:hAnsi="Times New Roman"/>
          <w:color w:val="000000" w:themeColor="text1"/>
        </w:rPr>
        <w:t>100-140m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宋体" w:hAnsi="宋体" w:cs="宋体" w:hint="eastAsia"/>
          <w:color w:val="000000" w:themeColor="text1"/>
        </w:rPr>
        <w:lastRenderedPageBreak/>
        <w:t>③</w:t>
      </w:r>
      <w:r w:rsidRPr="00EC6317">
        <w:rPr>
          <w:rFonts w:ascii="Times New Roman" w:hAnsi="Times New Roman"/>
          <w:color w:val="000000" w:themeColor="text1"/>
        </w:rPr>
        <w:t>第三段（</w:t>
      </w:r>
      <w:r w:rsidRPr="00EC6317">
        <w:rPr>
          <w:rFonts w:ascii="Times New Roman" w:hAnsi="Times New Roman"/>
          <w:color w:val="000000" w:themeColor="text1"/>
        </w:rPr>
        <w:t>K2s3</w:t>
      </w:r>
      <w:r w:rsidRPr="00EC6317">
        <w:rPr>
          <w:rFonts w:ascii="Times New Roman" w:hAnsi="Times New Roman"/>
          <w:color w:val="000000" w:themeColor="text1"/>
        </w:rPr>
        <w:t>）：下部为泥岩、砂质泥岩与砂岩、砂砾岩组成的多韵律层，泥质岩以灰绿色为主，含朦脱质及朦脱岩薄层，砂质岩为灰白色；上部为棕红色的泥岩、砂质泥岩与灰白色的砂岩、砂砾岩组成的多韵律层，泥岩中含钙质及石英砂砾，厚度约</w:t>
      </w:r>
      <w:r w:rsidRPr="00EC6317">
        <w:rPr>
          <w:rFonts w:ascii="Times New Roman" w:hAnsi="Times New Roman"/>
          <w:color w:val="000000" w:themeColor="text1"/>
        </w:rPr>
        <w:t xml:space="preserve"> 110-175m</w:t>
      </w:r>
      <w:r w:rsidRPr="00EC6317">
        <w:rPr>
          <w:rFonts w:ascii="Times New Roman" w:hAnsi="Times New Roman"/>
          <w:color w:val="000000" w:themeColor="text1"/>
        </w:rPr>
        <w:t>。</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根据区内有关资料，白垩系上统四方台组与白垩系下统有较大的沉积间断，故形成明显的不整合接触关系。</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2</w:t>
      </w:r>
      <w:r w:rsidRPr="00EC6317">
        <w:rPr>
          <w:rFonts w:ascii="Times New Roman" w:hAnsi="Times New Roman"/>
          <w:color w:val="000000" w:themeColor="text1"/>
        </w:rPr>
        <w:t>、第四系地层</w:t>
      </w:r>
    </w:p>
    <w:p w:rsidR="00EC6317" w:rsidRPr="00EC6317"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w:t>
      </w:r>
      <w:r w:rsidRPr="00EC6317">
        <w:rPr>
          <w:rFonts w:ascii="Times New Roman" w:hAnsi="Times New Roman"/>
          <w:color w:val="000000" w:themeColor="text1"/>
        </w:rPr>
        <w:t>1</w:t>
      </w:r>
      <w:r w:rsidRPr="00EC6317">
        <w:rPr>
          <w:rFonts w:ascii="Times New Roman" w:hAnsi="Times New Roman"/>
          <w:color w:val="000000" w:themeColor="text1"/>
        </w:rPr>
        <w:t>）中更新统冲积洪积层（</w:t>
      </w:r>
      <w:r w:rsidRPr="00EC6317">
        <w:rPr>
          <w:rFonts w:ascii="Times New Roman" w:hAnsi="Times New Roman"/>
          <w:color w:val="000000" w:themeColor="text1"/>
        </w:rPr>
        <w:t>Q2pl+al</w:t>
      </w:r>
      <w:r w:rsidRPr="00EC6317">
        <w:rPr>
          <w:rFonts w:ascii="Times New Roman" w:hAnsi="Times New Roman"/>
          <w:color w:val="000000" w:themeColor="text1"/>
        </w:rPr>
        <w:t>）</w:t>
      </w:r>
    </w:p>
    <w:p w:rsidR="00C45154" w:rsidRDefault="00EC6317" w:rsidP="00EC6317">
      <w:pPr>
        <w:spacing w:after="0" w:line="360" w:lineRule="auto"/>
        <w:ind w:firstLineChars="200" w:firstLine="480"/>
        <w:rPr>
          <w:rFonts w:ascii="Times New Roman" w:hAnsi="Times New Roman"/>
          <w:color w:val="000000" w:themeColor="text1"/>
        </w:rPr>
      </w:pPr>
      <w:r w:rsidRPr="00EC6317">
        <w:rPr>
          <w:rFonts w:ascii="Times New Roman" w:hAnsi="Times New Roman"/>
          <w:color w:val="000000" w:themeColor="text1"/>
        </w:rPr>
        <w:t>此层在岩性上可明显划分为上下两部份</w:t>
      </w:r>
      <w:r w:rsidR="00464BA0">
        <w:rPr>
          <w:rFonts w:ascii="Times New Roman" w:hAnsi="Times New Roman" w:hint="eastAsia"/>
          <w:color w:val="000000" w:themeColor="text1"/>
        </w:rPr>
        <w:t>：</w:t>
      </w:r>
    </w:p>
    <w:p w:rsidR="00464BA0" w:rsidRPr="00464BA0" w:rsidRDefault="00464BA0" w:rsidP="00464BA0">
      <w:pPr>
        <w:spacing w:after="0" w:line="360" w:lineRule="auto"/>
        <w:ind w:firstLineChars="200" w:firstLine="480"/>
        <w:rPr>
          <w:rFonts w:ascii="Times New Roman" w:hAnsi="Times New Roman"/>
          <w:color w:val="000000" w:themeColor="text1"/>
        </w:rPr>
      </w:pPr>
      <w:r w:rsidRPr="00464BA0">
        <w:rPr>
          <w:rFonts w:ascii="宋体" w:hAnsi="宋体" w:cs="宋体" w:hint="eastAsia"/>
          <w:color w:val="000000" w:themeColor="text1"/>
        </w:rPr>
        <w:t>①</w:t>
      </w:r>
      <w:r w:rsidRPr="00464BA0">
        <w:rPr>
          <w:rFonts w:ascii="Times New Roman" w:hAnsi="Times New Roman"/>
          <w:color w:val="000000" w:themeColor="text1"/>
        </w:rPr>
        <w:t>冲积洪积层下部（</w:t>
      </w:r>
      <w:r w:rsidRPr="00464BA0">
        <w:rPr>
          <w:rFonts w:ascii="Times New Roman" w:hAnsi="Times New Roman"/>
          <w:color w:val="000000" w:themeColor="text1"/>
        </w:rPr>
        <w:t>Q21al</w:t>
      </w:r>
      <w:r w:rsidRPr="00464BA0">
        <w:rPr>
          <w:rFonts w:ascii="Times New Roman" w:hAnsi="Times New Roman"/>
          <w:color w:val="000000" w:themeColor="text1"/>
        </w:rPr>
        <w:t>＋</w:t>
      </w:r>
      <w:r w:rsidRPr="00464BA0">
        <w:rPr>
          <w:rFonts w:ascii="Times New Roman" w:hAnsi="Times New Roman"/>
          <w:color w:val="000000" w:themeColor="text1"/>
        </w:rPr>
        <w:t>pl</w:t>
      </w:r>
      <w:r w:rsidRPr="00464BA0">
        <w:rPr>
          <w:rFonts w:ascii="Times New Roman" w:hAnsi="Times New Roman"/>
          <w:color w:val="000000" w:themeColor="text1"/>
        </w:rPr>
        <w:t>）：岩性主要为灰白色、褐黄和棕黄色砂砾石，其中夹粉质粘土透镜体，呈断续分布，磨园度差，多呈半棱角状，分选不佳，砾石含量约占</w:t>
      </w:r>
      <w:r w:rsidRPr="00464BA0">
        <w:rPr>
          <w:rFonts w:ascii="Times New Roman" w:hAnsi="Times New Roman"/>
          <w:color w:val="000000" w:themeColor="text1"/>
        </w:rPr>
        <w:t>30-40</w:t>
      </w:r>
      <w:r w:rsidRPr="00464BA0">
        <w:rPr>
          <w:rFonts w:ascii="Times New Roman" w:hAnsi="Times New Roman"/>
          <w:color w:val="000000" w:themeColor="text1"/>
        </w:rPr>
        <w:t>％，矿物成份主要为石英、长石及火山岩等。此层厚度及分布面积变化较大，呼兰河以东地区分布比较普遍，且厚度较大，根据钻孔资料最大厚度达</w:t>
      </w:r>
      <w:r w:rsidRPr="00464BA0">
        <w:rPr>
          <w:rFonts w:ascii="Times New Roman" w:hAnsi="Times New Roman"/>
          <w:color w:val="000000" w:themeColor="text1"/>
        </w:rPr>
        <w:t>34.67m</w:t>
      </w:r>
      <w:r w:rsidRPr="00464BA0">
        <w:rPr>
          <w:rFonts w:ascii="Times New Roman" w:hAnsi="Times New Roman"/>
          <w:color w:val="000000" w:themeColor="text1"/>
        </w:rPr>
        <w:t>，最小为</w:t>
      </w:r>
      <w:r w:rsidRPr="00464BA0">
        <w:rPr>
          <w:rFonts w:ascii="Times New Roman" w:hAnsi="Times New Roman"/>
          <w:color w:val="000000" w:themeColor="text1"/>
        </w:rPr>
        <w:t xml:space="preserve"> 2m</w:t>
      </w:r>
      <w:r w:rsidRPr="00464BA0">
        <w:rPr>
          <w:rFonts w:ascii="Times New Roman" w:hAnsi="Times New Roman"/>
          <w:color w:val="000000" w:themeColor="text1"/>
        </w:rPr>
        <w:t>左右。砂砾石颜色一般较浅，呼兰河以西地区分布较零星，且厚度较小，最大厚度</w:t>
      </w:r>
      <w:r w:rsidRPr="00464BA0">
        <w:rPr>
          <w:rFonts w:ascii="Times New Roman" w:hAnsi="Times New Roman"/>
          <w:color w:val="000000" w:themeColor="text1"/>
        </w:rPr>
        <w:t>10-20m</w:t>
      </w:r>
      <w:r w:rsidRPr="00464BA0">
        <w:rPr>
          <w:rFonts w:ascii="Times New Roman" w:hAnsi="Times New Roman"/>
          <w:color w:val="000000" w:themeColor="text1"/>
        </w:rPr>
        <w:t>，最小为</w:t>
      </w:r>
      <w:r w:rsidRPr="00464BA0">
        <w:rPr>
          <w:rFonts w:ascii="Times New Roman" w:hAnsi="Times New Roman"/>
          <w:color w:val="000000" w:themeColor="text1"/>
        </w:rPr>
        <w:t>2m</w:t>
      </w:r>
      <w:r w:rsidRPr="00464BA0">
        <w:rPr>
          <w:rFonts w:ascii="Times New Roman" w:hAnsi="Times New Roman"/>
          <w:color w:val="000000" w:themeColor="text1"/>
        </w:rPr>
        <w:t>左右。砂砾石颜色较深。</w:t>
      </w:r>
    </w:p>
    <w:p w:rsidR="00464BA0" w:rsidRPr="00464BA0" w:rsidRDefault="00464BA0" w:rsidP="00464BA0">
      <w:pPr>
        <w:spacing w:after="0" w:line="360" w:lineRule="auto"/>
        <w:ind w:firstLineChars="200" w:firstLine="480"/>
        <w:rPr>
          <w:rFonts w:ascii="Times New Roman" w:hAnsi="Times New Roman"/>
          <w:color w:val="000000" w:themeColor="text1"/>
        </w:rPr>
      </w:pPr>
      <w:r w:rsidRPr="00464BA0">
        <w:rPr>
          <w:rFonts w:ascii="宋体" w:hAnsi="宋体" w:cs="宋体" w:hint="eastAsia"/>
          <w:color w:val="000000" w:themeColor="text1"/>
        </w:rPr>
        <w:t>②</w:t>
      </w:r>
      <w:r w:rsidRPr="00464BA0">
        <w:rPr>
          <w:rFonts w:ascii="Times New Roman" w:hAnsi="Times New Roman"/>
          <w:color w:val="000000" w:themeColor="text1"/>
        </w:rPr>
        <w:t>冲积洪积层上部（</w:t>
      </w:r>
      <w:r w:rsidRPr="00464BA0">
        <w:rPr>
          <w:rFonts w:ascii="Times New Roman" w:hAnsi="Times New Roman"/>
          <w:color w:val="000000" w:themeColor="text1"/>
        </w:rPr>
        <w:t xml:space="preserve">Q22al </w:t>
      </w:r>
      <w:r w:rsidRPr="00464BA0">
        <w:rPr>
          <w:rFonts w:ascii="Times New Roman" w:hAnsi="Times New Roman"/>
          <w:color w:val="000000" w:themeColor="text1"/>
        </w:rPr>
        <w:t>＋</w:t>
      </w:r>
      <w:r w:rsidRPr="00464BA0">
        <w:rPr>
          <w:rFonts w:ascii="Times New Roman" w:hAnsi="Times New Roman"/>
          <w:color w:val="000000" w:themeColor="text1"/>
        </w:rPr>
        <w:t xml:space="preserve">pl </w:t>
      </w:r>
      <w:r w:rsidRPr="00464BA0">
        <w:rPr>
          <w:rFonts w:ascii="Times New Roman" w:hAnsi="Times New Roman"/>
          <w:color w:val="000000" w:themeColor="text1"/>
        </w:rPr>
        <w:t>）：岩性主要为黄褐色粉质粘土及粉质粘土夹砂砾夹石层中夹有灰黑色及灰绿色淤泥质亚粘上透镜体，总厚度约</w:t>
      </w:r>
      <w:r w:rsidRPr="00464BA0">
        <w:rPr>
          <w:rFonts w:ascii="Times New Roman" w:hAnsi="Times New Roman"/>
          <w:color w:val="000000" w:themeColor="text1"/>
        </w:rPr>
        <w:t>5-30m</w:t>
      </w:r>
      <w:r w:rsidRPr="00464BA0">
        <w:rPr>
          <w:rFonts w:ascii="Times New Roman" w:hAnsi="Times New Roman"/>
          <w:color w:val="000000" w:themeColor="text1"/>
        </w:rPr>
        <w:t>。</w:t>
      </w:r>
    </w:p>
    <w:p w:rsidR="00464BA0" w:rsidRPr="00464BA0" w:rsidRDefault="00464BA0" w:rsidP="00464BA0">
      <w:pPr>
        <w:spacing w:after="0" w:line="360" w:lineRule="auto"/>
        <w:ind w:firstLineChars="200" w:firstLine="480"/>
        <w:rPr>
          <w:rFonts w:ascii="Times New Roman" w:hAnsi="Times New Roman"/>
          <w:color w:val="000000" w:themeColor="text1"/>
        </w:rPr>
      </w:pPr>
      <w:r w:rsidRPr="00464BA0">
        <w:rPr>
          <w:rFonts w:ascii="Times New Roman" w:hAnsi="Times New Roman"/>
          <w:color w:val="000000" w:themeColor="text1"/>
        </w:rPr>
        <w:t>粉质粘土层分布最为广泛，颜色为黄褐色及棕黄色，结构紧密、块状，具较大粘塑性，微显层理，普遍含铁锰结核（直经达</w:t>
      </w:r>
      <w:r w:rsidRPr="00464BA0">
        <w:rPr>
          <w:rFonts w:ascii="Times New Roman" w:hAnsi="Times New Roman"/>
          <w:color w:val="000000" w:themeColor="text1"/>
        </w:rPr>
        <w:t>3-5mm</w:t>
      </w:r>
      <w:r w:rsidRPr="00464BA0">
        <w:rPr>
          <w:rFonts w:ascii="Times New Roman" w:hAnsi="Times New Roman"/>
          <w:color w:val="000000" w:themeColor="text1"/>
        </w:rPr>
        <w:t>）厚度一般约</w:t>
      </w:r>
      <w:r w:rsidRPr="00464BA0">
        <w:rPr>
          <w:rFonts w:ascii="Times New Roman" w:hAnsi="Times New Roman"/>
          <w:color w:val="000000" w:themeColor="text1"/>
        </w:rPr>
        <w:t>10-20m</w:t>
      </w:r>
      <w:r w:rsidRPr="00464BA0">
        <w:rPr>
          <w:rFonts w:ascii="Times New Roman" w:hAnsi="Times New Roman"/>
          <w:color w:val="000000" w:themeColor="text1"/>
        </w:rPr>
        <w:t>。粉质粘土夹砂砾石层，位于粉质粘土层之下，呈断续分布，厚度一般为</w:t>
      </w:r>
      <w:r w:rsidRPr="00464BA0">
        <w:rPr>
          <w:rFonts w:ascii="Times New Roman" w:hAnsi="Times New Roman"/>
          <w:color w:val="000000" w:themeColor="text1"/>
        </w:rPr>
        <w:t>5-10m</w:t>
      </w:r>
      <w:r w:rsidRPr="00464BA0">
        <w:rPr>
          <w:rFonts w:ascii="Times New Roman" w:hAnsi="Times New Roman"/>
          <w:color w:val="000000" w:themeColor="text1"/>
        </w:rPr>
        <w:t>，颜色主要为褐黄色、棕黄或棕红色。砂砾石磨圆不好，多呈棱角状，最大粒径达</w:t>
      </w:r>
      <w:r w:rsidRPr="00464BA0">
        <w:rPr>
          <w:rFonts w:ascii="Times New Roman" w:hAnsi="Times New Roman"/>
          <w:color w:val="000000" w:themeColor="text1"/>
        </w:rPr>
        <w:t>1cm</w:t>
      </w:r>
      <w:r w:rsidRPr="00464BA0">
        <w:rPr>
          <w:rFonts w:ascii="Times New Roman" w:hAnsi="Times New Roman"/>
          <w:color w:val="000000" w:themeColor="text1"/>
        </w:rPr>
        <w:t>，矿物成份主要为石英、长石及火山岩碎块。粉质粘土中含有铁锰质结核。</w:t>
      </w:r>
    </w:p>
    <w:p w:rsidR="00464BA0" w:rsidRPr="00464BA0" w:rsidRDefault="00464BA0" w:rsidP="00464BA0">
      <w:pPr>
        <w:spacing w:after="0" w:line="360" w:lineRule="auto"/>
        <w:ind w:firstLineChars="200" w:firstLine="480"/>
        <w:rPr>
          <w:rFonts w:ascii="Times New Roman" w:hAnsi="Times New Roman"/>
          <w:color w:val="000000" w:themeColor="text1"/>
        </w:rPr>
      </w:pPr>
      <w:r w:rsidRPr="00464BA0">
        <w:rPr>
          <w:rFonts w:ascii="Times New Roman" w:hAnsi="Times New Roman"/>
          <w:color w:val="000000" w:themeColor="text1"/>
        </w:rPr>
        <w:t>（</w:t>
      </w:r>
      <w:r w:rsidRPr="00464BA0">
        <w:rPr>
          <w:rFonts w:ascii="Times New Roman" w:hAnsi="Times New Roman"/>
          <w:color w:val="000000" w:themeColor="text1"/>
        </w:rPr>
        <w:t>2</w:t>
      </w:r>
      <w:r w:rsidRPr="00464BA0">
        <w:rPr>
          <w:rFonts w:ascii="Times New Roman" w:hAnsi="Times New Roman"/>
          <w:color w:val="000000" w:themeColor="text1"/>
        </w:rPr>
        <w:t>）上更新统冲积洪积层（</w:t>
      </w:r>
      <w:r w:rsidRPr="00464BA0">
        <w:rPr>
          <w:rFonts w:ascii="Times New Roman" w:hAnsi="Times New Roman"/>
          <w:color w:val="000000" w:themeColor="text1"/>
        </w:rPr>
        <w:t>Q3al+pl</w:t>
      </w:r>
      <w:r w:rsidRPr="00464BA0">
        <w:rPr>
          <w:rFonts w:ascii="Times New Roman" w:hAnsi="Times New Roman"/>
          <w:color w:val="000000" w:themeColor="text1"/>
        </w:rPr>
        <w:t>）</w:t>
      </w:r>
    </w:p>
    <w:p w:rsidR="00464BA0" w:rsidRDefault="00464BA0" w:rsidP="00464BA0">
      <w:pPr>
        <w:spacing w:after="0" w:line="360" w:lineRule="auto"/>
        <w:ind w:firstLineChars="200" w:firstLine="480"/>
        <w:rPr>
          <w:rFonts w:ascii="Times New Roman" w:hAnsi="Times New Roman"/>
          <w:color w:val="000000" w:themeColor="text1"/>
        </w:rPr>
      </w:pPr>
      <w:r w:rsidRPr="00464BA0">
        <w:rPr>
          <w:rFonts w:ascii="Times New Roman" w:hAnsi="Times New Roman"/>
          <w:color w:val="000000" w:themeColor="text1"/>
        </w:rPr>
        <w:t>为黄土状粘土，呈黄、淡黄色，结构紧密，块状，粘塑性强，成份以粘土、粉土为主，垂直节理及大孔隙较为发育，含铁锰质结核，粒径</w:t>
      </w:r>
      <w:r w:rsidRPr="00464BA0">
        <w:rPr>
          <w:rFonts w:ascii="Times New Roman" w:hAnsi="Times New Roman"/>
          <w:color w:val="000000" w:themeColor="text1"/>
        </w:rPr>
        <w:t>0.2-1mm</w:t>
      </w:r>
      <w:r w:rsidRPr="00464BA0">
        <w:rPr>
          <w:rFonts w:ascii="Times New Roman" w:hAnsi="Times New Roman"/>
          <w:color w:val="000000" w:themeColor="text1"/>
        </w:rPr>
        <w:t>，粉末状钙质结核分布普遍，该层下于局部地段见有粉细砂层透镜体。厚度为</w:t>
      </w:r>
      <w:r w:rsidRPr="00464BA0">
        <w:rPr>
          <w:rFonts w:ascii="Times New Roman" w:hAnsi="Times New Roman"/>
          <w:color w:val="000000" w:themeColor="text1"/>
        </w:rPr>
        <w:t>5-15m</w:t>
      </w:r>
      <w:r w:rsidRPr="00464BA0">
        <w:rPr>
          <w:rFonts w:ascii="Times New Roman" w:hAnsi="Times New Roman"/>
          <w:color w:val="000000" w:themeColor="text1"/>
        </w:rPr>
        <w:t>。</w:t>
      </w:r>
    </w:p>
    <w:p w:rsidR="00464BA0" w:rsidRPr="00464BA0" w:rsidRDefault="00464BA0" w:rsidP="00464BA0">
      <w:pPr>
        <w:spacing w:after="0" w:line="360" w:lineRule="auto"/>
        <w:ind w:firstLineChars="200" w:firstLine="480"/>
        <w:rPr>
          <w:rFonts w:ascii="Times New Roman" w:hAnsi="Times New Roman"/>
          <w:color w:val="000000" w:themeColor="text1"/>
        </w:rPr>
      </w:pPr>
      <w:r w:rsidRPr="00464BA0">
        <w:rPr>
          <w:rFonts w:ascii="Times New Roman" w:hAnsi="Times New Roman"/>
          <w:color w:val="000000" w:themeColor="text1"/>
        </w:rPr>
        <w:t>（</w:t>
      </w:r>
      <w:r w:rsidRPr="00464BA0">
        <w:rPr>
          <w:rFonts w:ascii="Times New Roman" w:hAnsi="Times New Roman"/>
          <w:color w:val="000000" w:themeColor="text1"/>
        </w:rPr>
        <w:t>3</w:t>
      </w:r>
      <w:r w:rsidRPr="00464BA0">
        <w:rPr>
          <w:rFonts w:ascii="Times New Roman" w:hAnsi="Times New Roman"/>
          <w:color w:val="000000" w:themeColor="text1"/>
        </w:rPr>
        <w:t>）全新统冲积层</w:t>
      </w:r>
    </w:p>
    <w:p w:rsidR="00464BA0" w:rsidRDefault="00464BA0" w:rsidP="00464BA0">
      <w:pPr>
        <w:spacing w:after="0" w:line="360" w:lineRule="auto"/>
        <w:ind w:firstLineChars="200" w:firstLine="480"/>
        <w:rPr>
          <w:rFonts w:ascii="Times New Roman" w:hAnsi="Times New Roman"/>
          <w:color w:val="000000" w:themeColor="text1"/>
        </w:rPr>
      </w:pPr>
      <w:r w:rsidRPr="00464BA0">
        <w:rPr>
          <w:rFonts w:ascii="Times New Roman" w:hAnsi="Times New Roman"/>
          <w:color w:val="000000" w:themeColor="text1"/>
        </w:rPr>
        <w:t>下部冲积层（</w:t>
      </w:r>
      <w:r w:rsidRPr="00464BA0">
        <w:rPr>
          <w:rFonts w:ascii="Times New Roman" w:hAnsi="Times New Roman"/>
          <w:color w:val="000000" w:themeColor="text1"/>
        </w:rPr>
        <w:t>Q41al</w:t>
      </w:r>
      <w:r w:rsidRPr="00464BA0">
        <w:rPr>
          <w:rFonts w:ascii="Times New Roman" w:hAnsi="Times New Roman"/>
          <w:color w:val="000000" w:themeColor="text1"/>
        </w:rPr>
        <w:t>）：岩性为粉质粘土、粉质砂土淤泥质粉质粘土，厚度</w:t>
      </w:r>
      <w:r w:rsidRPr="00464BA0">
        <w:rPr>
          <w:rFonts w:ascii="Times New Roman" w:hAnsi="Times New Roman"/>
          <w:color w:val="000000" w:themeColor="text1"/>
        </w:rPr>
        <w:t xml:space="preserve"> 5-50m</w:t>
      </w:r>
      <w:r w:rsidRPr="00464BA0">
        <w:rPr>
          <w:rFonts w:ascii="Times New Roman" w:hAnsi="Times New Roman"/>
          <w:color w:val="000000" w:themeColor="text1"/>
        </w:rPr>
        <w:t>，分布于呼兰河高漫滩上。岩性主要为粉质砂土。粉质砂土为黄色，松散，</w:t>
      </w:r>
      <w:r w:rsidRPr="00464BA0">
        <w:rPr>
          <w:rFonts w:ascii="Times New Roman" w:hAnsi="Times New Roman"/>
          <w:color w:val="000000" w:themeColor="text1"/>
        </w:rPr>
        <w:lastRenderedPageBreak/>
        <w:t>含铁锰结核，风干后坚硬，并带有棕色铁质浸染斑点，内含小砾石，向下颜色稍深。砂砾石为黑褐色，分选及磨圆度差，矿</w:t>
      </w:r>
      <w:r w:rsidR="005B6E32" w:rsidRPr="005B6E32">
        <w:rPr>
          <w:rFonts w:ascii="Times New Roman" w:hAnsi="Times New Roman"/>
          <w:color w:val="000000" w:themeColor="text1"/>
        </w:rPr>
        <w:t>物成分以火山岩为主，厚度</w:t>
      </w:r>
      <w:r w:rsidR="005B6E32" w:rsidRPr="005B6E32">
        <w:rPr>
          <w:rFonts w:ascii="Times New Roman" w:hAnsi="Times New Roman"/>
          <w:color w:val="000000" w:themeColor="text1"/>
        </w:rPr>
        <w:t>5m</w:t>
      </w:r>
      <w:r w:rsidR="005B6E32" w:rsidRPr="005B6E32">
        <w:rPr>
          <w:rFonts w:ascii="Times New Roman" w:hAnsi="Times New Roman"/>
          <w:color w:val="000000" w:themeColor="text1"/>
        </w:rPr>
        <w:t>左右</w:t>
      </w:r>
      <w:r w:rsidR="005B6E32">
        <w:rPr>
          <w:rFonts w:ascii="Times New Roman" w:hAnsi="Times New Roman" w:hint="eastAsia"/>
          <w:color w:val="000000" w:themeColor="text1"/>
        </w:rPr>
        <w:t>。</w:t>
      </w:r>
    </w:p>
    <w:p w:rsidR="005B6E32" w:rsidRDefault="00531982" w:rsidP="005B6E32">
      <w:pPr>
        <w:spacing w:after="0" w:line="360" w:lineRule="auto"/>
        <w:jc w:val="center"/>
        <w:rPr>
          <w:rFonts w:ascii="Times New Roman" w:hAnsi="Times New Roman"/>
          <w:color w:val="000000" w:themeColor="text1"/>
        </w:rPr>
      </w:pPr>
      <w:r>
        <w:rPr>
          <w:rFonts w:ascii="Times New Roman" w:hAnsi="Times New Roman"/>
          <w:noProof/>
          <w:color w:val="000000" w:themeColor="text1"/>
        </w:rPr>
        <w:drawing>
          <wp:inline distT="0" distB="0" distL="0" distR="0">
            <wp:extent cx="5274310" cy="2994374"/>
            <wp:effectExtent l="19050" t="19050" r="21590" b="15526"/>
            <wp:docPr id="67" name="图片 67" descr="C:\Users\Administrator\Desktop\日常工作\兰西三联药业\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istrator\Desktop\日常工作\兰西三联药业\1.png"/>
                    <pic:cNvPicPr>
                      <a:picLocks noChangeAspect="1" noChangeArrowheads="1"/>
                    </pic:cNvPicPr>
                  </pic:nvPicPr>
                  <pic:blipFill>
                    <a:blip r:embed="rId64"/>
                    <a:srcRect/>
                    <a:stretch>
                      <a:fillRect/>
                    </a:stretch>
                  </pic:blipFill>
                  <pic:spPr bwMode="auto">
                    <a:xfrm>
                      <a:off x="0" y="0"/>
                      <a:ext cx="5274310" cy="2994374"/>
                    </a:xfrm>
                    <a:prstGeom prst="rect">
                      <a:avLst/>
                    </a:prstGeom>
                    <a:noFill/>
                    <a:ln w="9525">
                      <a:solidFill>
                        <a:schemeClr val="tx1"/>
                      </a:solidFill>
                      <a:miter lim="800000"/>
                      <a:headEnd/>
                      <a:tailEnd/>
                    </a:ln>
                  </pic:spPr>
                </pic:pic>
              </a:graphicData>
            </a:graphic>
          </wp:inline>
        </w:drawing>
      </w:r>
    </w:p>
    <w:p w:rsidR="00922636" w:rsidRDefault="00922636" w:rsidP="005B6E32">
      <w:pPr>
        <w:spacing w:after="0" w:line="360" w:lineRule="auto"/>
        <w:jc w:val="center"/>
        <w:rPr>
          <w:rFonts w:ascii="Times New Roman" w:hAnsi="Times New Roman"/>
          <w:b/>
          <w:color w:val="000000" w:themeColor="text1"/>
        </w:rPr>
      </w:pPr>
      <w:r w:rsidRPr="00AC2B2C">
        <w:rPr>
          <w:rFonts w:ascii="Times New Roman" w:hAnsi="Times New Roman" w:hint="eastAsia"/>
          <w:b/>
          <w:color w:val="000000" w:themeColor="text1"/>
        </w:rPr>
        <w:t>图</w:t>
      </w:r>
      <w:r w:rsidRPr="00AC2B2C">
        <w:rPr>
          <w:rFonts w:ascii="Times New Roman" w:hAnsi="Times New Roman" w:hint="eastAsia"/>
          <w:b/>
          <w:color w:val="000000" w:themeColor="text1"/>
        </w:rPr>
        <w:t>4-1-</w:t>
      </w:r>
      <w:r>
        <w:rPr>
          <w:rFonts w:ascii="Times New Roman" w:hAnsi="Times New Roman" w:hint="eastAsia"/>
          <w:b/>
          <w:color w:val="000000" w:themeColor="text1"/>
        </w:rPr>
        <w:t xml:space="preserve">7 </w:t>
      </w:r>
      <w:r w:rsidRPr="00AC2B2C">
        <w:rPr>
          <w:rFonts w:ascii="Times New Roman" w:hAnsi="Times New Roman" w:hint="eastAsia"/>
          <w:b/>
          <w:color w:val="000000" w:themeColor="text1"/>
        </w:rPr>
        <w:t>项目区域</w:t>
      </w:r>
      <w:r>
        <w:rPr>
          <w:rFonts w:ascii="Times New Roman" w:hAnsi="Times New Roman" w:hint="eastAsia"/>
          <w:b/>
          <w:color w:val="000000" w:themeColor="text1"/>
        </w:rPr>
        <w:t>地质</w:t>
      </w:r>
      <w:r w:rsidR="00262B52">
        <w:rPr>
          <w:rFonts w:ascii="Times New Roman" w:hAnsi="Times New Roman" w:hint="eastAsia"/>
          <w:b/>
          <w:color w:val="000000" w:themeColor="text1"/>
        </w:rPr>
        <w:t>剖面</w:t>
      </w:r>
      <w:r w:rsidRPr="00AC2B2C">
        <w:rPr>
          <w:rFonts w:ascii="Times New Roman" w:hAnsi="Times New Roman" w:hint="eastAsia"/>
          <w:b/>
          <w:color w:val="000000" w:themeColor="text1"/>
        </w:rPr>
        <w:t>图</w:t>
      </w:r>
    </w:p>
    <w:p w:rsidR="004608CD" w:rsidRPr="00AC2B2C" w:rsidRDefault="004608CD"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4.1.</w:t>
      </w:r>
      <w:r>
        <w:rPr>
          <w:rFonts w:ascii="Times New Roman" w:hAnsi="Times New Roman" w:hint="eastAsia"/>
          <w:b/>
          <w:color w:val="000000" w:themeColor="text1"/>
        </w:rPr>
        <w:t>7</w:t>
      </w:r>
      <w:r w:rsidRPr="00EC6317">
        <w:rPr>
          <w:rFonts w:ascii="Times New Roman" w:hAnsi="Times New Roman"/>
          <w:b/>
          <w:color w:val="000000" w:themeColor="text1"/>
        </w:rPr>
        <w:t>评价区</w:t>
      </w:r>
      <w:r>
        <w:rPr>
          <w:rFonts w:ascii="Times New Roman" w:hAnsi="Times New Roman"/>
          <w:b/>
          <w:color w:val="000000" w:themeColor="text1"/>
        </w:rPr>
        <w:t>水文</w:t>
      </w:r>
      <w:r w:rsidRPr="00EC6317">
        <w:rPr>
          <w:rFonts w:ascii="Times New Roman" w:hAnsi="Times New Roman"/>
          <w:b/>
          <w:color w:val="000000" w:themeColor="text1"/>
        </w:rPr>
        <w:t>地质特征</w:t>
      </w:r>
    </w:p>
    <w:p w:rsidR="004608CD" w:rsidRDefault="004608CD" w:rsidP="004608CD">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1</w:t>
      </w:r>
      <w:r>
        <w:rPr>
          <w:rFonts w:ascii="Times New Roman" w:hAnsi="Times New Roman" w:hint="eastAsia"/>
          <w:color w:val="000000" w:themeColor="text1"/>
        </w:rPr>
        <w:t>、评价区含水层</w:t>
      </w:r>
    </w:p>
    <w:p w:rsidR="004608CD" w:rsidRDefault="007F2124" w:rsidP="007F2124">
      <w:pPr>
        <w:spacing w:after="0" w:line="360" w:lineRule="auto"/>
        <w:ind w:firstLineChars="200" w:firstLine="480"/>
        <w:rPr>
          <w:rFonts w:ascii="Times New Roman" w:hAnsi="Times New Roman"/>
          <w:color w:val="000000" w:themeColor="text1"/>
        </w:rPr>
      </w:pPr>
      <w:r w:rsidRPr="007F2124">
        <w:rPr>
          <w:rFonts w:ascii="Times New Roman" w:hAnsi="Times New Roman"/>
          <w:color w:val="000000" w:themeColor="text1"/>
        </w:rPr>
        <w:t>评价区第四系地下水的形成、分布、埋藏条件主要受地质、地貌、水文、气象等因素的影响和控制。评价区含水层类型可分为第四系砂砾石孔隙承压水和白垩系裂隙孔隙承压水，详见综合水文地质图</w:t>
      </w:r>
      <w:r w:rsidRPr="007F2124">
        <w:rPr>
          <w:rFonts w:ascii="Times New Roman" w:hAnsi="Times New Roman"/>
          <w:color w:val="000000" w:themeColor="text1"/>
        </w:rPr>
        <w:t>5-1-7</w:t>
      </w:r>
      <w:r w:rsidRPr="007F2124">
        <w:rPr>
          <w:rFonts w:ascii="Times New Roman" w:hAnsi="Times New Roman"/>
          <w:color w:val="000000" w:themeColor="text1"/>
        </w:rPr>
        <w:t>。现将评价区各含水层分述如下</w:t>
      </w:r>
      <w:r>
        <w:rPr>
          <w:rFonts w:ascii="Times New Roman" w:hAnsi="Times New Roman"/>
          <w:color w:val="000000" w:themeColor="text1"/>
        </w:rPr>
        <w:t>：</w:t>
      </w:r>
    </w:p>
    <w:p w:rsidR="007F2124" w:rsidRPr="007F2124" w:rsidRDefault="007F2124" w:rsidP="007F2124">
      <w:pPr>
        <w:spacing w:after="0" w:line="360" w:lineRule="auto"/>
        <w:ind w:firstLineChars="200" w:firstLine="480"/>
        <w:rPr>
          <w:rFonts w:ascii="Times New Roman" w:hAnsi="Times New Roman"/>
          <w:color w:val="000000" w:themeColor="text1"/>
        </w:rPr>
      </w:pPr>
      <w:r w:rsidRPr="007F2124">
        <w:rPr>
          <w:rFonts w:ascii="Times New Roman" w:hAnsi="Times New Roman"/>
          <w:color w:val="000000" w:themeColor="text1"/>
        </w:rPr>
        <w:t>（</w:t>
      </w:r>
      <w:r>
        <w:rPr>
          <w:rFonts w:ascii="Times New Roman" w:hAnsi="Times New Roman" w:hint="eastAsia"/>
          <w:color w:val="000000" w:themeColor="text1"/>
        </w:rPr>
        <w:t>1</w:t>
      </w:r>
      <w:r w:rsidRPr="007F2124">
        <w:rPr>
          <w:rFonts w:ascii="Times New Roman" w:hAnsi="Times New Roman"/>
          <w:color w:val="000000" w:themeColor="text1"/>
        </w:rPr>
        <w:t>）第四系砂砾石孔隙承压含水层</w:t>
      </w:r>
    </w:p>
    <w:p w:rsidR="007F2124" w:rsidRPr="007F2124" w:rsidRDefault="007F2124" w:rsidP="007F2124">
      <w:pPr>
        <w:spacing w:after="0" w:line="360" w:lineRule="auto"/>
        <w:ind w:firstLineChars="200" w:firstLine="480"/>
        <w:rPr>
          <w:rFonts w:ascii="Times New Roman" w:hAnsi="Times New Roman"/>
          <w:color w:val="000000" w:themeColor="text1"/>
        </w:rPr>
      </w:pPr>
      <w:r w:rsidRPr="007F2124">
        <w:rPr>
          <w:rFonts w:ascii="Times New Roman" w:hAnsi="Times New Roman"/>
          <w:color w:val="000000" w:themeColor="text1"/>
        </w:rPr>
        <w:t>分布于高平原及一级阶地上，岩性为冲积洪积砂砾石、中粗砂、中细砂、砾石含量</w:t>
      </w:r>
      <w:r w:rsidRPr="007F2124">
        <w:rPr>
          <w:rFonts w:ascii="Times New Roman" w:hAnsi="Times New Roman"/>
          <w:color w:val="000000" w:themeColor="text1"/>
        </w:rPr>
        <w:t>40-60%</w:t>
      </w:r>
      <w:r w:rsidRPr="007F2124">
        <w:rPr>
          <w:rFonts w:ascii="Times New Roman" w:hAnsi="Times New Roman"/>
          <w:color w:val="000000" w:themeColor="text1"/>
        </w:rPr>
        <w:t>，砾径一般</w:t>
      </w:r>
      <w:r w:rsidRPr="007F2124">
        <w:rPr>
          <w:rFonts w:ascii="Times New Roman" w:hAnsi="Times New Roman"/>
          <w:color w:val="000000" w:themeColor="text1"/>
        </w:rPr>
        <w:t>1-3cm</w:t>
      </w:r>
      <w:r w:rsidRPr="007F2124">
        <w:rPr>
          <w:rFonts w:ascii="Times New Roman" w:hAnsi="Times New Roman"/>
          <w:color w:val="000000" w:themeColor="text1"/>
        </w:rPr>
        <w:t>，大者达</w:t>
      </w:r>
      <w:r w:rsidRPr="007F2124">
        <w:rPr>
          <w:rFonts w:ascii="Times New Roman" w:hAnsi="Times New Roman"/>
          <w:color w:val="000000" w:themeColor="text1"/>
        </w:rPr>
        <w:t>3-5cm</w:t>
      </w:r>
      <w:r w:rsidRPr="007F2124">
        <w:rPr>
          <w:rFonts w:ascii="Times New Roman" w:hAnsi="Times New Roman"/>
          <w:color w:val="000000" w:themeColor="text1"/>
        </w:rPr>
        <w:t>，磨圆度差，多为次圆形。受地形起伏影响含水层之顶板埋深</w:t>
      </w:r>
      <w:r w:rsidRPr="007F2124">
        <w:rPr>
          <w:rFonts w:ascii="Times New Roman" w:hAnsi="Times New Roman"/>
          <w:color w:val="000000" w:themeColor="text1"/>
        </w:rPr>
        <w:t>35-60m</w:t>
      </w:r>
      <w:r w:rsidRPr="007F2124">
        <w:rPr>
          <w:rFonts w:ascii="Times New Roman" w:hAnsi="Times New Roman"/>
          <w:color w:val="000000" w:themeColor="text1"/>
        </w:rPr>
        <w:t>，项目区附近含水层顶板埋深约</w:t>
      </w:r>
      <w:r w:rsidRPr="007F2124">
        <w:rPr>
          <w:rFonts w:ascii="Times New Roman" w:hAnsi="Times New Roman"/>
          <w:color w:val="000000" w:themeColor="text1"/>
        </w:rPr>
        <w:t>50m</w:t>
      </w:r>
      <w:r w:rsidRPr="007F2124">
        <w:rPr>
          <w:rFonts w:ascii="Times New Roman" w:hAnsi="Times New Roman"/>
          <w:color w:val="000000" w:themeColor="text1"/>
        </w:rPr>
        <w:t>，上覆中更新统冲洪积粉质粘土和湖沼相淤泥质粉质粘土，形成良好的承压水层，承压水头高度为</w:t>
      </w:r>
      <w:r w:rsidRPr="007F2124">
        <w:rPr>
          <w:rFonts w:ascii="Times New Roman" w:hAnsi="Times New Roman"/>
          <w:color w:val="000000" w:themeColor="text1"/>
        </w:rPr>
        <w:t>8-15m</w:t>
      </w:r>
      <w:r w:rsidRPr="007F2124">
        <w:rPr>
          <w:rFonts w:ascii="Times New Roman" w:hAnsi="Times New Roman"/>
          <w:color w:val="000000" w:themeColor="text1"/>
        </w:rPr>
        <w:t>。水量丰富，但由于含水层厚度变化很大（最厚达</w:t>
      </w:r>
      <w:r w:rsidRPr="007F2124">
        <w:rPr>
          <w:rFonts w:ascii="Times New Roman" w:hAnsi="Times New Roman"/>
          <w:color w:val="000000" w:themeColor="text1"/>
        </w:rPr>
        <w:t>39.62m</w:t>
      </w:r>
      <w:r w:rsidRPr="007F2124">
        <w:rPr>
          <w:rFonts w:ascii="Times New Roman" w:hAnsi="Times New Roman"/>
          <w:color w:val="000000" w:themeColor="text1"/>
        </w:rPr>
        <w:t>，薄者为</w:t>
      </w:r>
      <w:r w:rsidRPr="007F2124">
        <w:rPr>
          <w:rFonts w:ascii="Times New Roman" w:hAnsi="Times New Roman"/>
          <w:color w:val="000000" w:themeColor="text1"/>
        </w:rPr>
        <w:t>10m</w:t>
      </w:r>
      <w:r w:rsidRPr="007F2124">
        <w:rPr>
          <w:rFonts w:ascii="Times New Roman" w:hAnsi="Times New Roman"/>
          <w:color w:val="000000" w:themeColor="text1"/>
        </w:rPr>
        <w:t>），致使各地涌水量亦有差异，评价区内含水层厚度约</w:t>
      </w:r>
      <w:r w:rsidRPr="007F2124">
        <w:rPr>
          <w:rFonts w:ascii="Times New Roman" w:hAnsi="Times New Roman"/>
          <w:color w:val="000000" w:themeColor="text1"/>
        </w:rPr>
        <w:t>6-15m</w:t>
      </w:r>
      <w:r w:rsidRPr="007F2124">
        <w:rPr>
          <w:rFonts w:ascii="Times New Roman" w:hAnsi="Times New Roman"/>
          <w:color w:val="000000" w:themeColor="text1"/>
        </w:rPr>
        <w:t>，含水层渗透系数为</w:t>
      </w:r>
      <w:r w:rsidRPr="007F2124">
        <w:rPr>
          <w:rFonts w:ascii="Times New Roman" w:hAnsi="Times New Roman"/>
          <w:color w:val="000000" w:themeColor="text1"/>
        </w:rPr>
        <w:t>17.8-29.3m/d</w:t>
      </w:r>
      <w:r w:rsidRPr="007F2124">
        <w:rPr>
          <w:rFonts w:ascii="Times New Roman" w:hAnsi="Times New Roman"/>
          <w:color w:val="000000" w:themeColor="text1"/>
        </w:rPr>
        <w:t>，水量较丰富，水质较好，为评价区内集中式和分散式饮用水水源地的主要供水目的层。</w:t>
      </w:r>
    </w:p>
    <w:p w:rsidR="007F2124" w:rsidRPr="007F2124" w:rsidRDefault="007F2124" w:rsidP="007F2124">
      <w:pPr>
        <w:spacing w:after="0" w:line="360" w:lineRule="auto"/>
        <w:ind w:firstLineChars="200" w:firstLine="480"/>
        <w:rPr>
          <w:rFonts w:ascii="Times New Roman" w:hAnsi="Times New Roman"/>
          <w:color w:val="000000" w:themeColor="text1"/>
        </w:rPr>
      </w:pPr>
      <w:r w:rsidRPr="007F2124">
        <w:rPr>
          <w:rFonts w:ascii="Times New Roman" w:hAnsi="Times New Roman"/>
          <w:color w:val="000000" w:themeColor="text1"/>
        </w:rPr>
        <w:t>（</w:t>
      </w:r>
      <w:r>
        <w:rPr>
          <w:rFonts w:ascii="Times New Roman" w:hAnsi="Times New Roman" w:hint="eastAsia"/>
          <w:color w:val="000000" w:themeColor="text1"/>
        </w:rPr>
        <w:t>2</w:t>
      </w:r>
      <w:r w:rsidRPr="007F2124">
        <w:rPr>
          <w:rFonts w:ascii="Times New Roman" w:hAnsi="Times New Roman"/>
          <w:color w:val="000000" w:themeColor="text1"/>
        </w:rPr>
        <w:t>）白垩系裂隙孔隙承压水含水岩组</w:t>
      </w:r>
    </w:p>
    <w:p w:rsidR="007F2124" w:rsidRDefault="007F2124" w:rsidP="007F2124">
      <w:pPr>
        <w:spacing w:after="0" w:line="360" w:lineRule="auto"/>
        <w:ind w:firstLineChars="200" w:firstLine="480"/>
        <w:rPr>
          <w:rFonts w:ascii="Times New Roman" w:hAnsi="Times New Roman"/>
          <w:color w:val="000000" w:themeColor="text1"/>
        </w:rPr>
      </w:pPr>
      <w:r w:rsidRPr="007F2124">
        <w:rPr>
          <w:rFonts w:ascii="Times New Roman" w:hAnsi="Times New Roman"/>
          <w:color w:val="000000" w:themeColor="text1"/>
        </w:rPr>
        <w:lastRenderedPageBreak/>
        <w:t>含水层为灰白色细砂岩和粉砂岩，该岩层为泥质胶结，与白垩系泥岩隔水层层互层状分布，单层含水层厚度一般</w:t>
      </w:r>
      <w:r w:rsidRPr="007F2124">
        <w:rPr>
          <w:rFonts w:ascii="Times New Roman" w:hAnsi="Times New Roman"/>
          <w:color w:val="000000" w:themeColor="text1"/>
        </w:rPr>
        <w:t>3-15m</w:t>
      </w:r>
      <w:r w:rsidRPr="007F2124">
        <w:rPr>
          <w:rFonts w:ascii="Times New Roman" w:hAnsi="Times New Roman"/>
          <w:color w:val="000000" w:themeColor="text1"/>
        </w:rPr>
        <w:t>，砾石含量较少，仅下部砾石含量略有增多，粒径变粗，一般为</w:t>
      </w:r>
      <w:r w:rsidRPr="007F2124">
        <w:rPr>
          <w:rFonts w:ascii="Times New Roman" w:hAnsi="Times New Roman"/>
          <w:color w:val="000000" w:themeColor="text1"/>
        </w:rPr>
        <w:t>0.5-1cm</w:t>
      </w:r>
      <w:r w:rsidRPr="007F2124">
        <w:rPr>
          <w:rFonts w:ascii="Times New Roman" w:hAnsi="Times New Roman"/>
          <w:color w:val="000000" w:themeColor="text1"/>
        </w:rPr>
        <w:t>，分选不好，矿物成份以石英、长石为主，次为角闪石及黑云母，该岩层富水中等，最大涌水量为</w:t>
      </w:r>
      <w:r w:rsidRPr="007F2124">
        <w:rPr>
          <w:rFonts w:ascii="Times New Roman" w:hAnsi="Times New Roman"/>
          <w:color w:val="000000" w:themeColor="text1"/>
        </w:rPr>
        <w:t>1-5L/s</w:t>
      </w:r>
      <w:r w:rsidRPr="007F2124">
        <w:rPr>
          <w:rFonts w:ascii="Times New Roman" w:hAnsi="Times New Roman"/>
          <w:color w:val="000000" w:themeColor="text1"/>
        </w:rPr>
        <w:t>，水量较小，为评价区内集中式饮用水水源地的次要供水目的层。</w:t>
      </w:r>
    </w:p>
    <w:p w:rsidR="007F2124" w:rsidRDefault="007F2124" w:rsidP="007F2124">
      <w:pPr>
        <w:spacing w:after="0" w:line="360" w:lineRule="auto"/>
        <w:jc w:val="center"/>
        <w:rPr>
          <w:rFonts w:ascii="Times New Roman" w:hAnsi="Times New Roman"/>
          <w:color w:val="000000" w:themeColor="text1"/>
        </w:rPr>
      </w:pPr>
      <w:r w:rsidRPr="007F2124">
        <w:rPr>
          <w:rFonts w:ascii="Times New Roman" w:hAnsi="Times New Roman"/>
          <w:noProof/>
          <w:color w:val="000000" w:themeColor="text1"/>
        </w:rPr>
        <w:drawing>
          <wp:inline distT="0" distB="0" distL="0" distR="0">
            <wp:extent cx="5274310" cy="3538892"/>
            <wp:effectExtent l="19050" t="19050" r="21590" b="23458"/>
            <wp:docPr id="2952" name="IM 2952"/>
            <wp:cNvGraphicFramePr/>
            <a:graphic xmlns:a="http://schemas.openxmlformats.org/drawingml/2006/main">
              <a:graphicData uri="http://schemas.openxmlformats.org/drawingml/2006/picture">
                <pic:pic xmlns:pic="http://schemas.openxmlformats.org/drawingml/2006/picture">
                  <pic:nvPicPr>
                    <pic:cNvPr id="2952" name="IM 2952"/>
                    <pic:cNvPicPr/>
                  </pic:nvPicPr>
                  <pic:blipFill>
                    <a:blip r:embed="rId65"/>
                    <a:stretch>
                      <a:fillRect/>
                    </a:stretch>
                  </pic:blipFill>
                  <pic:spPr>
                    <a:xfrm>
                      <a:off x="0" y="0"/>
                      <a:ext cx="5274310" cy="3538892"/>
                    </a:xfrm>
                    <a:prstGeom prst="rect">
                      <a:avLst/>
                    </a:prstGeom>
                    <a:ln>
                      <a:solidFill>
                        <a:schemeClr val="tx1"/>
                      </a:solidFill>
                    </a:ln>
                  </pic:spPr>
                </pic:pic>
              </a:graphicData>
            </a:graphic>
          </wp:inline>
        </w:drawing>
      </w:r>
    </w:p>
    <w:p w:rsidR="007F2124" w:rsidRPr="00894651" w:rsidRDefault="007F2124" w:rsidP="007F2124">
      <w:pPr>
        <w:spacing w:after="0" w:line="360" w:lineRule="auto"/>
        <w:jc w:val="center"/>
        <w:rPr>
          <w:rFonts w:ascii="Times New Roman" w:hAnsi="Times New Roman"/>
          <w:b/>
          <w:color w:val="000000" w:themeColor="text1"/>
        </w:rPr>
      </w:pPr>
      <w:r w:rsidRPr="00894651">
        <w:rPr>
          <w:rFonts w:ascii="Times New Roman" w:hAnsi="Times New Roman"/>
          <w:b/>
          <w:color w:val="000000" w:themeColor="text1"/>
        </w:rPr>
        <w:t>图</w:t>
      </w:r>
      <w:r w:rsidRPr="00894651">
        <w:rPr>
          <w:rFonts w:ascii="Times New Roman" w:hAnsi="Times New Roman" w:hint="eastAsia"/>
          <w:b/>
          <w:color w:val="000000" w:themeColor="text1"/>
        </w:rPr>
        <w:t>4</w:t>
      </w:r>
      <w:r w:rsidRPr="00894651">
        <w:rPr>
          <w:rFonts w:ascii="Times New Roman" w:hAnsi="Times New Roman"/>
          <w:b/>
          <w:color w:val="000000" w:themeColor="text1"/>
        </w:rPr>
        <w:t>-1-7</w:t>
      </w:r>
      <w:r w:rsidRPr="00894651">
        <w:rPr>
          <w:rFonts w:ascii="Times New Roman" w:hAnsi="Times New Roman"/>
          <w:b/>
          <w:color w:val="000000" w:themeColor="text1"/>
        </w:rPr>
        <w:t>评价区综合水文地质图</w:t>
      </w:r>
    </w:p>
    <w:p w:rsidR="007F2124" w:rsidRDefault="00894651" w:rsidP="007F2124">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2</w:t>
      </w:r>
      <w:r>
        <w:rPr>
          <w:rFonts w:ascii="Times New Roman" w:hAnsi="Times New Roman" w:hint="eastAsia"/>
          <w:color w:val="000000" w:themeColor="text1"/>
        </w:rPr>
        <w:t>、</w:t>
      </w:r>
      <w:r w:rsidR="008C08F0" w:rsidRPr="008C08F0">
        <w:rPr>
          <w:rFonts w:ascii="Times New Roman" w:hAnsi="Times New Roman"/>
          <w:color w:val="000000" w:themeColor="text1"/>
        </w:rPr>
        <w:t>地下水补给、径流及排泄条件</w:t>
      </w:r>
    </w:p>
    <w:p w:rsidR="008C08F0" w:rsidRPr="008C08F0" w:rsidRDefault="008C08F0" w:rsidP="008C08F0">
      <w:pPr>
        <w:spacing w:after="0" w:line="360" w:lineRule="auto"/>
        <w:ind w:firstLineChars="200" w:firstLine="480"/>
        <w:rPr>
          <w:rFonts w:ascii="Times New Roman" w:hAnsi="Times New Roman"/>
          <w:color w:val="000000" w:themeColor="text1"/>
        </w:rPr>
      </w:pPr>
      <w:r w:rsidRPr="008C08F0">
        <w:rPr>
          <w:rFonts w:ascii="Times New Roman" w:hAnsi="Times New Roman"/>
          <w:color w:val="000000" w:themeColor="text1"/>
        </w:rPr>
        <w:t>评价区第四系砂砾石孔隙承压含水层，岩性主要为砂砾石，呈断续分布于高平原和阶地底部，下伏白垩纪泥页岩夹薄层砂岩底层，上部较普遍的覆盖一层厚度较大的粉质粘土或淤泥质粉质粘上层，构成</w:t>
      </w:r>
    </w:p>
    <w:p w:rsidR="007F2124" w:rsidRDefault="008C08F0" w:rsidP="008C08F0">
      <w:pPr>
        <w:spacing w:after="0" w:line="360" w:lineRule="auto"/>
        <w:ind w:firstLineChars="200" w:firstLine="480"/>
        <w:rPr>
          <w:rFonts w:ascii="Times New Roman" w:hAnsi="Times New Roman"/>
          <w:color w:val="000000" w:themeColor="text1"/>
        </w:rPr>
      </w:pPr>
      <w:r w:rsidRPr="008C08F0">
        <w:rPr>
          <w:rFonts w:ascii="Times New Roman" w:hAnsi="Times New Roman"/>
          <w:color w:val="000000" w:themeColor="text1"/>
        </w:rPr>
        <w:t>良好的隔水底板和顶板，形成水头较高的承压含水层，从承压含水层的埋藏条件及分布特点来看，此含水层在分布上，一直向北和东北延伸，从而沟通了整个高平原下部承压含水层的水力联系，这样可直接接受上游承压含水层的迳流补给。循环排泄良好，虽然此含水层在某些地段上造成局部的缺失现象，但根据其底板表面起伏较大的特点，仍然能够使含水层构成一定的连续性，使地下水形成良好的迳流条件，从而通过地下迳流运动，将高平原区地下水排泄给河谷平原区</w:t>
      </w:r>
      <w:r w:rsidRPr="008C08F0">
        <w:rPr>
          <w:rFonts w:ascii="Times New Roman" w:hAnsi="Times New Roman"/>
          <w:color w:val="000000" w:themeColor="text1"/>
        </w:rPr>
        <w:lastRenderedPageBreak/>
        <w:t>地下水，评价区内第四系砂砾石孔隙承压水流向为自西北向东南方向径流，水力坡度在</w:t>
      </w:r>
      <w:r w:rsidRPr="008C08F0">
        <w:rPr>
          <w:rFonts w:ascii="Times New Roman" w:hAnsi="Times New Roman"/>
          <w:color w:val="000000" w:themeColor="text1"/>
        </w:rPr>
        <w:t>0.9‰</w:t>
      </w:r>
      <w:r w:rsidRPr="008C08F0">
        <w:rPr>
          <w:rFonts w:ascii="Times New Roman" w:hAnsi="Times New Roman"/>
          <w:color w:val="000000" w:themeColor="text1"/>
        </w:rPr>
        <w:t>左右，评价区丰水期和枯水期等水位线图见图</w:t>
      </w:r>
      <w:r>
        <w:rPr>
          <w:rFonts w:ascii="Times New Roman" w:hAnsi="Times New Roman" w:hint="eastAsia"/>
          <w:color w:val="000000" w:themeColor="text1"/>
        </w:rPr>
        <w:t>4</w:t>
      </w:r>
      <w:r w:rsidRPr="008C08F0">
        <w:rPr>
          <w:rFonts w:ascii="Times New Roman" w:hAnsi="Times New Roman"/>
          <w:color w:val="000000" w:themeColor="text1"/>
        </w:rPr>
        <w:t>-1-8</w:t>
      </w:r>
      <w:r w:rsidRPr="008C08F0">
        <w:rPr>
          <w:rFonts w:ascii="Times New Roman" w:hAnsi="Times New Roman"/>
          <w:color w:val="000000" w:themeColor="text1"/>
        </w:rPr>
        <w:t>和图</w:t>
      </w:r>
      <w:r>
        <w:rPr>
          <w:rFonts w:ascii="Times New Roman" w:hAnsi="Times New Roman" w:hint="eastAsia"/>
          <w:color w:val="000000" w:themeColor="text1"/>
        </w:rPr>
        <w:t>4</w:t>
      </w:r>
      <w:r w:rsidRPr="008C08F0">
        <w:rPr>
          <w:rFonts w:ascii="Times New Roman" w:hAnsi="Times New Roman"/>
          <w:color w:val="000000" w:themeColor="text1"/>
        </w:rPr>
        <w:t>-1-9</w:t>
      </w:r>
      <w:r w:rsidRPr="008C08F0">
        <w:rPr>
          <w:rFonts w:ascii="Times New Roman" w:hAnsi="Times New Roman"/>
          <w:color w:val="000000" w:themeColor="text1"/>
        </w:rPr>
        <w:t>。</w:t>
      </w:r>
    </w:p>
    <w:p w:rsidR="008C08F0" w:rsidRDefault="008C08F0" w:rsidP="008C08F0">
      <w:pPr>
        <w:spacing w:after="0" w:line="360" w:lineRule="auto"/>
        <w:jc w:val="center"/>
        <w:rPr>
          <w:rFonts w:ascii="Times New Roman" w:hAnsi="Times New Roman"/>
          <w:color w:val="000000" w:themeColor="text1"/>
        </w:rPr>
      </w:pPr>
      <w:r w:rsidRPr="008C08F0">
        <w:rPr>
          <w:rFonts w:ascii="Times New Roman" w:hAnsi="Times New Roman"/>
          <w:noProof/>
          <w:color w:val="000000" w:themeColor="text1"/>
        </w:rPr>
        <w:drawing>
          <wp:inline distT="0" distB="0" distL="0" distR="0">
            <wp:extent cx="5274310" cy="6492890"/>
            <wp:effectExtent l="19050" t="19050" r="21590" b="22210"/>
            <wp:docPr id="2955" name="IM 2955"/>
            <wp:cNvGraphicFramePr/>
            <a:graphic xmlns:a="http://schemas.openxmlformats.org/drawingml/2006/main">
              <a:graphicData uri="http://schemas.openxmlformats.org/drawingml/2006/picture">
                <pic:pic xmlns:pic="http://schemas.openxmlformats.org/drawingml/2006/picture">
                  <pic:nvPicPr>
                    <pic:cNvPr id="2955" name="IM 2955"/>
                    <pic:cNvPicPr/>
                  </pic:nvPicPr>
                  <pic:blipFill>
                    <a:blip r:embed="rId66"/>
                    <a:stretch>
                      <a:fillRect/>
                    </a:stretch>
                  </pic:blipFill>
                  <pic:spPr>
                    <a:xfrm>
                      <a:off x="0" y="0"/>
                      <a:ext cx="5274310" cy="6492890"/>
                    </a:xfrm>
                    <a:prstGeom prst="rect">
                      <a:avLst/>
                    </a:prstGeom>
                    <a:ln>
                      <a:solidFill>
                        <a:schemeClr val="tx1"/>
                      </a:solidFill>
                    </a:ln>
                  </pic:spPr>
                </pic:pic>
              </a:graphicData>
            </a:graphic>
          </wp:inline>
        </w:drawing>
      </w:r>
    </w:p>
    <w:p w:rsidR="008C08F0" w:rsidRDefault="008C08F0" w:rsidP="008C08F0">
      <w:pPr>
        <w:spacing w:after="0" w:line="360" w:lineRule="auto"/>
        <w:jc w:val="center"/>
        <w:rPr>
          <w:rFonts w:ascii="Times New Roman" w:hAnsi="Times New Roman"/>
          <w:b/>
          <w:color w:val="000000" w:themeColor="text1"/>
        </w:rPr>
      </w:pPr>
      <w:r w:rsidRPr="008C08F0">
        <w:rPr>
          <w:rFonts w:ascii="Times New Roman" w:hAnsi="Times New Roman"/>
          <w:b/>
          <w:color w:val="000000" w:themeColor="text1"/>
        </w:rPr>
        <w:t>图</w:t>
      </w:r>
      <w:r>
        <w:rPr>
          <w:rFonts w:ascii="Times New Roman" w:hAnsi="Times New Roman" w:hint="eastAsia"/>
          <w:b/>
          <w:color w:val="000000" w:themeColor="text1"/>
        </w:rPr>
        <w:t>4</w:t>
      </w:r>
      <w:r w:rsidRPr="008C08F0">
        <w:rPr>
          <w:rFonts w:ascii="Times New Roman" w:hAnsi="Times New Roman"/>
          <w:b/>
          <w:color w:val="000000" w:themeColor="text1"/>
        </w:rPr>
        <w:t>-1-8</w:t>
      </w:r>
      <w:r w:rsidRPr="008C08F0">
        <w:rPr>
          <w:rFonts w:ascii="Times New Roman" w:hAnsi="Times New Roman" w:hint="eastAsia"/>
          <w:b/>
          <w:color w:val="000000" w:themeColor="text1"/>
        </w:rPr>
        <w:t xml:space="preserve"> </w:t>
      </w:r>
      <w:r w:rsidRPr="008C08F0">
        <w:rPr>
          <w:rFonts w:ascii="Times New Roman" w:hAnsi="Times New Roman"/>
          <w:b/>
          <w:color w:val="000000" w:themeColor="text1"/>
        </w:rPr>
        <w:t>评价区丰水期等水位线图</w:t>
      </w:r>
    </w:p>
    <w:p w:rsidR="008C08F0" w:rsidRDefault="008C08F0" w:rsidP="008C08F0">
      <w:pPr>
        <w:spacing w:after="0" w:line="360" w:lineRule="auto"/>
        <w:jc w:val="center"/>
        <w:rPr>
          <w:rFonts w:ascii="Times New Roman" w:hAnsi="Times New Roman"/>
          <w:b/>
          <w:color w:val="000000" w:themeColor="text1"/>
        </w:rPr>
      </w:pPr>
      <w:r w:rsidRPr="008C08F0">
        <w:rPr>
          <w:rFonts w:ascii="Times New Roman" w:hAnsi="Times New Roman"/>
          <w:b/>
          <w:noProof/>
          <w:color w:val="000000" w:themeColor="text1"/>
        </w:rPr>
        <w:lastRenderedPageBreak/>
        <w:drawing>
          <wp:inline distT="0" distB="0" distL="0" distR="0">
            <wp:extent cx="5243779" cy="6579260"/>
            <wp:effectExtent l="19050" t="19050" r="14021" b="12040"/>
            <wp:docPr id="2957" name="IM 2957"/>
            <wp:cNvGraphicFramePr/>
            <a:graphic xmlns:a="http://schemas.openxmlformats.org/drawingml/2006/main">
              <a:graphicData uri="http://schemas.openxmlformats.org/drawingml/2006/picture">
                <pic:pic xmlns:pic="http://schemas.openxmlformats.org/drawingml/2006/picture">
                  <pic:nvPicPr>
                    <pic:cNvPr id="2957" name="IM 2957"/>
                    <pic:cNvPicPr/>
                  </pic:nvPicPr>
                  <pic:blipFill>
                    <a:blip r:embed="rId67"/>
                    <a:srcRect r="597" b="801"/>
                    <a:stretch>
                      <a:fillRect/>
                    </a:stretch>
                  </pic:blipFill>
                  <pic:spPr>
                    <a:xfrm>
                      <a:off x="0" y="0"/>
                      <a:ext cx="5243779" cy="6579260"/>
                    </a:xfrm>
                    <a:prstGeom prst="rect">
                      <a:avLst/>
                    </a:prstGeom>
                    <a:ln>
                      <a:solidFill>
                        <a:schemeClr val="tx1"/>
                      </a:solidFill>
                    </a:ln>
                  </pic:spPr>
                </pic:pic>
              </a:graphicData>
            </a:graphic>
          </wp:inline>
        </w:drawing>
      </w:r>
    </w:p>
    <w:p w:rsidR="008C08F0" w:rsidRPr="008C08F0" w:rsidRDefault="008C08F0" w:rsidP="008C08F0">
      <w:pPr>
        <w:spacing w:after="0" w:line="360" w:lineRule="auto"/>
        <w:jc w:val="center"/>
        <w:rPr>
          <w:rFonts w:ascii="Times New Roman" w:hAnsi="Times New Roman"/>
          <w:b/>
          <w:color w:val="000000" w:themeColor="text1"/>
        </w:rPr>
      </w:pPr>
      <w:r w:rsidRPr="008C08F0">
        <w:rPr>
          <w:rFonts w:ascii="Times New Roman" w:hAnsi="Times New Roman"/>
          <w:b/>
          <w:color w:val="000000" w:themeColor="text1"/>
        </w:rPr>
        <w:t>图</w:t>
      </w:r>
      <w:r>
        <w:rPr>
          <w:rFonts w:ascii="Times New Roman" w:hAnsi="Times New Roman" w:hint="eastAsia"/>
          <w:b/>
          <w:color w:val="000000" w:themeColor="text1"/>
        </w:rPr>
        <w:t>4</w:t>
      </w:r>
      <w:r w:rsidRPr="008C08F0">
        <w:rPr>
          <w:rFonts w:ascii="Times New Roman" w:hAnsi="Times New Roman"/>
          <w:b/>
          <w:color w:val="000000" w:themeColor="text1"/>
        </w:rPr>
        <w:t>-1-9</w:t>
      </w:r>
      <w:r>
        <w:rPr>
          <w:rFonts w:ascii="Times New Roman" w:hAnsi="Times New Roman" w:hint="eastAsia"/>
          <w:b/>
          <w:color w:val="000000" w:themeColor="text1"/>
        </w:rPr>
        <w:t xml:space="preserve"> </w:t>
      </w:r>
      <w:r w:rsidRPr="008C08F0">
        <w:rPr>
          <w:rFonts w:ascii="Times New Roman" w:hAnsi="Times New Roman"/>
          <w:b/>
          <w:color w:val="000000" w:themeColor="text1"/>
        </w:rPr>
        <w:t>评价区枯水期等水位线图</w:t>
      </w:r>
    </w:p>
    <w:p w:rsidR="008C08F0" w:rsidRDefault="008C08F0" w:rsidP="008C08F0">
      <w:pPr>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3</w:t>
      </w:r>
      <w:r>
        <w:rPr>
          <w:rFonts w:ascii="Times New Roman" w:hAnsi="Times New Roman" w:hint="eastAsia"/>
          <w:color w:val="000000" w:themeColor="text1"/>
        </w:rPr>
        <w:t>、</w:t>
      </w:r>
      <w:r w:rsidRPr="008C08F0">
        <w:rPr>
          <w:rFonts w:ascii="Times New Roman" w:hAnsi="Times New Roman"/>
          <w:color w:val="000000" w:themeColor="text1"/>
        </w:rPr>
        <w:t>地下水动态特征</w:t>
      </w:r>
    </w:p>
    <w:p w:rsidR="008C08F0" w:rsidRPr="008C08F0" w:rsidRDefault="008C08F0" w:rsidP="008C08F0">
      <w:pPr>
        <w:spacing w:after="0" w:line="360" w:lineRule="auto"/>
        <w:ind w:firstLineChars="200" w:firstLine="480"/>
        <w:rPr>
          <w:rFonts w:ascii="Times New Roman" w:hAnsi="Times New Roman"/>
          <w:color w:val="000000" w:themeColor="text1"/>
        </w:rPr>
      </w:pPr>
      <w:r w:rsidRPr="008C08F0">
        <w:rPr>
          <w:rFonts w:ascii="Times New Roman" w:hAnsi="Times New Roman"/>
          <w:color w:val="000000" w:themeColor="text1"/>
        </w:rPr>
        <w:t>评价区第四系承压水埋藏较深，由于承压含水层上覆粉质粘土层厚度大而透水性差，承压水水位动态变化受降雨因素影响较小，承压水水位变化滞后于漫滩区潜水水位变化较长时间，正常年份</w:t>
      </w:r>
      <w:r w:rsidRPr="008C08F0">
        <w:rPr>
          <w:rFonts w:ascii="Times New Roman" w:hAnsi="Times New Roman"/>
          <w:color w:val="000000" w:themeColor="text1"/>
        </w:rPr>
        <w:t>4</w:t>
      </w:r>
      <w:r w:rsidRPr="008C08F0">
        <w:rPr>
          <w:rFonts w:ascii="Times New Roman" w:hAnsi="Times New Roman"/>
          <w:color w:val="000000" w:themeColor="text1"/>
        </w:rPr>
        <w:t>月到</w:t>
      </w:r>
      <w:r w:rsidRPr="008C08F0">
        <w:rPr>
          <w:rFonts w:ascii="Times New Roman" w:hAnsi="Times New Roman"/>
          <w:color w:val="000000" w:themeColor="text1"/>
        </w:rPr>
        <w:t>6</w:t>
      </w:r>
      <w:r w:rsidRPr="008C08F0">
        <w:rPr>
          <w:rFonts w:ascii="Times New Roman" w:hAnsi="Times New Roman"/>
          <w:color w:val="000000" w:themeColor="text1"/>
        </w:rPr>
        <w:t>月份水位持续下降，到</w:t>
      </w:r>
      <w:r w:rsidRPr="008C08F0">
        <w:rPr>
          <w:rFonts w:ascii="Times New Roman" w:hAnsi="Times New Roman"/>
          <w:color w:val="000000" w:themeColor="text1"/>
        </w:rPr>
        <w:t>6</w:t>
      </w:r>
      <w:r w:rsidRPr="008C08F0">
        <w:rPr>
          <w:rFonts w:ascii="Times New Roman" w:hAnsi="Times New Roman"/>
          <w:color w:val="000000" w:themeColor="text1"/>
        </w:rPr>
        <w:t>月末水位降到最低，进入</w:t>
      </w:r>
      <w:r w:rsidRPr="008C08F0">
        <w:rPr>
          <w:rFonts w:ascii="Times New Roman" w:hAnsi="Times New Roman"/>
          <w:color w:val="000000" w:themeColor="text1"/>
        </w:rPr>
        <w:t>7</w:t>
      </w:r>
      <w:r w:rsidRPr="008C08F0">
        <w:rPr>
          <w:rFonts w:ascii="Times New Roman" w:hAnsi="Times New Roman"/>
          <w:color w:val="000000" w:themeColor="text1"/>
        </w:rPr>
        <w:t>月水位开始回升，一般在</w:t>
      </w:r>
      <w:r w:rsidRPr="008C08F0">
        <w:rPr>
          <w:rFonts w:ascii="Times New Roman" w:hAnsi="Times New Roman"/>
          <w:color w:val="000000" w:themeColor="text1"/>
        </w:rPr>
        <w:t>8</w:t>
      </w:r>
      <w:r w:rsidRPr="008C08F0">
        <w:rPr>
          <w:rFonts w:ascii="Times New Roman" w:hAnsi="Times New Roman"/>
          <w:color w:val="000000" w:themeColor="text1"/>
        </w:rPr>
        <w:t>～</w:t>
      </w:r>
      <w:r w:rsidRPr="008C08F0">
        <w:rPr>
          <w:rFonts w:ascii="Times New Roman" w:hAnsi="Times New Roman"/>
          <w:color w:val="000000" w:themeColor="text1"/>
        </w:rPr>
        <w:t>9</w:t>
      </w:r>
      <w:r w:rsidRPr="008C08F0">
        <w:rPr>
          <w:rFonts w:ascii="Times New Roman" w:hAnsi="Times New Roman"/>
          <w:color w:val="000000" w:themeColor="text1"/>
        </w:rPr>
        <w:t>月达到最高，水位变幅一般</w:t>
      </w:r>
      <w:r w:rsidRPr="008C08F0">
        <w:rPr>
          <w:rFonts w:ascii="Times New Roman" w:hAnsi="Times New Roman"/>
          <w:color w:val="000000" w:themeColor="text1"/>
        </w:rPr>
        <w:t>2.5</w:t>
      </w:r>
      <w:r w:rsidRPr="008C08F0">
        <w:rPr>
          <w:rFonts w:ascii="Times New Roman" w:hAnsi="Times New Roman"/>
          <w:color w:val="000000" w:themeColor="text1"/>
        </w:rPr>
        <w:t>～</w:t>
      </w:r>
      <w:r w:rsidRPr="008C08F0">
        <w:rPr>
          <w:rFonts w:ascii="Times New Roman" w:hAnsi="Times New Roman"/>
          <w:color w:val="000000" w:themeColor="text1"/>
        </w:rPr>
        <w:t>3.0m</w:t>
      </w:r>
      <w:r w:rsidRPr="008C08F0">
        <w:rPr>
          <w:rFonts w:ascii="Times New Roman" w:hAnsi="Times New Roman"/>
          <w:color w:val="000000" w:themeColor="text1"/>
        </w:rPr>
        <w:t>。</w:t>
      </w:r>
    </w:p>
    <w:p w:rsidR="0032471B" w:rsidRPr="00AC2B2C" w:rsidRDefault="0032471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92" w:name="_Toc106115708"/>
      <w:r w:rsidRPr="00AC2B2C">
        <w:rPr>
          <w:rFonts w:ascii="Times New Roman" w:hAnsi="Times New Roman"/>
          <w:b/>
          <w:bCs/>
          <w:color w:val="000000" w:themeColor="text1"/>
          <w:sz w:val="28"/>
          <w:szCs w:val="28"/>
        </w:rPr>
        <w:lastRenderedPageBreak/>
        <w:t>4.2</w:t>
      </w:r>
      <w:r w:rsidRPr="00AC2B2C">
        <w:rPr>
          <w:rFonts w:ascii="Times New Roman" w:hAnsi="Times New Roman" w:hint="eastAsia"/>
          <w:b/>
          <w:bCs/>
          <w:color w:val="000000" w:themeColor="text1"/>
          <w:sz w:val="28"/>
          <w:szCs w:val="28"/>
        </w:rPr>
        <w:t>环境</w:t>
      </w:r>
      <w:r w:rsidRPr="00AC2B2C">
        <w:rPr>
          <w:rFonts w:ascii="Times New Roman" w:hAnsi="Times New Roman"/>
          <w:b/>
          <w:bCs/>
          <w:color w:val="000000" w:themeColor="text1"/>
          <w:sz w:val="28"/>
          <w:szCs w:val="28"/>
        </w:rPr>
        <w:t>保护目标调查</w:t>
      </w:r>
      <w:bookmarkEnd w:id="92"/>
    </w:p>
    <w:p w:rsidR="005A654A" w:rsidRPr="005A654A" w:rsidRDefault="005A654A" w:rsidP="005A654A">
      <w:pPr>
        <w:spacing w:after="0" w:line="360" w:lineRule="auto"/>
        <w:ind w:firstLineChars="200" w:firstLine="480"/>
        <w:rPr>
          <w:rFonts w:ascii="Times New Roman" w:hAnsi="宋体"/>
          <w:color w:val="000000" w:themeColor="text1"/>
        </w:rPr>
      </w:pPr>
      <w:r w:rsidRPr="005A654A">
        <w:rPr>
          <w:rFonts w:ascii="Times New Roman" w:hAnsi="宋体"/>
          <w:color w:val="000000" w:themeColor="text1"/>
        </w:rPr>
        <w:t>（</w:t>
      </w:r>
      <w:r w:rsidRPr="005A654A">
        <w:rPr>
          <w:rFonts w:ascii="Times New Roman" w:hAnsi="宋体"/>
          <w:color w:val="000000" w:themeColor="text1"/>
        </w:rPr>
        <w:t>1</w:t>
      </w:r>
      <w:r w:rsidRPr="005A654A">
        <w:rPr>
          <w:rFonts w:ascii="Times New Roman" w:hAnsi="宋体"/>
          <w:color w:val="000000" w:themeColor="text1"/>
        </w:rPr>
        <w:t>）本项目周边无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w:t>
      </w:r>
    </w:p>
    <w:p w:rsidR="005A654A" w:rsidRPr="005A654A" w:rsidRDefault="005A654A" w:rsidP="005A654A">
      <w:pPr>
        <w:spacing w:after="0" w:line="360" w:lineRule="auto"/>
        <w:ind w:firstLineChars="200" w:firstLine="480"/>
        <w:rPr>
          <w:rFonts w:ascii="Times New Roman" w:hAnsi="宋体"/>
          <w:color w:val="000000" w:themeColor="text1"/>
        </w:rPr>
      </w:pPr>
      <w:r w:rsidRPr="005A654A">
        <w:rPr>
          <w:rFonts w:ascii="Times New Roman" w:hAnsi="宋体"/>
          <w:color w:val="000000" w:themeColor="text1"/>
        </w:rPr>
        <w:t>（</w:t>
      </w:r>
      <w:r w:rsidRPr="005A654A">
        <w:rPr>
          <w:rFonts w:ascii="Times New Roman" w:hAnsi="宋体"/>
          <w:color w:val="000000" w:themeColor="text1"/>
        </w:rPr>
        <w:t>2</w:t>
      </w:r>
      <w:r w:rsidRPr="005A654A">
        <w:rPr>
          <w:rFonts w:ascii="Times New Roman" w:hAnsi="宋体"/>
          <w:color w:val="000000" w:themeColor="text1"/>
        </w:rPr>
        <w:t>）兰西县属于黑龙江省水土流失重点治理区东北漫川漫岗水土流失重点治理区省级重点治理县。</w:t>
      </w:r>
    </w:p>
    <w:p w:rsidR="005A654A" w:rsidRPr="005A654A" w:rsidRDefault="005A654A" w:rsidP="005A654A">
      <w:pPr>
        <w:spacing w:after="0" w:line="360" w:lineRule="auto"/>
        <w:ind w:firstLineChars="200" w:firstLine="480"/>
        <w:rPr>
          <w:rFonts w:ascii="Times New Roman" w:hAnsi="宋体"/>
          <w:color w:val="000000" w:themeColor="text1"/>
        </w:rPr>
      </w:pPr>
      <w:r w:rsidRPr="005A654A">
        <w:rPr>
          <w:rFonts w:ascii="Times New Roman" w:hAnsi="宋体"/>
          <w:color w:val="000000" w:themeColor="text1"/>
        </w:rPr>
        <w:t>（</w:t>
      </w:r>
      <w:r w:rsidRPr="005A654A">
        <w:rPr>
          <w:rFonts w:ascii="Times New Roman" w:hAnsi="宋体"/>
          <w:color w:val="000000" w:themeColor="text1"/>
        </w:rPr>
        <w:t>3</w:t>
      </w:r>
      <w:r w:rsidRPr="005A654A">
        <w:rPr>
          <w:rFonts w:ascii="Times New Roman" w:hAnsi="宋体"/>
          <w:color w:val="000000" w:themeColor="text1"/>
        </w:rPr>
        <w:t>）兰西县城饮用水水源为泥河水库。泥河水库水源地一级保护区水域范围为取水口半径</w:t>
      </w:r>
      <w:r w:rsidRPr="005A654A">
        <w:rPr>
          <w:rFonts w:ascii="Times New Roman" w:hAnsi="宋体"/>
          <w:color w:val="000000" w:themeColor="text1"/>
        </w:rPr>
        <w:t>500m</w:t>
      </w:r>
      <w:r w:rsidRPr="005A654A">
        <w:rPr>
          <w:rFonts w:ascii="Times New Roman" w:hAnsi="宋体"/>
          <w:color w:val="000000" w:themeColor="text1"/>
        </w:rPr>
        <w:t>范围内的区域，一级保护区水域面积为</w:t>
      </w:r>
      <w:r w:rsidRPr="005A654A">
        <w:rPr>
          <w:rFonts w:ascii="Times New Roman" w:hAnsi="宋体"/>
          <w:color w:val="000000" w:themeColor="text1"/>
        </w:rPr>
        <w:t>0.37km</w:t>
      </w:r>
      <w:r w:rsidRPr="005A654A">
        <w:rPr>
          <w:rFonts w:ascii="Times New Roman" w:hAnsi="宋体"/>
          <w:color w:val="000000" w:themeColor="text1"/>
          <w:vertAlign w:val="superscript"/>
        </w:rPr>
        <w:t>2</w:t>
      </w:r>
      <w:r w:rsidRPr="005A654A">
        <w:rPr>
          <w:rFonts w:ascii="Times New Roman" w:hAnsi="宋体"/>
          <w:color w:val="000000" w:themeColor="text1"/>
        </w:rPr>
        <w:t>；一级保护区陆域范围为取水口侧正常水位线（</w:t>
      </w:r>
      <w:r w:rsidRPr="005A654A">
        <w:rPr>
          <w:rFonts w:ascii="Times New Roman" w:hAnsi="宋体"/>
          <w:color w:val="000000" w:themeColor="text1"/>
        </w:rPr>
        <w:t>133.5m</w:t>
      </w:r>
      <w:r w:rsidRPr="005A654A">
        <w:rPr>
          <w:rFonts w:ascii="Times New Roman" w:hAnsi="宋体"/>
          <w:color w:val="000000" w:themeColor="text1"/>
        </w:rPr>
        <w:t>）以外</w:t>
      </w:r>
      <w:r w:rsidRPr="005A654A">
        <w:rPr>
          <w:rFonts w:ascii="Times New Roman" w:hAnsi="宋体"/>
          <w:color w:val="000000" w:themeColor="text1"/>
        </w:rPr>
        <w:t>200m</w:t>
      </w:r>
      <w:r w:rsidRPr="005A654A">
        <w:rPr>
          <w:rFonts w:ascii="Times New Roman" w:hAnsi="宋体"/>
          <w:color w:val="000000" w:themeColor="text1"/>
        </w:rPr>
        <w:t>范围内的陆域，一级保护区陆域面积为</w:t>
      </w:r>
      <w:r w:rsidRPr="005A654A">
        <w:rPr>
          <w:rFonts w:ascii="Times New Roman" w:hAnsi="宋体"/>
          <w:color w:val="000000" w:themeColor="text1"/>
        </w:rPr>
        <w:t>0.23km</w:t>
      </w:r>
      <w:r w:rsidRPr="005A654A">
        <w:rPr>
          <w:rFonts w:ascii="Times New Roman" w:hAnsi="宋体"/>
          <w:color w:val="000000" w:themeColor="text1"/>
          <w:vertAlign w:val="superscript"/>
        </w:rPr>
        <w:t>2</w:t>
      </w:r>
      <w:r w:rsidRPr="005A654A">
        <w:rPr>
          <w:rFonts w:ascii="Times New Roman" w:hAnsi="宋体"/>
          <w:color w:val="000000" w:themeColor="text1"/>
        </w:rPr>
        <w:t>；一级保护区边界外</w:t>
      </w:r>
      <w:r w:rsidRPr="005A654A">
        <w:rPr>
          <w:rFonts w:ascii="Times New Roman" w:hAnsi="宋体"/>
          <w:color w:val="000000" w:themeColor="text1"/>
        </w:rPr>
        <w:t>2000m</w:t>
      </w:r>
      <w:r w:rsidRPr="005A654A">
        <w:rPr>
          <w:rFonts w:ascii="Times New Roman" w:hAnsi="宋体"/>
          <w:color w:val="000000" w:themeColor="text1"/>
        </w:rPr>
        <w:t>区域设定为二级保护区水域面积，二级保护区水域面积</w:t>
      </w:r>
      <w:r w:rsidRPr="005A654A">
        <w:rPr>
          <w:rFonts w:ascii="Times New Roman" w:hAnsi="宋体"/>
          <w:color w:val="000000" w:themeColor="text1"/>
        </w:rPr>
        <w:t>5.38km</w:t>
      </w:r>
      <w:r w:rsidRPr="005A654A">
        <w:rPr>
          <w:rFonts w:ascii="Times New Roman" w:hAnsi="宋体"/>
          <w:color w:val="000000" w:themeColor="text1"/>
          <w:vertAlign w:val="superscript"/>
        </w:rPr>
        <w:t>2</w:t>
      </w:r>
      <w:r w:rsidRPr="005A654A">
        <w:rPr>
          <w:rFonts w:ascii="Times New Roman" w:hAnsi="宋体"/>
          <w:color w:val="000000" w:themeColor="text1"/>
        </w:rPr>
        <w:t>；二级保护区陆域范围为一级保护区外</w:t>
      </w:r>
      <w:r w:rsidRPr="005A654A">
        <w:rPr>
          <w:rFonts w:ascii="Times New Roman" w:hAnsi="宋体"/>
          <w:color w:val="000000" w:themeColor="text1"/>
        </w:rPr>
        <w:t>3000m</w:t>
      </w:r>
      <w:r w:rsidRPr="005A654A">
        <w:rPr>
          <w:rFonts w:ascii="Times New Roman" w:hAnsi="宋体"/>
          <w:color w:val="000000" w:themeColor="text1"/>
        </w:rPr>
        <w:t>的区域，但不超过水库大坝延长线，二级保护区面积</w:t>
      </w:r>
      <w:r w:rsidRPr="005A654A">
        <w:rPr>
          <w:rFonts w:ascii="Times New Roman" w:hAnsi="宋体"/>
          <w:color w:val="000000" w:themeColor="text1"/>
        </w:rPr>
        <w:t>11.97km</w:t>
      </w:r>
      <w:r w:rsidRPr="005A654A">
        <w:rPr>
          <w:rFonts w:ascii="Times New Roman" w:hAnsi="宋体"/>
          <w:color w:val="000000" w:themeColor="text1"/>
          <w:vertAlign w:val="superscript"/>
        </w:rPr>
        <w:t>2</w:t>
      </w:r>
      <w:r w:rsidRPr="005A654A">
        <w:rPr>
          <w:rFonts w:ascii="Times New Roman" w:hAnsi="宋体"/>
          <w:color w:val="000000" w:themeColor="text1"/>
        </w:rPr>
        <w:t>。泥河水库在本项目东北侧约</w:t>
      </w:r>
      <w:r w:rsidRPr="005A654A">
        <w:rPr>
          <w:rFonts w:ascii="Times New Roman" w:hAnsi="宋体"/>
          <w:color w:val="000000" w:themeColor="text1"/>
        </w:rPr>
        <w:t>25km</w:t>
      </w:r>
      <w:r w:rsidRPr="005A654A">
        <w:rPr>
          <w:rFonts w:ascii="Times New Roman" w:hAnsi="宋体"/>
          <w:color w:val="000000" w:themeColor="text1"/>
        </w:rPr>
        <w:t>，因此，本项目不在泥河水库水源地保护区范围内。</w:t>
      </w:r>
    </w:p>
    <w:p w:rsidR="00955A56" w:rsidRPr="00EC6D31" w:rsidRDefault="005A654A" w:rsidP="005A654A">
      <w:pPr>
        <w:spacing w:after="0" w:line="360" w:lineRule="auto"/>
        <w:ind w:firstLineChars="200" w:firstLine="480"/>
        <w:rPr>
          <w:rFonts w:ascii="Times New Roman" w:hAnsi="宋体"/>
          <w:color w:val="000000" w:themeColor="text1"/>
        </w:rPr>
      </w:pPr>
      <w:r w:rsidRPr="005A654A">
        <w:rPr>
          <w:rFonts w:ascii="Times New Roman" w:hAnsi="宋体"/>
          <w:color w:val="000000" w:themeColor="text1"/>
        </w:rPr>
        <w:t>（</w:t>
      </w:r>
      <w:r w:rsidRPr="005A654A">
        <w:rPr>
          <w:rFonts w:ascii="Times New Roman" w:hAnsi="宋体"/>
          <w:color w:val="000000" w:themeColor="text1"/>
        </w:rPr>
        <w:t>4</w:t>
      </w:r>
      <w:r w:rsidRPr="005A654A">
        <w:rPr>
          <w:rFonts w:ascii="Times New Roman" w:hAnsi="宋体"/>
          <w:color w:val="000000" w:themeColor="text1"/>
        </w:rPr>
        <w:t>）本项目周边许家窝堡建有兰西县康荣乡龙饮供水有限公司饮用水源地，供水井四眼；跃进村、偏脸鱼村、包家窝堡和朱家沟村建有以村为单位的集中式饮用水水源地，各水源地有取水井</w:t>
      </w:r>
      <w:r w:rsidRPr="005A654A">
        <w:rPr>
          <w:rFonts w:ascii="Times New Roman" w:hAnsi="宋体"/>
          <w:color w:val="000000" w:themeColor="text1"/>
        </w:rPr>
        <w:t>1</w:t>
      </w:r>
      <w:r w:rsidRPr="005A654A">
        <w:rPr>
          <w:rFonts w:ascii="Times New Roman" w:hAnsi="宋体"/>
          <w:color w:val="000000" w:themeColor="text1"/>
        </w:rPr>
        <w:t>眼；上述各水源地水源井取水目的层为第四系砂砾石孔隙承压水和白垩系砂砾岩裂隙孔隙承压水，以第四系砂砾石孔隙承压水为主，各取水井划有地下水饮用水水源地一级保护区，保护区半径</w:t>
      </w:r>
      <w:r w:rsidRPr="005A654A">
        <w:rPr>
          <w:rFonts w:ascii="Times New Roman" w:hAnsi="宋体"/>
          <w:color w:val="000000" w:themeColor="text1"/>
        </w:rPr>
        <w:t>30m</w:t>
      </w:r>
      <w:r w:rsidRPr="005A654A">
        <w:rPr>
          <w:rFonts w:ascii="Times New Roman" w:hAnsi="宋体"/>
          <w:color w:val="000000" w:themeColor="text1"/>
        </w:rPr>
        <w:t>，属划定保护区的小型集中式饮用水水源地；本项目不在上述集中式饮用水水源地保护区范围内。</w:t>
      </w:r>
    </w:p>
    <w:p w:rsidR="00322DF2" w:rsidRPr="00EC6D31" w:rsidRDefault="00322DF2" w:rsidP="00EC6D31">
      <w:pPr>
        <w:spacing w:after="0" w:line="360" w:lineRule="auto"/>
        <w:ind w:firstLineChars="200" w:firstLine="480"/>
        <w:rPr>
          <w:rFonts w:ascii="Times New Roman" w:hAnsi="宋体"/>
          <w:color w:val="000000" w:themeColor="text1"/>
        </w:rPr>
      </w:pPr>
      <w:r w:rsidRPr="00EC6D31">
        <w:rPr>
          <w:rFonts w:ascii="Times New Roman" w:hAnsi="宋体" w:hint="eastAsia"/>
          <w:color w:val="000000" w:themeColor="text1"/>
        </w:rPr>
        <w:t>根据以上调查过程、项目环境影响评价工作等级和周边环境要素，本项目环境敏感目标见</w:t>
      </w:r>
      <w:r w:rsidRPr="00EC6D31">
        <w:rPr>
          <w:rFonts w:ascii="Times New Roman" w:hAnsi="宋体"/>
          <w:color w:val="000000" w:themeColor="text1"/>
        </w:rPr>
        <w:t>表</w:t>
      </w:r>
      <w:r w:rsidRPr="00EC6D31">
        <w:rPr>
          <w:rFonts w:ascii="Times New Roman" w:hAnsi="宋体"/>
          <w:color w:val="000000" w:themeColor="text1"/>
        </w:rPr>
        <w:t>2-5-1</w:t>
      </w:r>
      <w:r w:rsidRPr="00EC6D31">
        <w:rPr>
          <w:rFonts w:ascii="Times New Roman" w:hAnsi="宋体"/>
          <w:color w:val="000000" w:themeColor="text1"/>
        </w:rPr>
        <w:t>和表</w:t>
      </w:r>
      <w:r w:rsidRPr="00EC6D31">
        <w:rPr>
          <w:rFonts w:ascii="Times New Roman" w:hAnsi="宋体"/>
          <w:color w:val="000000" w:themeColor="text1"/>
        </w:rPr>
        <w:t>2-5-</w:t>
      </w:r>
      <w:r w:rsidRPr="00EC6D31">
        <w:rPr>
          <w:rFonts w:ascii="Times New Roman" w:hAnsi="宋体" w:hint="eastAsia"/>
          <w:color w:val="000000" w:themeColor="text1"/>
        </w:rPr>
        <w:t>2</w:t>
      </w:r>
      <w:r w:rsidRPr="00EC6D31">
        <w:rPr>
          <w:rFonts w:ascii="Times New Roman" w:hAnsi="宋体" w:hint="eastAsia"/>
          <w:color w:val="000000" w:themeColor="text1"/>
        </w:rPr>
        <w:t>。</w:t>
      </w:r>
    </w:p>
    <w:p w:rsidR="00CB11B8" w:rsidRPr="00AC2B2C" w:rsidRDefault="00CB11B8"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93" w:name="_Toc106115709"/>
      <w:bookmarkEnd w:id="89"/>
      <w:bookmarkEnd w:id="90"/>
      <w:bookmarkEnd w:id="91"/>
      <w:r w:rsidRPr="00AC2B2C">
        <w:rPr>
          <w:rFonts w:ascii="Times New Roman" w:hAnsi="Times New Roman"/>
          <w:b/>
          <w:bCs/>
          <w:color w:val="000000" w:themeColor="text1"/>
          <w:sz w:val="28"/>
          <w:szCs w:val="28"/>
        </w:rPr>
        <w:t>4.</w:t>
      </w:r>
      <w:r w:rsidR="0032471B" w:rsidRPr="00AC2B2C">
        <w:rPr>
          <w:rFonts w:ascii="Times New Roman" w:hAnsi="Times New Roman" w:hint="eastAsia"/>
          <w:b/>
          <w:bCs/>
          <w:color w:val="000000" w:themeColor="text1"/>
          <w:sz w:val="28"/>
          <w:szCs w:val="28"/>
        </w:rPr>
        <w:t>3</w:t>
      </w:r>
      <w:r w:rsidRPr="00AC2B2C">
        <w:rPr>
          <w:rFonts w:ascii="Times New Roman" w:hAnsi="Times New Roman"/>
          <w:b/>
          <w:bCs/>
          <w:color w:val="000000" w:themeColor="text1"/>
          <w:sz w:val="28"/>
          <w:szCs w:val="28"/>
        </w:rPr>
        <w:t>环境质量现状</w:t>
      </w:r>
      <w:r w:rsidR="0032471B" w:rsidRPr="00AC2B2C">
        <w:rPr>
          <w:rFonts w:ascii="Times New Roman" w:hAnsi="Times New Roman"/>
          <w:b/>
          <w:bCs/>
          <w:color w:val="000000" w:themeColor="text1"/>
          <w:sz w:val="28"/>
          <w:szCs w:val="28"/>
        </w:rPr>
        <w:t>调查与</w:t>
      </w:r>
      <w:r w:rsidRPr="00AC2B2C">
        <w:rPr>
          <w:rFonts w:ascii="Times New Roman" w:hAnsi="Times New Roman"/>
          <w:b/>
          <w:bCs/>
          <w:color w:val="000000" w:themeColor="text1"/>
          <w:sz w:val="28"/>
          <w:szCs w:val="28"/>
        </w:rPr>
        <w:t>评价</w:t>
      </w:r>
      <w:bookmarkEnd w:id="86"/>
      <w:bookmarkEnd w:id="87"/>
      <w:bookmarkEnd w:id="93"/>
    </w:p>
    <w:p w:rsidR="0032471B" w:rsidRPr="00AC2B2C" w:rsidRDefault="0032471B"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4.</w:t>
      </w:r>
      <w:r w:rsidRPr="00AC2B2C">
        <w:rPr>
          <w:rFonts w:ascii="Times New Roman" w:hAnsi="Times New Roman" w:hint="eastAsia"/>
          <w:b/>
          <w:color w:val="000000" w:themeColor="text1"/>
        </w:rPr>
        <w:t>3</w:t>
      </w:r>
      <w:r w:rsidRPr="00AC2B2C">
        <w:rPr>
          <w:rFonts w:ascii="Times New Roman" w:hAnsi="Times New Roman"/>
          <w:b/>
          <w:color w:val="000000" w:themeColor="text1"/>
        </w:rPr>
        <w:t>.</w:t>
      </w:r>
      <w:r w:rsidRPr="00AC2B2C">
        <w:rPr>
          <w:rFonts w:ascii="Times New Roman" w:hAnsi="Times New Roman" w:hint="eastAsia"/>
          <w:b/>
          <w:color w:val="000000" w:themeColor="text1"/>
        </w:rPr>
        <w:t>1</w:t>
      </w:r>
      <w:r w:rsidRPr="00AC2B2C">
        <w:rPr>
          <w:rFonts w:ascii="Times New Roman" w:hAnsi="Times New Roman" w:hint="eastAsia"/>
          <w:b/>
          <w:color w:val="000000" w:themeColor="text1"/>
        </w:rPr>
        <w:t>大气环境</w:t>
      </w:r>
      <w:r w:rsidRPr="00AC2B2C">
        <w:rPr>
          <w:rFonts w:ascii="Times New Roman" w:hAnsi="Times New Roman"/>
          <w:b/>
          <w:color w:val="000000" w:themeColor="text1"/>
        </w:rPr>
        <w:t>质量现状</w:t>
      </w:r>
    </w:p>
    <w:p w:rsidR="000824F2" w:rsidRPr="00F31944" w:rsidRDefault="000824F2" w:rsidP="000824F2">
      <w:pPr>
        <w:spacing w:after="0" w:line="360" w:lineRule="auto"/>
        <w:ind w:firstLineChars="200" w:firstLine="480"/>
        <w:rPr>
          <w:rFonts w:ascii="Times New Roman" w:hAnsi="Times New Roman"/>
          <w:bCs/>
          <w:color w:val="000000" w:themeColor="text1"/>
        </w:rPr>
      </w:pPr>
      <w:r w:rsidRPr="00F31944">
        <w:rPr>
          <w:rFonts w:ascii="Times New Roman" w:hAnsi="Times New Roman"/>
          <w:bCs/>
          <w:color w:val="000000" w:themeColor="text1"/>
        </w:rPr>
        <w:t>根据《</w:t>
      </w:r>
      <w:r w:rsidRPr="00F31944">
        <w:rPr>
          <w:rFonts w:ascii="Times New Roman" w:hAnsi="Times New Roman"/>
          <w:bCs/>
          <w:color w:val="000000" w:themeColor="text1"/>
        </w:rPr>
        <w:t>2019</w:t>
      </w:r>
      <w:r w:rsidRPr="00F31944">
        <w:rPr>
          <w:rFonts w:ascii="Times New Roman" w:hAnsi="Times New Roman"/>
          <w:bCs/>
          <w:color w:val="000000" w:themeColor="text1"/>
        </w:rPr>
        <w:t>年绥化市环境质量状况》，按照《环境空气质量标准》（</w:t>
      </w:r>
      <w:r w:rsidRPr="00F31944">
        <w:rPr>
          <w:rFonts w:ascii="Times New Roman" w:hAnsi="Times New Roman"/>
          <w:bCs/>
          <w:color w:val="000000" w:themeColor="text1"/>
        </w:rPr>
        <w:t>GB 3095-2012</w:t>
      </w:r>
      <w:r w:rsidRPr="00F31944">
        <w:rPr>
          <w:rFonts w:ascii="Times New Roman" w:hAnsi="Times New Roman"/>
          <w:bCs/>
          <w:color w:val="000000" w:themeColor="text1"/>
        </w:rPr>
        <w:t>）评价，</w:t>
      </w:r>
      <w:r w:rsidRPr="00F31944">
        <w:rPr>
          <w:rFonts w:ascii="Times New Roman" w:hAnsi="Times New Roman"/>
          <w:bCs/>
          <w:color w:val="000000" w:themeColor="text1"/>
        </w:rPr>
        <w:t>2019</w:t>
      </w:r>
      <w:r w:rsidRPr="00F31944">
        <w:rPr>
          <w:rFonts w:ascii="Times New Roman" w:hAnsi="Times New Roman"/>
          <w:bCs/>
          <w:color w:val="000000" w:themeColor="text1"/>
        </w:rPr>
        <w:t>年绥化市空气质量级别为劣于二级，有效监测天数为</w:t>
      </w:r>
      <w:r w:rsidRPr="00F31944">
        <w:rPr>
          <w:rFonts w:ascii="Times New Roman" w:hAnsi="Times New Roman"/>
          <w:bCs/>
          <w:color w:val="000000" w:themeColor="text1"/>
        </w:rPr>
        <w:t>364</w:t>
      </w:r>
      <w:r w:rsidRPr="00F31944">
        <w:rPr>
          <w:rFonts w:ascii="Times New Roman" w:hAnsi="Times New Roman"/>
          <w:bCs/>
          <w:color w:val="000000" w:themeColor="text1"/>
        </w:rPr>
        <w:lastRenderedPageBreak/>
        <w:t>天，达标天数为</w:t>
      </w:r>
      <w:r w:rsidRPr="00F31944">
        <w:rPr>
          <w:rFonts w:ascii="Times New Roman" w:hAnsi="Times New Roman"/>
          <w:bCs/>
          <w:color w:val="000000" w:themeColor="text1"/>
        </w:rPr>
        <w:t>315</w:t>
      </w:r>
      <w:r w:rsidRPr="00F31944">
        <w:rPr>
          <w:rFonts w:ascii="Times New Roman" w:hAnsi="Times New Roman"/>
          <w:bCs/>
          <w:color w:val="000000" w:themeColor="text1"/>
        </w:rPr>
        <w:t>天，达标率为</w:t>
      </w:r>
      <w:r w:rsidRPr="00F31944">
        <w:rPr>
          <w:rFonts w:ascii="Times New Roman" w:hAnsi="Times New Roman"/>
          <w:bCs/>
          <w:color w:val="000000" w:themeColor="text1"/>
        </w:rPr>
        <w:t>86.5%</w:t>
      </w:r>
      <w:r w:rsidRPr="00F31944">
        <w:rPr>
          <w:rFonts w:ascii="Times New Roman" w:hAnsi="Times New Roman"/>
          <w:bCs/>
          <w:color w:val="000000" w:themeColor="text1"/>
        </w:rPr>
        <w:t>，达标天数与上年相比降低了</w:t>
      </w:r>
      <w:r w:rsidRPr="00F31944">
        <w:rPr>
          <w:rFonts w:ascii="Times New Roman" w:hAnsi="Times New Roman"/>
          <w:bCs/>
          <w:color w:val="000000" w:themeColor="text1"/>
        </w:rPr>
        <w:t>4.5</w:t>
      </w:r>
      <w:r w:rsidRPr="00F31944">
        <w:rPr>
          <w:rFonts w:ascii="Times New Roman" w:hAnsi="Times New Roman"/>
          <w:bCs/>
          <w:color w:val="000000" w:themeColor="text1"/>
        </w:rPr>
        <w:t>个百分点。重污染及以上天数</w:t>
      </w:r>
      <w:r w:rsidRPr="00F31944">
        <w:rPr>
          <w:rFonts w:ascii="Times New Roman" w:hAnsi="Times New Roman"/>
          <w:bCs/>
          <w:color w:val="000000" w:themeColor="text1"/>
        </w:rPr>
        <w:t>14</w:t>
      </w:r>
      <w:r w:rsidRPr="00F31944">
        <w:rPr>
          <w:rFonts w:ascii="Times New Roman" w:hAnsi="Times New Roman"/>
          <w:bCs/>
          <w:color w:val="000000" w:themeColor="text1"/>
        </w:rPr>
        <w:t>天，与</w:t>
      </w:r>
      <w:r w:rsidRPr="00F31944">
        <w:rPr>
          <w:rFonts w:ascii="Times New Roman" w:hAnsi="Times New Roman"/>
          <w:bCs/>
          <w:color w:val="000000" w:themeColor="text1"/>
        </w:rPr>
        <w:t>2018</w:t>
      </w:r>
      <w:r w:rsidRPr="00F31944">
        <w:rPr>
          <w:rFonts w:ascii="Times New Roman" w:hAnsi="Times New Roman"/>
          <w:bCs/>
          <w:color w:val="000000" w:themeColor="text1"/>
        </w:rPr>
        <w:t>年（</w:t>
      </w:r>
      <w:r w:rsidRPr="00F31944">
        <w:rPr>
          <w:rFonts w:ascii="Times New Roman" w:hAnsi="Times New Roman"/>
          <w:bCs/>
          <w:color w:val="000000" w:themeColor="text1"/>
        </w:rPr>
        <w:t>7</w:t>
      </w:r>
      <w:r w:rsidRPr="00F31944">
        <w:rPr>
          <w:rFonts w:ascii="Times New Roman" w:hAnsi="Times New Roman"/>
          <w:bCs/>
          <w:color w:val="000000" w:themeColor="text1"/>
        </w:rPr>
        <w:t>天）相比增加了</w:t>
      </w:r>
      <w:r w:rsidRPr="00F31944">
        <w:rPr>
          <w:rFonts w:ascii="Times New Roman" w:hAnsi="Times New Roman"/>
          <w:bCs/>
          <w:color w:val="000000" w:themeColor="text1"/>
        </w:rPr>
        <w:t>7</w:t>
      </w:r>
      <w:r w:rsidRPr="00F31944">
        <w:rPr>
          <w:rFonts w:ascii="Times New Roman" w:hAnsi="Times New Roman"/>
          <w:bCs/>
          <w:color w:val="000000" w:themeColor="text1"/>
        </w:rPr>
        <w:t>天。与</w:t>
      </w:r>
      <w:r w:rsidRPr="00F31944">
        <w:rPr>
          <w:rFonts w:ascii="Times New Roman" w:hAnsi="Times New Roman"/>
          <w:bCs/>
          <w:color w:val="000000" w:themeColor="text1"/>
        </w:rPr>
        <w:t>2018</w:t>
      </w:r>
      <w:r w:rsidRPr="00F31944">
        <w:rPr>
          <w:rFonts w:ascii="Times New Roman" w:hAnsi="Times New Roman"/>
          <w:bCs/>
          <w:color w:val="000000" w:themeColor="text1"/>
        </w:rPr>
        <w:t>年相比，我市空气质量全年总体均值中</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10</w:t>
      </w:r>
      <w:r w:rsidRPr="00F31944">
        <w:rPr>
          <w:rFonts w:ascii="Times New Roman" w:hAnsi="Times New Roman"/>
          <w:bCs/>
          <w:color w:val="000000" w:themeColor="text1"/>
        </w:rPr>
        <w:t>、</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2.5</w:t>
      </w:r>
      <w:r w:rsidRPr="00F31944">
        <w:rPr>
          <w:rFonts w:ascii="Times New Roman" w:hAnsi="Times New Roman"/>
          <w:bCs/>
          <w:color w:val="000000" w:themeColor="text1"/>
        </w:rPr>
        <w:t>、</w:t>
      </w:r>
      <w:r w:rsidRPr="00F31944">
        <w:rPr>
          <w:rFonts w:ascii="Times New Roman" w:hAnsi="Times New Roman"/>
          <w:bCs/>
          <w:color w:val="000000" w:themeColor="text1"/>
        </w:rPr>
        <w:t>NO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w:t>
      </w:r>
      <w:r w:rsidRPr="00F31944">
        <w:rPr>
          <w:rFonts w:ascii="Times New Roman" w:hAnsi="Times New Roman"/>
          <w:bCs/>
          <w:color w:val="000000" w:themeColor="text1"/>
        </w:rPr>
        <w:t>O</w:t>
      </w:r>
      <w:r w:rsidRPr="00F31944">
        <w:rPr>
          <w:rFonts w:ascii="Times New Roman" w:hAnsi="Times New Roman"/>
          <w:bCs/>
          <w:color w:val="000000" w:themeColor="text1"/>
          <w:vertAlign w:val="subscript"/>
        </w:rPr>
        <w:t>3-8h</w:t>
      </w:r>
      <w:r w:rsidRPr="00F31944">
        <w:rPr>
          <w:rFonts w:ascii="Times New Roman" w:hAnsi="Times New Roman"/>
          <w:bCs/>
          <w:color w:val="000000" w:themeColor="text1"/>
        </w:rPr>
        <w:t>-90per</w:t>
      </w:r>
      <w:bookmarkStart w:id="94" w:name="_Hlk35598730"/>
      <w:r w:rsidRPr="00F31944">
        <w:rPr>
          <w:rFonts w:ascii="Times New Roman" w:hAnsi="Times New Roman"/>
          <w:bCs/>
          <w:color w:val="000000" w:themeColor="text1"/>
        </w:rPr>
        <w:t>浓度与去年相比均有所升高</w:t>
      </w:r>
      <w:bookmarkEnd w:id="94"/>
      <w:r w:rsidRPr="00F31944">
        <w:rPr>
          <w:rFonts w:ascii="Times New Roman" w:hAnsi="Times New Roman"/>
          <w:bCs/>
          <w:color w:val="000000" w:themeColor="text1"/>
        </w:rPr>
        <w:t>；</w:t>
      </w:r>
      <w:r w:rsidRPr="00F31944">
        <w:rPr>
          <w:rFonts w:ascii="Times New Roman" w:hAnsi="Times New Roman"/>
          <w:bCs/>
          <w:color w:val="000000" w:themeColor="text1"/>
        </w:rPr>
        <w:t>CO-95per</w:t>
      </w:r>
      <w:r w:rsidRPr="00F31944">
        <w:rPr>
          <w:rFonts w:ascii="Times New Roman" w:hAnsi="Times New Roman"/>
          <w:bCs/>
          <w:color w:val="000000" w:themeColor="text1"/>
        </w:rPr>
        <w:t>、</w:t>
      </w:r>
      <w:r w:rsidRPr="00F31944">
        <w:rPr>
          <w:rFonts w:ascii="Times New Roman" w:hAnsi="Times New Roman"/>
          <w:bCs/>
          <w:color w:val="000000" w:themeColor="text1"/>
        </w:rPr>
        <w:t>SO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浓度与去年相比均有所降低。</w:t>
      </w:r>
    </w:p>
    <w:p w:rsidR="000824F2" w:rsidRPr="00F31944" w:rsidRDefault="000824F2" w:rsidP="000824F2">
      <w:pPr>
        <w:spacing w:after="0" w:line="360" w:lineRule="auto"/>
        <w:ind w:firstLineChars="200" w:firstLine="480"/>
        <w:rPr>
          <w:rFonts w:ascii="Times New Roman" w:hAnsi="Times New Roman"/>
          <w:bCs/>
          <w:color w:val="000000" w:themeColor="text1"/>
        </w:rPr>
      </w:pPr>
      <w:r w:rsidRPr="00F31944">
        <w:rPr>
          <w:rFonts w:ascii="Times New Roman" w:hAnsi="Times New Roman"/>
          <w:bCs/>
          <w:color w:val="000000" w:themeColor="text1"/>
        </w:rPr>
        <w:t>2019</w:t>
      </w:r>
      <w:r w:rsidRPr="00F31944">
        <w:rPr>
          <w:rFonts w:ascii="Times New Roman" w:hAnsi="Times New Roman"/>
          <w:bCs/>
          <w:color w:val="000000" w:themeColor="text1"/>
        </w:rPr>
        <w:t>年绥化市环境空气中</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10</w:t>
      </w:r>
      <w:r w:rsidRPr="00F31944">
        <w:rPr>
          <w:rFonts w:ascii="Times New Roman" w:hAnsi="Times New Roman"/>
          <w:bCs/>
          <w:color w:val="000000" w:themeColor="text1"/>
        </w:rPr>
        <w:t>年均浓度为</w:t>
      </w:r>
      <w:r w:rsidRPr="00F31944">
        <w:rPr>
          <w:rFonts w:ascii="Times New Roman" w:hAnsi="Times New Roman"/>
          <w:bCs/>
          <w:color w:val="000000" w:themeColor="text1"/>
        </w:rPr>
        <w:t>56μg/m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w:t>
      </w:r>
      <w:r w:rsidRPr="00F31944">
        <w:rPr>
          <w:rFonts w:ascii="Times New Roman" w:hAnsi="Times New Roman"/>
          <w:bCs/>
          <w:color w:val="000000" w:themeColor="text1"/>
        </w:rPr>
        <w:t>SO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年均浓度为</w:t>
      </w:r>
      <w:r w:rsidRPr="00F31944">
        <w:rPr>
          <w:rFonts w:ascii="Times New Roman" w:hAnsi="Times New Roman"/>
          <w:bCs/>
          <w:color w:val="000000" w:themeColor="text1"/>
        </w:rPr>
        <w:t>9μg/m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w:t>
      </w:r>
      <w:r w:rsidRPr="00F31944">
        <w:rPr>
          <w:rFonts w:ascii="Times New Roman" w:hAnsi="Times New Roman"/>
          <w:bCs/>
          <w:color w:val="000000" w:themeColor="text1"/>
        </w:rPr>
        <w:t>NO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年均浓度为</w:t>
      </w:r>
      <w:r w:rsidRPr="00F31944">
        <w:rPr>
          <w:rFonts w:ascii="Times New Roman" w:hAnsi="Times New Roman"/>
          <w:bCs/>
          <w:color w:val="000000" w:themeColor="text1"/>
        </w:rPr>
        <w:t>17μg/m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2.5</w:t>
      </w:r>
      <w:r w:rsidRPr="00F31944">
        <w:rPr>
          <w:rFonts w:ascii="Times New Roman" w:hAnsi="Times New Roman"/>
          <w:bCs/>
          <w:color w:val="000000" w:themeColor="text1"/>
        </w:rPr>
        <w:t>年均浓度为</w:t>
      </w:r>
      <w:r w:rsidRPr="00F31944">
        <w:rPr>
          <w:rFonts w:ascii="Times New Roman" w:hAnsi="Times New Roman"/>
          <w:bCs/>
          <w:color w:val="000000" w:themeColor="text1"/>
        </w:rPr>
        <w:t>36μg/m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，一氧化碳</w:t>
      </w:r>
      <w:r w:rsidRPr="00F31944">
        <w:rPr>
          <w:rFonts w:ascii="Times New Roman" w:hAnsi="Times New Roman"/>
          <w:bCs/>
          <w:color w:val="000000" w:themeColor="text1"/>
        </w:rPr>
        <w:t>24</w:t>
      </w:r>
      <w:r w:rsidRPr="00F31944">
        <w:rPr>
          <w:rFonts w:ascii="Times New Roman" w:hAnsi="Times New Roman"/>
          <w:bCs/>
          <w:color w:val="000000" w:themeColor="text1"/>
        </w:rPr>
        <w:t>小时平均第</w:t>
      </w:r>
      <w:r w:rsidRPr="00F31944">
        <w:rPr>
          <w:rFonts w:ascii="Times New Roman" w:hAnsi="Times New Roman"/>
          <w:bCs/>
          <w:color w:val="000000" w:themeColor="text1"/>
        </w:rPr>
        <w:t>95</w:t>
      </w:r>
      <w:r w:rsidRPr="00F31944">
        <w:rPr>
          <w:rFonts w:ascii="Times New Roman" w:hAnsi="Times New Roman"/>
          <w:bCs/>
          <w:color w:val="000000" w:themeColor="text1"/>
        </w:rPr>
        <w:t>百分位数浓度为</w:t>
      </w:r>
      <w:r w:rsidRPr="00F31944">
        <w:rPr>
          <w:rFonts w:ascii="Times New Roman" w:hAnsi="Times New Roman"/>
          <w:bCs/>
          <w:color w:val="000000" w:themeColor="text1"/>
        </w:rPr>
        <w:t>1.0mg/m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w:t>
      </w:r>
      <w:r w:rsidRPr="00F31944">
        <w:rPr>
          <w:rFonts w:ascii="Times New Roman" w:hAnsi="Times New Roman"/>
          <w:bCs/>
          <w:color w:val="000000" w:themeColor="text1"/>
        </w:rPr>
        <w:t>O</w:t>
      </w:r>
      <w:r w:rsidRPr="00F31944">
        <w:rPr>
          <w:rFonts w:ascii="Times New Roman" w:hAnsi="Times New Roman"/>
          <w:bCs/>
          <w:color w:val="000000" w:themeColor="text1"/>
          <w:vertAlign w:val="subscript"/>
        </w:rPr>
        <w:t>3</w:t>
      </w:r>
      <w:r w:rsidRPr="00F31944">
        <w:rPr>
          <w:rFonts w:ascii="Times New Roman" w:hAnsi="Times New Roman"/>
          <w:bCs/>
          <w:color w:val="000000" w:themeColor="text1"/>
        </w:rPr>
        <w:t>日最大</w:t>
      </w:r>
      <w:r w:rsidRPr="00F31944">
        <w:rPr>
          <w:rFonts w:ascii="Times New Roman" w:hAnsi="Times New Roman"/>
          <w:bCs/>
          <w:color w:val="000000" w:themeColor="text1"/>
        </w:rPr>
        <w:t>8</w:t>
      </w:r>
      <w:r w:rsidRPr="00F31944">
        <w:rPr>
          <w:rFonts w:ascii="Times New Roman" w:hAnsi="Times New Roman"/>
          <w:bCs/>
          <w:color w:val="000000" w:themeColor="text1"/>
        </w:rPr>
        <w:t>小时平均第</w:t>
      </w:r>
      <w:r w:rsidRPr="00F31944">
        <w:rPr>
          <w:rFonts w:ascii="Times New Roman" w:hAnsi="Times New Roman"/>
          <w:bCs/>
          <w:color w:val="000000" w:themeColor="text1"/>
        </w:rPr>
        <w:t>90</w:t>
      </w:r>
      <w:r w:rsidRPr="00F31944">
        <w:rPr>
          <w:rFonts w:ascii="Times New Roman" w:hAnsi="Times New Roman"/>
          <w:bCs/>
          <w:color w:val="000000" w:themeColor="text1"/>
        </w:rPr>
        <w:t>百分位数浓度为</w:t>
      </w:r>
      <w:r w:rsidRPr="00F31944">
        <w:rPr>
          <w:rFonts w:ascii="Times New Roman" w:hAnsi="Times New Roman"/>
          <w:bCs/>
          <w:color w:val="000000" w:themeColor="text1"/>
        </w:rPr>
        <w:t>115μg/m</w:t>
      </w:r>
      <w:r w:rsidRPr="00F31944">
        <w:rPr>
          <w:rFonts w:ascii="Times New Roman" w:hAnsi="Times New Roman"/>
          <w:bCs/>
          <w:color w:val="000000" w:themeColor="text1"/>
          <w:vertAlign w:val="superscript"/>
        </w:rPr>
        <w:t>3</w:t>
      </w:r>
      <w:r w:rsidRPr="00F31944">
        <w:rPr>
          <w:rFonts w:ascii="Times New Roman" w:hAnsi="Times New Roman"/>
          <w:bCs/>
          <w:color w:val="000000" w:themeColor="text1"/>
        </w:rPr>
        <w:t>。</w:t>
      </w:r>
    </w:p>
    <w:p w:rsidR="00524E1C" w:rsidRDefault="000824F2" w:rsidP="000824F2">
      <w:pPr>
        <w:spacing w:after="0" w:line="360" w:lineRule="auto"/>
        <w:ind w:firstLineChars="200" w:firstLine="480"/>
        <w:rPr>
          <w:rFonts w:ascii="Times New Roman" w:hAnsi="Times New Roman"/>
          <w:color w:val="000000" w:themeColor="text1"/>
        </w:rPr>
      </w:pPr>
      <w:r w:rsidRPr="00F31944">
        <w:rPr>
          <w:rFonts w:ascii="Times New Roman" w:hAnsi="Times New Roman"/>
          <w:bCs/>
          <w:color w:val="000000" w:themeColor="text1"/>
        </w:rPr>
        <w:t>除</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2.5</w:t>
      </w:r>
      <w:r w:rsidRPr="00F31944">
        <w:rPr>
          <w:rFonts w:ascii="Times New Roman" w:hAnsi="Times New Roman"/>
          <w:bCs/>
          <w:color w:val="000000" w:themeColor="text1"/>
        </w:rPr>
        <w:t>超标外，</w:t>
      </w:r>
      <w:r w:rsidRPr="00F31944">
        <w:rPr>
          <w:rFonts w:ascii="Times New Roman" w:hAnsi="Times New Roman"/>
          <w:bCs/>
          <w:color w:val="000000" w:themeColor="text1"/>
        </w:rPr>
        <w:t>PM</w:t>
      </w:r>
      <w:r w:rsidRPr="00F31944">
        <w:rPr>
          <w:rFonts w:ascii="Times New Roman" w:hAnsi="Times New Roman"/>
          <w:bCs/>
          <w:color w:val="000000" w:themeColor="text1"/>
          <w:vertAlign w:val="subscript"/>
        </w:rPr>
        <w:t>10</w:t>
      </w:r>
      <w:r w:rsidRPr="00F31944">
        <w:rPr>
          <w:rFonts w:ascii="Times New Roman" w:hAnsi="Times New Roman"/>
          <w:bCs/>
          <w:color w:val="000000" w:themeColor="text1"/>
        </w:rPr>
        <w:t>、</w:t>
      </w:r>
      <w:r w:rsidRPr="00F31944">
        <w:rPr>
          <w:rFonts w:ascii="Times New Roman" w:hAnsi="Times New Roman"/>
          <w:bCs/>
          <w:color w:val="000000" w:themeColor="text1"/>
        </w:rPr>
        <w:t>SO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w:t>
      </w:r>
      <w:r w:rsidRPr="00F31944">
        <w:rPr>
          <w:rFonts w:ascii="Times New Roman" w:hAnsi="Times New Roman"/>
          <w:bCs/>
          <w:color w:val="000000" w:themeColor="text1"/>
        </w:rPr>
        <w:t>NO</w:t>
      </w:r>
      <w:r w:rsidRPr="00F31944">
        <w:rPr>
          <w:rFonts w:ascii="Times New Roman" w:hAnsi="Times New Roman"/>
          <w:bCs/>
          <w:color w:val="000000" w:themeColor="text1"/>
          <w:vertAlign w:val="subscript"/>
        </w:rPr>
        <w:t>2</w:t>
      </w:r>
      <w:r w:rsidRPr="00F31944">
        <w:rPr>
          <w:rFonts w:ascii="Times New Roman" w:hAnsi="Times New Roman"/>
          <w:bCs/>
          <w:color w:val="000000" w:themeColor="text1"/>
        </w:rPr>
        <w:t>、</w:t>
      </w:r>
      <w:r w:rsidRPr="00F31944">
        <w:rPr>
          <w:rFonts w:ascii="Times New Roman" w:hAnsi="Times New Roman"/>
          <w:bCs/>
          <w:color w:val="000000" w:themeColor="text1"/>
        </w:rPr>
        <w:t>CO</w:t>
      </w:r>
      <w:r w:rsidRPr="00F31944">
        <w:rPr>
          <w:rFonts w:ascii="Times New Roman" w:hAnsi="Times New Roman"/>
          <w:bCs/>
          <w:color w:val="000000" w:themeColor="text1"/>
        </w:rPr>
        <w:t>、</w:t>
      </w:r>
      <w:r w:rsidRPr="00F31944">
        <w:rPr>
          <w:rFonts w:ascii="Times New Roman" w:hAnsi="Times New Roman"/>
          <w:bCs/>
          <w:color w:val="000000" w:themeColor="text1"/>
        </w:rPr>
        <w:t>O</w:t>
      </w:r>
      <w:r w:rsidRPr="00F31944">
        <w:rPr>
          <w:rFonts w:ascii="Times New Roman" w:hAnsi="Times New Roman"/>
          <w:bCs/>
          <w:color w:val="000000" w:themeColor="text1"/>
          <w:vertAlign w:val="subscript"/>
        </w:rPr>
        <w:t>3</w:t>
      </w:r>
      <w:r w:rsidRPr="00F31944">
        <w:rPr>
          <w:rFonts w:ascii="Times New Roman" w:hAnsi="Times New Roman"/>
          <w:bCs/>
          <w:color w:val="000000" w:themeColor="text1"/>
        </w:rPr>
        <w:t>均满足《环境空气质量标准》（</w:t>
      </w:r>
      <w:r w:rsidRPr="00F31944">
        <w:rPr>
          <w:rFonts w:ascii="Times New Roman" w:hAnsi="Times New Roman"/>
          <w:bCs/>
          <w:color w:val="000000" w:themeColor="text1"/>
        </w:rPr>
        <w:t>GB3095-2012</w:t>
      </w:r>
      <w:r w:rsidRPr="00F31944">
        <w:rPr>
          <w:rFonts w:ascii="Times New Roman" w:hAnsi="Times New Roman"/>
          <w:bCs/>
          <w:color w:val="000000" w:themeColor="text1"/>
        </w:rPr>
        <w:t>）二级标准，本项目所在区域处于环境质量不达标区</w:t>
      </w:r>
      <w:r w:rsidR="00544802" w:rsidRPr="00F31944">
        <w:rPr>
          <w:rFonts w:ascii="Times New Roman" w:hAnsi="Times New Roman"/>
          <w:color w:val="000000" w:themeColor="text1"/>
        </w:rPr>
        <w:t>。</w:t>
      </w:r>
    </w:p>
    <w:p w:rsidR="00D15526" w:rsidRDefault="00D15526" w:rsidP="00D15526">
      <w:pPr>
        <w:spacing w:after="0" w:line="360" w:lineRule="auto"/>
        <w:jc w:val="center"/>
        <w:rPr>
          <w:rFonts w:ascii="Times New Roman" w:hAnsi="Times New Roman"/>
          <w:b/>
          <w:bCs/>
          <w:color w:val="000000" w:themeColor="text1"/>
        </w:rPr>
      </w:pPr>
      <w:r w:rsidRPr="00AC2B2C">
        <w:rPr>
          <w:rFonts w:ascii="Times New Roman" w:hAnsi="Times New Roman" w:hint="eastAsia"/>
          <w:b/>
          <w:color w:val="000000" w:themeColor="text1"/>
        </w:rPr>
        <w:t>表</w:t>
      </w:r>
      <w:r w:rsidRPr="00AC2B2C">
        <w:rPr>
          <w:rFonts w:ascii="Times New Roman" w:hAnsi="Times New Roman" w:hint="eastAsia"/>
          <w:b/>
          <w:color w:val="000000" w:themeColor="text1"/>
        </w:rPr>
        <w:t>4-</w:t>
      </w:r>
      <w:r w:rsidR="009424B0" w:rsidRPr="00AC2B2C">
        <w:rPr>
          <w:rFonts w:ascii="Times New Roman" w:hAnsi="Times New Roman" w:hint="eastAsia"/>
          <w:b/>
          <w:color w:val="000000" w:themeColor="text1"/>
        </w:rPr>
        <w:t>3</w:t>
      </w:r>
      <w:r w:rsidRPr="00AC2B2C">
        <w:rPr>
          <w:rFonts w:ascii="Times New Roman" w:hAnsi="Times New Roman" w:hint="eastAsia"/>
          <w:b/>
          <w:color w:val="000000" w:themeColor="text1"/>
        </w:rPr>
        <w:t xml:space="preserve">-1  </w:t>
      </w:r>
      <w:r w:rsidR="009F7E30" w:rsidRPr="009F7E30">
        <w:rPr>
          <w:rFonts w:ascii="Times New Roman" w:hAnsi="Times New Roman"/>
          <w:b/>
          <w:bCs/>
          <w:color w:val="000000" w:themeColor="text1"/>
        </w:rPr>
        <w:t>区域空气质量现状评价表</w:t>
      </w:r>
    </w:p>
    <w:tbl>
      <w:tblPr>
        <w:tblW w:w="7952" w:type="dxa"/>
        <w:jc w:val="center"/>
        <w:tblBorders>
          <w:top w:val="single" w:sz="12" w:space="0" w:color="auto"/>
          <w:bottom w:val="single" w:sz="12" w:space="0" w:color="auto"/>
          <w:insideH w:val="single" w:sz="8" w:space="0" w:color="auto"/>
          <w:insideV w:val="single" w:sz="4" w:space="0" w:color="auto"/>
        </w:tblBorders>
        <w:tblLayout w:type="fixed"/>
        <w:tblLook w:val="04A0"/>
      </w:tblPr>
      <w:tblGrid>
        <w:gridCol w:w="1808"/>
        <w:gridCol w:w="1983"/>
        <w:gridCol w:w="1136"/>
        <w:gridCol w:w="1134"/>
        <w:gridCol w:w="852"/>
        <w:gridCol w:w="1039"/>
      </w:tblGrid>
      <w:tr w:rsidR="00940F4A" w:rsidRPr="00940F4A" w:rsidTr="000A1B1A">
        <w:trPr>
          <w:trHeight w:val="57"/>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污染物</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年评价指标</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现状浓度</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μg/m</w:t>
            </w:r>
            <w:r w:rsidRPr="00940F4A">
              <w:rPr>
                <w:rFonts w:ascii="Times New Roman" w:hAnsi="Times New Roman"/>
                <w:color w:val="000000" w:themeColor="text1"/>
                <w:sz w:val="21"/>
                <w:szCs w:val="21"/>
                <w:vertAlign w:val="superscript"/>
              </w:rPr>
              <w:t>3</w:t>
            </w:r>
            <w:r w:rsidRPr="00940F4A">
              <w:rPr>
                <w:rFonts w:ascii="Times New Roman" w:hAnsi="Times New Roman"/>
                <w:color w:val="000000" w:themeColor="text1"/>
                <w:sz w:val="21"/>
                <w:szCs w:val="21"/>
              </w:rPr>
              <w:t>）</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标准值</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μg/m</w:t>
            </w:r>
            <w:r w:rsidRPr="00940F4A">
              <w:rPr>
                <w:rFonts w:ascii="Times New Roman" w:hAnsi="Times New Roman"/>
                <w:color w:val="000000" w:themeColor="text1"/>
                <w:sz w:val="21"/>
                <w:szCs w:val="21"/>
                <w:vertAlign w:val="superscript"/>
              </w:rPr>
              <w:t>3</w:t>
            </w:r>
            <w:r w:rsidRPr="00940F4A">
              <w:rPr>
                <w:rFonts w:ascii="Times New Roman" w:hAnsi="Times New Roman"/>
                <w:color w:val="000000" w:themeColor="text1"/>
                <w:sz w:val="21"/>
                <w:szCs w:val="21"/>
              </w:rPr>
              <w:t>）</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占标率</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w:t>
            </w:r>
            <w:r w:rsidRPr="00940F4A">
              <w:rPr>
                <w:rFonts w:ascii="Times New Roman" w:hAnsi="Times New Roman"/>
                <w:color w:val="000000" w:themeColor="text1"/>
                <w:sz w:val="21"/>
                <w:szCs w:val="21"/>
              </w:rPr>
              <w:t>）</w:t>
            </w:r>
          </w:p>
        </w:tc>
        <w:tc>
          <w:tcPr>
            <w:tcW w:w="653" w:type="pct"/>
            <w:vAlign w:val="center"/>
          </w:tcPr>
          <w:p w:rsidR="00C2616C"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情况</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细颗粒物（</w:t>
            </w:r>
            <w:r w:rsidRPr="00940F4A">
              <w:rPr>
                <w:rFonts w:ascii="Times New Roman" w:hAnsi="Times New Roman"/>
                <w:color w:val="000000" w:themeColor="text1"/>
                <w:sz w:val="21"/>
                <w:szCs w:val="21"/>
              </w:rPr>
              <w:t>PM2.5</w:t>
            </w:r>
            <w:r w:rsidRPr="00940F4A">
              <w:rPr>
                <w:rFonts w:ascii="Times New Roman" w:hAnsi="Times New Roman"/>
                <w:color w:val="000000" w:themeColor="text1"/>
                <w:sz w:val="21"/>
                <w:szCs w:val="21"/>
              </w:rPr>
              <w:t>）</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年平均质量浓度</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36</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35</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1.03</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不达标</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可吸入颗粒物（</w:t>
            </w:r>
            <w:r w:rsidRPr="00940F4A">
              <w:rPr>
                <w:rFonts w:ascii="Times New Roman" w:hAnsi="Times New Roman"/>
                <w:color w:val="000000" w:themeColor="text1"/>
                <w:sz w:val="21"/>
                <w:szCs w:val="21"/>
              </w:rPr>
              <w:t>PM10</w:t>
            </w:r>
            <w:r w:rsidRPr="00940F4A">
              <w:rPr>
                <w:rFonts w:ascii="Times New Roman" w:hAnsi="Times New Roman"/>
                <w:color w:val="000000" w:themeColor="text1"/>
                <w:sz w:val="21"/>
                <w:szCs w:val="21"/>
              </w:rPr>
              <w:t>）</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年平均质量浓度</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56</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70</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80</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二氧化氮</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年平均质量浓度</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17</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40</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43</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二氧化硫</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年平均质量浓度</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9</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60</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15</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一氧化碳</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百分位数日平均</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1000</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4000</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25</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tc>
      </w:tr>
      <w:tr w:rsidR="00940F4A" w:rsidRPr="00940F4A" w:rsidTr="000A1B1A">
        <w:trPr>
          <w:trHeight w:val="70"/>
          <w:jc w:val="center"/>
        </w:trPr>
        <w:tc>
          <w:tcPr>
            <w:tcW w:w="113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臭氧</w:t>
            </w:r>
          </w:p>
        </w:tc>
        <w:tc>
          <w:tcPr>
            <w:tcW w:w="1247"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8h</w:t>
            </w:r>
            <w:r w:rsidRPr="00940F4A">
              <w:rPr>
                <w:rFonts w:ascii="Times New Roman" w:hAnsi="Times New Roman"/>
                <w:color w:val="000000" w:themeColor="text1"/>
                <w:sz w:val="21"/>
                <w:szCs w:val="21"/>
              </w:rPr>
              <w:t>平均质量浓度</w:t>
            </w:r>
          </w:p>
        </w:tc>
        <w:tc>
          <w:tcPr>
            <w:tcW w:w="714"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115</w:t>
            </w:r>
          </w:p>
        </w:tc>
        <w:tc>
          <w:tcPr>
            <w:tcW w:w="713"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160</w:t>
            </w:r>
          </w:p>
        </w:tc>
        <w:tc>
          <w:tcPr>
            <w:tcW w:w="536" w:type="pct"/>
            <w:vAlign w:val="center"/>
            <w:hideMark/>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72</w:t>
            </w:r>
          </w:p>
        </w:tc>
        <w:tc>
          <w:tcPr>
            <w:tcW w:w="653" w:type="pct"/>
            <w:vAlign w:val="center"/>
          </w:tcPr>
          <w:p w:rsidR="00940F4A" w:rsidRPr="00940F4A" w:rsidRDefault="00940F4A" w:rsidP="00940F4A">
            <w:pPr>
              <w:spacing w:after="0"/>
              <w:jc w:val="center"/>
              <w:rPr>
                <w:rFonts w:ascii="Times New Roman" w:hAnsi="Times New Roman"/>
                <w:color w:val="000000" w:themeColor="text1"/>
                <w:sz w:val="21"/>
                <w:szCs w:val="21"/>
              </w:rPr>
            </w:pPr>
            <w:r w:rsidRPr="00940F4A">
              <w:rPr>
                <w:rFonts w:ascii="Times New Roman" w:hAnsi="Times New Roman"/>
                <w:color w:val="000000" w:themeColor="text1"/>
                <w:sz w:val="21"/>
                <w:szCs w:val="21"/>
              </w:rPr>
              <w:t>达标</w:t>
            </w:r>
          </w:p>
        </w:tc>
      </w:tr>
    </w:tbl>
    <w:p w:rsidR="00B26C42" w:rsidRPr="00C77A1F" w:rsidRDefault="00B26C42" w:rsidP="00B26C42">
      <w:pPr>
        <w:spacing w:after="0" w:line="360" w:lineRule="auto"/>
        <w:ind w:firstLineChars="200" w:firstLine="480"/>
        <w:rPr>
          <w:rFonts w:ascii="Times New Roman" w:hAnsi="Times New Roman"/>
          <w:color w:val="000000" w:themeColor="text1"/>
        </w:rPr>
      </w:pPr>
      <w:r w:rsidRPr="00C77A1F">
        <w:rPr>
          <w:rFonts w:ascii="Times New Roman" w:hAnsi="Times New Roman" w:hint="eastAsia"/>
          <w:color w:val="000000" w:themeColor="text1"/>
        </w:rPr>
        <w:t>根据</w:t>
      </w:r>
      <w:r w:rsidRPr="00C77A1F">
        <w:rPr>
          <w:rFonts w:ascii="Times New Roman" w:hAnsi="Times New Roman"/>
          <w:color w:val="000000" w:themeColor="text1"/>
        </w:rPr>
        <w:t>《环境影响评价技术导则</w:t>
      </w:r>
      <w:r w:rsidRPr="00C77A1F">
        <w:rPr>
          <w:rFonts w:ascii="Times New Roman" w:hAnsi="Times New Roman"/>
          <w:color w:val="000000" w:themeColor="text1"/>
        </w:rPr>
        <w:t>-</w:t>
      </w:r>
      <w:r w:rsidRPr="00C77A1F">
        <w:rPr>
          <w:rFonts w:ascii="Times New Roman" w:hAnsi="Times New Roman"/>
          <w:color w:val="000000" w:themeColor="text1"/>
        </w:rPr>
        <w:t>大气环境》</w:t>
      </w:r>
      <w:r w:rsidRPr="00C77A1F">
        <w:rPr>
          <w:rFonts w:ascii="Times New Roman" w:hAnsi="Times New Roman"/>
          <w:color w:val="000000" w:themeColor="text1"/>
        </w:rPr>
        <w:t>(HJ2.2-2018)</w:t>
      </w:r>
      <w:r w:rsidRPr="00C77A1F">
        <w:rPr>
          <w:rFonts w:ascii="Times New Roman" w:hAnsi="Times New Roman" w:hint="eastAsia"/>
          <w:color w:val="000000" w:themeColor="text1"/>
        </w:rPr>
        <w:t>相关要求</w:t>
      </w:r>
      <w:r w:rsidR="000F2C9F" w:rsidRPr="00C77A1F">
        <w:rPr>
          <w:rFonts w:ascii="Times New Roman" w:hAnsi="Times New Roman" w:hint="eastAsia"/>
          <w:color w:val="000000" w:themeColor="text1"/>
        </w:rPr>
        <w:t>，本项目对废气污染物特征因子</w:t>
      </w:r>
      <w:r w:rsidRPr="00C77A1F">
        <w:rPr>
          <w:rFonts w:ascii="Times New Roman" w:hAnsi="Times New Roman" w:hint="eastAsia"/>
          <w:color w:val="000000" w:themeColor="text1"/>
        </w:rPr>
        <w:t>进行了补充监测，监测内容如下：</w:t>
      </w:r>
    </w:p>
    <w:p w:rsidR="00CB11B8" w:rsidRPr="00C77A1F" w:rsidRDefault="00062C7E" w:rsidP="00275CF9">
      <w:pPr>
        <w:spacing w:after="0" w:line="360" w:lineRule="auto"/>
        <w:ind w:firstLineChars="200" w:firstLine="480"/>
        <w:rPr>
          <w:rFonts w:ascii="Times New Roman" w:hAnsi="Times New Roman"/>
          <w:color w:val="000000" w:themeColor="text1"/>
        </w:rPr>
      </w:pPr>
      <w:r w:rsidRPr="00C77A1F">
        <w:rPr>
          <w:rFonts w:ascii="Times New Roman" w:hAnsi="Times New Roman"/>
          <w:color w:val="000000" w:themeColor="text1"/>
        </w:rPr>
        <w:t>（</w:t>
      </w:r>
      <w:r w:rsidRPr="00C77A1F">
        <w:rPr>
          <w:rFonts w:ascii="Times New Roman" w:hAnsi="Times New Roman"/>
          <w:color w:val="000000" w:themeColor="text1"/>
        </w:rPr>
        <w:t>1</w:t>
      </w:r>
      <w:r w:rsidRPr="00C77A1F">
        <w:rPr>
          <w:rFonts w:ascii="Times New Roman" w:hAnsi="Times New Roman"/>
          <w:color w:val="000000" w:themeColor="text1"/>
        </w:rPr>
        <w:t>）</w:t>
      </w:r>
      <w:r w:rsidR="00CB11B8" w:rsidRPr="00C77A1F">
        <w:rPr>
          <w:rFonts w:ascii="Times New Roman" w:hAnsi="Times New Roman"/>
          <w:color w:val="000000" w:themeColor="text1"/>
        </w:rPr>
        <w:t>数据来源</w:t>
      </w:r>
    </w:p>
    <w:p w:rsidR="00CB11B8" w:rsidRPr="00C77A1F" w:rsidRDefault="00CB11B8" w:rsidP="00275CF9">
      <w:pPr>
        <w:spacing w:after="0" w:line="360" w:lineRule="auto"/>
        <w:ind w:firstLineChars="200" w:firstLine="480"/>
        <w:rPr>
          <w:rFonts w:ascii="Times New Roman" w:hAnsi="Times New Roman"/>
          <w:color w:val="000000" w:themeColor="text1"/>
        </w:rPr>
      </w:pPr>
      <w:r w:rsidRPr="00C77A1F">
        <w:rPr>
          <w:rFonts w:ascii="Times New Roman" w:hAnsi="Times New Roman"/>
          <w:color w:val="000000" w:themeColor="text1"/>
        </w:rPr>
        <w:t>本项目环境空气质量现状监测数据来自于哈尔滨</w:t>
      </w:r>
      <w:r w:rsidR="00062C7E" w:rsidRPr="00C77A1F">
        <w:rPr>
          <w:rFonts w:ascii="Times New Roman" w:hAnsi="Times New Roman"/>
          <w:color w:val="000000" w:themeColor="text1"/>
        </w:rPr>
        <w:t>新巨环保科技</w:t>
      </w:r>
      <w:r w:rsidRPr="00C77A1F">
        <w:rPr>
          <w:rFonts w:ascii="Times New Roman" w:hAnsi="Times New Roman"/>
          <w:color w:val="000000" w:themeColor="text1"/>
        </w:rPr>
        <w:t>有限公司，详细情况见附件。</w:t>
      </w:r>
    </w:p>
    <w:p w:rsidR="00CB11B8" w:rsidRPr="00C77A1F" w:rsidRDefault="00062C7E" w:rsidP="00275CF9">
      <w:pPr>
        <w:spacing w:after="0" w:line="360" w:lineRule="auto"/>
        <w:ind w:firstLineChars="200" w:firstLine="480"/>
        <w:rPr>
          <w:rFonts w:ascii="Times New Roman" w:hAnsi="Times New Roman"/>
          <w:color w:val="000000" w:themeColor="text1"/>
        </w:rPr>
      </w:pPr>
      <w:r w:rsidRPr="00C77A1F">
        <w:rPr>
          <w:rFonts w:ascii="Times New Roman" w:hAnsi="Times New Roman"/>
          <w:color w:val="000000" w:themeColor="text1"/>
        </w:rPr>
        <w:t>（</w:t>
      </w:r>
      <w:r w:rsidRPr="00C77A1F">
        <w:rPr>
          <w:rFonts w:ascii="Times New Roman" w:hAnsi="Times New Roman"/>
          <w:color w:val="000000" w:themeColor="text1"/>
        </w:rPr>
        <w:t>2</w:t>
      </w:r>
      <w:r w:rsidRPr="00C77A1F">
        <w:rPr>
          <w:rFonts w:ascii="Times New Roman" w:hAnsi="Times New Roman"/>
          <w:color w:val="000000" w:themeColor="text1"/>
        </w:rPr>
        <w:t>）</w:t>
      </w:r>
      <w:r w:rsidR="00CB11B8" w:rsidRPr="00C77A1F">
        <w:rPr>
          <w:rFonts w:ascii="Times New Roman" w:hAnsi="Times New Roman"/>
          <w:color w:val="000000" w:themeColor="text1"/>
        </w:rPr>
        <w:t>监测因子</w:t>
      </w:r>
    </w:p>
    <w:p w:rsidR="00CB11B8" w:rsidRPr="00C77A1F" w:rsidRDefault="00CB11B8" w:rsidP="00275CF9">
      <w:pPr>
        <w:spacing w:after="0" w:line="360" w:lineRule="auto"/>
        <w:ind w:firstLineChars="200" w:firstLine="480"/>
        <w:rPr>
          <w:rFonts w:ascii="Times New Roman" w:hAnsi="Times New Roman"/>
          <w:color w:val="000000" w:themeColor="text1"/>
        </w:rPr>
      </w:pPr>
      <w:r w:rsidRPr="00C77A1F">
        <w:rPr>
          <w:rFonts w:ascii="Times New Roman" w:hAnsi="Times New Roman"/>
          <w:color w:val="000000" w:themeColor="text1"/>
        </w:rPr>
        <w:t>根据工程分析，确定项目监测因子为</w:t>
      </w:r>
      <w:r w:rsidR="008F4E62" w:rsidRPr="00C77A1F">
        <w:rPr>
          <w:rFonts w:ascii="Times New Roman" w:hAnsi="Times New Roman" w:hint="eastAsia"/>
          <w:color w:val="000000" w:themeColor="text1"/>
        </w:rPr>
        <w:t>TSP</w:t>
      </w:r>
      <w:r w:rsidR="008F4E62" w:rsidRPr="00C77A1F">
        <w:rPr>
          <w:rFonts w:ascii="Times New Roman" w:hAnsi="Times New Roman" w:hint="eastAsia"/>
          <w:color w:val="000000" w:themeColor="text1"/>
        </w:rPr>
        <w:t>、非甲烷总烃、氯化氢、氨</w:t>
      </w:r>
      <w:r w:rsidR="00975708" w:rsidRPr="00C77A1F">
        <w:rPr>
          <w:rFonts w:ascii="Times New Roman" w:hAnsi="Times New Roman" w:hint="eastAsia"/>
          <w:color w:val="000000" w:themeColor="text1"/>
        </w:rPr>
        <w:t>。</w:t>
      </w:r>
    </w:p>
    <w:p w:rsidR="00CB11B8" w:rsidRPr="00C77A1F" w:rsidRDefault="00062C7E" w:rsidP="00275CF9">
      <w:pPr>
        <w:spacing w:after="0" w:line="360" w:lineRule="auto"/>
        <w:ind w:firstLineChars="200" w:firstLine="480"/>
        <w:rPr>
          <w:rFonts w:ascii="Times New Roman" w:hAnsi="Times New Roman"/>
          <w:color w:val="000000" w:themeColor="text1"/>
        </w:rPr>
      </w:pPr>
      <w:r w:rsidRPr="00C77A1F">
        <w:rPr>
          <w:rFonts w:ascii="Times New Roman" w:hAnsi="Times New Roman"/>
          <w:color w:val="000000" w:themeColor="text1"/>
        </w:rPr>
        <w:t>（</w:t>
      </w:r>
      <w:r w:rsidRPr="00C77A1F">
        <w:rPr>
          <w:rFonts w:ascii="Times New Roman" w:hAnsi="Times New Roman"/>
          <w:color w:val="000000" w:themeColor="text1"/>
        </w:rPr>
        <w:t>3</w:t>
      </w:r>
      <w:r w:rsidRPr="00C77A1F">
        <w:rPr>
          <w:rFonts w:ascii="Times New Roman" w:hAnsi="Times New Roman"/>
          <w:color w:val="000000" w:themeColor="text1"/>
        </w:rPr>
        <w:t>）</w:t>
      </w:r>
      <w:r w:rsidR="00CB11B8" w:rsidRPr="00C77A1F">
        <w:rPr>
          <w:rFonts w:ascii="Times New Roman" w:hAnsi="Times New Roman"/>
          <w:color w:val="000000" w:themeColor="text1"/>
        </w:rPr>
        <w:t>监测点位</w:t>
      </w:r>
    </w:p>
    <w:p w:rsidR="00CB11B8" w:rsidRPr="0032239B" w:rsidRDefault="00CB11B8" w:rsidP="00591740">
      <w:pPr>
        <w:spacing w:after="0" w:line="360" w:lineRule="auto"/>
        <w:ind w:firstLineChars="200" w:firstLine="480"/>
        <w:rPr>
          <w:rFonts w:ascii="Times New Roman" w:hAnsi="Times New Roman"/>
          <w:color w:val="FF0000"/>
        </w:rPr>
      </w:pPr>
      <w:r w:rsidRPr="00C77A1F">
        <w:rPr>
          <w:rFonts w:ascii="Times New Roman" w:hAnsi="Times New Roman"/>
          <w:color w:val="000000" w:themeColor="text1"/>
        </w:rPr>
        <w:t>根据</w:t>
      </w:r>
      <w:r w:rsidR="0017692D" w:rsidRPr="00C77A1F">
        <w:rPr>
          <w:rFonts w:ascii="Times New Roman" w:hAnsi="Times New Roman"/>
          <w:color w:val="000000" w:themeColor="text1"/>
        </w:rPr>
        <w:t>《环境影响评价技术导则</w:t>
      </w:r>
      <w:r w:rsidR="0017692D" w:rsidRPr="00C77A1F">
        <w:rPr>
          <w:rFonts w:ascii="Times New Roman" w:hAnsi="Times New Roman"/>
          <w:color w:val="000000" w:themeColor="text1"/>
        </w:rPr>
        <w:t>-</w:t>
      </w:r>
      <w:r w:rsidR="0017692D" w:rsidRPr="00C77A1F">
        <w:rPr>
          <w:rFonts w:ascii="Times New Roman" w:hAnsi="Times New Roman"/>
          <w:color w:val="000000" w:themeColor="text1"/>
        </w:rPr>
        <w:t>大气环境》</w:t>
      </w:r>
      <w:r w:rsidR="0017692D" w:rsidRPr="00C77A1F">
        <w:rPr>
          <w:rFonts w:ascii="Times New Roman" w:hAnsi="Times New Roman"/>
          <w:color w:val="000000" w:themeColor="text1"/>
        </w:rPr>
        <w:t>(HJ2.2-2018)</w:t>
      </w:r>
      <w:r w:rsidR="0017692D" w:rsidRPr="00C77A1F">
        <w:rPr>
          <w:rFonts w:ascii="Times New Roman" w:hAnsi="Times New Roman" w:hint="eastAsia"/>
          <w:color w:val="000000" w:themeColor="text1"/>
        </w:rPr>
        <w:t>布点原则，本此评价在项目选址下风向设置</w:t>
      </w:r>
      <w:r w:rsidR="0017692D" w:rsidRPr="00C77A1F">
        <w:rPr>
          <w:rFonts w:ascii="Times New Roman" w:hAnsi="Times New Roman" w:hint="eastAsia"/>
          <w:color w:val="000000" w:themeColor="text1"/>
        </w:rPr>
        <w:t>1</w:t>
      </w:r>
      <w:r w:rsidR="0017692D" w:rsidRPr="00C77A1F">
        <w:rPr>
          <w:rFonts w:ascii="Times New Roman" w:hAnsi="Times New Roman" w:hint="eastAsia"/>
          <w:color w:val="000000" w:themeColor="text1"/>
        </w:rPr>
        <w:t>个监测点</w:t>
      </w:r>
      <w:r w:rsidRPr="00C77A1F">
        <w:rPr>
          <w:rFonts w:ascii="Times New Roman" w:hAnsi="Times New Roman"/>
          <w:color w:val="000000" w:themeColor="text1"/>
        </w:rPr>
        <w:t>，具体</w:t>
      </w:r>
      <w:r w:rsidR="0017692D" w:rsidRPr="00C77A1F">
        <w:rPr>
          <w:rFonts w:ascii="Times New Roman" w:hAnsi="Times New Roman"/>
          <w:color w:val="000000" w:themeColor="text1"/>
        </w:rPr>
        <w:t>位置</w:t>
      </w:r>
      <w:r w:rsidRPr="00C77A1F">
        <w:rPr>
          <w:rFonts w:ascii="Times New Roman" w:hAnsi="Times New Roman"/>
          <w:color w:val="000000" w:themeColor="text1"/>
        </w:rPr>
        <w:t>见表</w:t>
      </w:r>
      <w:r w:rsidRPr="00C77A1F">
        <w:rPr>
          <w:rFonts w:ascii="Times New Roman" w:hAnsi="Times New Roman"/>
          <w:color w:val="000000" w:themeColor="text1"/>
        </w:rPr>
        <w:t>4-</w:t>
      </w:r>
      <w:r w:rsidR="00975708" w:rsidRPr="00C77A1F">
        <w:rPr>
          <w:rFonts w:ascii="Times New Roman" w:hAnsi="Times New Roman" w:hint="eastAsia"/>
          <w:color w:val="000000" w:themeColor="text1"/>
        </w:rPr>
        <w:t>3</w:t>
      </w:r>
      <w:r w:rsidRPr="00C77A1F">
        <w:rPr>
          <w:rFonts w:ascii="Times New Roman" w:hAnsi="Times New Roman"/>
          <w:color w:val="000000" w:themeColor="text1"/>
        </w:rPr>
        <w:t>-</w:t>
      </w:r>
      <w:r w:rsidR="00724654" w:rsidRPr="00C77A1F">
        <w:rPr>
          <w:rFonts w:ascii="Times New Roman" w:hAnsi="Times New Roman" w:hint="eastAsia"/>
          <w:color w:val="000000" w:themeColor="text1"/>
        </w:rPr>
        <w:t>2</w:t>
      </w:r>
      <w:r w:rsidRPr="00C77A1F">
        <w:rPr>
          <w:rFonts w:ascii="Times New Roman" w:hAnsi="Times New Roman"/>
          <w:color w:val="000000" w:themeColor="text1"/>
        </w:rPr>
        <w:t>和图</w:t>
      </w:r>
      <w:r w:rsidRPr="00C77A1F">
        <w:rPr>
          <w:rFonts w:ascii="Times New Roman" w:hAnsi="Times New Roman"/>
          <w:color w:val="000000" w:themeColor="text1"/>
        </w:rPr>
        <w:t>4-</w:t>
      </w:r>
      <w:r w:rsidR="00975708" w:rsidRPr="00C77A1F">
        <w:rPr>
          <w:rFonts w:ascii="Times New Roman" w:hAnsi="Times New Roman" w:hint="eastAsia"/>
          <w:color w:val="000000" w:themeColor="text1"/>
        </w:rPr>
        <w:t>3</w:t>
      </w:r>
      <w:r w:rsidR="00430F8E" w:rsidRPr="00C77A1F">
        <w:rPr>
          <w:rFonts w:ascii="Times New Roman" w:hAnsi="Times New Roman"/>
          <w:color w:val="000000" w:themeColor="text1"/>
        </w:rPr>
        <w:t>-</w:t>
      </w:r>
      <w:r w:rsidR="00944AF0" w:rsidRPr="00C77A1F">
        <w:rPr>
          <w:rFonts w:ascii="Times New Roman" w:hAnsi="Times New Roman" w:hint="eastAsia"/>
          <w:color w:val="000000" w:themeColor="text1"/>
        </w:rPr>
        <w:t>1</w:t>
      </w:r>
      <w:r w:rsidRPr="00C77A1F">
        <w:rPr>
          <w:rFonts w:ascii="Times New Roman" w:hAnsi="Times New Roman"/>
          <w:color w:val="000000" w:themeColor="text1"/>
        </w:rPr>
        <w:t>。</w:t>
      </w:r>
    </w:p>
    <w:p w:rsidR="00070C2B" w:rsidRDefault="00070C2B" w:rsidP="00591740">
      <w:pPr>
        <w:spacing w:after="0" w:line="360" w:lineRule="auto"/>
        <w:ind w:firstLineChars="200" w:firstLine="480"/>
        <w:rPr>
          <w:rFonts w:ascii="Times New Roman" w:hAnsi="Times New Roman"/>
          <w:color w:val="FF0000"/>
        </w:rPr>
      </w:pPr>
    </w:p>
    <w:p w:rsidR="000A1B1A" w:rsidRPr="0032239B" w:rsidRDefault="000A1B1A" w:rsidP="00591740">
      <w:pPr>
        <w:spacing w:after="0" w:line="360" w:lineRule="auto"/>
        <w:ind w:firstLineChars="200" w:firstLine="480"/>
        <w:rPr>
          <w:rFonts w:ascii="Times New Roman" w:hAnsi="Times New Roman"/>
          <w:color w:val="FF0000"/>
        </w:rPr>
      </w:pPr>
    </w:p>
    <w:p w:rsidR="00070C2B" w:rsidRPr="0032239B" w:rsidRDefault="00070C2B" w:rsidP="00591740">
      <w:pPr>
        <w:spacing w:after="0" w:line="360" w:lineRule="auto"/>
        <w:ind w:firstLineChars="200" w:firstLine="480"/>
        <w:rPr>
          <w:rFonts w:ascii="Times New Roman" w:hAnsi="Times New Roman"/>
          <w:color w:val="FF0000"/>
        </w:rPr>
      </w:pPr>
    </w:p>
    <w:p w:rsidR="00CB11B8" w:rsidRPr="0050007E" w:rsidRDefault="00CB11B8" w:rsidP="00591740">
      <w:pPr>
        <w:widowControl w:val="0"/>
        <w:adjustRightInd/>
        <w:snapToGrid/>
        <w:spacing w:after="0" w:line="360" w:lineRule="auto"/>
        <w:jc w:val="center"/>
        <w:rPr>
          <w:rFonts w:ascii="Times New Roman" w:hAnsi="Times New Roman"/>
          <w:b/>
          <w:color w:val="000000" w:themeColor="text1"/>
          <w:kern w:val="2"/>
        </w:rPr>
      </w:pPr>
      <w:r w:rsidRPr="0050007E">
        <w:rPr>
          <w:rFonts w:ascii="Times New Roman" w:hAnsi="Times New Roman"/>
          <w:b/>
          <w:color w:val="000000" w:themeColor="text1"/>
          <w:kern w:val="2"/>
        </w:rPr>
        <w:lastRenderedPageBreak/>
        <w:t>表</w:t>
      </w:r>
      <w:r w:rsidRPr="0050007E">
        <w:rPr>
          <w:rFonts w:ascii="Times New Roman" w:eastAsia="Times New Roman" w:hAnsi="Times New Roman"/>
          <w:b/>
          <w:color w:val="000000" w:themeColor="text1"/>
          <w:kern w:val="2"/>
        </w:rPr>
        <w:t>4-</w:t>
      </w:r>
      <w:r w:rsidR="00975708" w:rsidRPr="0050007E">
        <w:rPr>
          <w:rFonts w:ascii="Times New Roman" w:eastAsiaTheme="minorEastAsia" w:hAnsi="Times New Roman" w:hint="eastAsia"/>
          <w:b/>
          <w:color w:val="000000" w:themeColor="text1"/>
          <w:kern w:val="2"/>
        </w:rPr>
        <w:t>3</w:t>
      </w:r>
      <w:r w:rsidRPr="0050007E">
        <w:rPr>
          <w:rFonts w:ascii="Times New Roman" w:eastAsia="Times New Roman" w:hAnsi="Times New Roman"/>
          <w:b/>
          <w:color w:val="000000" w:themeColor="text1"/>
          <w:kern w:val="2"/>
        </w:rPr>
        <w:t>-</w:t>
      </w:r>
      <w:r w:rsidR="00724654" w:rsidRPr="0050007E">
        <w:rPr>
          <w:rFonts w:ascii="Times New Roman" w:eastAsiaTheme="minorEastAsia" w:hAnsi="Times New Roman" w:hint="eastAsia"/>
          <w:b/>
          <w:color w:val="000000" w:themeColor="text1"/>
          <w:kern w:val="2"/>
        </w:rPr>
        <w:t>2</w:t>
      </w:r>
      <w:r w:rsidR="00B90C8D" w:rsidRPr="0050007E">
        <w:rPr>
          <w:rFonts w:ascii="Times New Roman" w:hAnsi="Times New Roman"/>
          <w:b/>
          <w:color w:val="000000" w:themeColor="text1"/>
        </w:rPr>
        <w:t>补充监测点位基本信息</w:t>
      </w:r>
    </w:p>
    <w:tbl>
      <w:tblPr>
        <w:tblW w:w="8788" w:type="dxa"/>
        <w:jc w:val="center"/>
        <w:tblBorders>
          <w:top w:val="single" w:sz="12" w:space="0" w:color="auto"/>
          <w:bottom w:val="single" w:sz="12" w:space="0" w:color="auto"/>
          <w:insideH w:val="single" w:sz="8" w:space="0" w:color="auto"/>
          <w:insideV w:val="single" w:sz="4" w:space="0" w:color="auto"/>
        </w:tblBorders>
        <w:tblLayout w:type="fixed"/>
        <w:tblLook w:val="04A0"/>
      </w:tblPr>
      <w:tblGrid>
        <w:gridCol w:w="1234"/>
        <w:gridCol w:w="1559"/>
        <w:gridCol w:w="1559"/>
        <w:gridCol w:w="1418"/>
        <w:gridCol w:w="1276"/>
        <w:gridCol w:w="868"/>
        <w:gridCol w:w="874"/>
      </w:tblGrid>
      <w:tr w:rsidR="00B90C8D" w:rsidRPr="0050007E" w:rsidTr="007B57EA">
        <w:trPr>
          <w:trHeight w:val="128"/>
          <w:jc w:val="center"/>
        </w:trPr>
        <w:tc>
          <w:tcPr>
            <w:tcW w:w="702" w:type="pct"/>
            <w:vMerge w:val="restart"/>
            <w:vAlign w:val="center"/>
            <w:hideMark/>
          </w:tcPr>
          <w:p w:rsidR="00B90C8D" w:rsidRPr="0050007E" w:rsidRDefault="00B90C8D"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监测点名称</w:t>
            </w:r>
          </w:p>
        </w:tc>
        <w:tc>
          <w:tcPr>
            <w:tcW w:w="1774" w:type="pct"/>
            <w:gridSpan w:val="2"/>
            <w:vAlign w:val="center"/>
            <w:hideMark/>
          </w:tcPr>
          <w:p w:rsidR="00B90C8D" w:rsidRPr="0050007E" w:rsidRDefault="00B90C8D" w:rsidP="00AA0C0B">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监测点坐标</w:t>
            </w:r>
          </w:p>
        </w:tc>
        <w:tc>
          <w:tcPr>
            <w:tcW w:w="807" w:type="pct"/>
            <w:vMerge w:val="restart"/>
            <w:vAlign w:val="center"/>
            <w:hideMark/>
          </w:tcPr>
          <w:p w:rsidR="00B90C8D" w:rsidRPr="0050007E" w:rsidRDefault="00B90C8D"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监测因子</w:t>
            </w:r>
          </w:p>
        </w:tc>
        <w:tc>
          <w:tcPr>
            <w:tcW w:w="726" w:type="pct"/>
            <w:vMerge w:val="restart"/>
            <w:vAlign w:val="center"/>
            <w:hideMark/>
          </w:tcPr>
          <w:p w:rsidR="00B90C8D" w:rsidRPr="0050007E" w:rsidRDefault="00B90C8D"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监测时段</w:t>
            </w:r>
          </w:p>
        </w:tc>
        <w:tc>
          <w:tcPr>
            <w:tcW w:w="494" w:type="pct"/>
            <w:vMerge w:val="restart"/>
            <w:vAlign w:val="center"/>
            <w:hideMark/>
          </w:tcPr>
          <w:p w:rsidR="00B90C8D" w:rsidRPr="0050007E" w:rsidRDefault="00B90C8D"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相对厂址方位</w:t>
            </w:r>
          </w:p>
        </w:tc>
        <w:tc>
          <w:tcPr>
            <w:tcW w:w="497" w:type="pct"/>
            <w:vMerge w:val="restart"/>
            <w:vAlign w:val="center"/>
            <w:hideMark/>
          </w:tcPr>
          <w:p w:rsidR="00B90C8D" w:rsidRPr="0050007E" w:rsidRDefault="00B90C8D"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相对厂界距离</w:t>
            </w:r>
            <w:r w:rsidRPr="0050007E">
              <w:rPr>
                <w:rFonts w:ascii="Times New Roman" w:hAnsi="Times New Roman"/>
                <w:color w:val="000000" w:themeColor="text1"/>
                <w:sz w:val="21"/>
                <w:szCs w:val="21"/>
              </w:rPr>
              <w:t>/m</w:t>
            </w:r>
          </w:p>
        </w:tc>
      </w:tr>
      <w:tr w:rsidR="00B90C8D" w:rsidRPr="0050007E" w:rsidTr="007B57EA">
        <w:trPr>
          <w:trHeight w:val="327"/>
          <w:jc w:val="center"/>
        </w:trPr>
        <w:tc>
          <w:tcPr>
            <w:tcW w:w="702" w:type="pct"/>
            <w:vMerge/>
            <w:vAlign w:val="center"/>
            <w:hideMark/>
          </w:tcPr>
          <w:p w:rsidR="00B90C8D" w:rsidRPr="0050007E" w:rsidRDefault="00B90C8D" w:rsidP="00140BA5">
            <w:pPr>
              <w:spacing w:after="0"/>
              <w:jc w:val="center"/>
              <w:rPr>
                <w:rFonts w:ascii="Times New Roman" w:hAnsi="Times New Roman"/>
                <w:color w:val="000000" w:themeColor="text1"/>
                <w:sz w:val="21"/>
                <w:szCs w:val="21"/>
              </w:rPr>
            </w:pPr>
          </w:p>
        </w:tc>
        <w:tc>
          <w:tcPr>
            <w:tcW w:w="887" w:type="pct"/>
            <w:vAlign w:val="center"/>
            <w:hideMark/>
          </w:tcPr>
          <w:p w:rsidR="00B90C8D" w:rsidRPr="0050007E" w:rsidRDefault="00FC6BAA" w:rsidP="00140BA5">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经度</w:t>
            </w:r>
          </w:p>
        </w:tc>
        <w:tc>
          <w:tcPr>
            <w:tcW w:w="887" w:type="pct"/>
            <w:vAlign w:val="center"/>
            <w:hideMark/>
          </w:tcPr>
          <w:p w:rsidR="00B90C8D" w:rsidRPr="0050007E" w:rsidRDefault="00FC6BAA" w:rsidP="00140BA5">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纬度</w:t>
            </w:r>
          </w:p>
        </w:tc>
        <w:tc>
          <w:tcPr>
            <w:tcW w:w="807" w:type="pct"/>
            <w:vMerge/>
            <w:vAlign w:val="center"/>
            <w:hideMark/>
          </w:tcPr>
          <w:p w:rsidR="00B90C8D" w:rsidRPr="0050007E" w:rsidRDefault="00B90C8D" w:rsidP="00140BA5">
            <w:pPr>
              <w:spacing w:after="0"/>
              <w:jc w:val="center"/>
              <w:rPr>
                <w:rFonts w:ascii="Times New Roman" w:hAnsi="Times New Roman"/>
                <w:color w:val="000000" w:themeColor="text1"/>
                <w:sz w:val="21"/>
                <w:szCs w:val="21"/>
              </w:rPr>
            </w:pPr>
          </w:p>
        </w:tc>
        <w:tc>
          <w:tcPr>
            <w:tcW w:w="726" w:type="pct"/>
            <w:vMerge/>
            <w:vAlign w:val="center"/>
            <w:hideMark/>
          </w:tcPr>
          <w:p w:rsidR="00B90C8D" w:rsidRPr="0050007E" w:rsidRDefault="00B90C8D" w:rsidP="00140BA5">
            <w:pPr>
              <w:spacing w:after="0"/>
              <w:jc w:val="center"/>
              <w:rPr>
                <w:rFonts w:ascii="Times New Roman" w:hAnsi="Times New Roman"/>
                <w:color w:val="000000" w:themeColor="text1"/>
                <w:sz w:val="21"/>
                <w:szCs w:val="21"/>
              </w:rPr>
            </w:pPr>
          </w:p>
        </w:tc>
        <w:tc>
          <w:tcPr>
            <w:tcW w:w="494" w:type="pct"/>
            <w:vMerge/>
            <w:vAlign w:val="center"/>
            <w:hideMark/>
          </w:tcPr>
          <w:p w:rsidR="00B90C8D" w:rsidRPr="0050007E" w:rsidRDefault="00B90C8D" w:rsidP="00140BA5">
            <w:pPr>
              <w:spacing w:after="0"/>
              <w:jc w:val="center"/>
              <w:rPr>
                <w:rFonts w:ascii="Times New Roman" w:hAnsi="Times New Roman"/>
                <w:color w:val="000000" w:themeColor="text1"/>
                <w:sz w:val="21"/>
                <w:szCs w:val="21"/>
              </w:rPr>
            </w:pPr>
          </w:p>
        </w:tc>
        <w:tc>
          <w:tcPr>
            <w:tcW w:w="497" w:type="pct"/>
            <w:vMerge/>
            <w:vAlign w:val="center"/>
            <w:hideMark/>
          </w:tcPr>
          <w:p w:rsidR="00B90C8D" w:rsidRPr="0050007E" w:rsidRDefault="00B90C8D" w:rsidP="00140BA5">
            <w:pPr>
              <w:spacing w:after="0"/>
              <w:jc w:val="center"/>
              <w:rPr>
                <w:rFonts w:ascii="Times New Roman" w:hAnsi="Times New Roman"/>
                <w:color w:val="000000" w:themeColor="text1"/>
                <w:sz w:val="21"/>
                <w:szCs w:val="21"/>
              </w:rPr>
            </w:pPr>
          </w:p>
        </w:tc>
      </w:tr>
      <w:tr w:rsidR="00140BA5" w:rsidRPr="0050007E" w:rsidTr="007B57EA">
        <w:trPr>
          <w:trHeight w:val="70"/>
          <w:jc w:val="center"/>
        </w:trPr>
        <w:tc>
          <w:tcPr>
            <w:tcW w:w="702" w:type="pct"/>
            <w:vAlign w:val="center"/>
            <w:hideMark/>
          </w:tcPr>
          <w:p w:rsidR="00140BA5" w:rsidRPr="0050007E" w:rsidRDefault="00576287" w:rsidP="00140BA5">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w:t>
            </w:r>
            <w:r w:rsidRPr="0050007E">
              <w:rPr>
                <w:rFonts w:ascii="Times New Roman" w:hAnsi="Times New Roman" w:hint="eastAsia"/>
                <w:color w:val="000000" w:themeColor="text1"/>
                <w:sz w:val="21"/>
                <w:szCs w:val="21"/>
              </w:rPr>
              <w:t>1</w:t>
            </w:r>
            <w:r w:rsidRPr="0050007E">
              <w:rPr>
                <w:rFonts w:ascii="Times New Roman" w:hAnsi="Times New Roman" w:hint="eastAsia"/>
                <w:color w:val="000000" w:themeColor="text1"/>
                <w:sz w:val="21"/>
                <w:szCs w:val="21"/>
              </w:rPr>
              <w:t>项目厂址下风向</w:t>
            </w:r>
          </w:p>
        </w:tc>
        <w:tc>
          <w:tcPr>
            <w:tcW w:w="887" w:type="pct"/>
            <w:vAlign w:val="center"/>
            <w:hideMark/>
          </w:tcPr>
          <w:p w:rsidR="00140BA5" w:rsidRPr="0050007E" w:rsidRDefault="007B57EA" w:rsidP="007B57EA">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126°15′37.85</w:t>
            </w:r>
            <w:r w:rsidRPr="0050007E">
              <w:rPr>
                <w:rFonts w:ascii="Times New Roman" w:hAnsi="Times New Roman" w:hint="eastAsia"/>
                <w:color w:val="000000" w:themeColor="text1"/>
                <w:sz w:val="21"/>
                <w:szCs w:val="21"/>
              </w:rPr>
              <w:t>6</w:t>
            </w:r>
            <w:r w:rsidRPr="0050007E">
              <w:rPr>
                <w:rFonts w:ascii="Times New Roman" w:hAnsi="Times New Roman"/>
                <w:color w:val="000000" w:themeColor="text1"/>
                <w:sz w:val="21"/>
                <w:szCs w:val="21"/>
              </w:rPr>
              <w:t>″</w:t>
            </w:r>
          </w:p>
        </w:tc>
        <w:tc>
          <w:tcPr>
            <w:tcW w:w="887" w:type="pct"/>
            <w:vAlign w:val="center"/>
            <w:hideMark/>
          </w:tcPr>
          <w:p w:rsidR="00140BA5" w:rsidRPr="0050007E" w:rsidRDefault="007B57EA" w:rsidP="007B57EA">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46°13′11.32</w:t>
            </w:r>
            <w:r w:rsidRPr="0050007E">
              <w:rPr>
                <w:rFonts w:ascii="Times New Roman" w:hAnsi="Times New Roman" w:hint="eastAsia"/>
                <w:color w:val="000000" w:themeColor="text1"/>
                <w:sz w:val="21"/>
                <w:szCs w:val="21"/>
              </w:rPr>
              <w:t>2</w:t>
            </w:r>
            <w:r w:rsidRPr="0050007E">
              <w:rPr>
                <w:rFonts w:ascii="Times New Roman" w:hAnsi="Times New Roman"/>
                <w:color w:val="000000" w:themeColor="text1"/>
                <w:sz w:val="21"/>
                <w:szCs w:val="21"/>
              </w:rPr>
              <w:t>″</w:t>
            </w:r>
          </w:p>
        </w:tc>
        <w:tc>
          <w:tcPr>
            <w:tcW w:w="807" w:type="pct"/>
            <w:vAlign w:val="center"/>
            <w:hideMark/>
          </w:tcPr>
          <w:p w:rsidR="00140BA5" w:rsidRPr="0050007E" w:rsidRDefault="002912F3" w:rsidP="002912F3">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TSP</w:t>
            </w:r>
            <w:r w:rsidRPr="0050007E">
              <w:rPr>
                <w:rFonts w:ascii="Times New Roman" w:hAnsi="Times New Roman" w:hint="eastAsia"/>
                <w:color w:val="000000" w:themeColor="text1"/>
                <w:sz w:val="21"/>
                <w:szCs w:val="21"/>
              </w:rPr>
              <w:t>、</w:t>
            </w:r>
            <w:r w:rsidR="001B2396" w:rsidRPr="0050007E">
              <w:rPr>
                <w:rFonts w:ascii="Times New Roman" w:hAnsi="Times New Roman" w:hint="eastAsia"/>
                <w:color w:val="000000" w:themeColor="text1"/>
                <w:sz w:val="21"/>
                <w:szCs w:val="21"/>
              </w:rPr>
              <w:t>非甲烷总烃、</w:t>
            </w:r>
            <w:r w:rsidRPr="0050007E">
              <w:rPr>
                <w:rFonts w:ascii="Times New Roman" w:hAnsi="Times New Roman" w:hint="eastAsia"/>
                <w:color w:val="000000" w:themeColor="text1"/>
                <w:sz w:val="21"/>
                <w:szCs w:val="21"/>
              </w:rPr>
              <w:t>氯化氢、氨</w:t>
            </w:r>
          </w:p>
        </w:tc>
        <w:tc>
          <w:tcPr>
            <w:tcW w:w="726" w:type="pct"/>
            <w:vAlign w:val="center"/>
            <w:hideMark/>
          </w:tcPr>
          <w:p w:rsidR="00140BA5" w:rsidRPr="0050007E" w:rsidRDefault="00140BA5" w:rsidP="00140BA5">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20</w:t>
            </w:r>
            <w:r w:rsidRPr="0050007E">
              <w:rPr>
                <w:rFonts w:ascii="Times New Roman" w:hAnsi="Times New Roman" w:hint="eastAsia"/>
                <w:color w:val="000000" w:themeColor="text1"/>
                <w:sz w:val="21"/>
                <w:szCs w:val="21"/>
              </w:rPr>
              <w:t>2</w:t>
            </w:r>
            <w:r w:rsidR="007B57EA" w:rsidRPr="0050007E">
              <w:rPr>
                <w:rFonts w:ascii="Times New Roman" w:hAnsi="Times New Roman" w:hint="eastAsia"/>
                <w:color w:val="000000" w:themeColor="text1"/>
                <w:sz w:val="21"/>
                <w:szCs w:val="21"/>
              </w:rPr>
              <w:t>2</w:t>
            </w:r>
            <w:r w:rsidRPr="0050007E">
              <w:rPr>
                <w:rFonts w:ascii="Times New Roman" w:hAnsi="Times New Roman"/>
                <w:color w:val="000000" w:themeColor="text1"/>
                <w:sz w:val="21"/>
                <w:szCs w:val="21"/>
              </w:rPr>
              <w:t>.</w:t>
            </w:r>
            <w:r w:rsidR="00FC7383" w:rsidRPr="0050007E">
              <w:rPr>
                <w:rFonts w:ascii="Times New Roman" w:hAnsi="Times New Roman" w:hint="eastAsia"/>
                <w:color w:val="000000" w:themeColor="text1"/>
                <w:sz w:val="21"/>
                <w:szCs w:val="21"/>
              </w:rPr>
              <w:t>05</w:t>
            </w:r>
            <w:r w:rsidRPr="0050007E">
              <w:rPr>
                <w:rFonts w:ascii="Times New Roman" w:hAnsi="Times New Roman"/>
                <w:color w:val="000000" w:themeColor="text1"/>
                <w:sz w:val="21"/>
                <w:szCs w:val="21"/>
              </w:rPr>
              <w:t>.</w:t>
            </w:r>
            <w:r w:rsidR="007B57EA" w:rsidRPr="0050007E">
              <w:rPr>
                <w:rFonts w:ascii="Times New Roman" w:hAnsi="Times New Roman" w:hint="eastAsia"/>
                <w:color w:val="000000" w:themeColor="text1"/>
                <w:sz w:val="21"/>
                <w:szCs w:val="21"/>
              </w:rPr>
              <w:t>26</w:t>
            </w:r>
            <w:r w:rsidRPr="0050007E">
              <w:rPr>
                <w:rFonts w:ascii="Times New Roman" w:hAnsi="Times New Roman"/>
                <w:color w:val="000000" w:themeColor="text1"/>
                <w:sz w:val="21"/>
                <w:szCs w:val="21"/>
              </w:rPr>
              <w:t>-</w:t>
            </w:r>
          </w:p>
          <w:p w:rsidR="00140BA5" w:rsidRPr="0050007E" w:rsidRDefault="00140BA5" w:rsidP="007B57EA">
            <w:pPr>
              <w:spacing w:after="0"/>
              <w:jc w:val="center"/>
              <w:rPr>
                <w:rFonts w:ascii="Times New Roman" w:hAnsi="Times New Roman"/>
                <w:color w:val="000000" w:themeColor="text1"/>
                <w:sz w:val="21"/>
                <w:szCs w:val="21"/>
              </w:rPr>
            </w:pPr>
            <w:r w:rsidRPr="0050007E">
              <w:rPr>
                <w:rFonts w:ascii="Times New Roman" w:hAnsi="Times New Roman"/>
                <w:color w:val="000000" w:themeColor="text1"/>
                <w:sz w:val="21"/>
                <w:szCs w:val="21"/>
              </w:rPr>
              <w:t>20</w:t>
            </w:r>
            <w:r w:rsidRPr="0050007E">
              <w:rPr>
                <w:rFonts w:ascii="Times New Roman" w:hAnsi="Times New Roman" w:hint="eastAsia"/>
                <w:color w:val="000000" w:themeColor="text1"/>
                <w:sz w:val="21"/>
                <w:szCs w:val="21"/>
              </w:rPr>
              <w:t>2</w:t>
            </w:r>
            <w:r w:rsidR="007B57EA" w:rsidRPr="0050007E">
              <w:rPr>
                <w:rFonts w:ascii="Times New Roman" w:hAnsi="Times New Roman" w:hint="eastAsia"/>
                <w:color w:val="000000" w:themeColor="text1"/>
                <w:sz w:val="21"/>
                <w:szCs w:val="21"/>
              </w:rPr>
              <w:t>2</w:t>
            </w:r>
            <w:r w:rsidRPr="0050007E">
              <w:rPr>
                <w:rFonts w:ascii="Times New Roman" w:hAnsi="Times New Roman"/>
                <w:color w:val="000000" w:themeColor="text1"/>
                <w:sz w:val="21"/>
                <w:szCs w:val="21"/>
              </w:rPr>
              <w:t>.</w:t>
            </w:r>
            <w:r w:rsidR="00FC7383" w:rsidRPr="0050007E">
              <w:rPr>
                <w:rFonts w:ascii="Times New Roman" w:hAnsi="Times New Roman" w:hint="eastAsia"/>
                <w:color w:val="000000" w:themeColor="text1"/>
                <w:sz w:val="21"/>
                <w:szCs w:val="21"/>
              </w:rPr>
              <w:t>0</w:t>
            </w:r>
            <w:r w:rsidR="007B57EA" w:rsidRPr="0050007E">
              <w:rPr>
                <w:rFonts w:ascii="Times New Roman" w:hAnsi="Times New Roman" w:hint="eastAsia"/>
                <w:color w:val="000000" w:themeColor="text1"/>
                <w:sz w:val="21"/>
                <w:szCs w:val="21"/>
              </w:rPr>
              <w:t>6</w:t>
            </w:r>
            <w:r w:rsidRPr="0050007E">
              <w:rPr>
                <w:rFonts w:ascii="Times New Roman" w:hAnsi="Times New Roman"/>
                <w:color w:val="000000" w:themeColor="text1"/>
                <w:sz w:val="21"/>
                <w:szCs w:val="21"/>
              </w:rPr>
              <w:t>.</w:t>
            </w:r>
            <w:r w:rsidR="007B57EA" w:rsidRPr="0050007E">
              <w:rPr>
                <w:rFonts w:ascii="Times New Roman" w:hAnsi="Times New Roman" w:hint="eastAsia"/>
                <w:color w:val="000000" w:themeColor="text1"/>
                <w:sz w:val="21"/>
                <w:szCs w:val="21"/>
              </w:rPr>
              <w:t>01</w:t>
            </w:r>
          </w:p>
        </w:tc>
        <w:tc>
          <w:tcPr>
            <w:tcW w:w="494" w:type="pct"/>
            <w:vAlign w:val="center"/>
            <w:hideMark/>
          </w:tcPr>
          <w:p w:rsidR="00140BA5" w:rsidRPr="0050007E" w:rsidRDefault="007B57EA" w:rsidP="00140BA5">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S</w:t>
            </w:r>
            <w:r w:rsidR="00690E0A" w:rsidRPr="0050007E">
              <w:rPr>
                <w:rFonts w:ascii="Times New Roman" w:hAnsi="Times New Roman" w:hint="eastAsia"/>
                <w:color w:val="000000" w:themeColor="text1"/>
                <w:sz w:val="21"/>
                <w:szCs w:val="21"/>
              </w:rPr>
              <w:t>E</w:t>
            </w:r>
          </w:p>
        </w:tc>
        <w:tc>
          <w:tcPr>
            <w:tcW w:w="497" w:type="pct"/>
            <w:vAlign w:val="center"/>
            <w:hideMark/>
          </w:tcPr>
          <w:p w:rsidR="00140BA5" w:rsidRPr="0050007E" w:rsidRDefault="0055500C" w:rsidP="00140BA5">
            <w:pPr>
              <w:spacing w:after="0"/>
              <w:jc w:val="center"/>
              <w:rPr>
                <w:rFonts w:ascii="Times New Roman" w:hAnsi="Times New Roman"/>
                <w:color w:val="000000" w:themeColor="text1"/>
                <w:sz w:val="21"/>
                <w:szCs w:val="21"/>
              </w:rPr>
            </w:pPr>
            <w:r w:rsidRPr="0050007E">
              <w:rPr>
                <w:rFonts w:ascii="Times New Roman" w:hAnsi="Times New Roman" w:hint="eastAsia"/>
                <w:color w:val="000000" w:themeColor="text1"/>
                <w:sz w:val="21"/>
                <w:szCs w:val="21"/>
              </w:rPr>
              <w:t>2</w:t>
            </w:r>
          </w:p>
        </w:tc>
      </w:tr>
    </w:tbl>
    <w:p w:rsidR="00CB11B8" w:rsidRPr="0050007E" w:rsidRDefault="007004D6" w:rsidP="005C5F7B">
      <w:pPr>
        <w:spacing w:after="0" w:line="360" w:lineRule="auto"/>
        <w:jc w:val="center"/>
        <w:rPr>
          <w:rFonts w:ascii="Times New Roman" w:hAnsi="Times New Roman"/>
          <w:b/>
          <w:noProof/>
          <w:color w:val="000000" w:themeColor="text1"/>
        </w:rPr>
      </w:pPr>
      <w:r>
        <w:rPr>
          <w:rFonts w:ascii="Times New Roman" w:hAnsi="Times New Roman"/>
          <w:b/>
          <w:noProof/>
          <w:color w:val="000000" w:themeColor="text1"/>
        </w:rPr>
        <w:pict>
          <v:shape id="_x0000_s52299" type="#_x0000_t202" style="position:absolute;left:0;text-align:left;margin-left:220.9pt;margin-top:142pt;width:73.7pt;height:23.45pt;z-index:252923904;mso-position-horizontal-relative:text;mso-position-vertical-relative:text" filled="f" stroked="f">
            <v:textbox style="mso-next-textbox:#_x0000_s52299">
              <w:txbxContent>
                <w:p w:rsidR="00264815" w:rsidRPr="00F94DA3" w:rsidRDefault="00264815" w:rsidP="0055500C">
                  <w:pPr>
                    <w:rPr>
                      <w:b/>
                      <w:color w:val="FFFF00"/>
                      <w:sz w:val="21"/>
                      <w:szCs w:val="21"/>
                    </w:rPr>
                  </w:pPr>
                  <w:r w:rsidRPr="00F94DA3">
                    <w:rPr>
                      <w:rFonts w:hint="eastAsia"/>
                      <w:b/>
                      <w:color w:val="FFFF00"/>
                      <w:sz w:val="21"/>
                      <w:szCs w:val="21"/>
                    </w:rPr>
                    <w:t>○</w:t>
                  </w:r>
                  <w:r w:rsidRPr="00F94DA3">
                    <w:rPr>
                      <w:rFonts w:hint="eastAsia"/>
                      <w:b/>
                      <w:color w:val="FFFF00"/>
                      <w:sz w:val="21"/>
                      <w:szCs w:val="21"/>
                    </w:rPr>
                    <w:t>1</w:t>
                  </w:r>
                </w:p>
              </w:txbxContent>
            </v:textbox>
          </v:shape>
        </w:pict>
      </w:r>
      <w:r w:rsidR="0055500C" w:rsidRPr="0050007E">
        <w:rPr>
          <w:rFonts w:ascii="Times New Roman" w:hAnsi="Times New Roman" w:hint="eastAsia"/>
          <w:b/>
          <w:noProof/>
          <w:color w:val="000000" w:themeColor="text1"/>
        </w:rPr>
        <w:drawing>
          <wp:anchor distT="0" distB="0" distL="114300" distR="114300" simplePos="0" relativeHeight="252922880" behindDoc="0" locked="0" layoutInCell="1" allowOverlap="1">
            <wp:simplePos x="0" y="0"/>
            <wp:positionH relativeFrom="column">
              <wp:posOffset>4617632</wp:posOffset>
            </wp:positionH>
            <wp:positionV relativeFrom="paragraph">
              <wp:posOffset>26980</wp:posOffset>
            </wp:positionV>
            <wp:extent cx="672066" cy="606056"/>
            <wp:effectExtent l="19050" t="0" r="0" b="0"/>
            <wp:wrapNone/>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srcRect/>
                    <a:stretch>
                      <a:fillRect/>
                    </a:stretch>
                  </pic:blipFill>
                  <pic:spPr bwMode="auto">
                    <a:xfrm>
                      <a:off x="0" y="0"/>
                      <a:ext cx="672066" cy="606056"/>
                    </a:xfrm>
                    <a:prstGeom prst="rect">
                      <a:avLst/>
                    </a:prstGeom>
                    <a:noFill/>
                    <a:ln w="9525">
                      <a:noFill/>
                      <a:miter lim="800000"/>
                      <a:headEnd/>
                      <a:tailEnd/>
                    </a:ln>
                  </pic:spPr>
                </pic:pic>
              </a:graphicData>
            </a:graphic>
          </wp:anchor>
        </w:drawing>
      </w:r>
      <w:r w:rsidR="0055500C" w:rsidRPr="0050007E">
        <w:rPr>
          <w:rFonts w:ascii="Times New Roman" w:hAnsi="Times New Roman" w:hint="eastAsia"/>
          <w:b/>
          <w:noProof/>
          <w:color w:val="000000" w:themeColor="text1"/>
        </w:rPr>
        <w:drawing>
          <wp:inline distT="0" distB="0" distL="0" distR="0">
            <wp:extent cx="5274310" cy="3572230"/>
            <wp:effectExtent l="19050" t="19050" r="21590" b="28220"/>
            <wp:docPr id="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srcRect/>
                    <a:stretch>
                      <a:fillRect/>
                    </a:stretch>
                  </pic:blipFill>
                  <pic:spPr bwMode="auto">
                    <a:xfrm>
                      <a:off x="0" y="0"/>
                      <a:ext cx="5274310" cy="3572230"/>
                    </a:xfrm>
                    <a:prstGeom prst="rect">
                      <a:avLst/>
                    </a:prstGeom>
                    <a:noFill/>
                    <a:ln w="9525">
                      <a:solidFill>
                        <a:schemeClr val="tx1"/>
                      </a:solidFill>
                      <a:miter lim="800000"/>
                      <a:headEnd/>
                      <a:tailEnd/>
                    </a:ln>
                  </pic:spPr>
                </pic:pic>
              </a:graphicData>
            </a:graphic>
          </wp:inline>
        </w:drawing>
      </w:r>
      <w:r w:rsidR="00CB11B8" w:rsidRPr="0050007E">
        <w:rPr>
          <w:rFonts w:ascii="Times New Roman" w:hAnsi="Times New Roman"/>
          <w:b/>
          <w:noProof/>
          <w:color w:val="000000" w:themeColor="text1"/>
        </w:rPr>
        <w:t>图</w:t>
      </w:r>
      <w:r w:rsidR="00CB11B8" w:rsidRPr="0050007E">
        <w:rPr>
          <w:rFonts w:ascii="Times New Roman" w:hAnsi="Times New Roman"/>
          <w:b/>
          <w:noProof/>
          <w:color w:val="000000" w:themeColor="text1"/>
        </w:rPr>
        <w:t>4-</w:t>
      </w:r>
      <w:r w:rsidR="00944AF0" w:rsidRPr="0050007E">
        <w:rPr>
          <w:rFonts w:ascii="Times New Roman" w:hAnsi="Times New Roman" w:hint="eastAsia"/>
          <w:b/>
          <w:noProof/>
          <w:color w:val="000000" w:themeColor="text1"/>
        </w:rPr>
        <w:t>3</w:t>
      </w:r>
      <w:r w:rsidR="00CB11B8" w:rsidRPr="0050007E">
        <w:rPr>
          <w:rFonts w:ascii="Times New Roman" w:hAnsi="Times New Roman"/>
          <w:b/>
          <w:noProof/>
          <w:color w:val="000000" w:themeColor="text1"/>
        </w:rPr>
        <w:t xml:space="preserve">-1 </w:t>
      </w:r>
      <w:r w:rsidR="00CB11B8" w:rsidRPr="0050007E">
        <w:rPr>
          <w:rFonts w:ascii="Times New Roman" w:hAnsi="Times New Roman"/>
          <w:b/>
          <w:noProof/>
          <w:color w:val="000000" w:themeColor="text1"/>
        </w:rPr>
        <w:t>大气环境现状监测布点图</w:t>
      </w:r>
    </w:p>
    <w:p w:rsidR="00CB11B8" w:rsidRPr="00C77A1F" w:rsidRDefault="005C5F7B" w:rsidP="00764BDB">
      <w:pPr>
        <w:spacing w:after="0" w:line="360" w:lineRule="auto"/>
        <w:ind w:firstLineChars="200" w:firstLine="480"/>
        <w:rPr>
          <w:rFonts w:ascii="Times New Roman" w:hAnsi="Times New Roman"/>
          <w:color w:val="000000" w:themeColor="text1"/>
        </w:rPr>
      </w:pPr>
      <w:r w:rsidRPr="00C77A1F">
        <w:rPr>
          <w:rFonts w:ascii="Times New Roman" w:hAnsi="Times New Roman" w:hint="eastAsia"/>
          <w:color w:val="000000" w:themeColor="text1"/>
        </w:rPr>
        <w:t>（</w:t>
      </w:r>
      <w:r w:rsidR="000159B6" w:rsidRPr="00C77A1F">
        <w:rPr>
          <w:rFonts w:ascii="Times New Roman" w:hAnsi="Times New Roman" w:hint="eastAsia"/>
          <w:color w:val="000000" w:themeColor="text1"/>
        </w:rPr>
        <w:t>4</w:t>
      </w:r>
      <w:r w:rsidRPr="00C77A1F">
        <w:rPr>
          <w:rFonts w:ascii="Times New Roman" w:hAnsi="Times New Roman" w:hint="eastAsia"/>
          <w:color w:val="000000" w:themeColor="text1"/>
        </w:rPr>
        <w:t>）</w:t>
      </w:r>
      <w:r w:rsidR="00CB11B8" w:rsidRPr="00C77A1F">
        <w:rPr>
          <w:rFonts w:ascii="Times New Roman" w:hAnsi="Times New Roman"/>
          <w:color w:val="000000" w:themeColor="text1"/>
        </w:rPr>
        <w:t>监测结果及分析</w:t>
      </w:r>
    </w:p>
    <w:p w:rsidR="00CB11B8" w:rsidRPr="00C77A1F" w:rsidRDefault="00CB11B8" w:rsidP="00764BDB">
      <w:pPr>
        <w:spacing w:after="0" w:line="360" w:lineRule="auto"/>
        <w:ind w:firstLineChars="200" w:firstLine="480"/>
        <w:rPr>
          <w:rFonts w:ascii="Times New Roman" w:hAnsi="Times New Roman"/>
          <w:color w:val="000000" w:themeColor="text1"/>
          <w:sz w:val="28"/>
          <w:szCs w:val="28"/>
        </w:rPr>
      </w:pPr>
      <w:r w:rsidRPr="00C77A1F">
        <w:rPr>
          <w:rFonts w:ascii="Times New Roman" w:hAnsi="Times New Roman"/>
          <w:color w:val="000000" w:themeColor="text1"/>
        </w:rPr>
        <w:t>监测时间为</w:t>
      </w:r>
      <w:r w:rsidRPr="00C77A1F">
        <w:rPr>
          <w:rFonts w:ascii="Times New Roman" w:hAnsi="Times New Roman"/>
          <w:color w:val="000000" w:themeColor="text1"/>
        </w:rPr>
        <w:t>20</w:t>
      </w:r>
      <w:r w:rsidR="00F95A5E" w:rsidRPr="00C77A1F">
        <w:rPr>
          <w:rFonts w:ascii="Times New Roman" w:hAnsi="Times New Roman" w:hint="eastAsia"/>
          <w:color w:val="000000" w:themeColor="text1"/>
        </w:rPr>
        <w:t>2</w:t>
      </w:r>
      <w:r w:rsidR="008F4E62" w:rsidRPr="00C77A1F">
        <w:rPr>
          <w:rFonts w:ascii="Times New Roman" w:hAnsi="Times New Roman" w:hint="eastAsia"/>
          <w:color w:val="000000" w:themeColor="text1"/>
        </w:rPr>
        <w:t>2</w:t>
      </w:r>
      <w:r w:rsidRPr="00C77A1F">
        <w:rPr>
          <w:rFonts w:ascii="Times New Roman" w:hAnsi="Times New Roman"/>
          <w:color w:val="000000" w:themeColor="text1"/>
        </w:rPr>
        <w:t>年</w:t>
      </w:r>
      <w:r w:rsidR="000159B6" w:rsidRPr="00C77A1F">
        <w:rPr>
          <w:rFonts w:ascii="Times New Roman" w:hAnsi="Times New Roman" w:hint="eastAsia"/>
          <w:color w:val="000000" w:themeColor="text1"/>
        </w:rPr>
        <w:t>5</w:t>
      </w:r>
      <w:r w:rsidRPr="00C77A1F">
        <w:rPr>
          <w:rFonts w:ascii="Times New Roman" w:hAnsi="Times New Roman"/>
          <w:color w:val="000000" w:themeColor="text1"/>
        </w:rPr>
        <w:t>月</w:t>
      </w:r>
      <w:r w:rsidR="008F4E62" w:rsidRPr="00C77A1F">
        <w:rPr>
          <w:rFonts w:ascii="Times New Roman" w:hAnsi="Times New Roman" w:hint="eastAsia"/>
          <w:color w:val="000000" w:themeColor="text1"/>
        </w:rPr>
        <w:t>26</w:t>
      </w:r>
      <w:r w:rsidRPr="00C77A1F">
        <w:rPr>
          <w:rFonts w:ascii="Times New Roman" w:hAnsi="Times New Roman"/>
          <w:color w:val="000000" w:themeColor="text1"/>
        </w:rPr>
        <w:t>日</w:t>
      </w:r>
      <w:r w:rsidRPr="00C77A1F">
        <w:rPr>
          <w:rFonts w:ascii="Times New Roman" w:hAnsi="Times New Roman"/>
          <w:color w:val="000000" w:themeColor="text1"/>
        </w:rPr>
        <w:t>~</w:t>
      </w:r>
      <w:r w:rsidR="008F4E62" w:rsidRPr="00C77A1F">
        <w:rPr>
          <w:rFonts w:ascii="Times New Roman" w:hAnsi="Times New Roman" w:hint="eastAsia"/>
          <w:color w:val="000000" w:themeColor="text1"/>
        </w:rPr>
        <w:t>6</w:t>
      </w:r>
      <w:r w:rsidR="008F4E62" w:rsidRPr="00C77A1F">
        <w:rPr>
          <w:rFonts w:ascii="Times New Roman" w:hAnsi="Times New Roman" w:hint="eastAsia"/>
          <w:color w:val="000000" w:themeColor="text1"/>
        </w:rPr>
        <w:t>月</w:t>
      </w:r>
      <w:r w:rsidR="008F4E62" w:rsidRPr="00C77A1F">
        <w:rPr>
          <w:rFonts w:ascii="Times New Roman" w:hAnsi="Times New Roman" w:hint="eastAsia"/>
          <w:color w:val="000000" w:themeColor="text1"/>
        </w:rPr>
        <w:t>1</w:t>
      </w:r>
      <w:r w:rsidRPr="00C77A1F">
        <w:rPr>
          <w:rFonts w:ascii="Times New Roman" w:hAnsi="Times New Roman"/>
          <w:color w:val="000000" w:themeColor="text1"/>
        </w:rPr>
        <w:t>日，连续监测七天，监测结果见表</w:t>
      </w:r>
      <w:r w:rsidRPr="00C77A1F">
        <w:rPr>
          <w:rFonts w:ascii="Times New Roman" w:hAnsi="Times New Roman"/>
          <w:color w:val="000000" w:themeColor="text1"/>
        </w:rPr>
        <w:t>4-</w:t>
      </w:r>
      <w:r w:rsidR="000159B6" w:rsidRPr="00C77A1F">
        <w:rPr>
          <w:rFonts w:ascii="Times New Roman" w:hAnsi="Times New Roman" w:hint="eastAsia"/>
          <w:color w:val="000000" w:themeColor="text1"/>
        </w:rPr>
        <w:t>3</w:t>
      </w:r>
      <w:r w:rsidRPr="00C77A1F">
        <w:rPr>
          <w:rFonts w:ascii="Times New Roman" w:hAnsi="Times New Roman"/>
          <w:color w:val="000000" w:themeColor="text1"/>
        </w:rPr>
        <w:t>-</w:t>
      </w:r>
      <w:r w:rsidR="00724654" w:rsidRPr="00C77A1F">
        <w:rPr>
          <w:rFonts w:ascii="Times New Roman" w:hAnsi="Times New Roman" w:hint="eastAsia"/>
          <w:color w:val="000000" w:themeColor="text1"/>
        </w:rPr>
        <w:t>3</w:t>
      </w:r>
      <w:r w:rsidRPr="00C77A1F">
        <w:rPr>
          <w:rFonts w:ascii="Times New Roman" w:hAnsi="Times New Roman"/>
          <w:color w:val="000000" w:themeColor="text1"/>
          <w:sz w:val="28"/>
          <w:szCs w:val="28"/>
        </w:rPr>
        <w:t>。</w:t>
      </w:r>
    </w:p>
    <w:p w:rsidR="00C00E55" w:rsidRPr="00C77A1F" w:rsidRDefault="00C00E55" w:rsidP="00C00E55">
      <w:pPr>
        <w:spacing w:after="0" w:line="360" w:lineRule="auto"/>
        <w:jc w:val="center"/>
        <w:rPr>
          <w:rFonts w:ascii="Times New Roman" w:hAnsi="Times New Roman"/>
          <w:b/>
          <w:color w:val="000000" w:themeColor="text1"/>
        </w:rPr>
      </w:pPr>
      <w:r w:rsidRPr="00C77A1F">
        <w:rPr>
          <w:rFonts w:ascii="Times New Roman" w:hAnsi="Times New Roman"/>
          <w:b/>
          <w:color w:val="000000" w:themeColor="text1"/>
          <w:kern w:val="2"/>
        </w:rPr>
        <w:t>表</w:t>
      </w:r>
      <w:r w:rsidRPr="00C77A1F">
        <w:rPr>
          <w:rFonts w:ascii="Times New Roman" w:eastAsia="Times New Roman" w:hAnsi="Times New Roman"/>
          <w:b/>
          <w:color w:val="000000" w:themeColor="text1"/>
          <w:kern w:val="2"/>
        </w:rPr>
        <w:t>4-</w:t>
      </w:r>
      <w:r w:rsidR="000159B6" w:rsidRPr="00C77A1F">
        <w:rPr>
          <w:rFonts w:ascii="Times New Roman" w:eastAsiaTheme="minorEastAsia" w:hAnsi="Times New Roman" w:hint="eastAsia"/>
          <w:b/>
          <w:color w:val="000000" w:themeColor="text1"/>
          <w:kern w:val="2"/>
        </w:rPr>
        <w:t>3</w:t>
      </w:r>
      <w:r w:rsidRPr="00C77A1F">
        <w:rPr>
          <w:rFonts w:ascii="Times New Roman" w:eastAsia="Times New Roman" w:hAnsi="Times New Roman"/>
          <w:b/>
          <w:color w:val="000000" w:themeColor="text1"/>
          <w:kern w:val="2"/>
        </w:rPr>
        <w:t>-</w:t>
      </w:r>
      <w:r w:rsidR="00724654" w:rsidRPr="00C77A1F">
        <w:rPr>
          <w:rFonts w:ascii="Times New Roman" w:eastAsiaTheme="minorEastAsia" w:hAnsi="Times New Roman" w:hint="eastAsia"/>
          <w:b/>
          <w:color w:val="000000" w:themeColor="text1"/>
          <w:kern w:val="2"/>
        </w:rPr>
        <w:t>3</w:t>
      </w:r>
      <w:r w:rsidRPr="00C77A1F">
        <w:rPr>
          <w:rFonts w:ascii="Times New Roman" w:hAnsi="Times New Roman"/>
          <w:b/>
          <w:color w:val="000000" w:themeColor="text1"/>
        </w:rPr>
        <w:t>环境质量现状监测结果表</w:t>
      </w:r>
    </w:p>
    <w:tbl>
      <w:tblPr>
        <w:tblW w:w="8925" w:type="dxa"/>
        <w:tblInd w:w="1" w:type="dxa"/>
        <w:tblBorders>
          <w:top w:val="single" w:sz="12" w:space="0" w:color="auto"/>
          <w:bottom w:val="single" w:sz="12" w:space="0" w:color="auto"/>
          <w:insideH w:val="single" w:sz="4" w:space="0" w:color="auto"/>
          <w:insideV w:val="single" w:sz="4" w:space="0" w:color="auto"/>
        </w:tblBorders>
        <w:tblLayout w:type="fixed"/>
        <w:tblLook w:val="04A0"/>
      </w:tblPr>
      <w:tblGrid>
        <w:gridCol w:w="1043"/>
        <w:gridCol w:w="910"/>
        <w:gridCol w:w="941"/>
        <w:gridCol w:w="946"/>
        <w:gridCol w:w="691"/>
        <w:gridCol w:w="1117"/>
        <w:gridCol w:w="1123"/>
        <w:gridCol w:w="850"/>
        <w:gridCol w:w="710"/>
        <w:gridCol w:w="594"/>
      </w:tblGrid>
      <w:tr w:rsidR="00C00E55" w:rsidRPr="00C77A1F" w:rsidTr="009461EF">
        <w:trPr>
          <w:trHeight w:val="128"/>
        </w:trPr>
        <w:tc>
          <w:tcPr>
            <w:tcW w:w="584"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监测点名称</w:t>
            </w:r>
          </w:p>
        </w:tc>
        <w:tc>
          <w:tcPr>
            <w:tcW w:w="1037" w:type="pct"/>
            <w:gridSpan w:val="2"/>
            <w:vAlign w:val="center"/>
            <w:hideMark/>
          </w:tcPr>
          <w:p w:rsidR="00C00E55" w:rsidRPr="00C77A1F" w:rsidRDefault="00C00E55" w:rsidP="0041686A">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监测点坐标</w:t>
            </w:r>
          </w:p>
        </w:tc>
        <w:tc>
          <w:tcPr>
            <w:tcW w:w="530"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污染物</w:t>
            </w:r>
          </w:p>
        </w:tc>
        <w:tc>
          <w:tcPr>
            <w:tcW w:w="387"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平均时间</w:t>
            </w:r>
          </w:p>
        </w:tc>
        <w:tc>
          <w:tcPr>
            <w:tcW w:w="626"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评价标准</w:t>
            </w:r>
            <w:r w:rsidRPr="00C77A1F">
              <w:rPr>
                <w:rFonts w:ascii="Times New Roman" w:hAnsi="Times New Roman"/>
                <w:color w:val="000000" w:themeColor="text1"/>
                <w:sz w:val="21"/>
                <w:szCs w:val="21"/>
              </w:rPr>
              <w:t>/</w:t>
            </w:r>
            <w:r w:rsidRPr="00C77A1F">
              <w:rPr>
                <w:rFonts w:ascii="Times New Roman" w:hAnsi="Times New Roman"/>
                <w:color w:val="000000" w:themeColor="text1"/>
                <w:sz w:val="21"/>
                <w:szCs w:val="21"/>
              </w:rPr>
              <w:t>（</w:t>
            </w:r>
            <w:r w:rsidRPr="00C77A1F">
              <w:rPr>
                <w:rFonts w:ascii="Times New Roman" w:hAnsi="Times New Roman"/>
                <w:color w:val="000000" w:themeColor="text1"/>
                <w:sz w:val="21"/>
                <w:szCs w:val="21"/>
              </w:rPr>
              <w:t>μg/m</w:t>
            </w:r>
            <w:r w:rsidRPr="00C77A1F">
              <w:rPr>
                <w:rFonts w:ascii="Times New Roman" w:hAnsi="Times New Roman"/>
                <w:color w:val="000000" w:themeColor="text1"/>
                <w:sz w:val="21"/>
                <w:szCs w:val="21"/>
                <w:vertAlign w:val="superscript"/>
              </w:rPr>
              <w:t>3</w:t>
            </w:r>
            <w:r w:rsidRPr="00C77A1F">
              <w:rPr>
                <w:rFonts w:ascii="Times New Roman" w:hAnsi="Times New Roman"/>
                <w:color w:val="000000" w:themeColor="text1"/>
                <w:sz w:val="21"/>
                <w:szCs w:val="21"/>
              </w:rPr>
              <w:t>）</w:t>
            </w:r>
          </w:p>
        </w:tc>
        <w:tc>
          <w:tcPr>
            <w:tcW w:w="629"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监测浓度范围</w:t>
            </w:r>
            <w:r w:rsidRPr="00C77A1F">
              <w:rPr>
                <w:rFonts w:ascii="Times New Roman" w:hAnsi="Times New Roman"/>
                <w:color w:val="000000" w:themeColor="text1"/>
                <w:sz w:val="21"/>
                <w:szCs w:val="21"/>
              </w:rPr>
              <w:t>/</w:t>
            </w:r>
            <w:r w:rsidRPr="00C77A1F">
              <w:rPr>
                <w:rFonts w:ascii="Times New Roman" w:hAnsi="Times New Roman"/>
                <w:color w:val="000000" w:themeColor="text1"/>
                <w:sz w:val="21"/>
                <w:szCs w:val="21"/>
              </w:rPr>
              <w:t>（</w:t>
            </w:r>
            <w:r w:rsidRPr="00C77A1F">
              <w:rPr>
                <w:rFonts w:ascii="Times New Roman" w:hAnsi="Times New Roman"/>
                <w:color w:val="000000" w:themeColor="text1"/>
                <w:sz w:val="21"/>
                <w:szCs w:val="21"/>
              </w:rPr>
              <w:t>μg/m</w:t>
            </w:r>
            <w:r w:rsidRPr="00C77A1F">
              <w:rPr>
                <w:rFonts w:ascii="Times New Roman" w:hAnsi="Times New Roman"/>
                <w:color w:val="000000" w:themeColor="text1"/>
                <w:sz w:val="21"/>
                <w:szCs w:val="21"/>
                <w:vertAlign w:val="superscript"/>
              </w:rPr>
              <w:t>3</w:t>
            </w:r>
            <w:r w:rsidRPr="00C77A1F">
              <w:rPr>
                <w:rFonts w:ascii="Times New Roman" w:hAnsi="Times New Roman"/>
                <w:color w:val="000000" w:themeColor="text1"/>
                <w:sz w:val="21"/>
                <w:szCs w:val="21"/>
              </w:rPr>
              <w:t>）</w:t>
            </w:r>
          </w:p>
        </w:tc>
        <w:tc>
          <w:tcPr>
            <w:tcW w:w="476"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最大浓度占标率</w:t>
            </w:r>
            <w:r w:rsidRPr="00C77A1F">
              <w:rPr>
                <w:rFonts w:ascii="Times New Roman" w:hAnsi="Times New Roman"/>
                <w:color w:val="000000" w:themeColor="text1"/>
                <w:sz w:val="21"/>
                <w:szCs w:val="21"/>
              </w:rPr>
              <w:t>/%</w:t>
            </w:r>
          </w:p>
        </w:tc>
        <w:tc>
          <w:tcPr>
            <w:tcW w:w="398"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超标率</w:t>
            </w:r>
            <w:r w:rsidRPr="00C77A1F">
              <w:rPr>
                <w:rFonts w:ascii="Times New Roman" w:hAnsi="Times New Roman"/>
                <w:color w:val="000000" w:themeColor="text1"/>
                <w:sz w:val="21"/>
                <w:szCs w:val="21"/>
              </w:rPr>
              <w:t>/%</w:t>
            </w:r>
          </w:p>
        </w:tc>
        <w:tc>
          <w:tcPr>
            <w:tcW w:w="333" w:type="pct"/>
            <w:vMerge w:val="restart"/>
            <w:vAlign w:val="center"/>
            <w:hideMark/>
          </w:tcPr>
          <w:p w:rsidR="00C00E55" w:rsidRPr="00C77A1F" w:rsidRDefault="00C00E55"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达标情况</w:t>
            </w:r>
          </w:p>
        </w:tc>
      </w:tr>
      <w:tr w:rsidR="00C00E55" w:rsidRPr="00C77A1F" w:rsidTr="009461EF">
        <w:trPr>
          <w:trHeight w:val="516"/>
        </w:trPr>
        <w:tc>
          <w:tcPr>
            <w:tcW w:w="584"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510" w:type="pct"/>
            <w:vAlign w:val="center"/>
            <w:hideMark/>
          </w:tcPr>
          <w:p w:rsidR="00C00E55" w:rsidRPr="00C77A1F" w:rsidRDefault="00D07230"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经度</w:t>
            </w:r>
          </w:p>
        </w:tc>
        <w:tc>
          <w:tcPr>
            <w:tcW w:w="527" w:type="pct"/>
            <w:vAlign w:val="center"/>
            <w:hideMark/>
          </w:tcPr>
          <w:p w:rsidR="00C00E55" w:rsidRPr="00C77A1F" w:rsidRDefault="00D07230"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纬度</w:t>
            </w:r>
          </w:p>
        </w:tc>
        <w:tc>
          <w:tcPr>
            <w:tcW w:w="530"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387"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626"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629"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476"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398"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c>
          <w:tcPr>
            <w:tcW w:w="333" w:type="pct"/>
            <w:vMerge/>
            <w:vAlign w:val="center"/>
            <w:hideMark/>
          </w:tcPr>
          <w:p w:rsidR="00C00E55" w:rsidRPr="00C77A1F" w:rsidRDefault="00C00E55" w:rsidP="006C6BF7">
            <w:pPr>
              <w:spacing w:after="0"/>
              <w:jc w:val="center"/>
              <w:rPr>
                <w:rFonts w:ascii="Times New Roman" w:hAnsi="Times New Roman"/>
                <w:color w:val="000000" w:themeColor="text1"/>
                <w:sz w:val="21"/>
                <w:szCs w:val="21"/>
              </w:rPr>
            </w:pPr>
          </w:p>
        </w:tc>
      </w:tr>
      <w:tr w:rsidR="006541FE" w:rsidRPr="00C77A1F" w:rsidTr="009461EF">
        <w:trPr>
          <w:trHeight w:val="267"/>
        </w:trPr>
        <w:tc>
          <w:tcPr>
            <w:tcW w:w="584" w:type="pct"/>
            <w:vMerge w:val="restart"/>
            <w:vAlign w:val="center"/>
            <w:hideMark/>
          </w:tcPr>
          <w:p w:rsidR="006541FE" w:rsidRPr="00C77A1F" w:rsidRDefault="006541FE"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w:t>
            </w:r>
            <w:r w:rsidRPr="00C77A1F">
              <w:rPr>
                <w:rFonts w:ascii="Times New Roman" w:hAnsi="Times New Roman" w:hint="eastAsia"/>
                <w:color w:val="000000" w:themeColor="text1"/>
                <w:sz w:val="21"/>
                <w:szCs w:val="21"/>
              </w:rPr>
              <w:t>1</w:t>
            </w:r>
            <w:r w:rsidRPr="00C77A1F">
              <w:rPr>
                <w:rFonts w:ascii="Times New Roman" w:hAnsi="Times New Roman" w:hint="eastAsia"/>
                <w:color w:val="000000" w:themeColor="text1"/>
                <w:sz w:val="21"/>
                <w:szCs w:val="21"/>
              </w:rPr>
              <w:t>项目厂址下风向</w:t>
            </w:r>
          </w:p>
        </w:tc>
        <w:tc>
          <w:tcPr>
            <w:tcW w:w="510" w:type="pct"/>
            <w:vMerge w:val="restart"/>
            <w:vAlign w:val="center"/>
            <w:hideMark/>
          </w:tcPr>
          <w:p w:rsidR="006541FE" w:rsidRPr="00C77A1F" w:rsidRDefault="006541FE" w:rsidP="003F11F0">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128°50′46.619″</w:t>
            </w:r>
          </w:p>
        </w:tc>
        <w:tc>
          <w:tcPr>
            <w:tcW w:w="527" w:type="pct"/>
            <w:vMerge w:val="restart"/>
            <w:vAlign w:val="center"/>
            <w:hideMark/>
          </w:tcPr>
          <w:p w:rsidR="006541FE" w:rsidRPr="00C77A1F" w:rsidRDefault="006541FE" w:rsidP="003F11F0">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45°49′0.988″</w:t>
            </w:r>
          </w:p>
        </w:tc>
        <w:tc>
          <w:tcPr>
            <w:tcW w:w="530" w:type="pct"/>
            <w:vAlign w:val="center"/>
            <w:hideMark/>
          </w:tcPr>
          <w:p w:rsidR="006541FE" w:rsidRPr="00C77A1F" w:rsidRDefault="00FC61DB"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TSP</w:t>
            </w:r>
          </w:p>
        </w:tc>
        <w:tc>
          <w:tcPr>
            <w:tcW w:w="387" w:type="pct"/>
            <w:vMerge w:val="restart"/>
            <w:vAlign w:val="center"/>
            <w:hideMark/>
          </w:tcPr>
          <w:p w:rsidR="006541FE" w:rsidRPr="00C77A1F" w:rsidRDefault="006541FE"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7</w:t>
            </w:r>
            <w:r w:rsidRPr="00C77A1F">
              <w:rPr>
                <w:rFonts w:ascii="Times New Roman" w:hAnsi="Times New Roman"/>
                <w:color w:val="000000" w:themeColor="text1"/>
                <w:sz w:val="21"/>
                <w:szCs w:val="21"/>
              </w:rPr>
              <w:t>天</w:t>
            </w:r>
          </w:p>
        </w:tc>
        <w:tc>
          <w:tcPr>
            <w:tcW w:w="626" w:type="pct"/>
            <w:vAlign w:val="center"/>
            <w:hideMark/>
          </w:tcPr>
          <w:p w:rsidR="006541FE" w:rsidRPr="00C77A1F" w:rsidRDefault="003C1649"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3</w:t>
            </w:r>
            <w:r w:rsidR="006541FE" w:rsidRPr="00C77A1F">
              <w:rPr>
                <w:rFonts w:ascii="Times New Roman" w:hAnsi="Times New Roman" w:hint="eastAsia"/>
                <w:color w:val="000000" w:themeColor="text1"/>
                <w:sz w:val="21"/>
                <w:szCs w:val="21"/>
              </w:rPr>
              <w:t>00</w:t>
            </w:r>
          </w:p>
        </w:tc>
        <w:tc>
          <w:tcPr>
            <w:tcW w:w="629" w:type="pct"/>
            <w:vAlign w:val="center"/>
            <w:hideMark/>
          </w:tcPr>
          <w:p w:rsidR="006541FE" w:rsidRPr="00C77A1F" w:rsidRDefault="003C1649" w:rsidP="003C1649">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102</w:t>
            </w:r>
            <w:r w:rsidR="006541FE" w:rsidRPr="00C77A1F">
              <w:rPr>
                <w:rFonts w:ascii="Times New Roman" w:hAnsi="Times New Roman" w:hint="eastAsia"/>
                <w:color w:val="000000" w:themeColor="text1"/>
                <w:sz w:val="21"/>
                <w:szCs w:val="21"/>
              </w:rPr>
              <w:t>-</w:t>
            </w:r>
            <w:r w:rsidRPr="00C77A1F">
              <w:rPr>
                <w:rFonts w:ascii="Times New Roman" w:hAnsi="Times New Roman" w:hint="eastAsia"/>
                <w:color w:val="000000" w:themeColor="text1"/>
                <w:sz w:val="21"/>
                <w:szCs w:val="21"/>
              </w:rPr>
              <w:t>128</w:t>
            </w:r>
          </w:p>
        </w:tc>
        <w:tc>
          <w:tcPr>
            <w:tcW w:w="476" w:type="pct"/>
            <w:vAlign w:val="center"/>
            <w:hideMark/>
          </w:tcPr>
          <w:p w:rsidR="006541FE" w:rsidRPr="00C77A1F" w:rsidRDefault="003C1649" w:rsidP="003C1649">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42.7</w:t>
            </w:r>
          </w:p>
        </w:tc>
        <w:tc>
          <w:tcPr>
            <w:tcW w:w="398" w:type="pct"/>
            <w:vAlign w:val="center"/>
            <w:hideMark/>
          </w:tcPr>
          <w:p w:rsidR="006541FE" w:rsidRPr="00C77A1F" w:rsidRDefault="006541FE"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0</w:t>
            </w:r>
          </w:p>
        </w:tc>
        <w:tc>
          <w:tcPr>
            <w:tcW w:w="333" w:type="pct"/>
            <w:vMerge w:val="restart"/>
            <w:vAlign w:val="center"/>
            <w:hideMark/>
          </w:tcPr>
          <w:p w:rsidR="006541FE" w:rsidRPr="00C77A1F" w:rsidRDefault="006541FE" w:rsidP="006C6BF7">
            <w:pPr>
              <w:spacing w:after="0"/>
              <w:jc w:val="center"/>
              <w:rPr>
                <w:rFonts w:ascii="Times New Roman" w:hAnsi="Times New Roman"/>
                <w:color w:val="000000" w:themeColor="text1"/>
                <w:sz w:val="21"/>
                <w:szCs w:val="21"/>
              </w:rPr>
            </w:pPr>
            <w:r w:rsidRPr="00C77A1F">
              <w:rPr>
                <w:rFonts w:ascii="Times New Roman" w:hAnsi="Times New Roman"/>
                <w:color w:val="000000" w:themeColor="text1"/>
                <w:sz w:val="21"/>
                <w:szCs w:val="21"/>
              </w:rPr>
              <w:t>达标</w:t>
            </w:r>
          </w:p>
        </w:tc>
      </w:tr>
      <w:tr w:rsidR="00FC61DB" w:rsidRPr="00C77A1F" w:rsidTr="009461EF">
        <w:trPr>
          <w:trHeight w:val="267"/>
        </w:trPr>
        <w:tc>
          <w:tcPr>
            <w:tcW w:w="584"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c>
          <w:tcPr>
            <w:tcW w:w="510" w:type="pct"/>
            <w:vMerge/>
            <w:vAlign w:val="center"/>
            <w:hideMark/>
          </w:tcPr>
          <w:p w:rsidR="00FC61DB" w:rsidRPr="00C77A1F" w:rsidRDefault="00FC61DB" w:rsidP="003F11F0">
            <w:pPr>
              <w:spacing w:after="0"/>
              <w:jc w:val="center"/>
              <w:rPr>
                <w:rFonts w:ascii="Times New Roman" w:hAnsi="Times New Roman"/>
                <w:color w:val="000000" w:themeColor="text1"/>
                <w:sz w:val="21"/>
                <w:szCs w:val="21"/>
              </w:rPr>
            </w:pPr>
          </w:p>
        </w:tc>
        <w:tc>
          <w:tcPr>
            <w:tcW w:w="527" w:type="pct"/>
            <w:vMerge/>
            <w:vAlign w:val="center"/>
            <w:hideMark/>
          </w:tcPr>
          <w:p w:rsidR="00FC61DB" w:rsidRPr="00C77A1F" w:rsidRDefault="00FC61DB" w:rsidP="003F11F0">
            <w:pPr>
              <w:spacing w:after="0"/>
              <w:jc w:val="center"/>
              <w:rPr>
                <w:rFonts w:ascii="Times New Roman" w:hAnsi="Times New Roman"/>
                <w:color w:val="000000" w:themeColor="text1"/>
                <w:sz w:val="21"/>
                <w:szCs w:val="21"/>
              </w:rPr>
            </w:pPr>
          </w:p>
        </w:tc>
        <w:tc>
          <w:tcPr>
            <w:tcW w:w="530" w:type="pct"/>
            <w:vAlign w:val="center"/>
            <w:hideMark/>
          </w:tcPr>
          <w:p w:rsidR="00FC61DB" w:rsidRPr="00C77A1F" w:rsidRDefault="00FC61DB"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非甲烷总烃</w:t>
            </w:r>
          </w:p>
        </w:tc>
        <w:tc>
          <w:tcPr>
            <w:tcW w:w="387"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c>
          <w:tcPr>
            <w:tcW w:w="626" w:type="pct"/>
            <w:vAlign w:val="center"/>
            <w:hideMark/>
          </w:tcPr>
          <w:p w:rsidR="00FC61DB" w:rsidRPr="00C77A1F" w:rsidRDefault="003C1649"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2000</w:t>
            </w:r>
          </w:p>
        </w:tc>
        <w:tc>
          <w:tcPr>
            <w:tcW w:w="629" w:type="pct"/>
            <w:vAlign w:val="center"/>
            <w:hideMark/>
          </w:tcPr>
          <w:p w:rsidR="00FC61DB" w:rsidRPr="00C77A1F" w:rsidRDefault="003C1649"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210-330</w:t>
            </w:r>
          </w:p>
        </w:tc>
        <w:tc>
          <w:tcPr>
            <w:tcW w:w="476" w:type="pct"/>
            <w:vAlign w:val="center"/>
            <w:hideMark/>
          </w:tcPr>
          <w:p w:rsidR="00FC61DB" w:rsidRPr="00C77A1F" w:rsidRDefault="003C1649"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16.5</w:t>
            </w:r>
          </w:p>
        </w:tc>
        <w:tc>
          <w:tcPr>
            <w:tcW w:w="398" w:type="pct"/>
            <w:vAlign w:val="center"/>
            <w:hideMark/>
          </w:tcPr>
          <w:p w:rsidR="00FC61DB" w:rsidRPr="00C77A1F" w:rsidRDefault="00C77A1F"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0</w:t>
            </w:r>
          </w:p>
        </w:tc>
        <w:tc>
          <w:tcPr>
            <w:tcW w:w="333"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r>
      <w:tr w:rsidR="00FC61DB" w:rsidRPr="00C77A1F" w:rsidTr="009461EF">
        <w:trPr>
          <w:trHeight w:val="267"/>
        </w:trPr>
        <w:tc>
          <w:tcPr>
            <w:tcW w:w="584"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c>
          <w:tcPr>
            <w:tcW w:w="510" w:type="pct"/>
            <w:vMerge/>
            <w:vAlign w:val="center"/>
            <w:hideMark/>
          </w:tcPr>
          <w:p w:rsidR="00FC61DB" w:rsidRPr="00C77A1F" w:rsidRDefault="00FC61DB" w:rsidP="003F11F0">
            <w:pPr>
              <w:spacing w:after="0"/>
              <w:jc w:val="center"/>
              <w:rPr>
                <w:rFonts w:ascii="Times New Roman" w:hAnsi="Times New Roman"/>
                <w:color w:val="000000" w:themeColor="text1"/>
                <w:sz w:val="21"/>
                <w:szCs w:val="21"/>
              </w:rPr>
            </w:pPr>
          </w:p>
        </w:tc>
        <w:tc>
          <w:tcPr>
            <w:tcW w:w="527" w:type="pct"/>
            <w:vMerge/>
            <w:vAlign w:val="center"/>
            <w:hideMark/>
          </w:tcPr>
          <w:p w:rsidR="00FC61DB" w:rsidRPr="00C77A1F" w:rsidRDefault="00FC61DB" w:rsidP="003F11F0">
            <w:pPr>
              <w:spacing w:after="0"/>
              <w:jc w:val="center"/>
              <w:rPr>
                <w:rFonts w:ascii="Times New Roman" w:hAnsi="Times New Roman"/>
                <w:color w:val="000000" w:themeColor="text1"/>
                <w:sz w:val="21"/>
                <w:szCs w:val="21"/>
              </w:rPr>
            </w:pPr>
          </w:p>
        </w:tc>
        <w:tc>
          <w:tcPr>
            <w:tcW w:w="530" w:type="pct"/>
            <w:vAlign w:val="center"/>
            <w:hideMark/>
          </w:tcPr>
          <w:p w:rsidR="00FC61DB" w:rsidRPr="00C77A1F" w:rsidRDefault="00FC61DB"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氯化氢</w:t>
            </w:r>
          </w:p>
        </w:tc>
        <w:tc>
          <w:tcPr>
            <w:tcW w:w="387"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c>
          <w:tcPr>
            <w:tcW w:w="626" w:type="pct"/>
            <w:vAlign w:val="center"/>
            <w:hideMark/>
          </w:tcPr>
          <w:p w:rsidR="00FC61DB" w:rsidRPr="00C77A1F" w:rsidRDefault="00D54F97"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50</w:t>
            </w:r>
          </w:p>
        </w:tc>
        <w:tc>
          <w:tcPr>
            <w:tcW w:w="629" w:type="pct"/>
            <w:vAlign w:val="center"/>
            <w:hideMark/>
          </w:tcPr>
          <w:p w:rsidR="00FC61DB" w:rsidRPr="00C77A1F" w:rsidRDefault="00D54F97" w:rsidP="00D54F9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w:t>
            </w:r>
            <w:r w:rsidRPr="00C77A1F">
              <w:rPr>
                <w:rFonts w:ascii="Times New Roman" w:hAnsi="Times New Roman" w:hint="eastAsia"/>
                <w:color w:val="000000" w:themeColor="text1"/>
                <w:sz w:val="21"/>
                <w:szCs w:val="21"/>
              </w:rPr>
              <w:t>20</w:t>
            </w:r>
          </w:p>
        </w:tc>
        <w:tc>
          <w:tcPr>
            <w:tcW w:w="476" w:type="pct"/>
            <w:vAlign w:val="center"/>
            <w:hideMark/>
          </w:tcPr>
          <w:p w:rsidR="00FC61DB" w:rsidRPr="00C77A1F" w:rsidRDefault="003C1649" w:rsidP="00430763">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w:t>
            </w:r>
          </w:p>
        </w:tc>
        <w:tc>
          <w:tcPr>
            <w:tcW w:w="398" w:type="pct"/>
            <w:vAlign w:val="center"/>
            <w:hideMark/>
          </w:tcPr>
          <w:p w:rsidR="00FC61DB" w:rsidRPr="00C77A1F" w:rsidRDefault="003C1649"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0</w:t>
            </w:r>
          </w:p>
        </w:tc>
        <w:tc>
          <w:tcPr>
            <w:tcW w:w="333" w:type="pct"/>
            <w:vMerge/>
            <w:vAlign w:val="center"/>
            <w:hideMark/>
          </w:tcPr>
          <w:p w:rsidR="00FC61DB" w:rsidRPr="00C77A1F" w:rsidRDefault="00FC61DB" w:rsidP="006C6BF7">
            <w:pPr>
              <w:spacing w:after="0"/>
              <w:jc w:val="center"/>
              <w:rPr>
                <w:rFonts w:ascii="Times New Roman" w:hAnsi="Times New Roman"/>
                <w:color w:val="000000" w:themeColor="text1"/>
                <w:sz w:val="21"/>
                <w:szCs w:val="21"/>
              </w:rPr>
            </w:pPr>
          </w:p>
        </w:tc>
      </w:tr>
      <w:tr w:rsidR="0041686A" w:rsidRPr="00C77A1F" w:rsidTr="009461EF">
        <w:trPr>
          <w:trHeight w:val="267"/>
        </w:trPr>
        <w:tc>
          <w:tcPr>
            <w:tcW w:w="584" w:type="pct"/>
            <w:vMerge/>
            <w:vAlign w:val="center"/>
            <w:hideMark/>
          </w:tcPr>
          <w:p w:rsidR="0041686A" w:rsidRPr="00C77A1F" w:rsidRDefault="0041686A" w:rsidP="006C6BF7">
            <w:pPr>
              <w:spacing w:after="0"/>
              <w:jc w:val="center"/>
              <w:rPr>
                <w:rFonts w:ascii="Times New Roman" w:hAnsi="Times New Roman"/>
                <w:color w:val="000000" w:themeColor="text1"/>
                <w:sz w:val="21"/>
                <w:szCs w:val="21"/>
              </w:rPr>
            </w:pPr>
          </w:p>
        </w:tc>
        <w:tc>
          <w:tcPr>
            <w:tcW w:w="510" w:type="pct"/>
            <w:vMerge/>
            <w:vAlign w:val="center"/>
            <w:hideMark/>
          </w:tcPr>
          <w:p w:rsidR="0041686A" w:rsidRPr="00C77A1F" w:rsidRDefault="0041686A" w:rsidP="00D07230">
            <w:pPr>
              <w:spacing w:after="0"/>
              <w:jc w:val="center"/>
              <w:rPr>
                <w:rFonts w:ascii="Times New Roman" w:hAnsi="Times New Roman"/>
                <w:color w:val="000000" w:themeColor="text1"/>
                <w:sz w:val="21"/>
                <w:szCs w:val="21"/>
              </w:rPr>
            </w:pPr>
          </w:p>
        </w:tc>
        <w:tc>
          <w:tcPr>
            <w:tcW w:w="527" w:type="pct"/>
            <w:vMerge/>
            <w:vAlign w:val="center"/>
            <w:hideMark/>
          </w:tcPr>
          <w:p w:rsidR="0041686A" w:rsidRPr="00C77A1F" w:rsidRDefault="0041686A" w:rsidP="00D07230">
            <w:pPr>
              <w:spacing w:after="0"/>
              <w:jc w:val="center"/>
              <w:rPr>
                <w:rFonts w:ascii="Times New Roman" w:hAnsi="Times New Roman"/>
                <w:color w:val="000000" w:themeColor="text1"/>
                <w:sz w:val="21"/>
                <w:szCs w:val="21"/>
              </w:rPr>
            </w:pPr>
          </w:p>
        </w:tc>
        <w:tc>
          <w:tcPr>
            <w:tcW w:w="530" w:type="pct"/>
            <w:vAlign w:val="center"/>
            <w:hideMark/>
          </w:tcPr>
          <w:p w:rsidR="0041686A" w:rsidRPr="00C77A1F" w:rsidRDefault="00FC61DB"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氨</w:t>
            </w:r>
          </w:p>
        </w:tc>
        <w:tc>
          <w:tcPr>
            <w:tcW w:w="387" w:type="pct"/>
            <w:vMerge/>
            <w:vAlign w:val="center"/>
            <w:hideMark/>
          </w:tcPr>
          <w:p w:rsidR="0041686A" w:rsidRPr="00C77A1F" w:rsidRDefault="0041686A" w:rsidP="006C6BF7">
            <w:pPr>
              <w:spacing w:after="0"/>
              <w:jc w:val="center"/>
              <w:rPr>
                <w:rFonts w:ascii="Times New Roman" w:hAnsi="Times New Roman"/>
                <w:color w:val="000000" w:themeColor="text1"/>
                <w:sz w:val="21"/>
                <w:szCs w:val="21"/>
              </w:rPr>
            </w:pPr>
          </w:p>
        </w:tc>
        <w:tc>
          <w:tcPr>
            <w:tcW w:w="626" w:type="pct"/>
            <w:vAlign w:val="center"/>
            <w:hideMark/>
          </w:tcPr>
          <w:p w:rsidR="0041686A" w:rsidRPr="00C77A1F" w:rsidRDefault="00840129"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200</w:t>
            </w:r>
          </w:p>
        </w:tc>
        <w:tc>
          <w:tcPr>
            <w:tcW w:w="629" w:type="pct"/>
            <w:vAlign w:val="center"/>
            <w:hideMark/>
          </w:tcPr>
          <w:p w:rsidR="0041686A" w:rsidRPr="00C77A1F" w:rsidRDefault="00C77A1F" w:rsidP="003755C0">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50-90</w:t>
            </w:r>
          </w:p>
        </w:tc>
        <w:tc>
          <w:tcPr>
            <w:tcW w:w="476" w:type="pct"/>
            <w:vAlign w:val="center"/>
            <w:hideMark/>
          </w:tcPr>
          <w:p w:rsidR="0041686A" w:rsidRPr="00C77A1F" w:rsidRDefault="00C77A1F"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45</w:t>
            </w:r>
          </w:p>
        </w:tc>
        <w:tc>
          <w:tcPr>
            <w:tcW w:w="398" w:type="pct"/>
            <w:vAlign w:val="center"/>
            <w:hideMark/>
          </w:tcPr>
          <w:p w:rsidR="0041686A" w:rsidRPr="00C77A1F" w:rsidRDefault="00840129" w:rsidP="006C6BF7">
            <w:pPr>
              <w:spacing w:after="0"/>
              <w:jc w:val="center"/>
              <w:rPr>
                <w:rFonts w:ascii="Times New Roman" w:hAnsi="Times New Roman"/>
                <w:color w:val="000000" w:themeColor="text1"/>
                <w:sz w:val="21"/>
                <w:szCs w:val="21"/>
              </w:rPr>
            </w:pPr>
            <w:r w:rsidRPr="00C77A1F">
              <w:rPr>
                <w:rFonts w:ascii="Times New Roman" w:hAnsi="Times New Roman" w:hint="eastAsia"/>
                <w:color w:val="000000" w:themeColor="text1"/>
                <w:sz w:val="21"/>
                <w:szCs w:val="21"/>
              </w:rPr>
              <w:t>0</w:t>
            </w:r>
          </w:p>
        </w:tc>
        <w:tc>
          <w:tcPr>
            <w:tcW w:w="333" w:type="pct"/>
            <w:vMerge/>
            <w:vAlign w:val="center"/>
            <w:hideMark/>
          </w:tcPr>
          <w:p w:rsidR="0041686A" w:rsidRPr="00C77A1F" w:rsidRDefault="0041686A" w:rsidP="006C6BF7">
            <w:pPr>
              <w:spacing w:after="0"/>
              <w:jc w:val="center"/>
              <w:rPr>
                <w:rFonts w:ascii="Times New Roman" w:hAnsi="Times New Roman"/>
                <w:color w:val="000000" w:themeColor="text1"/>
                <w:sz w:val="21"/>
                <w:szCs w:val="21"/>
              </w:rPr>
            </w:pPr>
          </w:p>
        </w:tc>
      </w:tr>
    </w:tbl>
    <w:p w:rsidR="00CB11B8" w:rsidRPr="00C77A1F" w:rsidRDefault="00601571" w:rsidP="00003F3B">
      <w:pPr>
        <w:spacing w:after="0" w:line="360" w:lineRule="auto"/>
        <w:ind w:firstLineChars="200" w:firstLine="480"/>
        <w:rPr>
          <w:rFonts w:ascii="Times New Roman" w:hAnsi="Times New Roman"/>
          <w:color w:val="000000" w:themeColor="text1"/>
        </w:rPr>
      </w:pPr>
      <w:bookmarkStart w:id="95" w:name="_Toc396852154"/>
      <w:r w:rsidRPr="00C77A1F">
        <w:rPr>
          <w:rFonts w:ascii="Times New Roman" w:hAnsi="Times New Roman" w:hint="eastAsia"/>
          <w:color w:val="000000" w:themeColor="text1"/>
        </w:rPr>
        <w:t>根据表</w:t>
      </w:r>
      <w:r w:rsidRPr="00C77A1F">
        <w:rPr>
          <w:rFonts w:ascii="Times New Roman" w:hAnsi="Times New Roman" w:hint="eastAsia"/>
          <w:color w:val="000000" w:themeColor="text1"/>
        </w:rPr>
        <w:t>4-</w:t>
      </w:r>
      <w:r w:rsidR="000159B6" w:rsidRPr="00C77A1F">
        <w:rPr>
          <w:rFonts w:ascii="Times New Roman" w:hAnsi="Times New Roman" w:hint="eastAsia"/>
          <w:color w:val="000000" w:themeColor="text1"/>
        </w:rPr>
        <w:t>3</w:t>
      </w:r>
      <w:r w:rsidRPr="00C77A1F">
        <w:rPr>
          <w:rFonts w:ascii="Times New Roman" w:hAnsi="Times New Roman" w:hint="eastAsia"/>
          <w:color w:val="000000" w:themeColor="text1"/>
        </w:rPr>
        <w:t>-</w:t>
      </w:r>
      <w:r w:rsidR="00724654" w:rsidRPr="00C77A1F">
        <w:rPr>
          <w:rFonts w:ascii="Times New Roman" w:hAnsi="Times New Roman" w:hint="eastAsia"/>
          <w:color w:val="000000" w:themeColor="text1"/>
        </w:rPr>
        <w:t>3</w:t>
      </w:r>
      <w:r w:rsidR="00407E6B" w:rsidRPr="00C77A1F">
        <w:rPr>
          <w:rFonts w:ascii="Times New Roman" w:hAnsi="Times New Roman"/>
          <w:color w:val="000000" w:themeColor="text1"/>
        </w:rPr>
        <w:t>可知：本项目所在区域</w:t>
      </w:r>
      <w:r w:rsidR="00C77A1F" w:rsidRPr="00C77A1F">
        <w:rPr>
          <w:rFonts w:ascii="Times New Roman" w:hAnsi="Times New Roman" w:hint="eastAsia"/>
          <w:color w:val="000000" w:themeColor="text1"/>
        </w:rPr>
        <w:t>TSP</w:t>
      </w:r>
      <w:r w:rsidR="00C77A1F" w:rsidRPr="00C77A1F">
        <w:rPr>
          <w:rFonts w:ascii="Times New Roman" w:hAnsi="Times New Roman" w:hint="eastAsia"/>
          <w:color w:val="000000" w:themeColor="text1"/>
        </w:rPr>
        <w:t>浓度满足</w:t>
      </w:r>
      <w:r w:rsidR="00C77A1F" w:rsidRPr="00C77A1F">
        <w:rPr>
          <w:rFonts w:ascii="Times New Roman" w:hAnsi="Times New Roman"/>
          <w:color w:val="000000" w:themeColor="text1"/>
        </w:rPr>
        <w:t>《环境空气质量标准》（</w:t>
      </w:r>
      <w:r w:rsidR="00C77A1F" w:rsidRPr="00C77A1F">
        <w:rPr>
          <w:rFonts w:ascii="Times New Roman" w:hAnsi="Times New Roman"/>
          <w:color w:val="000000" w:themeColor="text1"/>
        </w:rPr>
        <w:t>GB3095-2012</w:t>
      </w:r>
      <w:r w:rsidR="00C77A1F" w:rsidRPr="00C77A1F">
        <w:rPr>
          <w:rFonts w:ascii="Times New Roman" w:hAnsi="Times New Roman"/>
          <w:color w:val="000000" w:themeColor="text1"/>
        </w:rPr>
        <w:t>）二级</w:t>
      </w:r>
      <w:r w:rsidR="00C77A1F" w:rsidRPr="00C77A1F">
        <w:rPr>
          <w:rFonts w:ascii="Times New Roman" w:hAnsi="Times New Roman" w:hint="eastAsia"/>
          <w:color w:val="000000" w:themeColor="text1"/>
        </w:rPr>
        <w:t>，氯化氢、氨浓度</w:t>
      </w:r>
      <w:r w:rsidR="001771E6" w:rsidRPr="00C77A1F">
        <w:rPr>
          <w:rFonts w:ascii="Times New Roman" w:hAnsi="Times New Roman" w:hint="eastAsia"/>
          <w:color w:val="000000" w:themeColor="text1"/>
        </w:rPr>
        <w:t>满足</w:t>
      </w:r>
      <w:r w:rsidR="001771E6" w:rsidRPr="00C77A1F">
        <w:rPr>
          <w:rFonts w:ascii="Times New Roman" w:hAnsi="Times New Roman"/>
          <w:color w:val="000000" w:themeColor="text1"/>
        </w:rPr>
        <w:t>《环境影响评价技术导则</w:t>
      </w:r>
      <w:r w:rsidR="001771E6" w:rsidRPr="00C77A1F">
        <w:rPr>
          <w:rFonts w:ascii="Times New Roman" w:hAnsi="Times New Roman"/>
          <w:color w:val="000000" w:themeColor="text1"/>
        </w:rPr>
        <w:t>-</w:t>
      </w:r>
      <w:r w:rsidR="001771E6" w:rsidRPr="00C77A1F">
        <w:rPr>
          <w:rFonts w:ascii="Times New Roman" w:hAnsi="Times New Roman"/>
          <w:color w:val="000000" w:themeColor="text1"/>
        </w:rPr>
        <w:t>大气环境》</w:t>
      </w:r>
      <w:r w:rsidR="001771E6" w:rsidRPr="00C77A1F">
        <w:rPr>
          <w:rFonts w:ascii="Times New Roman" w:hAnsi="Times New Roman"/>
          <w:color w:val="000000" w:themeColor="text1"/>
        </w:rPr>
        <w:t xml:space="preserve"> </w:t>
      </w:r>
      <w:r w:rsidR="001771E6" w:rsidRPr="00C77A1F">
        <w:rPr>
          <w:rFonts w:ascii="Times New Roman" w:hAnsi="Times New Roman"/>
          <w:color w:val="000000" w:themeColor="text1"/>
        </w:rPr>
        <w:lastRenderedPageBreak/>
        <w:t xml:space="preserve">HJ 2.2-2018 </w:t>
      </w:r>
      <w:r w:rsidR="001771E6" w:rsidRPr="00C77A1F">
        <w:rPr>
          <w:rFonts w:ascii="Times New Roman" w:hAnsi="Times New Roman"/>
          <w:color w:val="000000" w:themeColor="text1"/>
        </w:rPr>
        <w:t>附录</w:t>
      </w:r>
      <w:r w:rsidR="001771E6" w:rsidRPr="00C77A1F">
        <w:rPr>
          <w:rFonts w:ascii="Times New Roman" w:hAnsi="Times New Roman"/>
          <w:color w:val="000000" w:themeColor="text1"/>
        </w:rPr>
        <w:t>D</w:t>
      </w:r>
      <w:r w:rsidR="001771E6" w:rsidRPr="00C77A1F">
        <w:rPr>
          <w:rFonts w:ascii="Times New Roman" w:hAnsi="Times New Roman"/>
          <w:color w:val="000000" w:themeColor="text1"/>
        </w:rPr>
        <w:t>标准限值要求</w:t>
      </w:r>
      <w:r w:rsidR="001771E6" w:rsidRPr="00C77A1F">
        <w:rPr>
          <w:rFonts w:ascii="Times New Roman" w:hAnsi="Times New Roman" w:hint="eastAsia"/>
          <w:color w:val="000000" w:themeColor="text1"/>
        </w:rPr>
        <w:t>，</w:t>
      </w:r>
      <w:r w:rsidR="001771E6" w:rsidRPr="00C77A1F">
        <w:rPr>
          <w:rFonts w:ascii="Times New Roman" w:hAnsi="Times New Roman"/>
          <w:color w:val="000000" w:themeColor="text1"/>
        </w:rPr>
        <w:t>非甲烷总烃满足</w:t>
      </w:r>
      <w:r w:rsidR="001771E6" w:rsidRPr="00C77A1F">
        <w:rPr>
          <w:rFonts w:ascii="Times New Roman" w:hAnsi="Times New Roman" w:hint="eastAsia"/>
          <w:color w:val="000000" w:themeColor="text1"/>
        </w:rPr>
        <w:t>《大气污染物综合排放标准详解》标准限值要求</w:t>
      </w:r>
      <w:r w:rsidR="00CB11B8" w:rsidRPr="00C77A1F">
        <w:rPr>
          <w:rFonts w:ascii="Times New Roman" w:hAnsi="Times New Roman"/>
          <w:color w:val="000000" w:themeColor="text1"/>
        </w:rPr>
        <w:t>。</w:t>
      </w:r>
    </w:p>
    <w:p w:rsidR="003B2431" w:rsidRPr="0032239B" w:rsidRDefault="003B2431" w:rsidP="00003F3B">
      <w:pPr>
        <w:spacing w:after="0" w:line="360" w:lineRule="auto"/>
        <w:ind w:firstLineChars="200" w:firstLine="480"/>
        <w:rPr>
          <w:rFonts w:ascii="Times New Roman" w:hAnsi="Times New Roman"/>
          <w:color w:val="FF0000"/>
        </w:rPr>
      </w:pPr>
      <w:r w:rsidRPr="00C77A1F">
        <w:rPr>
          <w:rFonts w:ascii="Times New Roman" w:hAnsi="Times New Roman" w:hint="eastAsia"/>
          <w:color w:val="000000" w:themeColor="text1"/>
        </w:rPr>
        <w:t>综上，</w:t>
      </w:r>
      <w:r w:rsidR="002A3845" w:rsidRPr="00C77A1F">
        <w:rPr>
          <w:rFonts w:ascii="Times New Roman" w:hAnsi="Times New Roman" w:hint="eastAsia"/>
          <w:color w:val="000000" w:themeColor="text1"/>
        </w:rPr>
        <w:t>本</w:t>
      </w:r>
      <w:r w:rsidRPr="00C77A1F">
        <w:rPr>
          <w:rFonts w:ascii="Times New Roman" w:hAnsi="Times New Roman" w:hint="eastAsia"/>
          <w:color w:val="000000" w:themeColor="text1"/>
        </w:rPr>
        <w:t>项目所在区域为不达标区。</w:t>
      </w:r>
    </w:p>
    <w:bookmarkEnd w:id="95"/>
    <w:p w:rsidR="0032471B" w:rsidRPr="007D6590" w:rsidRDefault="0032471B" w:rsidP="0000430F">
      <w:pPr>
        <w:tabs>
          <w:tab w:val="right" w:leader="dot" w:pos="8505"/>
        </w:tabs>
        <w:spacing w:beforeLines="50" w:after="0" w:line="360" w:lineRule="auto"/>
        <w:outlineLvl w:val="2"/>
        <w:rPr>
          <w:rFonts w:ascii="Times New Roman" w:hAnsi="Times New Roman"/>
          <w:b/>
          <w:color w:val="000000" w:themeColor="text1"/>
        </w:rPr>
      </w:pPr>
      <w:r w:rsidRPr="007D6590">
        <w:rPr>
          <w:rFonts w:ascii="Times New Roman" w:hAnsi="Times New Roman"/>
          <w:b/>
          <w:color w:val="000000" w:themeColor="text1"/>
        </w:rPr>
        <w:t>4.</w:t>
      </w:r>
      <w:r w:rsidRPr="007D6590">
        <w:rPr>
          <w:rFonts w:ascii="Times New Roman" w:hAnsi="Times New Roman" w:hint="eastAsia"/>
          <w:b/>
          <w:color w:val="000000" w:themeColor="text1"/>
        </w:rPr>
        <w:t>3</w:t>
      </w:r>
      <w:r w:rsidRPr="007D6590">
        <w:rPr>
          <w:rFonts w:ascii="Times New Roman" w:hAnsi="Times New Roman"/>
          <w:b/>
          <w:color w:val="000000" w:themeColor="text1"/>
        </w:rPr>
        <w:t>.</w:t>
      </w:r>
      <w:r w:rsidRPr="007D6590">
        <w:rPr>
          <w:rFonts w:ascii="Times New Roman" w:hAnsi="Times New Roman" w:hint="eastAsia"/>
          <w:b/>
          <w:color w:val="000000" w:themeColor="text1"/>
        </w:rPr>
        <w:t>2</w:t>
      </w:r>
      <w:r w:rsidRPr="007D6590">
        <w:rPr>
          <w:rFonts w:ascii="Times New Roman" w:hAnsi="Times New Roman" w:hint="eastAsia"/>
          <w:b/>
          <w:color w:val="000000" w:themeColor="text1"/>
        </w:rPr>
        <w:t>声环境</w:t>
      </w:r>
      <w:r w:rsidRPr="007D6590">
        <w:rPr>
          <w:rFonts w:ascii="Times New Roman" w:hAnsi="Times New Roman"/>
          <w:b/>
          <w:color w:val="000000" w:themeColor="text1"/>
        </w:rPr>
        <w:t>质量现状</w:t>
      </w:r>
    </w:p>
    <w:p w:rsidR="00CB11B8" w:rsidRPr="007D6590" w:rsidRDefault="00CB11B8" w:rsidP="00617AB6">
      <w:pPr>
        <w:spacing w:after="0" w:line="360" w:lineRule="auto"/>
        <w:ind w:firstLineChars="210" w:firstLine="504"/>
        <w:rPr>
          <w:rFonts w:ascii="Times New Roman" w:hAnsi="Times New Roman"/>
          <w:color w:val="000000" w:themeColor="text1"/>
          <w:lang w:val="zh-CN"/>
        </w:rPr>
      </w:pPr>
      <w:r w:rsidRPr="007D6590">
        <w:rPr>
          <w:rFonts w:ascii="Times New Roman" w:hAnsi="Times New Roman"/>
          <w:color w:val="000000" w:themeColor="text1"/>
          <w:lang w:val="zh-CN"/>
        </w:rPr>
        <w:t>（</w:t>
      </w:r>
      <w:r w:rsidRPr="007D6590">
        <w:rPr>
          <w:rFonts w:ascii="Times New Roman" w:hAnsi="Times New Roman"/>
          <w:color w:val="000000" w:themeColor="text1"/>
          <w:lang w:val="zh-CN"/>
        </w:rPr>
        <w:t>1</w:t>
      </w:r>
      <w:r w:rsidRPr="007D6590">
        <w:rPr>
          <w:rFonts w:ascii="Times New Roman" w:hAnsi="Times New Roman"/>
          <w:color w:val="000000" w:themeColor="text1"/>
          <w:lang w:val="zh-CN"/>
        </w:rPr>
        <w:t>）数据来源</w:t>
      </w:r>
    </w:p>
    <w:p w:rsidR="00CB11B8" w:rsidRPr="007D6590" w:rsidRDefault="00CB11B8" w:rsidP="00617AB6">
      <w:pPr>
        <w:autoSpaceDE w:val="0"/>
        <w:autoSpaceDN w:val="0"/>
        <w:spacing w:after="0" w:line="360" w:lineRule="auto"/>
        <w:ind w:firstLineChars="200" w:firstLine="480"/>
        <w:rPr>
          <w:rFonts w:ascii="Times New Roman" w:hAnsi="Times New Roman"/>
          <w:color w:val="000000" w:themeColor="text1"/>
        </w:rPr>
      </w:pPr>
      <w:r w:rsidRPr="007D6590">
        <w:rPr>
          <w:rFonts w:ascii="Times New Roman" w:hAnsi="Times New Roman"/>
          <w:color w:val="000000" w:themeColor="text1"/>
          <w:lang w:val="zh-CN"/>
        </w:rPr>
        <w:t>本项目声环境质量现状</w:t>
      </w:r>
      <w:r w:rsidR="00DD697F" w:rsidRPr="007D6590">
        <w:rPr>
          <w:rFonts w:ascii="Times New Roman" w:hAnsi="Times New Roman"/>
          <w:color w:val="000000" w:themeColor="text1"/>
        </w:rPr>
        <w:t>监测数据来自于哈尔滨新巨环保科技有限公司，详细情况见附件</w:t>
      </w:r>
      <w:r w:rsidRPr="007D6590">
        <w:rPr>
          <w:rFonts w:ascii="Times New Roman" w:hAnsi="Times New Roman"/>
          <w:color w:val="000000" w:themeColor="text1"/>
        </w:rPr>
        <w:t>。</w:t>
      </w:r>
    </w:p>
    <w:p w:rsidR="00CB11B8" w:rsidRPr="007D6590" w:rsidRDefault="00CB11B8" w:rsidP="0031383B">
      <w:pPr>
        <w:spacing w:after="0" w:line="360" w:lineRule="auto"/>
        <w:ind w:firstLineChars="200" w:firstLine="480"/>
        <w:rPr>
          <w:rFonts w:ascii="Times New Roman" w:hAnsi="Times New Roman"/>
          <w:color w:val="000000" w:themeColor="text1"/>
          <w:lang w:val="zh-CN"/>
        </w:rPr>
      </w:pPr>
      <w:r w:rsidRPr="007D6590">
        <w:rPr>
          <w:rFonts w:ascii="Times New Roman" w:hAnsi="Times New Roman"/>
          <w:color w:val="000000" w:themeColor="text1"/>
          <w:lang w:val="zh-CN"/>
        </w:rPr>
        <w:t>（</w:t>
      </w:r>
      <w:r w:rsidR="008C16A9" w:rsidRPr="007D6590">
        <w:rPr>
          <w:rFonts w:ascii="Times New Roman" w:hAnsi="Times New Roman" w:hint="eastAsia"/>
          <w:color w:val="000000" w:themeColor="text1"/>
          <w:lang w:val="zh-CN"/>
        </w:rPr>
        <w:t>2</w:t>
      </w:r>
      <w:r w:rsidRPr="007D6590">
        <w:rPr>
          <w:rFonts w:ascii="Times New Roman" w:hAnsi="Times New Roman"/>
          <w:color w:val="000000" w:themeColor="text1"/>
          <w:lang w:val="zh-CN"/>
        </w:rPr>
        <w:t>）监测时间</w:t>
      </w:r>
    </w:p>
    <w:p w:rsidR="00CB11B8" w:rsidRPr="007D6590" w:rsidRDefault="00CB11B8" w:rsidP="007F40D6">
      <w:pPr>
        <w:spacing w:after="0" w:line="360" w:lineRule="auto"/>
        <w:ind w:firstLineChars="210" w:firstLine="504"/>
        <w:rPr>
          <w:rFonts w:ascii="Times New Roman" w:hAnsi="Times New Roman"/>
          <w:color w:val="000000" w:themeColor="text1"/>
          <w:lang w:val="zh-CN"/>
        </w:rPr>
      </w:pPr>
      <w:r w:rsidRPr="007D6590">
        <w:rPr>
          <w:rFonts w:ascii="Times New Roman" w:hAnsi="Times New Roman"/>
          <w:color w:val="000000" w:themeColor="text1"/>
          <w:lang w:val="zh-CN"/>
        </w:rPr>
        <w:t>20</w:t>
      </w:r>
      <w:r w:rsidR="00DD697F" w:rsidRPr="007D6590">
        <w:rPr>
          <w:rFonts w:ascii="Times New Roman" w:hAnsi="Times New Roman" w:hint="eastAsia"/>
          <w:color w:val="000000" w:themeColor="text1"/>
          <w:lang w:val="zh-CN"/>
        </w:rPr>
        <w:t>2</w:t>
      </w:r>
      <w:r w:rsidR="0039088B" w:rsidRPr="007D6590">
        <w:rPr>
          <w:rFonts w:ascii="Times New Roman" w:hAnsi="Times New Roman" w:hint="eastAsia"/>
          <w:color w:val="000000" w:themeColor="text1"/>
          <w:lang w:val="zh-CN"/>
        </w:rPr>
        <w:t>2</w:t>
      </w:r>
      <w:r w:rsidRPr="007D6590">
        <w:rPr>
          <w:rFonts w:ascii="Times New Roman" w:hAnsi="Times New Roman"/>
          <w:color w:val="000000" w:themeColor="text1"/>
          <w:lang w:val="zh-CN"/>
        </w:rPr>
        <w:t>年</w:t>
      </w:r>
      <w:r w:rsidR="008C16A9" w:rsidRPr="007D6590">
        <w:rPr>
          <w:rFonts w:ascii="Times New Roman" w:hAnsi="Times New Roman" w:hint="eastAsia"/>
          <w:color w:val="000000" w:themeColor="text1"/>
          <w:lang w:val="zh-CN"/>
        </w:rPr>
        <w:t>0</w:t>
      </w:r>
      <w:r w:rsidR="00DD697F" w:rsidRPr="007D6590">
        <w:rPr>
          <w:rFonts w:ascii="Times New Roman" w:hAnsi="Times New Roman" w:hint="eastAsia"/>
          <w:color w:val="000000" w:themeColor="text1"/>
          <w:lang w:val="zh-CN"/>
        </w:rPr>
        <w:t>5</w:t>
      </w:r>
      <w:r w:rsidRPr="007D6590">
        <w:rPr>
          <w:rFonts w:ascii="Times New Roman" w:hAnsi="Times New Roman"/>
          <w:color w:val="000000" w:themeColor="text1"/>
          <w:lang w:val="zh-CN"/>
        </w:rPr>
        <w:t>月</w:t>
      </w:r>
      <w:r w:rsidR="0039088B" w:rsidRPr="007D6590">
        <w:rPr>
          <w:rFonts w:ascii="Times New Roman" w:hAnsi="Times New Roman" w:hint="eastAsia"/>
          <w:color w:val="000000" w:themeColor="text1"/>
          <w:lang w:val="zh-CN"/>
        </w:rPr>
        <w:t>26</w:t>
      </w:r>
      <w:r w:rsidRPr="007D6590">
        <w:rPr>
          <w:rFonts w:ascii="Times New Roman" w:hAnsi="Times New Roman"/>
          <w:color w:val="000000" w:themeColor="text1"/>
          <w:lang w:val="zh-CN"/>
        </w:rPr>
        <w:t>日</w:t>
      </w:r>
      <w:r w:rsidR="00C17208" w:rsidRPr="007D6590">
        <w:rPr>
          <w:rFonts w:ascii="Times New Roman" w:hAnsi="Times New Roman"/>
          <w:color w:val="000000" w:themeColor="text1"/>
          <w:lang w:val="zh-CN"/>
        </w:rPr>
        <w:t>~</w:t>
      </w:r>
      <w:r w:rsidR="0039088B" w:rsidRPr="007D6590">
        <w:rPr>
          <w:rFonts w:ascii="Times New Roman" w:hAnsi="Times New Roman" w:hint="eastAsia"/>
          <w:color w:val="000000" w:themeColor="text1"/>
          <w:lang w:val="zh-CN"/>
        </w:rPr>
        <w:t>27</w:t>
      </w:r>
      <w:r w:rsidRPr="007D6590">
        <w:rPr>
          <w:rFonts w:ascii="Times New Roman" w:hAnsi="Times New Roman"/>
          <w:color w:val="000000" w:themeColor="text1"/>
          <w:lang w:val="zh-CN"/>
        </w:rPr>
        <w:t>日，连续两天。</w:t>
      </w:r>
    </w:p>
    <w:p w:rsidR="0017692D" w:rsidRPr="007D6590" w:rsidRDefault="0017692D" w:rsidP="007F40D6">
      <w:pPr>
        <w:spacing w:after="0" w:line="360" w:lineRule="auto"/>
        <w:ind w:firstLineChars="210" w:firstLine="504"/>
        <w:rPr>
          <w:rFonts w:ascii="Times New Roman" w:hAnsi="Times New Roman"/>
          <w:color w:val="000000" w:themeColor="text1"/>
          <w:lang w:val="zh-CN"/>
        </w:rPr>
      </w:pPr>
      <w:r w:rsidRPr="007D6590">
        <w:rPr>
          <w:rFonts w:ascii="Times New Roman" w:hAnsi="Times New Roman" w:hint="eastAsia"/>
          <w:color w:val="000000" w:themeColor="text1"/>
          <w:lang w:val="zh-CN"/>
        </w:rPr>
        <w:t>（</w:t>
      </w:r>
      <w:r w:rsidRPr="007D6590">
        <w:rPr>
          <w:rFonts w:ascii="Times New Roman" w:hAnsi="Times New Roman" w:hint="eastAsia"/>
          <w:color w:val="000000" w:themeColor="text1"/>
          <w:lang w:val="zh-CN"/>
        </w:rPr>
        <w:t>3</w:t>
      </w:r>
      <w:r w:rsidRPr="007D6590">
        <w:rPr>
          <w:rFonts w:ascii="Times New Roman" w:hAnsi="Times New Roman" w:hint="eastAsia"/>
          <w:color w:val="000000" w:themeColor="text1"/>
          <w:lang w:val="zh-CN"/>
        </w:rPr>
        <w:t>）监测点位</w:t>
      </w:r>
    </w:p>
    <w:p w:rsidR="0017692D" w:rsidRPr="007D6590" w:rsidRDefault="00944AF0" w:rsidP="007F40D6">
      <w:pPr>
        <w:spacing w:after="0" w:line="360" w:lineRule="auto"/>
        <w:ind w:firstLineChars="210" w:firstLine="504"/>
        <w:rPr>
          <w:rFonts w:ascii="Times New Roman" w:hAnsi="Times New Roman"/>
          <w:color w:val="000000" w:themeColor="text1"/>
        </w:rPr>
      </w:pPr>
      <w:r w:rsidRPr="007D6590">
        <w:rPr>
          <w:rFonts w:ascii="Times New Roman" w:hAnsi="Times New Roman"/>
          <w:color w:val="000000" w:themeColor="text1"/>
          <w:lang w:val="zh-CN"/>
        </w:rPr>
        <w:t>根据</w:t>
      </w:r>
      <w:r w:rsidRPr="007D6590">
        <w:rPr>
          <w:rFonts w:ascii="Times New Roman" w:hAnsi="Times New Roman"/>
          <w:color w:val="000000" w:themeColor="text1"/>
        </w:rPr>
        <w:t>《环境影响评价技术导则声环境》</w:t>
      </w:r>
      <w:r w:rsidRPr="007D6590">
        <w:rPr>
          <w:rFonts w:ascii="Times New Roman" w:hAnsi="Times New Roman" w:hint="eastAsia"/>
          <w:color w:val="000000" w:themeColor="text1"/>
        </w:rPr>
        <w:t>（</w:t>
      </w:r>
      <w:r w:rsidRPr="007D6590">
        <w:rPr>
          <w:rFonts w:ascii="Times New Roman" w:hAnsi="Times New Roman"/>
          <w:color w:val="000000" w:themeColor="text1"/>
        </w:rPr>
        <w:t>HJ2.4-2009</w:t>
      </w:r>
      <w:r w:rsidRPr="007D6590">
        <w:rPr>
          <w:rFonts w:ascii="Times New Roman" w:hAnsi="Times New Roman" w:hint="eastAsia"/>
          <w:color w:val="000000" w:themeColor="text1"/>
        </w:rPr>
        <w:t>）布点原则，本项目在</w:t>
      </w:r>
      <w:r w:rsidR="0039088B" w:rsidRPr="007D6590">
        <w:rPr>
          <w:rFonts w:ascii="Times New Roman" w:hAnsi="Times New Roman" w:hint="eastAsia"/>
          <w:color w:val="000000" w:themeColor="text1"/>
        </w:rPr>
        <w:t>厂界</w:t>
      </w:r>
      <w:r w:rsidRPr="007D6590">
        <w:rPr>
          <w:rFonts w:ascii="Times New Roman" w:hAnsi="Times New Roman" w:hint="eastAsia"/>
          <w:color w:val="000000" w:themeColor="text1"/>
        </w:rPr>
        <w:t>四周设置</w:t>
      </w:r>
      <w:r w:rsidRPr="007D6590">
        <w:rPr>
          <w:rFonts w:ascii="Times New Roman" w:hAnsi="Times New Roman" w:hint="eastAsia"/>
          <w:color w:val="000000" w:themeColor="text1"/>
        </w:rPr>
        <w:t>4</w:t>
      </w:r>
      <w:r w:rsidRPr="007D6590">
        <w:rPr>
          <w:rFonts w:ascii="Times New Roman" w:hAnsi="Times New Roman" w:hint="eastAsia"/>
          <w:color w:val="000000" w:themeColor="text1"/>
        </w:rPr>
        <w:t>个监测点，具体位置见图</w:t>
      </w:r>
      <w:r w:rsidRPr="007D6590">
        <w:rPr>
          <w:rFonts w:ascii="Times New Roman" w:hAnsi="Times New Roman" w:hint="eastAsia"/>
          <w:color w:val="000000" w:themeColor="text1"/>
        </w:rPr>
        <w:t>4-</w:t>
      </w:r>
      <w:r w:rsidR="006F173C" w:rsidRPr="007D6590">
        <w:rPr>
          <w:rFonts w:ascii="Times New Roman" w:hAnsi="Times New Roman" w:hint="eastAsia"/>
          <w:color w:val="000000" w:themeColor="text1"/>
        </w:rPr>
        <w:t>3</w:t>
      </w:r>
      <w:r w:rsidRPr="007D6590">
        <w:rPr>
          <w:rFonts w:ascii="Times New Roman" w:hAnsi="Times New Roman" w:hint="eastAsia"/>
          <w:color w:val="000000" w:themeColor="text1"/>
        </w:rPr>
        <w:t>-2</w:t>
      </w:r>
      <w:r w:rsidRPr="007D6590">
        <w:rPr>
          <w:rFonts w:ascii="Times New Roman" w:hAnsi="Times New Roman" w:hint="eastAsia"/>
          <w:color w:val="000000" w:themeColor="text1"/>
        </w:rPr>
        <w:t>。</w:t>
      </w:r>
    </w:p>
    <w:p w:rsidR="00944AF0" w:rsidRPr="0032239B" w:rsidRDefault="00703189" w:rsidP="00944AF0">
      <w:pPr>
        <w:spacing w:after="0" w:line="360" w:lineRule="auto"/>
        <w:jc w:val="center"/>
        <w:rPr>
          <w:rFonts w:ascii="Times New Roman" w:hAnsi="Times New Roman"/>
          <w:color w:val="FF0000"/>
          <w:lang w:val="zh-CN"/>
        </w:rPr>
      </w:pPr>
      <w:r>
        <w:rPr>
          <w:rFonts w:ascii="Times New Roman" w:hAnsi="Times New Roman"/>
          <w:noProof/>
          <w:color w:val="FF0000"/>
        </w:rPr>
        <w:drawing>
          <wp:anchor distT="0" distB="0" distL="114300" distR="114300" simplePos="0" relativeHeight="252925952" behindDoc="0" locked="0" layoutInCell="1" allowOverlap="1">
            <wp:simplePos x="0" y="0"/>
            <wp:positionH relativeFrom="column">
              <wp:posOffset>4617631</wp:posOffset>
            </wp:positionH>
            <wp:positionV relativeFrom="paragraph">
              <wp:posOffset>21901</wp:posOffset>
            </wp:positionV>
            <wp:extent cx="672067" cy="606055"/>
            <wp:effectExtent l="19050" t="0" r="0" b="0"/>
            <wp:wrapNone/>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srcRect/>
                    <a:stretch>
                      <a:fillRect/>
                    </a:stretch>
                  </pic:blipFill>
                  <pic:spPr bwMode="auto">
                    <a:xfrm>
                      <a:off x="0" y="0"/>
                      <a:ext cx="672067" cy="606055"/>
                    </a:xfrm>
                    <a:prstGeom prst="rect">
                      <a:avLst/>
                    </a:prstGeom>
                    <a:noFill/>
                    <a:ln w="9525">
                      <a:noFill/>
                      <a:miter lim="800000"/>
                      <a:headEnd/>
                      <a:tailEnd/>
                    </a:ln>
                  </pic:spPr>
                </pic:pic>
              </a:graphicData>
            </a:graphic>
          </wp:anchor>
        </w:drawing>
      </w:r>
      <w:r>
        <w:rPr>
          <w:rFonts w:ascii="Times New Roman" w:hAnsi="Times New Roman"/>
          <w:noProof/>
          <w:color w:val="FF0000"/>
        </w:rPr>
        <w:drawing>
          <wp:inline distT="0" distB="0" distL="0" distR="0">
            <wp:extent cx="5274310" cy="3320705"/>
            <wp:effectExtent l="19050" t="0" r="254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70"/>
                    <a:srcRect/>
                    <a:stretch>
                      <a:fillRect/>
                    </a:stretch>
                  </pic:blipFill>
                  <pic:spPr bwMode="auto">
                    <a:xfrm>
                      <a:off x="0" y="0"/>
                      <a:ext cx="5274310" cy="3320705"/>
                    </a:xfrm>
                    <a:prstGeom prst="rect">
                      <a:avLst/>
                    </a:prstGeom>
                    <a:noFill/>
                    <a:ln w="9525">
                      <a:noFill/>
                      <a:miter lim="800000"/>
                      <a:headEnd/>
                      <a:tailEnd/>
                    </a:ln>
                  </pic:spPr>
                </pic:pic>
              </a:graphicData>
            </a:graphic>
          </wp:inline>
        </w:drawing>
      </w:r>
    </w:p>
    <w:p w:rsidR="00944AF0" w:rsidRPr="00703189" w:rsidRDefault="00944AF0" w:rsidP="00944AF0">
      <w:pPr>
        <w:spacing w:after="0" w:line="360" w:lineRule="auto"/>
        <w:jc w:val="center"/>
        <w:rPr>
          <w:rFonts w:ascii="Times New Roman" w:hAnsi="Times New Roman"/>
          <w:b/>
          <w:color w:val="000000" w:themeColor="text1"/>
          <w:lang w:val="zh-CN"/>
        </w:rPr>
      </w:pPr>
      <w:r w:rsidRPr="00703189">
        <w:rPr>
          <w:rFonts w:ascii="Times New Roman" w:hAnsi="Times New Roman" w:hint="eastAsia"/>
          <w:b/>
          <w:color w:val="000000" w:themeColor="text1"/>
          <w:lang w:val="zh-CN"/>
        </w:rPr>
        <w:t>图</w:t>
      </w:r>
      <w:r w:rsidRPr="00703189">
        <w:rPr>
          <w:rFonts w:ascii="Times New Roman" w:hAnsi="Times New Roman" w:hint="eastAsia"/>
          <w:b/>
          <w:color w:val="000000" w:themeColor="text1"/>
          <w:lang w:val="zh-CN"/>
        </w:rPr>
        <w:t xml:space="preserve">4-3-2 </w:t>
      </w:r>
      <w:r w:rsidRPr="00703189">
        <w:rPr>
          <w:rFonts w:ascii="Times New Roman" w:hAnsi="Times New Roman" w:hint="eastAsia"/>
          <w:b/>
          <w:color w:val="000000" w:themeColor="text1"/>
          <w:lang w:val="zh-CN"/>
        </w:rPr>
        <w:t>声环境现状监测点位图</w:t>
      </w:r>
    </w:p>
    <w:p w:rsidR="00CB11B8" w:rsidRPr="00703189" w:rsidRDefault="00CB11B8" w:rsidP="0031383B">
      <w:pPr>
        <w:spacing w:after="0" w:line="360" w:lineRule="auto"/>
        <w:ind w:firstLineChars="200" w:firstLine="480"/>
        <w:rPr>
          <w:rFonts w:ascii="Times New Roman" w:hAnsi="Times New Roman"/>
          <w:color w:val="000000" w:themeColor="text1"/>
          <w:lang w:val="zh-CN"/>
        </w:rPr>
      </w:pPr>
      <w:r w:rsidRPr="00703189">
        <w:rPr>
          <w:rFonts w:ascii="Times New Roman" w:hAnsi="Times New Roman"/>
          <w:color w:val="000000" w:themeColor="text1"/>
          <w:lang w:val="zh-CN"/>
        </w:rPr>
        <w:t>（</w:t>
      </w:r>
      <w:r w:rsidR="0017692D" w:rsidRPr="00703189">
        <w:rPr>
          <w:rFonts w:ascii="Times New Roman" w:hAnsi="Times New Roman" w:hint="eastAsia"/>
          <w:color w:val="000000" w:themeColor="text1"/>
          <w:lang w:val="zh-CN"/>
        </w:rPr>
        <w:t>4</w:t>
      </w:r>
      <w:r w:rsidRPr="00703189">
        <w:rPr>
          <w:rFonts w:ascii="Times New Roman" w:hAnsi="Times New Roman"/>
          <w:color w:val="000000" w:themeColor="text1"/>
          <w:lang w:val="zh-CN"/>
        </w:rPr>
        <w:t>）监测结果</w:t>
      </w:r>
    </w:p>
    <w:p w:rsidR="00CB11B8" w:rsidRDefault="00CB11B8" w:rsidP="007F40D6">
      <w:pPr>
        <w:spacing w:after="0" w:line="360" w:lineRule="auto"/>
        <w:ind w:firstLineChars="210" w:firstLine="504"/>
        <w:rPr>
          <w:rFonts w:ascii="Times New Roman" w:hAnsi="Times New Roman"/>
          <w:color w:val="000000" w:themeColor="text1"/>
          <w:lang w:val="zh-CN"/>
        </w:rPr>
      </w:pPr>
      <w:r w:rsidRPr="00703189">
        <w:rPr>
          <w:rFonts w:ascii="Times New Roman" w:hAnsi="Times New Roman"/>
          <w:color w:val="000000" w:themeColor="text1"/>
          <w:lang w:val="zh-CN"/>
        </w:rPr>
        <w:t>监测结果见表</w:t>
      </w:r>
      <w:r w:rsidRPr="00703189">
        <w:rPr>
          <w:rFonts w:ascii="Times New Roman" w:hAnsi="Times New Roman"/>
          <w:color w:val="000000" w:themeColor="text1"/>
          <w:lang w:val="zh-CN"/>
        </w:rPr>
        <w:t>4-</w:t>
      </w:r>
      <w:r w:rsidR="00EC1048" w:rsidRPr="00703189">
        <w:rPr>
          <w:rFonts w:ascii="Times New Roman" w:hAnsi="Times New Roman"/>
          <w:color w:val="000000" w:themeColor="text1"/>
          <w:lang w:val="zh-CN"/>
        </w:rPr>
        <w:t>3</w:t>
      </w:r>
      <w:r w:rsidRPr="00703189">
        <w:rPr>
          <w:rFonts w:ascii="Times New Roman" w:hAnsi="Times New Roman"/>
          <w:color w:val="000000" w:themeColor="text1"/>
          <w:lang w:val="zh-CN"/>
        </w:rPr>
        <w:t>-</w:t>
      </w:r>
      <w:r w:rsidR="0017692D" w:rsidRPr="00703189">
        <w:rPr>
          <w:rFonts w:ascii="Times New Roman" w:hAnsi="Times New Roman" w:hint="eastAsia"/>
          <w:color w:val="000000" w:themeColor="text1"/>
          <w:lang w:val="zh-CN"/>
        </w:rPr>
        <w:t>4</w:t>
      </w:r>
      <w:r w:rsidRPr="00703189">
        <w:rPr>
          <w:rFonts w:ascii="Times New Roman" w:hAnsi="Times New Roman"/>
          <w:color w:val="000000" w:themeColor="text1"/>
          <w:lang w:val="zh-CN"/>
        </w:rPr>
        <w:t>。</w:t>
      </w:r>
    </w:p>
    <w:p w:rsidR="005F0E39" w:rsidRDefault="005F0E39" w:rsidP="007F40D6">
      <w:pPr>
        <w:spacing w:after="0" w:line="360" w:lineRule="auto"/>
        <w:ind w:firstLineChars="210" w:firstLine="504"/>
        <w:rPr>
          <w:rFonts w:ascii="Times New Roman" w:hAnsi="Times New Roman"/>
          <w:color w:val="000000" w:themeColor="text1"/>
          <w:lang w:val="zh-CN"/>
        </w:rPr>
      </w:pPr>
    </w:p>
    <w:p w:rsidR="005F0E39" w:rsidRDefault="005F0E39" w:rsidP="007F40D6">
      <w:pPr>
        <w:spacing w:after="0" w:line="360" w:lineRule="auto"/>
        <w:ind w:firstLineChars="210" w:firstLine="504"/>
        <w:rPr>
          <w:rFonts w:ascii="Times New Roman" w:hAnsi="Times New Roman"/>
          <w:color w:val="000000" w:themeColor="text1"/>
          <w:lang w:val="zh-CN"/>
        </w:rPr>
      </w:pPr>
    </w:p>
    <w:p w:rsidR="005F0E39" w:rsidRPr="00703189" w:rsidRDefault="005F0E39" w:rsidP="007F40D6">
      <w:pPr>
        <w:spacing w:after="0" w:line="360" w:lineRule="auto"/>
        <w:ind w:firstLineChars="210" w:firstLine="504"/>
        <w:rPr>
          <w:rFonts w:ascii="Times New Roman" w:hAnsi="Times New Roman"/>
          <w:color w:val="000000" w:themeColor="text1"/>
          <w:lang w:val="zh-CN"/>
        </w:rPr>
      </w:pPr>
    </w:p>
    <w:p w:rsidR="00CB11B8" w:rsidRPr="00703189" w:rsidRDefault="00CB11B8" w:rsidP="008F4CBE">
      <w:pPr>
        <w:widowControl w:val="0"/>
        <w:adjustRightInd/>
        <w:snapToGrid/>
        <w:spacing w:after="0" w:line="360" w:lineRule="auto"/>
        <w:jc w:val="center"/>
        <w:rPr>
          <w:rFonts w:ascii="Times New Roman" w:eastAsia="Times New Roman" w:hAnsi="Times New Roman"/>
          <w:b/>
          <w:color w:val="000000" w:themeColor="text1"/>
          <w:kern w:val="2"/>
        </w:rPr>
      </w:pPr>
      <w:r w:rsidRPr="00703189">
        <w:rPr>
          <w:rFonts w:ascii="Times New Roman" w:hAnsi="Times New Roman"/>
          <w:b/>
          <w:color w:val="000000" w:themeColor="text1"/>
          <w:kern w:val="2"/>
        </w:rPr>
        <w:lastRenderedPageBreak/>
        <w:t>表</w:t>
      </w:r>
      <w:r w:rsidRPr="00703189">
        <w:rPr>
          <w:rFonts w:ascii="Times New Roman" w:eastAsia="Times New Roman" w:hAnsi="Times New Roman"/>
          <w:b/>
          <w:color w:val="000000" w:themeColor="text1"/>
          <w:kern w:val="2"/>
        </w:rPr>
        <w:t>4-</w:t>
      </w:r>
      <w:r w:rsidR="00EC1048" w:rsidRPr="00703189">
        <w:rPr>
          <w:rFonts w:ascii="Times New Roman" w:eastAsiaTheme="minorEastAsia" w:hAnsi="Times New Roman"/>
          <w:b/>
          <w:color w:val="000000" w:themeColor="text1"/>
          <w:kern w:val="2"/>
        </w:rPr>
        <w:t>3</w:t>
      </w:r>
      <w:r w:rsidRPr="00703189">
        <w:rPr>
          <w:rFonts w:ascii="Times New Roman" w:eastAsia="Times New Roman" w:hAnsi="Times New Roman"/>
          <w:b/>
          <w:color w:val="000000" w:themeColor="text1"/>
          <w:kern w:val="2"/>
        </w:rPr>
        <w:t>-</w:t>
      </w:r>
      <w:r w:rsidR="0017692D" w:rsidRPr="00703189">
        <w:rPr>
          <w:rFonts w:ascii="Times New Roman" w:eastAsiaTheme="minorEastAsia" w:hAnsi="Times New Roman" w:hint="eastAsia"/>
          <w:b/>
          <w:color w:val="000000" w:themeColor="text1"/>
          <w:kern w:val="2"/>
        </w:rPr>
        <w:t>4</w:t>
      </w:r>
      <w:r w:rsidRPr="00703189">
        <w:rPr>
          <w:rFonts w:ascii="Times New Roman" w:hAnsi="Times New Roman"/>
          <w:b/>
          <w:color w:val="000000" w:themeColor="text1"/>
          <w:kern w:val="2"/>
        </w:rPr>
        <w:t>声环境现状</w:t>
      </w:r>
      <w:r w:rsidR="0015379A" w:rsidRPr="00703189">
        <w:rPr>
          <w:rFonts w:ascii="Times New Roman" w:hAnsi="Times New Roman" w:hint="eastAsia"/>
          <w:b/>
          <w:color w:val="000000" w:themeColor="text1"/>
          <w:kern w:val="2"/>
        </w:rPr>
        <w:t>监测</w:t>
      </w:r>
      <w:r w:rsidR="008C16A9" w:rsidRPr="00703189">
        <w:rPr>
          <w:rFonts w:ascii="Times New Roman" w:hAnsi="Times New Roman"/>
          <w:b/>
          <w:color w:val="000000" w:themeColor="text1"/>
          <w:kern w:val="2"/>
        </w:rPr>
        <w:t>数据</w:t>
      </w:r>
      <w:r w:rsidR="00015428" w:rsidRPr="00703189">
        <w:rPr>
          <w:rFonts w:ascii="Times New Roman" w:hAnsi="Times New Roman" w:hint="eastAsia"/>
          <w:b/>
          <w:color w:val="000000" w:themeColor="text1"/>
          <w:kern w:val="2"/>
        </w:rPr>
        <w:t>单位：</w:t>
      </w:r>
      <w:r w:rsidR="00015428" w:rsidRPr="00703189">
        <w:rPr>
          <w:rFonts w:ascii="Times New Roman" w:hAnsi="Times New Roman" w:hint="eastAsia"/>
          <w:b/>
          <w:color w:val="000000" w:themeColor="text1"/>
          <w:kern w:val="2"/>
        </w:rPr>
        <w:t>dB(A)</w:t>
      </w:r>
    </w:p>
    <w:tbl>
      <w:tblPr>
        <w:tblW w:w="8620"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705"/>
        <w:gridCol w:w="1993"/>
        <w:gridCol w:w="1421"/>
        <w:gridCol w:w="1134"/>
        <w:gridCol w:w="1134"/>
        <w:gridCol w:w="1233"/>
      </w:tblGrid>
      <w:tr w:rsidR="00740FB2" w:rsidRPr="00740FB2" w:rsidTr="00740FB2">
        <w:trPr>
          <w:trHeight w:val="57"/>
          <w:jc w:val="center"/>
        </w:trPr>
        <w:tc>
          <w:tcPr>
            <w:tcW w:w="1705" w:type="dxa"/>
            <w:vMerge w:val="restart"/>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检测日期</w:t>
            </w:r>
          </w:p>
        </w:tc>
        <w:tc>
          <w:tcPr>
            <w:tcW w:w="1993" w:type="dxa"/>
            <w:vMerge w:val="restart"/>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检测地点</w:t>
            </w:r>
          </w:p>
        </w:tc>
        <w:tc>
          <w:tcPr>
            <w:tcW w:w="2555" w:type="dxa"/>
            <w:gridSpan w:val="2"/>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昼</w:t>
            </w:r>
            <w:r w:rsidRPr="00740FB2">
              <w:rPr>
                <w:rFonts w:ascii="Times New Roman" w:hAnsi="Times New Roman"/>
                <w:b/>
                <w:sz w:val="21"/>
                <w:szCs w:val="21"/>
              </w:rPr>
              <w:t>L</w:t>
            </w:r>
            <w:r w:rsidRPr="00740FB2">
              <w:rPr>
                <w:rFonts w:ascii="Times New Roman" w:hAnsi="Times New Roman"/>
                <w:b/>
                <w:sz w:val="21"/>
                <w:szCs w:val="21"/>
                <w:vertAlign w:val="subscript"/>
              </w:rPr>
              <w:t>eq</w:t>
            </w:r>
          </w:p>
        </w:tc>
        <w:tc>
          <w:tcPr>
            <w:tcW w:w="2367" w:type="dxa"/>
            <w:gridSpan w:val="2"/>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夜</w:t>
            </w:r>
            <w:r w:rsidRPr="00740FB2">
              <w:rPr>
                <w:rFonts w:ascii="Times New Roman" w:hAnsi="Times New Roman"/>
                <w:b/>
                <w:sz w:val="21"/>
                <w:szCs w:val="21"/>
              </w:rPr>
              <w:t>L</w:t>
            </w:r>
            <w:r w:rsidRPr="00740FB2">
              <w:rPr>
                <w:rFonts w:ascii="Times New Roman" w:hAnsi="Times New Roman"/>
                <w:b/>
                <w:sz w:val="21"/>
                <w:szCs w:val="21"/>
                <w:vertAlign w:val="subscript"/>
              </w:rPr>
              <w:t>eq</w:t>
            </w:r>
          </w:p>
        </w:tc>
      </w:tr>
      <w:tr w:rsidR="00740FB2" w:rsidRPr="00740FB2" w:rsidTr="00740FB2">
        <w:trPr>
          <w:trHeight w:val="77"/>
          <w:jc w:val="center"/>
        </w:trPr>
        <w:tc>
          <w:tcPr>
            <w:tcW w:w="1705" w:type="dxa"/>
            <w:vMerge/>
            <w:vAlign w:val="center"/>
          </w:tcPr>
          <w:p w:rsidR="00740FB2" w:rsidRPr="00740FB2" w:rsidRDefault="00740FB2" w:rsidP="00740FB2">
            <w:pPr>
              <w:spacing w:after="0"/>
              <w:jc w:val="center"/>
              <w:rPr>
                <w:rFonts w:ascii="Times New Roman" w:hAnsi="Times New Roman"/>
                <w:b/>
                <w:sz w:val="21"/>
                <w:szCs w:val="21"/>
              </w:rPr>
            </w:pPr>
          </w:p>
        </w:tc>
        <w:tc>
          <w:tcPr>
            <w:tcW w:w="1993" w:type="dxa"/>
            <w:vMerge/>
            <w:vAlign w:val="center"/>
          </w:tcPr>
          <w:p w:rsidR="00740FB2" w:rsidRPr="00740FB2" w:rsidRDefault="00740FB2" w:rsidP="00740FB2">
            <w:pPr>
              <w:spacing w:after="0"/>
              <w:ind w:firstLineChars="298" w:firstLine="628"/>
              <w:jc w:val="center"/>
              <w:rPr>
                <w:rFonts w:ascii="Times New Roman" w:hAnsi="Times New Roman"/>
                <w:b/>
                <w:sz w:val="21"/>
                <w:szCs w:val="21"/>
              </w:rPr>
            </w:pPr>
          </w:p>
        </w:tc>
        <w:tc>
          <w:tcPr>
            <w:tcW w:w="1421" w:type="dxa"/>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时间</w:t>
            </w:r>
          </w:p>
        </w:tc>
        <w:tc>
          <w:tcPr>
            <w:tcW w:w="1134" w:type="dxa"/>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结果</w:t>
            </w:r>
          </w:p>
        </w:tc>
        <w:tc>
          <w:tcPr>
            <w:tcW w:w="1134" w:type="dxa"/>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时间</w:t>
            </w:r>
          </w:p>
        </w:tc>
        <w:tc>
          <w:tcPr>
            <w:tcW w:w="1233" w:type="dxa"/>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宋体"/>
                <w:b/>
                <w:sz w:val="21"/>
                <w:szCs w:val="21"/>
              </w:rPr>
              <w:t>结果</w:t>
            </w:r>
          </w:p>
        </w:tc>
      </w:tr>
      <w:tr w:rsidR="00740FB2" w:rsidRPr="00740FB2" w:rsidTr="00740FB2">
        <w:trPr>
          <w:trHeight w:val="77"/>
          <w:jc w:val="center"/>
        </w:trPr>
        <w:tc>
          <w:tcPr>
            <w:tcW w:w="1705" w:type="dxa"/>
            <w:vMerge w:val="restart"/>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2022.05.26</w:t>
            </w:r>
          </w:p>
        </w:tc>
        <w:tc>
          <w:tcPr>
            <w:tcW w:w="1993" w:type="dxa"/>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▲1</w:t>
            </w:r>
            <w:r w:rsidRPr="00740FB2">
              <w:rPr>
                <w:rFonts w:ascii="Times New Roman" w:hAnsi="宋体"/>
                <w:sz w:val="21"/>
                <w:szCs w:val="21"/>
              </w:rPr>
              <w:t>厂界</w:t>
            </w:r>
            <w:r w:rsidRPr="00740FB2">
              <w:rPr>
                <w:rFonts w:ascii="Times New Roman" w:hAnsi="宋体" w:hint="eastAsia"/>
                <w:sz w:val="21"/>
                <w:szCs w:val="21"/>
              </w:rPr>
              <w:t>东</w:t>
            </w:r>
            <w:r w:rsidRPr="00740FB2">
              <w:rPr>
                <w:rFonts w:ascii="Times New Roman" w:hAnsi="宋体"/>
                <w:sz w:val="21"/>
                <w:szCs w:val="21"/>
              </w:rPr>
              <w:t>侧</w:t>
            </w:r>
          </w:p>
        </w:tc>
        <w:tc>
          <w:tcPr>
            <w:tcW w:w="1421"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00</w:t>
            </w:r>
          </w:p>
        </w:tc>
        <w:tc>
          <w:tcPr>
            <w:tcW w:w="1134" w:type="dxa"/>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53</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00</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40</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▲2</w:t>
            </w:r>
            <w:r w:rsidRPr="00740FB2">
              <w:rPr>
                <w:rFonts w:ascii="Times New Roman" w:hAnsi="宋体"/>
                <w:sz w:val="21"/>
                <w:szCs w:val="21"/>
              </w:rPr>
              <w:t>厂界</w:t>
            </w:r>
            <w:r w:rsidRPr="00740FB2">
              <w:rPr>
                <w:rFonts w:ascii="Times New Roman" w:hAnsi="宋体" w:hint="eastAsia"/>
                <w:sz w:val="21"/>
                <w:szCs w:val="21"/>
              </w:rPr>
              <w:t>南</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05</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51</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05</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40</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▲3</w:t>
            </w:r>
            <w:r w:rsidRPr="00740FB2">
              <w:rPr>
                <w:rFonts w:ascii="Times New Roman" w:hAnsi="宋体"/>
                <w:sz w:val="21"/>
                <w:szCs w:val="21"/>
              </w:rPr>
              <w:t>厂界</w:t>
            </w:r>
            <w:r w:rsidRPr="00740FB2">
              <w:rPr>
                <w:rFonts w:ascii="Times New Roman" w:hAnsi="宋体" w:hint="eastAsia"/>
                <w:sz w:val="21"/>
                <w:szCs w:val="21"/>
              </w:rPr>
              <w:t>西</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10</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54</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10</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41</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▲4</w:t>
            </w:r>
            <w:r w:rsidRPr="00740FB2">
              <w:rPr>
                <w:rFonts w:ascii="Times New Roman" w:hAnsi="宋体"/>
                <w:sz w:val="21"/>
                <w:szCs w:val="21"/>
              </w:rPr>
              <w:t>厂界</w:t>
            </w:r>
            <w:r w:rsidRPr="00740FB2">
              <w:rPr>
                <w:rFonts w:ascii="Times New Roman" w:hAnsi="宋体" w:hint="eastAsia"/>
                <w:sz w:val="21"/>
                <w:szCs w:val="21"/>
              </w:rPr>
              <w:t>北</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15</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52</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15</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40</w:t>
            </w:r>
          </w:p>
        </w:tc>
      </w:tr>
      <w:tr w:rsidR="00740FB2" w:rsidRPr="00740FB2" w:rsidTr="00740FB2">
        <w:trPr>
          <w:trHeight w:val="77"/>
          <w:jc w:val="center"/>
        </w:trPr>
        <w:tc>
          <w:tcPr>
            <w:tcW w:w="1705" w:type="dxa"/>
            <w:vMerge w:val="restart"/>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2022.05.27</w:t>
            </w: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▲1</w:t>
            </w:r>
            <w:r w:rsidRPr="00740FB2">
              <w:rPr>
                <w:rFonts w:ascii="Times New Roman" w:hAnsi="宋体"/>
                <w:sz w:val="21"/>
                <w:szCs w:val="21"/>
              </w:rPr>
              <w:t>厂界</w:t>
            </w:r>
            <w:r w:rsidRPr="00740FB2">
              <w:rPr>
                <w:rFonts w:ascii="Times New Roman" w:hAnsi="宋体" w:hint="eastAsia"/>
                <w:sz w:val="21"/>
                <w:szCs w:val="21"/>
              </w:rPr>
              <w:t>东</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00</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54</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00</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40</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▲2</w:t>
            </w:r>
            <w:r w:rsidRPr="00740FB2">
              <w:rPr>
                <w:rFonts w:ascii="Times New Roman" w:hAnsi="宋体"/>
                <w:sz w:val="21"/>
                <w:szCs w:val="21"/>
              </w:rPr>
              <w:t>厂界</w:t>
            </w:r>
            <w:r w:rsidRPr="00740FB2">
              <w:rPr>
                <w:rFonts w:ascii="Times New Roman" w:hAnsi="宋体" w:hint="eastAsia"/>
                <w:sz w:val="21"/>
                <w:szCs w:val="21"/>
              </w:rPr>
              <w:t>南</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05</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53</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05</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41</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▲3</w:t>
            </w:r>
            <w:r w:rsidRPr="00740FB2">
              <w:rPr>
                <w:rFonts w:ascii="Times New Roman" w:hAnsi="宋体"/>
                <w:sz w:val="21"/>
                <w:szCs w:val="21"/>
              </w:rPr>
              <w:t>厂界</w:t>
            </w:r>
            <w:r w:rsidRPr="00740FB2">
              <w:rPr>
                <w:rFonts w:ascii="Times New Roman" w:hAnsi="宋体" w:hint="eastAsia"/>
                <w:sz w:val="21"/>
                <w:szCs w:val="21"/>
              </w:rPr>
              <w:t>西</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10</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54</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10</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41</w:t>
            </w:r>
          </w:p>
        </w:tc>
      </w:tr>
      <w:tr w:rsidR="00740FB2" w:rsidRPr="00740FB2" w:rsidTr="00740FB2">
        <w:trPr>
          <w:trHeight w:val="77"/>
          <w:jc w:val="center"/>
        </w:trPr>
        <w:tc>
          <w:tcPr>
            <w:tcW w:w="1705" w:type="dxa"/>
            <w:vMerge/>
            <w:shd w:val="clear" w:color="auto" w:fill="auto"/>
            <w:vAlign w:val="center"/>
          </w:tcPr>
          <w:p w:rsidR="00740FB2" w:rsidRPr="00740FB2" w:rsidRDefault="00740FB2" w:rsidP="00740FB2">
            <w:pPr>
              <w:spacing w:after="0"/>
              <w:jc w:val="center"/>
              <w:rPr>
                <w:rFonts w:ascii="Times New Roman" w:hAnsi="Times New Roman"/>
                <w:sz w:val="21"/>
                <w:szCs w:val="21"/>
              </w:rPr>
            </w:pPr>
          </w:p>
        </w:tc>
        <w:tc>
          <w:tcPr>
            <w:tcW w:w="1993" w:type="dxa"/>
            <w:shd w:val="clear" w:color="auto" w:fill="auto"/>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sz w:val="21"/>
                <w:szCs w:val="21"/>
              </w:rPr>
              <w:t>▲4</w:t>
            </w:r>
            <w:r w:rsidRPr="00740FB2">
              <w:rPr>
                <w:rFonts w:ascii="Times New Roman" w:hAnsi="宋体"/>
                <w:sz w:val="21"/>
                <w:szCs w:val="21"/>
              </w:rPr>
              <w:t>厂界</w:t>
            </w:r>
            <w:r w:rsidRPr="00740FB2">
              <w:rPr>
                <w:rFonts w:ascii="Times New Roman" w:hAnsi="宋体" w:hint="eastAsia"/>
                <w:sz w:val="21"/>
                <w:szCs w:val="21"/>
              </w:rPr>
              <w:t>北</w:t>
            </w:r>
            <w:r w:rsidRPr="00740FB2">
              <w:rPr>
                <w:rFonts w:ascii="Times New Roman" w:hAnsi="宋体"/>
                <w:sz w:val="21"/>
                <w:szCs w:val="21"/>
              </w:rPr>
              <w:t>侧</w:t>
            </w:r>
          </w:p>
        </w:tc>
        <w:tc>
          <w:tcPr>
            <w:tcW w:w="1421" w:type="dxa"/>
            <w:shd w:val="clear" w:color="auto" w:fill="FFFFFF"/>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08</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15</w:t>
            </w:r>
          </w:p>
        </w:tc>
        <w:tc>
          <w:tcPr>
            <w:tcW w:w="1134" w:type="dxa"/>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52</w:t>
            </w:r>
          </w:p>
        </w:tc>
        <w:tc>
          <w:tcPr>
            <w:tcW w:w="1134"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22</w:t>
            </w:r>
            <w:r w:rsidRPr="00740FB2">
              <w:rPr>
                <w:rFonts w:ascii="Times New Roman" w:hAnsi="Times New Roman" w:cs="Calibri"/>
                <w:color w:val="000000"/>
                <w:sz w:val="21"/>
                <w:szCs w:val="21"/>
              </w:rPr>
              <w:t>:</w:t>
            </w:r>
            <w:r w:rsidRPr="00740FB2">
              <w:rPr>
                <w:rFonts w:ascii="Times New Roman" w:hAnsi="Times New Roman" w:cs="Calibri" w:hint="eastAsia"/>
                <w:color w:val="000000"/>
                <w:sz w:val="21"/>
                <w:szCs w:val="21"/>
              </w:rPr>
              <w:t>15</w:t>
            </w:r>
          </w:p>
        </w:tc>
        <w:tc>
          <w:tcPr>
            <w:tcW w:w="1233" w:type="dxa"/>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40</w:t>
            </w:r>
          </w:p>
        </w:tc>
      </w:tr>
      <w:tr w:rsidR="00740FB2" w:rsidRPr="00740FB2" w:rsidTr="00740FB2">
        <w:trPr>
          <w:trHeight w:val="77"/>
          <w:jc w:val="center"/>
        </w:trPr>
        <w:tc>
          <w:tcPr>
            <w:tcW w:w="3698" w:type="dxa"/>
            <w:gridSpan w:val="2"/>
            <w:shd w:val="clear" w:color="auto" w:fill="auto"/>
            <w:vAlign w:val="center"/>
          </w:tcPr>
          <w:p w:rsidR="00740FB2" w:rsidRPr="00740FB2" w:rsidRDefault="00740FB2" w:rsidP="00740FB2">
            <w:pPr>
              <w:spacing w:after="0"/>
              <w:jc w:val="center"/>
              <w:rPr>
                <w:rFonts w:ascii="Times New Roman" w:hAnsi="Times New Roman"/>
                <w:b/>
                <w:sz w:val="21"/>
                <w:szCs w:val="21"/>
              </w:rPr>
            </w:pPr>
            <w:r w:rsidRPr="00740FB2">
              <w:rPr>
                <w:rFonts w:ascii="Times New Roman" w:hAnsi="Times New Roman" w:hint="eastAsia"/>
                <w:b/>
                <w:sz w:val="21"/>
                <w:szCs w:val="21"/>
              </w:rPr>
              <w:t>标准限值</w:t>
            </w:r>
          </w:p>
        </w:tc>
        <w:tc>
          <w:tcPr>
            <w:tcW w:w="2555" w:type="dxa"/>
            <w:gridSpan w:val="2"/>
            <w:shd w:val="clear" w:color="auto" w:fill="FFFFFF"/>
            <w:vAlign w:val="center"/>
          </w:tcPr>
          <w:p w:rsidR="00740FB2" w:rsidRPr="00740FB2" w:rsidRDefault="00740FB2" w:rsidP="00740FB2">
            <w:pPr>
              <w:spacing w:after="0"/>
              <w:jc w:val="center"/>
              <w:rPr>
                <w:rFonts w:ascii="Times New Roman" w:hAnsi="Times New Roman"/>
                <w:sz w:val="21"/>
                <w:szCs w:val="21"/>
              </w:rPr>
            </w:pPr>
            <w:r w:rsidRPr="00740FB2">
              <w:rPr>
                <w:rFonts w:ascii="Times New Roman" w:hAnsi="Times New Roman" w:hint="eastAsia"/>
                <w:sz w:val="21"/>
                <w:szCs w:val="21"/>
              </w:rPr>
              <w:t>65</w:t>
            </w:r>
          </w:p>
        </w:tc>
        <w:tc>
          <w:tcPr>
            <w:tcW w:w="2367" w:type="dxa"/>
            <w:gridSpan w:val="2"/>
            <w:vAlign w:val="center"/>
          </w:tcPr>
          <w:p w:rsidR="00740FB2" w:rsidRPr="00740FB2" w:rsidRDefault="00740FB2" w:rsidP="00740FB2">
            <w:pPr>
              <w:pStyle w:val="22"/>
              <w:spacing w:after="0" w:line="240" w:lineRule="auto"/>
              <w:jc w:val="center"/>
              <w:rPr>
                <w:rFonts w:ascii="Times New Roman" w:hAnsi="Times New Roman" w:cs="Calibri"/>
                <w:color w:val="000000"/>
                <w:sz w:val="21"/>
                <w:szCs w:val="21"/>
              </w:rPr>
            </w:pPr>
            <w:r w:rsidRPr="00740FB2">
              <w:rPr>
                <w:rFonts w:ascii="Times New Roman" w:hAnsi="Times New Roman" w:cs="Calibri" w:hint="eastAsia"/>
                <w:color w:val="000000"/>
                <w:sz w:val="21"/>
                <w:szCs w:val="21"/>
              </w:rPr>
              <w:t>55</w:t>
            </w:r>
          </w:p>
        </w:tc>
      </w:tr>
    </w:tbl>
    <w:p w:rsidR="00CB11B8" w:rsidRPr="00703189" w:rsidRDefault="00CB11B8" w:rsidP="00CB11B8">
      <w:pPr>
        <w:spacing w:after="0" w:line="500" w:lineRule="exact"/>
        <w:ind w:firstLineChars="210" w:firstLine="504"/>
        <w:rPr>
          <w:rFonts w:ascii="Times New Roman" w:hAnsi="Times New Roman"/>
          <w:color w:val="000000" w:themeColor="text1"/>
          <w:lang w:val="zh-CN"/>
        </w:rPr>
      </w:pPr>
      <w:r w:rsidRPr="00703189">
        <w:rPr>
          <w:rFonts w:ascii="Times New Roman" w:hAnsi="Times New Roman"/>
          <w:color w:val="000000" w:themeColor="text1"/>
          <w:lang w:val="zh-CN"/>
        </w:rPr>
        <w:t>（</w:t>
      </w:r>
      <w:r w:rsidR="006F173C" w:rsidRPr="00703189">
        <w:rPr>
          <w:rFonts w:ascii="Times New Roman" w:hAnsi="Times New Roman" w:hint="eastAsia"/>
          <w:color w:val="000000" w:themeColor="text1"/>
          <w:lang w:val="zh-CN"/>
        </w:rPr>
        <w:t>5</w:t>
      </w:r>
      <w:r w:rsidRPr="00703189">
        <w:rPr>
          <w:rFonts w:ascii="Times New Roman" w:hAnsi="Times New Roman"/>
          <w:color w:val="000000" w:themeColor="text1"/>
          <w:lang w:val="zh-CN"/>
        </w:rPr>
        <w:t>）评价结论</w:t>
      </w:r>
    </w:p>
    <w:p w:rsidR="00CB11B8" w:rsidRPr="00703189" w:rsidRDefault="00CB11B8" w:rsidP="00CB11B8">
      <w:pPr>
        <w:spacing w:after="0" w:line="500" w:lineRule="exact"/>
        <w:ind w:firstLineChars="210" w:firstLine="504"/>
        <w:rPr>
          <w:rFonts w:ascii="Times New Roman" w:hAnsi="Times New Roman"/>
          <w:color w:val="000000" w:themeColor="text1"/>
          <w:lang w:val="zh-CN"/>
        </w:rPr>
      </w:pPr>
      <w:r w:rsidRPr="00703189">
        <w:rPr>
          <w:rFonts w:ascii="Times New Roman" w:hAnsi="Times New Roman"/>
          <w:color w:val="000000" w:themeColor="text1"/>
          <w:lang w:val="zh-CN"/>
        </w:rPr>
        <w:t>将环境噪声现状监测结果与标准比较，厂界环境噪声昼夜值均满足《声环境质量标准》（</w:t>
      </w:r>
      <w:r w:rsidRPr="00703189">
        <w:rPr>
          <w:rFonts w:ascii="Times New Roman" w:hAnsi="Times New Roman"/>
          <w:color w:val="000000" w:themeColor="text1"/>
          <w:lang w:val="zh-CN"/>
        </w:rPr>
        <w:t>GB3096-2008</w:t>
      </w:r>
      <w:r w:rsidRPr="00703189">
        <w:rPr>
          <w:rFonts w:ascii="Times New Roman" w:hAnsi="Times New Roman"/>
          <w:color w:val="000000" w:themeColor="text1"/>
          <w:lang w:val="zh-CN"/>
        </w:rPr>
        <w:t>）中的</w:t>
      </w:r>
      <w:r w:rsidR="00C9348C" w:rsidRPr="00703189">
        <w:rPr>
          <w:rFonts w:ascii="Times New Roman" w:hAnsi="Times New Roman" w:hint="eastAsia"/>
          <w:color w:val="000000" w:themeColor="text1"/>
          <w:lang w:val="zh-CN"/>
        </w:rPr>
        <w:t>3</w:t>
      </w:r>
      <w:r w:rsidRPr="00703189">
        <w:rPr>
          <w:rFonts w:ascii="Times New Roman" w:hAnsi="Times New Roman"/>
          <w:color w:val="000000" w:themeColor="text1"/>
          <w:lang w:val="zh-CN"/>
        </w:rPr>
        <w:t>类标准。</w:t>
      </w:r>
    </w:p>
    <w:p w:rsidR="0032471B" w:rsidRPr="00BE3C79" w:rsidRDefault="0032471B" w:rsidP="0000430F">
      <w:pPr>
        <w:tabs>
          <w:tab w:val="right" w:leader="dot" w:pos="8505"/>
        </w:tabs>
        <w:spacing w:beforeLines="50" w:after="0" w:line="360" w:lineRule="auto"/>
        <w:outlineLvl w:val="2"/>
        <w:rPr>
          <w:rFonts w:ascii="Times New Roman" w:hAnsi="Times New Roman"/>
          <w:b/>
          <w:color w:val="000000" w:themeColor="text1"/>
        </w:rPr>
      </w:pPr>
      <w:r w:rsidRPr="00BE3C79">
        <w:rPr>
          <w:rFonts w:ascii="Times New Roman" w:hAnsi="Times New Roman"/>
          <w:b/>
          <w:color w:val="000000" w:themeColor="text1"/>
        </w:rPr>
        <w:t>4.</w:t>
      </w:r>
      <w:r w:rsidRPr="00BE3C79">
        <w:rPr>
          <w:rFonts w:ascii="Times New Roman" w:hAnsi="Times New Roman" w:hint="eastAsia"/>
          <w:b/>
          <w:color w:val="000000" w:themeColor="text1"/>
        </w:rPr>
        <w:t>3</w:t>
      </w:r>
      <w:r w:rsidRPr="00BE3C79">
        <w:rPr>
          <w:rFonts w:ascii="Times New Roman" w:hAnsi="Times New Roman"/>
          <w:b/>
          <w:color w:val="000000" w:themeColor="text1"/>
        </w:rPr>
        <w:t>.</w:t>
      </w:r>
      <w:r w:rsidRPr="00BE3C79">
        <w:rPr>
          <w:rFonts w:ascii="Times New Roman" w:hAnsi="Times New Roman" w:hint="eastAsia"/>
          <w:b/>
          <w:color w:val="000000" w:themeColor="text1"/>
        </w:rPr>
        <w:t>3</w:t>
      </w:r>
      <w:r w:rsidRPr="00BE3C79">
        <w:rPr>
          <w:rFonts w:ascii="Times New Roman" w:hAnsi="Times New Roman" w:hint="eastAsia"/>
          <w:b/>
          <w:color w:val="000000" w:themeColor="text1"/>
        </w:rPr>
        <w:t>地表水</w:t>
      </w:r>
      <w:r w:rsidRPr="00BE3C79">
        <w:rPr>
          <w:rFonts w:ascii="Times New Roman" w:hAnsi="Times New Roman"/>
          <w:b/>
          <w:color w:val="000000" w:themeColor="text1"/>
        </w:rPr>
        <w:t>质量现状</w:t>
      </w:r>
    </w:p>
    <w:p w:rsidR="00DB6441" w:rsidRPr="00BE3C79" w:rsidRDefault="00C26DAC" w:rsidP="00DB6441">
      <w:pPr>
        <w:pStyle w:val="affc"/>
        <w:spacing w:line="360" w:lineRule="auto"/>
        <w:ind w:firstLine="544"/>
        <w:jc w:val="left"/>
        <w:rPr>
          <w:rFonts w:hAnsi="宋体"/>
          <w:color w:val="000000" w:themeColor="text1"/>
        </w:rPr>
      </w:pPr>
      <w:r w:rsidRPr="00BE3C79">
        <w:rPr>
          <w:rFonts w:hAnsi="宋体" w:cs="Times New Roman"/>
          <w:color w:val="000000" w:themeColor="text1"/>
        </w:rPr>
        <w:t>项目</w:t>
      </w:r>
      <w:r w:rsidRPr="00BE3C79">
        <w:rPr>
          <w:rFonts w:hAnsi="宋体" w:cs="Times New Roman" w:hint="eastAsia"/>
          <w:color w:val="000000" w:themeColor="text1"/>
        </w:rPr>
        <w:t>所在区域地表水为</w:t>
      </w:r>
      <w:r w:rsidR="005F0E39" w:rsidRPr="00BE3C79">
        <w:rPr>
          <w:rFonts w:hAnsi="宋体" w:cs="Times New Roman" w:hint="eastAsia"/>
          <w:color w:val="000000" w:themeColor="text1"/>
        </w:rPr>
        <w:t>颜家河和呼兰河，其中颜家河为呼兰河支流，未划分功能区水质目标</w:t>
      </w:r>
      <w:r w:rsidR="001B22DD" w:rsidRPr="00BE3C79">
        <w:rPr>
          <w:rFonts w:hAnsi="宋体" w:cs="Times New Roman" w:hint="eastAsia"/>
          <w:color w:val="000000" w:themeColor="text1"/>
        </w:rPr>
        <w:t>。</w:t>
      </w:r>
      <w:r w:rsidR="00D16513" w:rsidRPr="00BE3C79">
        <w:rPr>
          <w:rFonts w:hAnsi="宋体"/>
          <w:color w:val="000000" w:themeColor="text1"/>
        </w:rPr>
        <w:t>根据《</w:t>
      </w:r>
      <w:r w:rsidR="00DB6441" w:rsidRPr="00BE3C79">
        <w:rPr>
          <w:rFonts w:hAnsi="宋体" w:hint="eastAsia"/>
          <w:color w:val="000000" w:themeColor="text1"/>
        </w:rPr>
        <w:t>2020</w:t>
      </w:r>
      <w:r w:rsidR="00D16513" w:rsidRPr="00BE3C79">
        <w:rPr>
          <w:rFonts w:hAnsi="宋体"/>
          <w:color w:val="000000" w:themeColor="text1"/>
        </w:rPr>
        <w:t>年</w:t>
      </w:r>
      <w:r w:rsidR="00DB6441" w:rsidRPr="00BE3C79">
        <w:rPr>
          <w:rFonts w:hAnsi="宋体" w:hint="eastAsia"/>
          <w:color w:val="000000" w:themeColor="text1"/>
        </w:rPr>
        <w:t>度</w:t>
      </w:r>
      <w:r w:rsidR="00DB6441" w:rsidRPr="00BE3C79">
        <w:rPr>
          <w:rFonts w:hAnsi="宋体"/>
          <w:color w:val="000000" w:themeColor="text1"/>
        </w:rPr>
        <w:t>绥化市环境质量状况</w:t>
      </w:r>
      <w:r w:rsidR="00D16513" w:rsidRPr="00BE3C79">
        <w:rPr>
          <w:rFonts w:hAnsi="宋体"/>
          <w:color w:val="000000" w:themeColor="text1"/>
        </w:rPr>
        <w:t>》</w:t>
      </w:r>
      <w:r w:rsidRPr="00BE3C79">
        <w:rPr>
          <w:rFonts w:hAnsi="宋体" w:hint="eastAsia"/>
          <w:color w:val="000000" w:themeColor="text1"/>
        </w:rPr>
        <w:t>：</w:t>
      </w:r>
      <w:r w:rsidR="00DB6441" w:rsidRPr="00BE3C79">
        <w:rPr>
          <w:rFonts w:hAnsi="宋体" w:hint="eastAsia"/>
          <w:color w:val="000000" w:themeColor="text1"/>
        </w:rPr>
        <w:t>呼兰河</w:t>
      </w:r>
      <w:r w:rsidR="00DB6441" w:rsidRPr="00BE3C79">
        <w:rPr>
          <w:rFonts w:hAnsi="宋体"/>
          <w:color w:val="000000" w:themeColor="text1"/>
        </w:rPr>
        <w:t>水质</w:t>
      </w:r>
      <w:r w:rsidR="00DB6441" w:rsidRPr="00BE3C79">
        <w:rPr>
          <w:rFonts w:hAnsi="宋体" w:hint="eastAsia"/>
          <w:color w:val="000000" w:themeColor="text1"/>
        </w:rPr>
        <w:t>庆红大桥监测断面水质类别为Ⅲ类，属良好，达到了其功能区水质目标要求。同比庆红桥水质</w:t>
      </w:r>
      <w:bookmarkStart w:id="96" w:name="_Hlk64889127"/>
      <w:r w:rsidR="00DB6441" w:rsidRPr="00BE3C79">
        <w:rPr>
          <w:rFonts w:hAnsi="宋体" w:hint="eastAsia"/>
          <w:color w:val="000000" w:themeColor="text1"/>
        </w:rPr>
        <w:t>无明显变化</w:t>
      </w:r>
      <w:bookmarkEnd w:id="96"/>
      <w:r w:rsidR="00DB6441" w:rsidRPr="00BE3C79">
        <w:rPr>
          <w:rFonts w:hAnsi="宋体" w:hint="eastAsia"/>
          <w:color w:val="000000" w:themeColor="text1"/>
        </w:rPr>
        <w:t>。榆林镇鞍山屯监测断面水质类别为Ⅲ类，属良好，水质优于其功能区水质目标要求，</w:t>
      </w:r>
      <w:bookmarkStart w:id="97" w:name="_Hlk64981860"/>
      <w:r w:rsidR="00DB6441" w:rsidRPr="00BE3C79">
        <w:rPr>
          <w:rFonts w:hAnsi="宋体" w:hint="eastAsia"/>
          <w:color w:val="000000" w:themeColor="text1"/>
        </w:rPr>
        <w:t>同比水质无明显变化。</w:t>
      </w:r>
    </w:p>
    <w:bookmarkEnd w:id="97"/>
    <w:p w:rsidR="00D16513" w:rsidRPr="00BE3C79" w:rsidRDefault="00DB6441" w:rsidP="00DB6441">
      <w:pPr>
        <w:pStyle w:val="affc"/>
        <w:spacing w:line="360" w:lineRule="auto"/>
        <w:ind w:firstLine="544"/>
        <w:jc w:val="left"/>
        <w:rPr>
          <w:rFonts w:hAnsi="宋体"/>
          <w:color w:val="000000" w:themeColor="text1"/>
        </w:rPr>
      </w:pPr>
      <w:r w:rsidRPr="00BE3C79">
        <w:rPr>
          <w:rFonts w:hAnsi="宋体" w:hint="eastAsia"/>
          <w:color w:val="000000" w:themeColor="text1"/>
        </w:rPr>
        <w:t>呼兰河绥化段国省控断面水质全部达标，出境断面（榆林镇鞍山屯）水质类别为Ⅲ类，优于目标水质类别（Ⅳ类）</w:t>
      </w:r>
      <w:bookmarkStart w:id="98" w:name="_1520255922"/>
      <w:bookmarkStart w:id="99" w:name="_1520255736"/>
      <w:bookmarkStart w:id="100" w:name="_1520255746"/>
      <w:bookmarkStart w:id="101" w:name="_1520255895"/>
      <w:bookmarkStart w:id="102" w:name="_1520255957"/>
      <w:bookmarkStart w:id="103" w:name="_1520256011"/>
      <w:bookmarkStart w:id="104" w:name="_1544269356"/>
      <w:bookmarkStart w:id="105" w:name="_1544270070"/>
      <w:bookmarkStart w:id="106" w:name="_1544270152"/>
      <w:bookmarkStart w:id="107" w:name="_1544270118"/>
      <w:bookmarkStart w:id="108" w:name="_1544270175"/>
      <w:bookmarkStart w:id="109" w:name="_1544270237"/>
      <w:bookmarkEnd w:id="98"/>
      <w:bookmarkEnd w:id="99"/>
      <w:bookmarkEnd w:id="100"/>
      <w:bookmarkEnd w:id="101"/>
      <w:bookmarkEnd w:id="102"/>
      <w:bookmarkEnd w:id="103"/>
      <w:bookmarkEnd w:id="104"/>
      <w:bookmarkEnd w:id="105"/>
      <w:bookmarkEnd w:id="106"/>
      <w:bookmarkEnd w:id="107"/>
      <w:bookmarkEnd w:id="108"/>
      <w:bookmarkEnd w:id="109"/>
      <w:r w:rsidRPr="00BE3C79">
        <w:rPr>
          <w:rFonts w:hAnsi="宋体" w:hint="eastAsia"/>
          <w:color w:val="000000" w:themeColor="text1"/>
        </w:rPr>
        <w:t>，同比水质无明显变化。</w:t>
      </w:r>
      <w:r w:rsidR="00C26DAC" w:rsidRPr="00BE3C79">
        <w:rPr>
          <w:rFonts w:hAnsi="宋体" w:hint="eastAsia"/>
          <w:color w:val="000000" w:themeColor="text1"/>
        </w:rPr>
        <w:t>。</w:t>
      </w:r>
    </w:p>
    <w:p w:rsidR="004B0F1E" w:rsidRPr="00BE3C79" w:rsidRDefault="00BE0F8C" w:rsidP="00D16513">
      <w:pPr>
        <w:pStyle w:val="affc"/>
        <w:spacing w:line="360" w:lineRule="auto"/>
        <w:ind w:firstLine="544"/>
        <w:jc w:val="left"/>
        <w:rPr>
          <w:rFonts w:hAnsi="宋体" w:cs="Times New Roman"/>
          <w:color w:val="000000" w:themeColor="text1"/>
        </w:rPr>
      </w:pPr>
      <w:r w:rsidRPr="00BE3C79">
        <w:rPr>
          <w:rFonts w:hAnsi="宋体" w:cs="Times New Roman" w:hint="eastAsia"/>
          <w:color w:val="000000" w:themeColor="text1"/>
        </w:rPr>
        <w:t>综上</w:t>
      </w:r>
      <w:r w:rsidR="00D16513" w:rsidRPr="00BE3C79">
        <w:rPr>
          <w:rFonts w:hAnsi="宋体" w:cs="Times New Roman"/>
          <w:color w:val="000000" w:themeColor="text1"/>
        </w:rPr>
        <w:t>，</w:t>
      </w:r>
      <w:r w:rsidRPr="00BE3C79">
        <w:rPr>
          <w:rFonts w:hAnsi="宋体" w:cs="Times New Roman"/>
          <w:color w:val="000000" w:themeColor="text1"/>
        </w:rPr>
        <w:t>本项目区域地表水环境现状水质</w:t>
      </w:r>
      <w:r w:rsidR="00D16513" w:rsidRPr="00BE3C79">
        <w:rPr>
          <w:rFonts w:hAnsi="宋体" w:cs="Times New Roman"/>
          <w:color w:val="000000" w:themeColor="text1"/>
        </w:rPr>
        <w:t>满足《地表水环境质量标准》（</w:t>
      </w:r>
      <w:r w:rsidR="00D16513" w:rsidRPr="00BE3C79">
        <w:rPr>
          <w:rFonts w:hAnsi="宋体" w:cs="Times New Roman"/>
          <w:color w:val="000000" w:themeColor="text1"/>
        </w:rPr>
        <w:t>GB3838-2002</w:t>
      </w:r>
      <w:r w:rsidR="00D16513" w:rsidRPr="00BE3C79">
        <w:rPr>
          <w:rFonts w:hAnsi="宋体" w:cs="Times New Roman"/>
          <w:color w:val="000000" w:themeColor="text1"/>
        </w:rPr>
        <w:t>）中</w:t>
      </w:r>
      <w:r w:rsidR="00DB6441" w:rsidRPr="00BE3C79">
        <w:rPr>
          <w:rFonts w:hAnsi="宋体" w:hint="eastAsia"/>
          <w:color w:val="000000" w:themeColor="text1"/>
        </w:rPr>
        <w:t>Ⅳ类</w:t>
      </w:r>
      <w:r w:rsidR="00D16513" w:rsidRPr="00BE3C79">
        <w:rPr>
          <w:rFonts w:hAnsi="宋体" w:cs="Times New Roman"/>
          <w:color w:val="000000" w:themeColor="text1"/>
        </w:rPr>
        <w:t>水体功能规划的要求</w:t>
      </w:r>
      <w:r w:rsidR="004B0F1E" w:rsidRPr="00BE3C79">
        <w:rPr>
          <w:rFonts w:hAnsi="宋体" w:cs="Times New Roman"/>
          <w:color w:val="000000" w:themeColor="text1"/>
        </w:rPr>
        <w:t>。</w:t>
      </w:r>
    </w:p>
    <w:p w:rsidR="0032471B" w:rsidRPr="00111C47" w:rsidRDefault="0032471B" w:rsidP="0000430F">
      <w:pPr>
        <w:tabs>
          <w:tab w:val="right" w:leader="dot" w:pos="8505"/>
        </w:tabs>
        <w:spacing w:beforeLines="50" w:after="0" w:line="360" w:lineRule="auto"/>
        <w:outlineLvl w:val="2"/>
        <w:rPr>
          <w:rFonts w:ascii="Times New Roman" w:hAnsi="Times New Roman"/>
          <w:b/>
          <w:color w:val="000000" w:themeColor="text1"/>
        </w:rPr>
      </w:pPr>
      <w:bookmarkStart w:id="110" w:name="_Toc218825484"/>
      <w:bookmarkStart w:id="111" w:name="_Toc223276472"/>
      <w:bookmarkStart w:id="112" w:name="_Toc223277447"/>
      <w:bookmarkStart w:id="113" w:name="_Toc240168570"/>
      <w:bookmarkStart w:id="114" w:name="_Toc443310224"/>
      <w:bookmarkStart w:id="115" w:name="_Toc477954568"/>
      <w:r w:rsidRPr="00111C47">
        <w:rPr>
          <w:rFonts w:ascii="Times New Roman" w:hAnsi="Times New Roman"/>
          <w:b/>
          <w:color w:val="000000" w:themeColor="text1"/>
        </w:rPr>
        <w:t>4.</w:t>
      </w:r>
      <w:r w:rsidRPr="00111C47">
        <w:rPr>
          <w:rFonts w:ascii="Times New Roman" w:hAnsi="Times New Roman" w:hint="eastAsia"/>
          <w:b/>
          <w:color w:val="000000" w:themeColor="text1"/>
        </w:rPr>
        <w:t>3</w:t>
      </w:r>
      <w:r w:rsidRPr="00111C47">
        <w:rPr>
          <w:rFonts w:ascii="Times New Roman" w:hAnsi="Times New Roman"/>
          <w:b/>
          <w:color w:val="000000" w:themeColor="text1"/>
        </w:rPr>
        <w:t>.</w:t>
      </w:r>
      <w:r w:rsidRPr="00111C47">
        <w:rPr>
          <w:rFonts w:ascii="Times New Roman" w:hAnsi="Times New Roman" w:hint="eastAsia"/>
          <w:b/>
          <w:color w:val="000000" w:themeColor="text1"/>
        </w:rPr>
        <w:t>4</w:t>
      </w:r>
      <w:r w:rsidRPr="00111C47">
        <w:rPr>
          <w:rFonts w:ascii="Times New Roman" w:hAnsi="Times New Roman" w:hint="eastAsia"/>
          <w:b/>
          <w:color w:val="000000" w:themeColor="text1"/>
        </w:rPr>
        <w:t>地下水</w:t>
      </w:r>
      <w:r w:rsidRPr="00111C47">
        <w:rPr>
          <w:rFonts w:ascii="Times New Roman" w:hAnsi="Times New Roman"/>
          <w:b/>
          <w:color w:val="000000" w:themeColor="text1"/>
        </w:rPr>
        <w:t>质量现状</w:t>
      </w:r>
    </w:p>
    <w:p w:rsidR="000F6953" w:rsidRPr="00111C47" w:rsidRDefault="000F6953" w:rsidP="004A1E14">
      <w:pPr>
        <w:pStyle w:val="40"/>
        <w:rPr>
          <w:rFonts w:hAnsi="Times New Roman"/>
          <w:color w:val="000000" w:themeColor="text1"/>
        </w:rPr>
      </w:pPr>
      <w:r w:rsidRPr="00111C47">
        <w:rPr>
          <w:rFonts w:hAnsi="Times New Roman" w:hint="eastAsia"/>
          <w:color w:val="000000" w:themeColor="text1"/>
        </w:rPr>
        <w:t>4</w:t>
      </w:r>
      <w:r w:rsidRPr="00111C47">
        <w:rPr>
          <w:rFonts w:hAnsi="Times New Roman"/>
          <w:color w:val="000000" w:themeColor="text1"/>
        </w:rPr>
        <w:t>.</w:t>
      </w:r>
      <w:r w:rsidR="004A1E14" w:rsidRPr="00111C47">
        <w:rPr>
          <w:rFonts w:hAnsi="Times New Roman" w:hint="eastAsia"/>
          <w:color w:val="000000" w:themeColor="text1"/>
        </w:rPr>
        <w:t>3</w:t>
      </w:r>
      <w:r w:rsidRPr="00111C47">
        <w:rPr>
          <w:rFonts w:hAnsi="Times New Roman" w:hint="eastAsia"/>
          <w:color w:val="000000" w:themeColor="text1"/>
        </w:rPr>
        <w:t>.</w:t>
      </w:r>
      <w:r w:rsidR="004A1E14" w:rsidRPr="00111C47">
        <w:rPr>
          <w:rFonts w:hAnsi="Times New Roman" w:hint="eastAsia"/>
          <w:color w:val="000000" w:themeColor="text1"/>
        </w:rPr>
        <w:t>4.1</w:t>
      </w:r>
      <w:r w:rsidRPr="00111C47">
        <w:rPr>
          <w:rFonts w:hAnsi="Times New Roman"/>
          <w:color w:val="000000" w:themeColor="text1"/>
        </w:rPr>
        <w:t>地下水环境现状监测</w:t>
      </w:r>
    </w:p>
    <w:p w:rsidR="000F6953" w:rsidRPr="00111C47" w:rsidRDefault="000F6953" w:rsidP="002A2100">
      <w:pPr>
        <w:pStyle w:val="affc"/>
        <w:spacing w:line="360" w:lineRule="auto"/>
        <w:ind w:firstLine="544"/>
        <w:jc w:val="left"/>
        <w:rPr>
          <w:rFonts w:hAnsi="宋体" w:cs="Times New Roman"/>
          <w:color w:val="000000" w:themeColor="text1"/>
        </w:rPr>
      </w:pPr>
      <w:r w:rsidRPr="00111C47">
        <w:rPr>
          <w:rFonts w:hAnsi="宋体" w:cs="Times New Roman" w:hint="eastAsia"/>
          <w:color w:val="000000" w:themeColor="text1"/>
        </w:rPr>
        <w:t>（</w:t>
      </w:r>
      <w:r w:rsidRPr="00111C47">
        <w:rPr>
          <w:rFonts w:hAnsi="宋体" w:cs="Times New Roman" w:hint="eastAsia"/>
          <w:color w:val="000000" w:themeColor="text1"/>
        </w:rPr>
        <w:t>1</w:t>
      </w:r>
      <w:r w:rsidRPr="00111C47">
        <w:rPr>
          <w:rFonts w:hAnsi="宋体" w:cs="Times New Roman" w:hint="eastAsia"/>
          <w:color w:val="000000" w:themeColor="text1"/>
        </w:rPr>
        <w:t>）</w:t>
      </w:r>
      <w:r w:rsidRPr="00111C47">
        <w:rPr>
          <w:rFonts w:hAnsi="宋体" w:cs="Times New Roman"/>
          <w:color w:val="000000" w:themeColor="text1"/>
        </w:rPr>
        <w:t>数据来源</w:t>
      </w:r>
    </w:p>
    <w:p w:rsidR="000F6953" w:rsidRPr="00111C47" w:rsidRDefault="00C9348C" w:rsidP="002A2100">
      <w:pPr>
        <w:pStyle w:val="affc"/>
        <w:spacing w:line="360" w:lineRule="auto"/>
        <w:ind w:firstLine="544"/>
        <w:jc w:val="left"/>
        <w:rPr>
          <w:rFonts w:hAnsi="宋体" w:cs="Times New Roman"/>
          <w:color w:val="000000" w:themeColor="text1"/>
        </w:rPr>
      </w:pPr>
      <w:r w:rsidRPr="00111C47">
        <w:rPr>
          <w:rFonts w:hAnsi="宋体" w:cs="Times New Roman" w:hint="eastAsia"/>
          <w:color w:val="000000" w:themeColor="text1"/>
        </w:rPr>
        <w:t>地下水现状</w:t>
      </w:r>
      <w:r w:rsidR="000F6953" w:rsidRPr="00111C47">
        <w:rPr>
          <w:rFonts w:hAnsi="宋体" w:cs="Times New Roman" w:hint="eastAsia"/>
          <w:color w:val="000000" w:themeColor="text1"/>
        </w:rPr>
        <w:t>监测数据</w:t>
      </w:r>
      <w:r w:rsidR="001719BD" w:rsidRPr="00111C47">
        <w:rPr>
          <w:rFonts w:hAnsi="宋体" w:cs="Times New Roman" w:hint="eastAsia"/>
          <w:color w:val="000000" w:themeColor="text1"/>
        </w:rPr>
        <w:t>来</w:t>
      </w:r>
      <w:r w:rsidR="000F6953" w:rsidRPr="00111C47">
        <w:rPr>
          <w:rFonts w:hAnsi="宋体" w:cs="Times New Roman" w:hint="eastAsia"/>
          <w:color w:val="000000" w:themeColor="text1"/>
        </w:rPr>
        <w:t>源于</w:t>
      </w:r>
      <w:r w:rsidR="000307BA" w:rsidRPr="00111C47">
        <w:rPr>
          <w:rFonts w:hAnsi="宋体" w:cs="Times New Roman" w:hint="eastAsia"/>
          <w:color w:val="000000" w:themeColor="text1"/>
        </w:rPr>
        <w:t>哈尔滨新巨环保科技有限公司</w:t>
      </w:r>
      <w:r w:rsidR="000F6953" w:rsidRPr="00111C47">
        <w:rPr>
          <w:rFonts w:hAnsi="宋体" w:cs="Times New Roman"/>
          <w:color w:val="000000" w:themeColor="text1"/>
        </w:rPr>
        <w:t>，详细情况见附件。</w:t>
      </w:r>
    </w:p>
    <w:p w:rsidR="000F6953" w:rsidRPr="00111C47" w:rsidRDefault="000F6953" w:rsidP="002A2100">
      <w:pPr>
        <w:pStyle w:val="affc"/>
        <w:spacing w:line="360" w:lineRule="auto"/>
        <w:ind w:firstLine="544"/>
        <w:jc w:val="left"/>
        <w:rPr>
          <w:rFonts w:hAnsi="宋体" w:cs="Times New Roman"/>
          <w:color w:val="000000" w:themeColor="text1"/>
        </w:rPr>
      </w:pPr>
      <w:r w:rsidRPr="00111C47">
        <w:rPr>
          <w:rFonts w:hAnsi="宋体" w:cs="Times New Roman" w:hint="eastAsia"/>
          <w:color w:val="000000" w:themeColor="text1"/>
        </w:rPr>
        <w:lastRenderedPageBreak/>
        <w:t>（</w:t>
      </w:r>
      <w:r w:rsidRPr="00111C47">
        <w:rPr>
          <w:rFonts w:hAnsi="宋体" w:cs="Times New Roman" w:hint="eastAsia"/>
          <w:color w:val="000000" w:themeColor="text1"/>
        </w:rPr>
        <w:t>2</w:t>
      </w:r>
      <w:r w:rsidRPr="00111C47">
        <w:rPr>
          <w:rFonts w:hAnsi="宋体" w:cs="Times New Roman" w:hint="eastAsia"/>
          <w:color w:val="000000" w:themeColor="text1"/>
        </w:rPr>
        <w:t>）</w:t>
      </w:r>
      <w:r w:rsidRPr="00111C47">
        <w:rPr>
          <w:rFonts w:hAnsi="宋体" w:cs="Times New Roman"/>
          <w:color w:val="000000" w:themeColor="text1"/>
        </w:rPr>
        <w:t>监测点位</w:t>
      </w:r>
    </w:p>
    <w:p w:rsidR="000F6953" w:rsidRPr="00111C47" w:rsidRDefault="000F6953" w:rsidP="002A2100">
      <w:pPr>
        <w:pStyle w:val="affc"/>
        <w:spacing w:line="360" w:lineRule="auto"/>
        <w:ind w:firstLine="544"/>
        <w:jc w:val="left"/>
        <w:rPr>
          <w:rFonts w:hAnsi="宋体" w:cs="Times New Roman"/>
          <w:color w:val="000000" w:themeColor="text1"/>
        </w:rPr>
      </w:pPr>
      <w:r w:rsidRPr="00111C47">
        <w:rPr>
          <w:rFonts w:hAnsi="宋体" w:cs="Times New Roman" w:hint="eastAsia"/>
          <w:color w:val="000000" w:themeColor="text1"/>
        </w:rPr>
        <w:t>本项目地下水现状监测点位布置</w:t>
      </w:r>
      <w:r w:rsidRPr="00111C47">
        <w:rPr>
          <w:rFonts w:hAnsi="宋体" w:cs="Times New Roman"/>
          <w:color w:val="000000" w:themeColor="text1"/>
        </w:rPr>
        <w:t>具体见表</w:t>
      </w:r>
      <w:r w:rsidRPr="00111C47">
        <w:rPr>
          <w:rFonts w:hAnsi="宋体" w:cs="Times New Roman" w:hint="eastAsia"/>
          <w:color w:val="000000" w:themeColor="text1"/>
        </w:rPr>
        <w:t>4-</w:t>
      </w:r>
      <w:r w:rsidR="0017692D" w:rsidRPr="00111C47">
        <w:rPr>
          <w:rFonts w:hAnsi="宋体" w:cs="Times New Roman" w:hint="eastAsia"/>
          <w:color w:val="000000" w:themeColor="text1"/>
        </w:rPr>
        <w:t>3</w:t>
      </w:r>
      <w:r w:rsidRPr="00111C47">
        <w:rPr>
          <w:rFonts w:hAnsi="宋体" w:cs="Times New Roman" w:hint="eastAsia"/>
          <w:color w:val="000000" w:themeColor="text1"/>
        </w:rPr>
        <w:t>-</w:t>
      </w:r>
      <w:r w:rsidR="0017692D" w:rsidRPr="00111C47">
        <w:rPr>
          <w:rFonts w:hAnsi="宋体" w:cs="Times New Roman" w:hint="eastAsia"/>
          <w:color w:val="000000" w:themeColor="text1"/>
        </w:rPr>
        <w:t>5</w:t>
      </w:r>
      <w:r w:rsidRPr="00111C47">
        <w:rPr>
          <w:rFonts w:hAnsi="宋体" w:cs="Times New Roman" w:hint="eastAsia"/>
          <w:color w:val="000000" w:themeColor="text1"/>
        </w:rPr>
        <w:t>和图</w:t>
      </w:r>
      <w:r w:rsidR="00FB306F" w:rsidRPr="00111C47">
        <w:rPr>
          <w:rFonts w:hAnsi="宋体" w:cs="Times New Roman" w:hint="eastAsia"/>
          <w:color w:val="000000" w:themeColor="text1"/>
        </w:rPr>
        <w:t>4-</w:t>
      </w:r>
      <w:r w:rsidR="0017692D" w:rsidRPr="00111C47">
        <w:rPr>
          <w:rFonts w:hAnsi="宋体" w:cs="Times New Roman" w:hint="eastAsia"/>
          <w:color w:val="000000" w:themeColor="text1"/>
        </w:rPr>
        <w:t>3</w:t>
      </w:r>
      <w:r w:rsidR="00FB306F" w:rsidRPr="00111C47">
        <w:rPr>
          <w:rFonts w:hAnsi="宋体" w:cs="Times New Roman" w:hint="eastAsia"/>
          <w:color w:val="000000" w:themeColor="text1"/>
        </w:rPr>
        <w:t>-</w:t>
      </w:r>
      <w:r w:rsidR="00A150BA" w:rsidRPr="00111C47">
        <w:rPr>
          <w:rFonts w:hAnsi="宋体" w:cs="Times New Roman" w:hint="eastAsia"/>
          <w:color w:val="000000" w:themeColor="text1"/>
        </w:rPr>
        <w:t>3</w:t>
      </w:r>
      <w:r w:rsidRPr="00111C47">
        <w:rPr>
          <w:rFonts w:hAnsi="宋体" w:cs="Times New Roman"/>
          <w:color w:val="000000" w:themeColor="text1"/>
        </w:rPr>
        <w:t>。</w:t>
      </w:r>
    </w:p>
    <w:p w:rsidR="000F6953" w:rsidRPr="00111C47" w:rsidRDefault="000F6953" w:rsidP="000F6953">
      <w:pPr>
        <w:spacing w:after="0" w:line="360" w:lineRule="auto"/>
        <w:jc w:val="center"/>
        <w:rPr>
          <w:rFonts w:ascii="Times New Roman" w:hAnsi="Times New Roman"/>
          <w:b/>
          <w:color w:val="000000" w:themeColor="text1"/>
        </w:rPr>
      </w:pPr>
      <w:r w:rsidRPr="00111C47">
        <w:rPr>
          <w:rFonts w:ascii="Times New Roman" w:hAnsi="Times New Roman"/>
          <w:b/>
          <w:color w:val="000000" w:themeColor="text1"/>
        </w:rPr>
        <w:t>表</w:t>
      </w:r>
      <w:r w:rsidRPr="00111C47">
        <w:rPr>
          <w:rFonts w:ascii="Times New Roman" w:hAnsi="Times New Roman" w:hint="eastAsia"/>
          <w:b/>
          <w:color w:val="000000" w:themeColor="text1"/>
        </w:rPr>
        <w:t>4</w:t>
      </w:r>
      <w:r w:rsidRPr="00111C47">
        <w:rPr>
          <w:rFonts w:ascii="Times New Roman" w:hAnsi="Times New Roman"/>
          <w:b/>
          <w:color w:val="000000" w:themeColor="text1"/>
        </w:rPr>
        <w:t>-</w:t>
      </w:r>
      <w:r w:rsidR="0017692D" w:rsidRPr="00111C47">
        <w:rPr>
          <w:rFonts w:ascii="Times New Roman" w:hAnsi="Times New Roman" w:hint="eastAsia"/>
          <w:b/>
          <w:color w:val="000000" w:themeColor="text1"/>
        </w:rPr>
        <w:t>3</w:t>
      </w:r>
      <w:r w:rsidRPr="00111C47">
        <w:rPr>
          <w:rFonts w:ascii="Times New Roman" w:hAnsi="Times New Roman"/>
          <w:b/>
          <w:color w:val="000000" w:themeColor="text1"/>
        </w:rPr>
        <w:t>-</w:t>
      </w:r>
      <w:r w:rsidR="0017692D" w:rsidRPr="00111C47">
        <w:rPr>
          <w:rFonts w:ascii="Times New Roman" w:hAnsi="Times New Roman" w:hint="eastAsia"/>
          <w:b/>
          <w:color w:val="000000" w:themeColor="text1"/>
        </w:rPr>
        <w:t>5</w:t>
      </w:r>
      <w:r w:rsidRPr="00111C47">
        <w:rPr>
          <w:rFonts w:ascii="Times New Roman" w:hAnsi="Times New Roman" w:hint="eastAsia"/>
          <w:b/>
          <w:color w:val="000000" w:themeColor="text1"/>
        </w:rPr>
        <w:t>地下水</w:t>
      </w:r>
      <w:r w:rsidRPr="00111C47">
        <w:rPr>
          <w:rFonts w:ascii="Times New Roman" w:hAnsi="Times New Roman"/>
          <w:b/>
          <w:color w:val="000000" w:themeColor="text1"/>
        </w:rPr>
        <w:t>现状监测点位表</w:t>
      </w:r>
    </w:p>
    <w:tbl>
      <w:tblPr>
        <w:tblW w:w="8837"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975"/>
        <w:gridCol w:w="1701"/>
        <w:gridCol w:w="1276"/>
        <w:gridCol w:w="992"/>
        <w:gridCol w:w="851"/>
        <w:gridCol w:w="992"/>
        <w:gridCol w:w="2050"/>
      </w:tblGrid>
      <w:tr w:rsidR="00111C47" w:rsidRPr="00111C47" w:rsidTr="00111C47">
        <w:trPr>
          <w:trHeight w:val="59"/>
          <w:jc w:val="center"/>
        </w:trPr>
        <w:tc>
          <w:tcPr>
            <w:tcW w:w="975" w:type="dxa"/>
            <w:vMerge w:val="restart"/>
            <w:tcBorders>
              <w:right w:val="single" w:sz="2" w:space="0" w:color="auto"/>
            </w:tcBorders>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color w:val="000000" w:themeColor="text1"/>
                <w:sz w:val="21"/>
                <w:szCs w:val="21"/>
              </w:rPr>
              <w:t>监测点类型</w:t>
            </w:r>
          </w:p>
        </w:tc>
        <w:tc>
          <w:tcPr>
            <w:tcW w:w="1701" w:type="dxa"/>
            <w:vMerge w:val="restart"/>
            <w:tcBorders>
              <w:left w:val="single" w:sz="2" w:space="0" w:color="auto"/>
            </w:tcBorders>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监测点位名称</w:t>
            </w:r>
          </w:p>
        </w:tc>
        <w:tc>
          <w:tcPr>
            <w:tcW w:w="1276" w:type="dxa"/>
            <w:vMerge w:val="restart"/>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用途</w:t>
            </w:r>
          </w:p>
        </w:tc>
        <w:tc>
          <w:tcPr>
            <w:tcW w:w="1843" w:type="dxa"/>
            <w:gridSpan w:val="2"/>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水位</w:t>
            </w:r>
            <w:r w:rsidRPr="00111C47">
              <w:rPr>
                <w:rFonts w:ascii="Times New Roman" w:hAnsi="Times New Roman" w:hint="eastAsia"/>
                <w:b/>
                <w:bCs/>
                <w:color w:val="000000" w:themeColor="text1"/>
                <w:sz w:val="21"/>
                <w:szCs w:val="21"/>
              </w:rPr>
              <w:t>/m</w:t>
            </w:r>
          </w:p>
        </w:tc>
        <w:tc>
          <w:tcPr>
            <w:tcW w:w="992" w:type="dxa"/>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井深</w:t>
            </w:r>
            <w:r w:rsidRPr="00111C47">
              <w:rPr>
                <w:rFonts w:ascii="Times New Roman" w:hAnsi="Times New Roman" w:hint="eastAsia"/>
                <w:b/>
                <w:bCs/>
                <w:color w:val="000000" w:themeColor="text1"/>
                <w:sz w:val="21"/>
                <w:szCs w:val="21"/>
              </w:rPr>
              <w:t>/m</w:t>
            </w:r>
          </w:p>
        </w:tc>
        <w:tc>
          <w:tcPr>
            <w:tcW w:w="2050" w:type="dxa"/>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监测层位</w:t>
            </w:r>
          </w:p>
        </w:tc>
      </w:tr>
      <w:tr w:rsidR="00111C47" w:rsidRPr="00111C47" w:rsidTr="00111C47">
        <w:trPr>
          <w:trHeight w:val="5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b/>
                <w:color w:val="000000" w:themeColor="text1"/>
                <w:sz w:val="21"/>
                <w:szCs w:val="21"/>
              </w:rPr>
            </w:pPr>
          </w:p>
        </w:tc>
        <w:tc>
          <w:tcPr>
            <w:tcW w:w="1701" w:type="dxa"/>
            <w:vMerge/>
            <w:tcBorders>
              <w:left w:val="single" w:sz="2" w:space="0" w:color="auto"/>
            </w:tcBorders>
            <w:vAlign w:val="center"/>
          </w:tcPr>
          <w:p w:rsidR="00111C47" w:rsidRPr="00111C47" w:rsidRDefault="00111C47" w:rsidP="00111C47">
            <w:pPr>
              <w:spacing w:after="0"/>
              <w:jc w:val="center"/>
              <w:rPr>
                <w:rFonts w:ascii="Times New Roman" w:hAnsi="Times New Roman"/>
                <w:b/>
                <w:bCs/>
                <w:color w:val="000000" w:themeColor="text1"/>
                <w:sz w:val="21"/>
                <w:szCs w:val="21"/>
              </w:rPr>
            </w:pPr>
          </w:p>
        </w:tc>
        <w:tc>
          <w:tcPr>
            <w:tcW w:w="1276" w:type="dxa"/>
            <w:vMerge/>
            <w:vAlign w:val="center"/>
          </w:tcPr>
          <w:p w:rsidR="00111C47" w:rsidRPr="00111C47" w:rsidRDefault="00111C47" w:rsidP="00111C47">
            <w:pPr>
              <w:spacing w:after="0"/>
              <w:jc w:val="center"/>
              <w:rPr>
                <w:rFonts w:ascii="Times New Roman" w:hAnsi="Times New Roman"/>
                <w:b/>
                <w:bCs/>
                <w:color w:val="000000" w:themeColor="text1"/>
                <w:sz w:val="21"/>
                <w:szCs w:val="21"/>
              </w:rPr>
            </w:pPr>
          </w:p>
        </w:tc>
        <w:tc>
          <w:tcPr>
            <w:tcW w:w="992" w:type="dxa"/>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丰水期</w:t>
            </w:r>
          </w:p>
        </w:tc>
        <w:tc>
          <w:tcPr>
            <w:tcW w:w="851" w:type="dxa"/>
            <w:vAlign w:val="center"/>
          </w:tcPr>
          <w:p w:rsidR="00111C47" w:rsidRPr="00111C47" w:rsidRDefault="00111C47" w:rsidP="00111C47">
            <w:pPr>
              <w:spacing w:after="0"/>
              <w:jc w:val="center"/>
              <w:rPr>
                <w:rFonts w:ascii="Times New Roman" w:hAnsi="Times New Roman"/>
                <w:b/>
                <w:bCs/>
                <w:color w:val="000000" w:themeColor="text1"/>
                <w:sz w:val="21"/>
                <w:szCs w:val="21"/>
              </w:rPr>
            </w:pPr>
            <w:r w:rsidRPr="00111C47">
              <w:rPr>
                <w:rFonts w:ascii="Times New Roman" w:hAnsi="Times New Roman"/>
                <w:b/>
                <w:bCs/>
                <w:color w:val="000000" w:themeColor="text1"/>
                <w:sz w:val="21"/>
                <w:szCs w:val="21"/>
              </w:rPr>
              <w:t>枯水期</w:t>
            </w:r>
          </w:p>
        </w:tc>
        <w:tc>
          <w:tcPr>
            <w:tcW w:w="992" w:type="dxa"/>
            <w:vAlign w:val="center"/>
          </w:tcPr>
          <w:p w:rsidR="00111C47" w:rsidRPr="00111C47" w:rsidRDefault="00111C47" w:rsidP="00111C47">
            <w:pPr>
              <w:spacing w:after="0"/>
              <w:jc w:val="center"/>
              <w:rPr>
                <w:rFonts w:ascii="Times New Roman" w:hAnsi="Times New Roman"/>
                <w:b/>
                <w:bCs/>
                <w:color w:val="000000" w:themeColor="text1"/>
                <w:sz w:val="21"/>
                <w:szCs w:val="21"/>
              </w:rPr>
            </w:pPr>
          </w:p>
        </w:tc>
        <w:tc>
          <w:tcPr>
            <w:tcW w:w="2050" w:type="dxa"/>
            <w:vAlign w:val="center"/>
          </w:tcPr>
          <w:p w:rsidR="00111C47" w:rsidRPr="00111C47" w:rsidRDefault="00111C47" w:rsidP="00111C47">
            <w:pPr>
              <w:spacing w:after="0"/>
              <w:jc w:val="center"/>
              <w:rPr>
                <w:rFonts w:ascii="Times New Roman" w:hAnsi="Times New Roman"/>
                <w:b/>
                <w:bCs/>
                <w:color w:val="000000" w:themeColor="text1"/>
                <w:sz w:val="21"/>
                <w:szCs w:val="21"/>
              </w:rPr>
            </w:pPr>
          </w:p>
        </w:tc>
      </w:tr>
      <w:tr w:rsidR="00111C47" w:rsidRPr="00111C47" w:rsidTr="00111C47">
        <w:trPr>
          <w:trHeight w:val="62"/>
          <w:jc w:val="center"/>
        </w:trPr>
        <w:tc>
          <w:tcPr>
            <w:tcW w:w="975" w:type="dxa"/>
            <w:vMerge w:val="restart"/>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地下水水质、水位监测点</w:t>
            </w: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LX1</w:t>
            </w:r>
            <w:r w:rsidRPr="00111C47">
              <w:rPr>
                <w:rFonts w:ascii="Times New Roman" w:hAnsi="Times New Roman"/>
                <w:color w:val="000000" w:themeColor="text1"/>
                <w:sz w:val="21"/>
                <w:szCs w:val="21"/>
              </w:rPr>
              <w:t>包家窝堡饮用水水源地</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135.94</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134.47</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100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r w:rsidR="00111C47" w:rsidRPr="00111C47" w:rsidTr="00111C47">
        <w:trPr>
          <w:trHeight w:val="293"/>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LX2</w:t>
            </w:r>
            <w:r w:rsidRPr="00111C47">
              <w:rPr>
                <w:rFonts w:ascii="Times New Roman" w:hAnsi="Times New Roman"/>
                <w:color w:val="000000" w:themeColor="text1"/>
                <w:sz w:val="21"/>
                <w:szCs w:val="21"/>
              </w:rPr>
              <w:t>偏脸鱼饮用水水源地</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2</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134.20</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132.78</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100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r w:rsidR="00111C47" w:rsidRPr="00111C47" w:rsidTr="00111C47">
        <w:trPr>
          <w:trHeight w:val="227"/>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LX3</w:t>
            </w:r>
            <w:r w:rsidRPr="00111C47">
              <w:rPr>
                <w:rFonts w:ascii="Times New Roman" w:hAnsi="Times New Roman"/>
                <w:color w:val="000000" w:themeColor="text1"/>
                <w:sz w:val="21"/>
                <w:szCs w:val="21"/>
              </w:rPr>
              <w:t>康荣乡龙饮供水有限公司饮用水源地</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3</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135.47</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133.85</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120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r w:rsidR="00111C47" w:rsidRPr="00111C47" w:rsidTr="00111C47">
        <w:trPr>
          <w:trHeight w:val="60"/>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LX4</w:t>
            </w:r>
            <w:r w:rsidRPr="00111C47">
              <w:rPr>
                <w:rFonts w:ascii="Times New Roman" w:hAnsi="Times New Roman"/>
                <w:color w:val="000000" w:themeColor="text1"/>
                <w:sz w:val="21"/>
                <w:szCs w:val="21"/>
              </w:rPr>
              <w:t>许家窝堡</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4</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灌溉供水井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134.76</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133.05</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60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LX5</w:t>
            </w:r>
            <w:r w:rsidRPr="00111C47">
              <w:rPr>
                <w:rFonts w:ascii="Times New Roman" w:hAnsi="Times New Roman"/>
                <w:color w:val="000000" w:themeColor="text1"/>
                <w:sz w:val="21"/>
                <w:szCs w:val="21"/>
              </w:rPr>
              <w:t>厂区内</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5</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生产用水井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135.19</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133.52</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150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LX6</w:t>
            </w:r>
            <w:r w:rsidRPr="00111C47">
              <w:rPr>
                <w:rFonts w:ascii="Times New Roman" w:hAnsi="Times New Roman"/>
                <w:color w:val="000000" w:themeColor="text1"/>
                <w:sz w:val="21"/>
                <w:szCs w:val="21"/>
              </w:rPr>
              <w:t>东方村</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6</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hint="eastAsia"/>
                <w:color w:val="000000" w:themeColor="text1"/>
                <w:sz w:val="21"/>
                <w:szCs w:val="21"/>
              </w:rPr>
              <w:t>闲置</w:t>
            </w: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134.03</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132.44</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65</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LX7</w:t>
            </w:r>
            <w:r w:rsidRPr="00111C47">
              <w:rPr>
                <w:rFonts w:ascii="Times New Roman" w:hAnsi="Times New Roman"/>
                <w:color w:val="000000" w:themeColor="text1"/>
                <w:sz w:val="21"/>
                <w:szCs w:val="21"/>
              </w:rPr>
              <w:t>东胜村</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7</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hint="eastAsia"/>
                <w:color w:val="000000" w:themeColor="text1"/>
                <w:sz w:val="21"/>
                <w:szCs w:val="21"/>
              </w:rPr>
              <w:t>闲置</w:t>
            </w: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133.53</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131.93</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72</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val="restart"/>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地下水水位监测点</w:t>
            </w: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1</w:t>
            </w:r>
            <w:r w:rsidRPr="00111C47">
              <w:rPr>
                <w:rFonts w:ascii="Times New Roman" w:hAnsi="Times New Roman"/>
                <w:color w:val="000000" w:themeColor="text1"/>
                <w:sz w:val="21"/>
                <w:szCs w:val="21"/>
              </w:rPr>
              <w:t>包家窝堡</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8</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灌溉供水井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136.42</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134.86</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65</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2</w:t>
            </w:r>
            <w:r w:rsidRPr="00111C47">
              <w:rPr>
                <w:rFonts w:ascii="Times New Roman" w:hAnsi="Times New Roman"/>
                <w:color w:val="000000" w:themeColor="text1"/>
                <w:sz w:val="21"/>
                <w:szCs w:val="21"/>
              </w:rPr>
              <w:t>厂区南侧</w:t>
            </w:r>
            <w:r w:rsidRPr="00111C47">
              <w:rPr>
                <w:rFonts w:ascii="Times New Roman" w:hAnsi="Times New Roman"/>
                <w:color w:val="000000" w:themeColor="text1"/>
                <w:sz w:val="21"/>
                <w:szCs w:val="21"/>
              </w:rPr>
              <w:t>380m</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9</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生产用水井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134.59</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132.97</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75</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3</w:t>
            </w:r>
            <w:r w:rsidRPr="00111C47">
              <w:rPr>
                <w:rFonts w:ascii="Times New Roman" w:hAnsi="Times New Roman"/>
                <w:color w:val="000000" w:themeColor="text1"/>
                <w:sz w:val="21"/>
                <w:szCs w:val="21"/>
              </w:rPr>
              <w:t>东方村</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10</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灌溉供水井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133.89</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132.22</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70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4</w:t>
            </w:r>
            <w:r w:rsidRPr="00111C47">
              <w:rPr>
                <w:rFonts w:ascii="Times New Roman" w:hAnsi="Times New Roman"/>
                <w:color w:val="000000" w:themeColor="text1"/>
                <w:sz w:val="21"/>
                <w:szCs w:val="21"/>
              </w:rPr>
              <w:t>厂区南侧</w:t>
            </w:r>
            <w:r w:rsidRPr="00111C47">
              <w:rPr>
                <w:rFonts w:ascii="Times New Roman" w:hAnsi="Times New Roman"/>
                <w:color w:val="000000" w:themeColor="text1"/>
                <w:sz w:val="21"/>
                <w:szCs w:val="21"/>
              </w:rPr>
              <w:t>510m</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11</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生产用水井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134.65</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132.98</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75</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5</w:t>
            </w:r>
            <w:r w:rsidRPr="00111C47">
              <w:rPr>
                <w:rFonts w:ascii="Times New Roman" w:hAnsi="Times New Roman"/>
                <w:color w:val="000000" w:themeColor="text1"/>
                <w:sz w:val="21"/>
                <w:szCs w:val="21"/>
              </w:rPr>
              <w:t>朱家沟饮用水水源地</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12</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132.66</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131.34</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120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467E84">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6</w:t>
            </w:r>
            <w:r w:rsidRPr="00111C47">
              <w:rPr>
                <w:rFonts w:ascii="Times New Roman" w:hAnsi="Times New Roman"/>
                <w:color w:val="000000" w:themeColor="text1"/>
                <w:sz w:val="21"/>
                <w:szCs w:val="21"/>
              </w:rPr>
              <w:t>荣生村</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13</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灌溉供水井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133.31</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131.72</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65</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w:t>
            </w:r>
          </w:p>
        </w:tc>
      </w:tr>
      <w:tr w:rsidR="00111C47" w:rsidRPr="00111C47" w:rsidTr="00111C47">
        <w:trPr>
          <w:trHeight w:val="279"/>
          <w:jc w:val="center"/>
        </w:trPr>
        <w:tc>
          <w:tcPr>
            <w:tcW w:w="975" w:type="dxa"/>
            <w:vMerge/>
            <w:tcBorders>
              <w:righ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p>
        </w:tc>
        <w:tc>
          <w:tcPr>
            <w:tcW w:w="1701" w:type="dxa"/>
            <w:tcBorders>
              <w:left w:val="single" w:sz="2" w:space="0" w:color="auto"/>
            </w:tcBorders>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SW</w:t>
            </w:r>
            <w:r w:rsidRPr="00111C47">
              <w:rPr>
                <w:rFonts w:ascii="Times New Roman" w:hAnsi="Times New Roman" w:hint="eastAsia"/>
                <w:color w:val="000000" w:themeColor="text1"/>
                <w:sz w:val="21"/>
                <w:szCs w:val="21"/>
              </w:rPr>
              <w:t>7</w:t>
            </w:r>
            <w:r w:rsidRPr="00111C47">
              <w:rPr>
                <w:rFonts w:ascii="Times New Roman" w:hAnsi="Times New Roman"/>
                <w:color w:val="000000" w:themeColor="text1"/>
                <w:sz w:val="21"/>
                <w:szCs w:val="21"/>
              </w:rPr>
              <w:t>跃进村饮用水水源地</w:t>
            </w:r>
            <w:r w:rsidR="00467E84" w:rsidRPr="00467E84">
              <w:rPr>
                <w:rFonts w:ascii="Times New Roman" w:hAnsi="Times New Roman" w:hint="eastAsia"/>
                <w:color w:val="000000" w:themeColor="text1"/>
                <w:sz w:val="21"/>
                <w:szCs w:val="21"/>
              </w:rPr>
              <w:t>☆</w:t>
            </w:r>
            <w:r w:rsidR="00467E84">
              <w:rPr>
                <w:rFonts w:ascii="Times New Roman" w:hAnsi="Times New Roman" w:hint="eastAsia"/>
                <w:color w:val="000000" w:themeColor="text1"/>
                <w:sz w:val="21"/>
                <w:szCs w:val="21"/>
              </w:rPr>
              <w:t>14</w:t>
            </w:r>
          </w:p>
        </w:tc>
        <w:tc>
          <w:tcPr>
            <w:tcW w:w="1276"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饮用水水源井</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137.11</w:t>
            </w:r>
          </w:p>
        </w:tc>
        <w:tc>
          <w:tcPr>
            <w:tcW w:w="851"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135.93</w:t>
            </w:r>
          </w:p>
        </w:tc>
        <w:tc>
          <w:tcPr>
            <w:tcW w:w="992"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120</w:t>
            </w:r>
          </w:p>
        </w:tc>
        <w:tc>
          <w:tcPr>
            <w:tcW w:w="2050" w:type="dxa"/>
            <w:vAlign w:val="center"/>
          </w:tcPr>
          <w:p w:rsidR="00111C47" w:rsidRPr="00111C47" w:rsidRDefault="00111C47" w:rsidP="00111C47">
            <w:pPr>
              <w:spacing w:after="0"/>
              <w:jc w:val="center"/>
              <w:rPr>
                <w:rFonts w:ascii="Times New Roman" w:hAnsi="Times New Roman"/>
                <w:color w:val="000000" w:themeColor="text1"/>
                <w:sz w:val="21"/>
                <w:szCs w:val="21"/>
              </w:rPr>
            </w:pPr>
            <w:r w:rsidRPr="00111C47">
              <w:rPr>
                <w:rFonts w:ascii="Times New Roman" w:hAnsi="Times New Roman"/>
                <w:color w:val="000000" w:themeColor="text1"/>
                <w:sz w:val="21"/>
                <w:szCs w:val="21"/>
              </w:rPr>
              <w:t>第四系孔隙承压水和白垩系裂隙空隙承压水</w:t>
            </w:r>
          </w:p>
        </w:tc>
      </w:tr>
    </w:tbl>
    <w:p w:rsidR="007D30AC" w:rsidRPr="0032239B" w:rsidRDefault="00111C47" w:rsidP="007D30AC">
      <w:pPr>
        <w:pStyle w:val="affc"/>
        <w:spacing w:line="360" w:lineRule="auto"/>
        <w:ind w:firstLineChars="0" w:firstLine="0"/>
        <w:jc w:val="center"/>
        <w:rPr>
          <w:rFonts w:hAnsi="宋体" w:cs="Times New Roman"/>
          <w:color w:val="FF0000"/>
        </w:rPr>
      </w:pPr>
      <w:r w:rsidRPr="00111C47">
        <w:rPr>
          <w:rFonts w:hAnsi="宋体"/>
          <w:noProof/>
          <w:color w:val="FF0000"/>
        </w:rPr>
        <w:lastRenderedPageBreak/>
        <w:drawing>
          <wp:inline distT="0" distB="0" distL="0" distR="0">
            <wp:extent cx="5274310" cy="5953366"/>
            <wp:effectExtent l="19050" t="0" r="2540" b="0"/>
            <wp:docPr id="13" name="IM 2977"/>
            <wp:cNvGraphicFramePr/>
            <a:graphic xmlns:a="http://schemas.openxmlformats.org/drawingml/2006/main">
              <a:graphicData uri="http://schemas.openxmlformats.org/drawingml/2006/picture">
                <pic:pic xmlns:pic="http://schemas.openxmlformats.org/drawingml/2006/picture">
                  <pic:nvPicPr>
                    <pic:cNvPr id="2977" name="IM 2977"/>
                    <pic:cNvPicPr/>
                  </pic:nvPicPr>
                  <pic:blipFill>
                    <a:blip r:embed="rId71"/>
                    <a:stretch>
                      <a:fillRect/>
                    </a:stretch>
                  </pic:blipFill>
                  <pic:spPr>
                    <a:xfrm>
                      <a:off x="0" y="0"/>
                      <a:ext cx="5274310" cy="5953366"/>
                    </a:xfrm>
                    <a:prstGeom prst="rect">
                      <a:avLst/>
                    </a:prstGeom>
                  </pic:spPr>
                </pic:pic>
              </a:graphicData>
            </a:graphic>
          </wp:inline>
        </w:drawing>
      </w:r>
    </w:p>
    <w:p w:rsidR="007D30AC" w:rsidRPr="00111C47" w:rsidRDefault="007D30AC" w:rsidP="007D30AC">
      <w:pPr>
        <w:pStyle w:val="affc"/>
        <w:spacing w:line="360" w:lineRule="auto"/>
        <w:ind w:firstLineChars="0" w:firstLine="0"/>
        <w:jc w:val="center"/>
        <w:rPr>
          <w:rFonts w:hAnsi="宋体" w:cs="Times New Roman"/>
          <w:color w:val="000000" w:themeColor="text1"/>
        </w:rPr>
      </w:pPr>
      <w:r w:rsidRPr="00111C47">
        <w:rPr>
          <w:rFonts w:hAnsi="宋体" w:cs="Times New Roman" w:hint="eastAsia"/>
          <w:b/>
          <w:color w:val="000000" w:themeColor="text1"/>
        </w:rPr>
        <w:t>图</w:t>
      </w:r>
      <w:r w:rsidRPr="00111C47">
        <w:rPr>
          <w:rFonts w:hAnsi="宋体" w:cs="Times New Roman" w:hint="eastAsia"/>
          <w:b/>
          <w:color w:val="000000" w:themeColor="text1"/>
        </w:rPr>
        <w:t>4-</w:t>
      </w:r>
      <w:r w:rsidR="00451190" w:rsidRPr="00111C47">
        <w:rPr>
          <w:rFonts w:hAnsi="宋体" w:cs="Times New Roman" w:hint="eastAsia"/>
          <w:b/>
          <w:color w:val="000000" w:themeColor="text1"/>
        </w:rPr>
        <w:t>3</w:t>
      </w:r>
      <w:r w:rsidRPr="00111C47">
        <w:rPr>
          <w:rFonts w:hAnsi="宋体" w:cs="Times New Roman" w:hint="eastAsia"/>
          <w:b/>
          <w:color w:val="000000" w:themeColor="text1"/>
        </w:rPr>
        <w:t>-</w:t>
      </w:r>
      <w:r w:rsidR="00451190" w:rsidRPr="00111C47">
        <w:rPr>
          <w:rFonts w:hAnsi="宋体" w:cs="Times New Roman" w:hint="eastAsia"/>
          <w:b/>
          <w:color w:val="000000" w:themeColor="text1"/>
        </w:rPr>
        <w:t>3</w:t>
      </w:r>
      <w:r w:rsidRPr="00111C47">
        <w:rPr>
          <w:rFonts w:hAnsi="宋体" w:cs="Times New Roman" w:hint="eastAsia"/>
          <w:b/>
          <w:color w:val="000000" w:themeColor="text1"/>
        </w:rPr>
        <w:t>地下水环境</w:t>
      </w:r>
      <w:r w:rsidRPr="00111C47">
        <w:rPr>
          <w:b/>
          <w:noProof/>
          <w:color w:val="000000" w:themeColor="text1"/>
        </w:rPr>
        <w:t>现状监测布点图</w:t>
      </w:r>
    </w:p>
    <w:p w:rsidR="000F6953" w:rsidRPr="00701F84" w:rsidRDefault="000F6953" w:rsidP="000F6953">
      <w:pPr>
        <w:pStyle w:val="affc"/>
        <w:spacing w:line="360" w:lineRule="auto"/>
        <w:ind w:firstLine="544"/>
        <w:jc w:val="left"/>
        <w:rPr>
          <w:rFonts w:hAnsi="宋体" w:cs="Times New Roman"/>
          <w:color w:val="000000" w:themeColor="text1"/>
        </w:rPr>
      </w:pPr>
      <w:r w:rsidRPr="00701F84">
        <w:rPr>
          <w:rFonts w:hAnsi="宋体" w:cs="Times New Roman" w:hint="eastAsia"/>
          <w:color w:val="000000" w:themeColor="text1"/>
        </w:rPr>
        <w:t>（</w:t>
      </w:r>
      <w:r w:rsidRPr="00701F84">
        <w:rPr>
          <w:rFonts w:hAnsi="宋体" w:cs="Times New Roman" w:hint="eastAsia"/>
          <w:color w:val="000000" w:themeColor="text1"/>
        </w:rPr>
        <w:t>3</w:t>
      </w:r>
      <w:r w:rsidRPr="00701F84">
        <w:rPr>
          <w:rFonts w:hAnsi="宋体" w:cs="Times New Roman" w:hint="eastAsia"/>
          <w:color w:val="000000" w:themeColor="text1"/>
        </w:rPr>
        <w:t>）</w:t>
      </w:r>
      <w:r w:rsidRPr="00701F84">
        <w:rPr>
          <w:rFonts w:hAnsi="宋体" w:cs="Times New Roman"/>
          <w:color w:val="000000" w:themeColor="text1"/>
        </w:rPr>
        <w:t>监测因子</w:t>
      </w:r>
    </w:p>
    <w:p w:rsidR="000F6953" w:rsidRPr="00701F84" w:rsidRDefault="000549A7" w:rsidP="000549A7">
      <w:pPr>
        <w:pStyle w:val="affc"/>
        <w:spacing w:line="360" w:lineRule="auto"/>
        <w:ind w:firstLine="544"/>
        <w:jc w:val="left"/>
        <w:rPr>
          <w:rFonts w:hAnsi="宋体" w:cs="Times New Roman"/>
          <w:color w:val="000000" w:themeColor="text1"/>
        </w:rPr>
      </w:pPr>
      <w:r w:rsidRPr="00701F84">
        <w:rPr>
          <w:rFonts w:hAnsi="宋体" w:cs="Times New Roman" w:hint="eastAsia"/>
          <w:color w:val="000000" w:themeColor="text1"/>
          <w:lang w:bidi="en-US"/>
        </w:rPr>
        <w:t>水位、</w:t>
      </w:r>
      <w:r w:rsidR="00111C47" w:rsidRPr="00701F84">
        <w:rPr>
          <w:rFonts w:hAnsi="宋体" w:cs="Times New Roman"/>
          <w:color w:val="000000" w:themeColor="text1"/>
          <w:lang w:bidi="en-US"/>
        </w:rPr>
        <w:t>K</w:t>
      </w:r>
      <w:r w:rsidR="00111C47" w:rsidRPr="00701F84">
        <w:rPr>
          <w:rFonts w:hAnsi="宋体" w:cs="Times New Roman"/>
          <w:color w:val="000000" w:themeColor="text1"/>
          <w:vertAlign w:val="superscript"/>
          <w:lang w:bidi="en-US"/>
        </w:rPr>
        <w:t>+</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Na</w:t>
      </w:r>
      <w:r w:rsidR="00111C47" w:rsidRPr="00701F84">
        <w:rPr>
          <w:rFonts w:hAnsi="宋体" w:cs="Times New Roman"/>
          <w:color w:val="000000" w:themeColor="text1"/>
          <w:vertAlign w:val="superscript"/>
          <w:lang w:bidi="en-US"/>
        </w:rPr>
        <w:t>+</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Ca</w:t>
      </w:r>
      <w:r w:rsidR="00111C47" w:rsidRPr="00701F84">
        <w:rPr>
          <w:rFonts w:hAnsi="宋体" w:cs="Times New Roman"/>
          <w:color w:val="000000" w:themeColor="text1"/>
          <w:vertAlign w:val="superscript"/>
          <w:lang w:bidi="en-US"/>
        </w:rPr>
        <w:t>2+</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Mg</w:t>
      </w:r>
      <w:r w:rsidR="00111C47" w:rsidRPr="00701F84">
        <w:rPr>
          <w:rFonts w:hAnsi="宋体" w:cs="Times New Roman"/>
          <w:color w:val="000000" w:themeColor="text1"/>
          <w:vertAlign w:val="superscript"/>
          <w:lang w:bidi="en-US"/>
        </w:rPr>
        <w:t>2+</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CO</w:t>
      </w:r>
      <w:r w:rsidR="00111C47" w:rsidRPr="00701F84">
        <w:rPr>
          <w:rFonts w:hAnsi="宋体" w:cs="Times New Roman"/>
          <w:color w:val="000000" w:themeColor="text1"/>
          <w:vertAlign w:val="subscript"/>
          <w:lang w:bidi="en-US"/>
        </w:rPr>
        <w:t>3</w:t>
      </w:r>
      <w:r w:rsidR="00111C47" w:rsidRPr="00701F84">
        <w:rPr>
          <w:rFonts w:hAnsi="宋体" w:cs="Times New Roman"/>
          <w:color w:val="000000" w:themeColor="text1"/>
          <w:vertAlign w:val="superscript"/>
          <w:lang w:bidi="en-US"/>
        </w:rPr>
        <w:t>2-</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HCO</w:t>
      </w:r>
      <w:r w:rsidR="00111C47" w:rsidRPr="00701F84">
        <w:rPr>
          <w:rFonts w:hAnsi="宋体" w:cs="Times New Roman"/>
          <w:color w:val="000000" w:themeColor="text1"/>
          <w:vertAlign w:val="subscript"/>
          <w:lang w:bidi="en-US"/>
        </w:rPr>
        <w:t>3</w:t>
      </w:r>
      <w:r w:rsidR="00111C47" w:rsidRPr="00701F84">
        <w:rPr>
          <w:rFonts w:hAnsi="宋体" w:cs="Times New Roman"/>
          <w:color w:val="000000" w:themeColor="text1"/>
          <w:vertAlign w:val="superscript"/>
          <w:lang w:bidi="en-US"/>
        </w:rPr>
        <w:t>-</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Cl</w:t>
      </w:r>
      <w:r w:rsidR="00111C47" w:rsidRPr="00701F84">
        <w:rPr>
          <w:rFonts w:hAnsi="宋体" w:cs="Times New Roman"/>
          <w:color w:val="000000" w:themeColor="text1"/>
          <w:vertAlign w:val="superscript"/>
          <w:lang w:bidi="en-US"/>
        </w:rPr>
        <w:t>-</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SO</w:t>
      </w:r>
      <w:r w:rsidR="00111C47" w:rsidRPr="00701F84">
        <w:rPr>
          <w:rFonts w:hAnsi="宋体" w:cs="Times New Roman"/>
          <w:color w:val="000000" w:themeColor="text1"/>
          <w:vertAlign w:val="subscript"/>
          <w:lang w:bidi="en-US"/>
        </w:rPr>
        <w:t>4</w:t>
      </w:r>
      <w:r w:rsidR="00111C47" w:rsidRPr="00701F84">
        <w:rPr>
          <w:rFonts w:hAnsi="宋体" w:cs="Times New Roman"/>
          <w:color w:val="000000" w:themeColor="text1"/>
          <w:vertAlign w:val="superscript"/>
          <w:lang w:bidi="en-US"/>
        </w:rPr>
        <w:t>2-</w:t>
      </w:r>
      <w:r w:rsidR="00111C47" w:rsidRPr="00701F84">
        <w:rPr>
          <w:rFonts w:hAnsi="宋体" w:cs="Times New Roman"/>
          <w:color w:val="000000" w:themeColor="text1"/>
          <w:lang w:bidi="en-US"/>
        </w:rPr>
        <w:t>、</w:t>
      </w:r>
      <w:r w:rsidR="00111C47" w:rsidRPr="00701F84">
        <w:rPr>
          <w:rFonts w:hAnsi="宋体" w:cs="Times New Roman"/>
          <w:color w:val="000000" w:themeColor="text1"/>
          <w:lang w:bidi="en-US"/>
        </w:rPr>
        <w:t>pH</w:t>
      </w:r>
      <w:r w:rsidR="00111C47" w:rsidRPr="00701F84">
        <w:rPr>
          <w:rFonts w:hAnsi="宋体" w:cs="Times New Roman"/>
          <w:color w:val="000000" w:themeColor="text1"/>
          <w:lang w:bidi="en-US"/>
        </w:rPr>
        <w:t>、氨氮、硝酸盐、亚硝酸盐、挥发性酚类、氰化物、砷、汞、</w:t>
      </w:r>
      <w:r w:rsidR="00111C47" w:rsidRPr="00701F84">
        <w:rPr>
          <w:rFonts w:hAnsi="宋体" w:cs="Times New Roman" w:hint="eastAsia"/>
          <w:color w:val="000000" w:themeColor="text1"/>
          <w:lang w:bidi="en-US"/>
        </w:rPr>
        <w:t>六价铬</w:t>
      </w:r>
      <w:r w:rsidR="00111C47" w:rsidRPr="00701F84">
        <w:rPr>
          <w:rFonts w:hAnsi="宋体" w:cs="Times New Roman"/>
          <w:color w:val="000000" w:themeColor="text1"/>
          <w:lang w:bidi="en-US"/>
        </w:rPr>
        <w:t>、总硬度、铅、氟化物、铁、锰、镉、溶解性总固体、耗氧量、硫酸盐、氯化物、总大肠菌群、菌落总数、甲苯、二氯甲烷</w:t>
      </w:r>
      <w:r w:rsidR="000F6953" w:rsidRPr="00701F84">
        <w:rPr>
          <w:rFonts w:hAnsi="宋体" w:cs="Times New Roman"/>
          <w:color w:val="000000" w:themeColor="text1"/>
        </w:rPr>
        <w:t>共</w:t>
      </w:r>
      <w:r w:rsidR="00111C47" w:rsidRPr="00701F84">
        <w:rPr>
          <w:rFonts w:hAnsi="宋体" w:cs="Times New Roman" w:hint="eastAsia"/>
          <w:color w:val="000000" w:themeColor="text1"/>
        </w:rPr>
        <w:t>32</w:t>
      </w:r>
      <w:r w:rsidR="000F6953" w:rsidRPr="00701F84">
        <w:rPr>
          <w:rFonts w:hAnsi="宋体" w:cs="Times New Roman"/>
          <w:color w:val="000000" w:themeColor="text1"/>
        </w:rPr>
        <w:t>项。</w:t>
      </w:r>
    </w:p>
    <w:p w:rsidR="000F6953" w:rsidRPr="00701F84" w:rsidRDefault="000F6953" w:rsidP="000F6953">
      <w:pPr>
        <w:pStyle w:val="affc"/>
        <w:spacing w:line="360" w:lineRule="auto"/>
        <w:ind w:firstLine="544"/>
        <w:jc w:val="left"/>
        <w:rPr>
          <w:rFonts w:hAnsi="宋体" w:cs="Times New Roman"/>
          <w:color w:val="000000" w:themeColor="text1"/>
        </w:rPr>
      </w:pPr>
      <w:r w:rsidRPr="00701F84">
        <w:rPr>
          <w:rFonts w:hAnsi="宋体" w:cs="Times New Roman" w:hint="eastAsia"/>
          <w:color w:val="000000" w:themeColor="text1"/>
        </w:rPr>
        <w:t>（</w:t>
      </w:r>
      <w:r w:rsidRPr="00701F84">
        <w:rPr>
          <w:rFonts w:hAnsi="宋体" w:cs="Times New Roman" w:hint="eastAsia"/>
          <w:color w:val="000000" w:themeColor="text1"/>
        </w:rPr>
        <w:t>4</w:t>
      </w:r>
      <w:r w:rsidRPr="00701F84">
        <w:rPr>
          <w:rFonts w:hAnsi="宋体" w:cs="Times New Roman" w:hint="eastAsia"/>
          <w:color w:val="000000" w:themeColor="text1"/>
        </w:rPr>
        <w:t>）</w:t>
      </w:r>
      <w:r w:rsidRPr="00701F84">
        <w:rPr>
          <w:rFonts w:hAnsi="宋体" w:cs="Times New Roman"/>
          <w:color w:val="000000" w:themeColor="text1"/>
        </w:rPr>
        <w:t>监测结果</w:t>
      </w:r>
    </w:p>
    <w:p w:rsidR="000F6953" w:rsidRPr="00701F84" w:rsidRDefault="000F6953" w:rsidP="000F6953">
      <w:pPr>
        <w:pStyle w:val="affc"/>
        <w:spacing w:line="360" w:lineRule="auto"/>
        <w:ind w:firstLine="544"/>
        <w:jc w:val="left"/>
        <w:rPr>
          <w:rFonts w:hAnsi="宋体" w:cs="Times New Roman"/>
          <w:color w:val="000000" w:themeColor="text1"/>
        </w:rPr>
      </w:pPr>
      <w:r w:rsidRPr="00701F84">
        <w:rPr>
          <w:rFonts w:hAnsi="宋体" w:cs="Times New Roman" w:hint="eastAsia"/>
          <w:color w:val="000000" w:themeColor="text1"/>
        </w:rPr>
        <w:t>监测时间：</w:t>
      </w:r>
      <w:r w:rsidRPr="00701F84">
        <w:rPr>
          <w:rFonts w:hAnsi="宋体" w:cs="Times New Roman"/>
          <w:color w:val="000000" w:themeColor="text1"/>
        </w:rPr>
        <w:t>20</w:t>
      </w:r>
      <w:r w:rsidR="006D6522" w:rsidRPr="00701F84">
        <w:rPr>
          <w:rFonts w:hAnsi="宋体" w:cs="Times New Roman" w:hint="eastAsia"/>
          <w:color w:val="000000" w:themeColor="text1"/>
        </w:rPr>
        <w:t>2</w:t>
      </w:r>
      <w:r w:rsidR="00111C47" w:rsidRPr="00701F84">
        <w:rPr>
          <w:rFonts w:hAnsi="宋体" w:cs="Times New Roman" w:hint="eastAsia"/>
          <w:color w:val="000000" w:themeColor="text1"/>
        </w:rPr>
        <w:t>2</w:t>
      </w:r>
      <w:r w:rsidRPr="00701F84">
        <w:rPr>
          <w:rFonts w:hAnsi="宋体" w:cs="Times New Roman"/>
          <w:color w:val="000000" w:themeColor="text1"/>
        </w:rPr>
        <w:t>年</w:t>
      </w:r>
      <w:r w:rsidR="000549A7" w:rsidRPr="00701F84">
        <w:rPr>
          <w:rFonts w:hAnsi="宋体" w:cs="Times New Roman" w:hint="eastAsia"/>
          <w:color w:val="000000" w:themeColor="text1"/>
        </w:rPr>
        <w:t>05</w:t>
      </w:r>
      <w:r w:rsidRPr="00701F84">
        <w:rPr>
          <w:rFonts w:hAnsi="宋体" w:cs="Times New Roman" w:hint="eastAsia"/>
          <w:color w:val="000000" w:themeColor="text1"/>
        </w:rPr>
        <w:t>月</w:t>
      </w:r>
      <w:r w:rsidR="00111C47" w:rsidRPr="00701F84">
        <w:rPr>
          <w:rFonts w:hAnsi="宋体" w:cs="Times New Roman" w:hint="eastAsia"/>
          <w:color w:val="000000" w:themeColor="text1"/>
        </w:rPr>
        <w:t>26</w:t>
      </w:r>
      <w:r w:rsidRPr="00701F84">
        <w:rPr>
          <w:rFonts w:hAnsi="宋体" w:cs="Times New Roman" w:hint="eastAsia"/>
          <w:color w:val="000000" w:themeColor="text1"/>
        </w:rPr>
        <w:t>日，</w:t>
      </w:r>
      <w:r w:rsidRPr="00701F84">
        <w:rPr>
          <w:rFonts w:hAnsi="宋体" w:cs="Times New Roman"/>
          <w:color w:val="000000" w:themeColor="text1"/>
        </w:rPr>
        <w:t>监测结果见表</w:t>
      </w:r>
      <w:r w:rsidRPr="00701F84">
        <w:rPr>
          <w:rFonts w:hAnsi="宋体" w:cs="Times New Roman" w:hint="eastAsia"/>
          <w:color w:val="000000" w:themeColor="text1"/>
        </w:rPr>
        <w:t>4-</w:t>
      </w:r>
      <w:r w:rsidR="000549A7" w:rsidRPr="00701F84">
        <w:rPr>
          <w:rFonts w:hAnsi="宋体" w:cs="Times New Roman" w:hint="eastAsia"/>
          <w:color w:val="000000" w:themeColor="text1"/>
        </w:rPr>
        <w:t>3</w:t>
      </w:r>
      <w:r w:rsidRPr="00701F84">
        <w:rPr>
          <w:rFonts w:hAnsi="宋体" w:cs="Times New Roman"/>
          <w:color w:val="000000" w:themeColor="text1"/>
        </w:rPr>
        <w:t>-</w:t>
      </w:r>
      <w:r w:rsidR="000549A7" w:rsidRPr="00701F84">
        <w:rPr>
          <w:rFonts w:hAnsi="宋体" w:cs="Times New Roman" w:hint="eastAsia"/>
          <w:color w:val="000000" w:themeColor="text1"/>
        </w:rPr>
        <w:t>6</w:t>
      </w:r>
      <w:r w:rsidRPr="00701F84">
        <w:rPr>
          <w:rFonts w:hAnsi="宋体" w:cs="Times New Roman"/>
          <w:color w:val="000000" w:themeColor="text1"/>
        </w:rPr>
        <w:t>。</w:t>
      </w:r>
    </w:p>
    <w:p w:rsidR="005D5638" w:rsidRPr="0032239B" w:rsidRDefault="005D5638" w:rsidP="000F6953">
      <w:pPr>
        <w:pStyle w:val="affc"/>
        <w:spacing w:line="360" w:lineRule="auto"/>
        <w:ind w:firstLine="544"/>
        <w:jc w:val="left"/>
        <w:rPr>
          <w:rFonts w:hAnsi="宋体" w:cs="Times New Roman"/>
          <w:color w:val="FF0000"/>
        </w:rPr>
      </w:pPr>
    </w:p>
    <w:p w:rsidR="000F6953" w:rsidRPr="00467E84" w:rsidRDefault="000F6953" w:rsidP="000F6953">
      <w:pPr>
        <w:spacing w:after="0" w:line="360" w:lineRule="auto"/>
        <w:jc w:val="center"/>
        <w:rPr>
          <w:rFonts w:ascii="Times New Roman" w:hAnsi="Times New Roman"/>
          <w:b/>
          <w:color w:val="auto"/>
        </w:rPr>
      </w:pPr>
      <w:r w:rsidRPr="00467E84">
        <w:rPr>
          <w:rFonts w:ascii="Times New Roman" w:hAnsi="Times New Roman"/>
          <w:b/>
          <w:color w:val="auto"/>
        </w:rPr>
        <w:lastRenderedPageBreak/>
        <w:t>表</w:t>
      </w:r>
      <w:r w:rsidRPr="00467E84">
        <w:rPr>
          <w:rFonts w:ascii="Times New Roman" w:hAnsi="Times New Roman" w:hint="eastAsia"/>
          <w:b/>
          <w:color w:val="auto"/>
        </w:rPr>
        <w:t>4-</w:t>
      </w:r>
      <w:r w:rsidR="000549A7" w:rsidRPr="00467E84">
        <w:rPr>
          <w:rFonts w:ascii="Times New Roman" w:hAnsi="Times New Roman" w:hint="eastAsia"/>
          <w:b/>
          <w:color w:val="auto"/>
        </w:rPr>
        <w:t>3</w:t>
      </w:r>
      <w:r w:rsidRPr="00467E84">
        <w:rPr>
          <w:rFonts w:ascii="Times New Roman" w:hAnsi="Times New Roman"/>
          <w:b/>
          <w:color w:val="auto"/>
        </w:rPr>
        <w:t>-</w:t>
      </w:r>
      <w:r w:rsidR="000549A7" w:rsidRPr="00467E84">
        <w:rPr>
          <w:rFonts w:ascii="Times New Roman" w:hAnsi="Times New Roman" w:hint="eastAsia"/>
          <w:b/>
          <w:color w:val="auto"/>
        </w:rPr>
        <w:t>6</w:t>
      </w:r>
      <w:r w:rsidRPr="00467E84">
        <w:rPr>
          <w:rFonts w:ascii="Times New Roman" w:hAnsi="Times New Roman"/>
          <w:b/>
          <w:color w:val="auto"/>
        </w:rPr>
        <w:t>地下水质量监测结果</w:t>
      </w:r>
    </w:p>
    <w:tbl>
      <w:tblPr>
        <w:tblW w:w="5399" w:type="pct"/>
        <w:jc w:val="center"/>
        <w:tblInd w:w="-167" w:type="dxa"/>
        <w:tblBorders>
          <w:top w:val="single" w:sz="12" w:space="0" w:color="auto"/>
          <w:bottom w:val="single" w:sz="12" w:space="0" w:color="auto"/>
          <w:insideH w:val="single" w:sz="4" w:space="0" w:color="auto"/>
          <w:insideV w:val="single" w:sz="4" w:space="0" w:color="auto"/>
        </w:tblBorders>
        <w:tblLayout w:type="fixed"/>
        <w:tblLook w:val="00A0"/>
      </w:tblPr>
      <w:tblGrid>
        <w:gridCol w:w="1125"/>
        <w:gridCol w:w="847"/>
        <w:gridCol w:w="990"/>
        <w:gridCol w:w="985"/>
        <w:gridCol w:w="1071"/>
        <w:gridCol w:w="1134"/>
        <w:gridCol w:w="994"/>
        <w:gridCol w:w="1066"/>
        <w:gridCol w:w="990"/>
      </w:tblGrid>
      <w:tr w:rsidR="00DB5D7B" w:rsidRPr="0032239B" w:rsidTr="00DB5D7B">
        <w:trPr>
          <w:trHeight w:val="292"/>
          <w:jc w:val="center"/>
        </w:trPr>
        <w:tc>
          <w:tcPr>
            <w:tcW w:w="611" w:type="pct"/>
            <w:vAlign w:val="center"/>
            <w:hideMark/>
          </w:tcPr>
          <w:p w:rsidR="00701F84" w:rsidRPr="00467E84" w:rsidRDefault="00701F84" w:rsidP="00701F84">
            <w:pPr>
              <w:spacing w:after="0"/>
              <w:jc w:val="center"/>
              <w:rPr>
                <w:rFonts w:ascii="Times New Roman" w:hAnsi="Times New Roman"/>
                <w:b/>
                <w:color w:val="auto"/>
                <w:sz w:val="21"/>
                <w:szCs w:val="21"/>
              </w:rPr>
            </w:pPr>
            <w:r w:rsidRPr="00467E84">
              <w:rPr>
                <w:rFonts w:ascii="Times New Roman" w:hAnsi="Times New Roman"/>
                <w:b/>
                <w:color w:val="auto"/>
                <w:sz w:val="21"/>
                <w:szCs w:val="21"/>
              </w:rPr>
              <w:t>检测项目</w:t>
            </w:r>
          </w:p>
        </w:tc>
        <w:tc>
          <w:tcPr>
            <w:tcW w:w="460" w:type="pct"/>
            <w:vAlign w:val="center"/>
          </w:tcPr>
          <w:p w:rsidR="00701F84" w:rsidRPr="00467E84" w:rsidRDefault="00701F84" w:rsidP="00701F84">
            <w:pPr>
              <w:spacing w:after="0"/>
              <w:jc w:val="center"/>
              <w:rPr>
                <w:rFonts w:ascii="Times New Roman" w:hAnsi="Times New Roman"/>
                <w:b/>
                <w:color w:val="auto"/>
                <w:sz w:val="21"/>
                <w:szCs w:val="21"/>
              </w:rPr>
            </w:pPr>
            <w:r w:rsidRPr="00467E84">
              <w:rPr>
                <w:rFonts w:ascii="Times New Roman" w:hAnsi="Times New Roman"/>
                <w:b/>
                <w:color w:val="auto"/>
                <w:sz w:val="21"/>
                <w:szCs w:val="21"/>
              </w:rPr>
              <w:t>单位</w:t>
            </w:r>
          </w:p>
        </w:tc>
        <w:tc>
          <w:tcPr>
            <w:tcW w:w="538" w:type="pct"/>
            <w:vAlign w:val="center"/>
            <w:hideMark/>
          </w:tcPr>
          <w:p w:rsidR="00701F84" w:rsidRPr="00467E84" w:rsidRDefault="00701F84" w:rsidP="00701F84">
            <w:pPr>
              <w:spacing w:after="0"/>
              <w:jc w:val="center"/>
              <w:rPr>
                <w:rFonts w:ascii="Times New Roman" w:hAnsi="Times New Roman"/>
                <w:b/>
                <w:color w:val="auto"/>
                <w:sz w:val="21"/>
                <w:szCs w:val="21"/>
              </w:rPr>
            </w:pPr>
            <w:r w:rsidRPr="00467E84">
              <w:rPr>
                <w:rFonts w:ascii="宋体" w:hAnsi="宋体" w:cs="宋体" w:hint="eastAsia"/>
                <w:color w:val="auto"/>
                <w:sz w:val="21"/>
                <w:szCs w:val="21"/>
              </w:rPr>
              <w:t>☆</w:t>
            </w:r>
            <w:r w:rsidRPr="00467E84">
              <w:rPr>
                <w:rFonts w:ascii="Times New Roman" w:hAnsi="Times New Roman"/>
                <w:color w:val="auto"/>
                <w:sz w:val="21"/>
                <w:szCs w:val="21"/>
              </w:rPr>
              <w:t>1</w:t>
            </w:r>
          </w:p>
        </w:tc>
        <w:tc>
          <w:tcPr>
            <w:tcW w:w="535" w:type="pct"/>
            <w:vAlign w:val="center"/>
            <w:hideMark/>
          </w:tcPr>
          <w:p w:rsidR="00701F84" w:rsidRPr="00467E84" w:rsidRDefault="00701F84" w:rsidP="00701F84">
            <w:pPr>
              <w:spacing w:after="0"/>
              <w:jc w:val="center"/>
              <w:rPr>
                <w:rFonts w:ascii="Times New Roman" w:hAnsi="Times New Roman"/>
                <w:b/>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2</w:t>
            </w:r>
          </w:p>
        </w:tc>
        <w:tc>
          <w:tcPr>
            <w:tcW w:w="582" w:type="pct"/>
            <w:vAlign w:val="center"/>
            <w:hideMark/>
          </w:tcPr>
          <w:p w:rsidR="00701F84" w:rsidRPr="00467E84" w:rsidRDefault="00701F84" w:rsidP="00701F84">
            <w:pPr>
              <w:spacing w:after="0"/>
              <w:jc w:val="center"/>
              <w:rPr>
                <w:rFonts w:ascii="Times New Roman" w:hAnsi="Times New Roman"/>
                <w:b/>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3</w:t>
            </w:r>
          </w:p>
        </w:tc>
        <w:tc>
          <w:tcPr>
            <w:tcW w:w="616" w:type="pct"/>
            <w:vAlign w:val="center"/>
          </w:tcPr>
          <w:p w:rsidR="00701F84" w:rsidRPr="00467E84" w:rsidRDefault="00701F84" w:rsidP="00701F84">
            <w:pPr>
              <w:spacing w:after="0"/>
              <w:jc w:val="center"/>
              <w:rPr>
                <w:rFonts w:ascii="Times New Roman" w:hAnsi="Times New Roman"/>
                <w:b/>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4</w:t>
            </w:r>
          </w:p>
        </w:tc>
        <w:tc>
          <w:tcPr>
            <w:tcW w:w="540" w:type="pct"/>
            <w:vAlign w:val="center"/>
          </w:tcPr>
          <w:p w:rsidR="00701F84" w:rsidRPr="00467E84" w:rsidRDefault="00701F84" w:rsidP="00701F84">
            <w:pPr>
              <w:spacing w:after="0"/>
              <w:jc w:val="center"/>
              <w:rPr>
                <w:rFonts w:ascii="Times New Roman" w:hAnsi="Times New Roman"/>
                <w:b/>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5</w:t>
            </w:r>
          </w:p>
        </w:tc>
        <w:tc>
          <w:tcPr>
            <w:tcW w:w="579" w:type="pct"/>
            <w:vAlign w:val="center"/>
          </w:tcPr>
          <w:p w:rsidR="00701F84" w:rsidRPr="00467E84" w:rsidRDefault="00467E84" w:rsidP="00467E84">
            <w:pPr>
              <w:spacing w:after="0"/>
              <w:jc w:val="center"/>
              <w:rPr>
                <w:rFonts w:ascii="宋体" w:hAnsi="宋体" w:cs="宋体"/>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6</w:t>
            </w:r>
          </w:p>
        </w:tc>
        <w:tc>
          <w:tcPr>
            <w:tcW w:w="538" w:type="pct"/>
            <w:vAlign w:val="center"/>
          </w:tcPr>
          <w:p w:rsidR="00701F84" w:rsidRPr="00467E84" w:rsidRDefault="00467E84" w:rsidP="00467E84">
            <w:pPr>
              <w:spacing w:after="0"/>
              <w:jc w:val="center"/>
              <w:rPr>
                <w:rFonts w:ascii="宋体" w:hAnsi="宋体" w:cs="宋体"/>
                <w:color w:val="auto"/>
                <w:sz w:val="21"/>
                <w:szCs w:val="21"/>
              </w:rPr>
            </w:pPr>
            <w:r w:rsidRPr="00467E84">
              <w:rPr>
                <w:rFonts w:ascii="宋体" w:hAnsi="宋体" w:cs="宋体" w:hint="eastAsia"/>
                <w:color w:val="auto"/>
                <w:sz w:val="21"/>
                <w:szCs w:val="21"/>
              </w:rPr>
              <w:t>☆</w:t>
            </w:r>
            <w:r w:rsidRPr="00467E84">
              <w:rPr>
                <w:rFonts w:ascii="Times New Roman" w:hAnsi="Times New Roman" w:hint="eastAsia"/>
                <w:color w:val="auto"/>
                <w:sz w:val="21"/>
                <w:szCs w:val="21"/>
              </w:rPr>
              <w:t>7</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K</w:t>
            </w:r>
            <w:r w:rsidRPr="00701F84">
              <w:rPr>
                <w:rFonts w:ascii="Times New Roman" w:hAnsi="Times New Roman"/>
                <w:color w:val="000000" w:themeColor="text1"/>
                <w:sz w:val="21"/>
                <w:szCs w:val="21"/>
                <w:vertAlign w:val="superscript"/>
              </w:rPr>
              <w:t>+</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1.21</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0.27</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0.33</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0.43</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0.57</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0.72</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0.64</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Na</w:t>
            </w:r>
            <w:r w:rsidRPr="00701F84">
              <w:rPr>
                <w:rFonts w:ascii="Times New Roman" w:hAnsi="Times New Roman"/>
                <w:color w:val="000000" w:themeColor="text1"/>
                <w:sz w:val="21"/>
                <w:szCs w:val="21"/>
                <w:vertAlign w:val="superscript"/>
              </w:rPr>
              <w:t>+</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80.5</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21.8</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20.3</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38.1</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63.4</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39.6</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30.3</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Ca</w:t>
            </w:r>
            <w:r w:rsidRPr="00701F84">
              <w:rPr>
                <w:rFonts w:ascii="Times New Roman" w:hAnsi="Times New Roman"/>
                <w:color w:val="000000" w:themeColor="text1"/>
                <w:sz w:val="21"/>
                <w:szCs w:val="21"/>
                <w:vertAlign w:val="superscript"/>
              </w:rPr>
              <w:t>2+</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131</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92.4</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89.2</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125</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9.48</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217</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110</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w:t>
            </w:r>
            <w:r w:rsidRPr="00701F84">
              <w:rPr>
                <w:rFonts w:ascii="Times New Roman" w:hAnsi="Times New Roman"/>
                <w:color w:val="000000" w:themeColor="text1"/>
                <w:sz w:val="21"/>
                <w:szCs w:val="21"/>
                <w:vertAlign w:val="superscript"/>
              </w:rPr>
              <w:t>2+</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20.6</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14.4</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25.5</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37.3</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3.55</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42.2</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38.6</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CO</w:t>
            </w:r>
            <w:r w:rsidRPr="00701F84">
              <w:rPr>
                <w:rFonts w:ascii="Times New Roman" w:hAnsi="Times New Roman"/>
                <w:color w:val="000000" w:themeColor="text1"/>
                <w:sz w:val="21"/>
                <w:szCs w:val="21"/>
                <w:vertAlign w:val="subscript"/>
              </w:rPr>
              <w:t>3</w:t>
            </w:r>
            <w:r w:rsidRPr="00701F84">
              <w:rPr>
                <w:rFonts w:ascii="Times New Roman" w:hAnsi="Times New Roman"/>
                <w:color w:val="000000" w:themeColor="text1"/>
                <w:sz w:val="21"/>
                <w:szCs w:val="21"/>
                <w:vertAlign w:val="superscript"/>
              </w:rPr>
              <w:t>2-</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未检出</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未检出</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未检出</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未检出</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未检出</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未检出</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未检出</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HCO</w:t>
            </w:r>
            <w:r w:rsidRPr="00701F84">
              <w:rPr>
                <w:rFonts w:ascii="Times New Roman" w:hAnsi="Times New Roman"/>
                <w:color w:val="000000" w:themeColor="text1"/>
                <w:sz w:val="21"/>
                <w:szCs w:val="21"/>
                <w:vertAlign w:val="subscript"/>
              </w:rPr>
              <w:t>3</w:t>
            </w:r>
            <w:r w:rsidRPr="00701F84">
              <w:rPr>
                <w:rFonts w:ascii="Times New Roman" w:hAnsi="Times New Roman"/>
                <w:color w:val="000000" w:themeColor="text1"/>
                <w:sz w:val="21"/>
                <w:szCs w:val="21"/>
                <w:vertAlign w:val="superscript"/>
              </w:rPr>
              <w:t>-</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324</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210</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204</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264</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171</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546</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256</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Cl</w:t>
            </w:r>
            <w:r w:rsidRPr="00701F84">
              <w:rPr>
                <w:rFonts w:ascii="Times New Roman" w:hAnsi="Times New Roman"/>
                <w:color w:val="000000" w:themeColor="text1"/>
                <w:sz w:val="21"/>
                <w:szCs w:val="21"/>
                <w:vertAlign w:val="superscript"/>
              </w:rPr>
              <w:t>-</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145</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34.4</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79.5</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158</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16.8</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154</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114</w:t>
            </w:r>
          </w:p>
        </w:tc>
      </w:tr>
      <w:tr w:rsidR="00DB5D7B" w:rsidRPr="0032239B" w:rsidTr="00DB5D7B">
        <w:trPr>
          <w:trHeight w:val="280"/>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SO</w:t>
            </w:r>
            <w:r w:rsidRPr="00701F84">
              <w:rPr>
                <w:rFonts w:ascii="Times New Roman" w:hAnsi="Times New Roman"/>
                <w:color w:val="000000" w:themeColor="text1"/>
                <w:sz w:val="21"/>
                <w:szCs w:val="21"/>
                <w:vertAlign w:val="subscript"/>
              </w:rPr>
              <w:t>4</w:t>
            </w:r>
            <w:r w:rsidRPr="00701F84">
              <w:rPr>
                <w:rFonts w:ascii="Times New Roman" w:hAnsi="Times New Roman"/>
                <w:color w:val="000000" w:themeColor="text1"/>
                <w:sz w:val="21"/>
                <w:szCs w:val="21"/>
                <w:vertAlign w:val="superscript"/>
              </w:rPr>
              <w:t>2-</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71.0</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82.5</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59.0</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58.5</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7.70</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48.3</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82.8</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pH</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无量纲</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7.7</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7.1</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7.9</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7.3</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8.0</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7.5</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7.4</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氨氮</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0.030</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0.025L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0.028</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0.074</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0.469</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0.377</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0.178</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挥发酚</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0.0003L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0.0003L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0.0003L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0.0003L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0.0003L</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0.0003L</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0.0003L</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硝酸盐</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10.4</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16.4</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15.1</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17.3</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0.78</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19.2</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18.2</w:t>
            </w:r>
          </w:p>
        </w:tc>
      </w:tr>
      <w:tr w:rsidR="00DB5D7B" w:rsidRPr="0032239B" w:rsidTr="00DB5D7B">
        <w:trPr>
          <w:trHeight w:val="292"/>
          <w:jc w:val="center"/>
        </w:trPr>
        <w:tc>
          <w:tcPr>
            <w:tcW w:w="611"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亚硝酸盐</w:t>
            </w:r>
          </w:p>
        </w:tc>
        <w:tc>
          <w:tcPr>
            <w:tcW w:w="460"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0.001L</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0.001L</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0.001L</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氰化物</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0.002L</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0.002L</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0.002L</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0.002L</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0.002L</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0.002L</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0.002L</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砷</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0.0003L</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0.0010</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0.0033</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0.0006</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0.0010</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0.0003L</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0.0003L</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汞</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0.00048</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0.00052</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0.00004L</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0.00004L</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0.00059</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0.00004L</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0.00028</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六价铬</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0.004L</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0.004L</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0.004L</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0.004L</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0.004L</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0.004L</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0.004L</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总硬度</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429</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346</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394</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438</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225</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431</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387</w:t>
            </w:r>
          </w:p>
        </w:tc>
      </w:tr>
      <w:tr w:rsidR="00DB5D7B" w:rsidRPr="0032239B" w:rsidTr="00DB5D7B">
        <w:trPr>
          <w:trHeight w:val="292"/>
          <w:jc w:val="center"/>
        </w:trPr>
        <w:tc>
          <w:tcPr>
            <w:tcW w:w="611" w:type="pct"/>
            <w:vAlign w:val="center"/>
            <w:hideMark/>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铅</w:t>
            </w:r>
          </w:p>
        </w:tc>
        <w:tc>
          <w:tcPr>
            <w:tcW w:w="460" w:type="pct"/>
            <w:vAlign w:val="center"/>
          </w:tcPr>
          <w:p w:rsidR="00225CAD" w:rsidRPr="00B307C7" w:rsidRDefault="00225CAD"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0.0039</w:t>
            </w:r>
          </w:p>
        </w:tc>
        <w:tc>
          <w:tcPr>
            <w:tcW w:w="535"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0.0025L</w:t>
            </w:r>
          </w:p>
        </w:tc>
        <w:tc>
          <w:tcPr>
            <w:tcW w:w="582" w:type="pct"/>
            <w:vAlign w:val="center"/>
            <w:hideMark/>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0.0025L</w:t>
            </w:r>
          </w:p>
        </w:tc>
        <w:tc>
          <w:tcPr>
            <w:tcW w:w="616" w:type="pct"/>
            <w:vAlign w:val="center"/>
          </w:tcPr>
          <w:p w:rsidR="00225CAD" w:rsidRPr="00225CAD" w:rsidRDefault="00225CAD" w:rsidP="00225CAD">
            <w:pPr>
              <w:spacing w:after="0"/>
              <w:jc w:val="center"/>
              <w:rPr>
                <w:rFonts w:ascii="Times New Roman" w:hAnsi="Times New Roman"/>
                <w:color w:val="000000" w:themeColor="text1"/>
                <w:sz w:val="21"/>
                <w:szCs w:val="21"/>
              </w:rPr>
            </w:pPr>
            <w:r w:rsidRPr="00225CAD">
              <w:rPr>
                <w:rFonts w:ascii="Times New Roman" w:hAnsi="Times New Roman" w:hint="eastAsia"/>
                <w:color w:val="000000" w:themeColor="text1"/>
                <w:sz w:val="21"/>
                <w:szCs w:val="21"/>
              </w:rPr>
              <w:t>0.0025L</w:t>
            </w:r>
          </w:p>
        </w:tc>
        <w:tc>
          <w:tcPr>
            <w:tcW w:w="540"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0.0025L</w:t>
            </w:r>
          </w:p>
        </w:tc>
        <w:tc>
          <w:tcPr>
            <w:tcW w:w="579"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0.0025L</w:t>
            </w:r>
          </w:p>
        </w:tc>
        <w:tc>
          <w:tcPr>
            <w:tcW w:w="538" w:type="pct"/>
            <w:vAlign w:val="center"/>
          </w:tcPr>
          <w:p w:rsidR="00225CAD" w:rsidRPr="00026C11" w:rsidRDefault="00225CAD"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0.0025L</w:t>
            </w:r>
          </w:p>
        </w:tc>
      </w:tr>
      <w:tr w:rsidR="00620CB9" w:rsidRPr="0032239B" w:rsidTr="00DB5D7B">
        <w:trPr>
          <w:trHeight w:val="292"/>
          <w:jc w:val="center"/>
        </w:trPr>
        <w:tc>
          <w:tcPr>
            <w:tcW w:w="611" w:type="pct"/>
            <w:vAlign w:val="center"/>
            <w:hideMark/>
          </w:tcPr>
          <w:p w:rsidR="00620CB9" w:rsidRPr="00B307C7" w:rsidRDefault="00620CB9"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氟化物</w:t>
            </w:r>
          </w:p>
        </w:tc>
        <w:tc>
          <w:tcPr>
            <w:tcW w:w="460" w:type="pct"/>
            <w:vAlign w:val="center"/>
          </w:tcPr>
          <w:p w:rsidR="00620CB9" w:rsidRPr="00B307C7" w:rsidRDefault="00620CB9"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620CB9" w:rsidRPr="00620CB9" w:rsidRDefault="00620CB9" w:rsidP="00620CB9">
            <w:pPr>
              <w:spacing w:after="0"/>
              <w:jc w:val="center"/>
              <w:rPr>
                <w:rFonts w:ascii="Times New Roman" w:hAnsi="Times New Roman"/>
                <w:color w:val="000000" w:themeColor="text1"/>
                <w:sz w:val="21"/>
                <w:szCs w:val="21"/>
              </w:rPr>
            </w:pPr>
            <w:r w:rsidRPr="00620CB9">
              <w:rPr>
                <w:rFonts w:ascii="Times New Roman" w:hAnsi="Times New Roman" w:hint="eastAsia"/>
                <w:color w:val="000000" w:themeColor="text1"/>
                <w:sz w:val="21"/>
                <w:szCs w:val="21"/>
              </w:rPr>
              <w:t>0.67</w:t>
            </w:r>
          </w:p>
        </w:tc>
        <w:tc>
          <w:tcPr>
            <w:tcW w:w="535" w:type="pct"/>
            <w:vAlign w:val="center"/>
            <w:hideMark/>
          </w:tcPr>
          <w:p w:rsidR="00620CB9" w:rsidRPr="00620CB9" w:rsidRDefault="00620CB9" w:rsidP="00620CB9">
            <w:pPr>
              <w:spacing w:after="0"/>
              <w:jc w:val="center"/>
              <w:rPr>
                <w:rFonts w:ascii="Times New Roman" w:hAnsi="Times New Roman"/>
                <w:color w:val="000000" w:themeColor="text1"/>
                <w:sz w:val="21"/>
                <w:szCs w:val="21"/>
              </w:rPr>
            </w:pPr>
            <w:r w:rsidRPr="00620CB9">
              <w:rPr>
                <w:rFonts w:ascii="Times New Roman" w:hAnsi="Times New Roman" w:hint="eastAsia"/>
                <w:color w:val="000000" w:themeColor="text1"/>
                <w:sz w:val="21"/>
                <w:szCs w:val="21"/>
              </w:rPr>
              <w:t>0.89</w:t>
            </w:r>
          </w:p>
        </w:tc>
        <w:tc>
          <w:tcPr>
            <w:tcW w:w="582" w:type="pct"/>
            <w:vAlign w:val="center"/>
            <w:hideMark/>
          </w:tcPr>
          <w:p w:rsidR="00620CB9" w:rsidRPr="00620CB9" w:rsidRDefault="00620CB9" w:rsidP="00620CB9">
            <w:pPr>
              <w:spacing w:after="0"/>
              <w:jc w:val="center"/>
              <w:rPr>
                <w:rFonts w:ascii="Times New Roman" w:hAnsi="Times New Roman"/>
                <w:color w:val="000000" w:themeColor="text1"/>
                <w:sz w:val="21"/>
                <w:szCs w:val="21"/>
              </w:rPr>
            </w:pPr>
            <w:r w:rsidRPr="00620CB9">
              <w:rPr>
                <w:rFonts w:ascii="Times New Roman" w:hAnsi="Times New Roman" w:hint="eastAsia"/>
                <w:color w:val="000000" w:themeColor="text1"/>
                <w:sz w:val="21"/>
                <w:szCs w:val="21"/>
              </w:rPr>
              <w:t>0.67</w:t>
            </w:r>
          </w:p>
        </w:tc>
        <w:tc>
          <w:tcPr>
            <w:tcW w:w="616" w:type="pct"/>
            <w:vAlign w:val="center"/>
          </w:tcPr>
          <w:p w:rsidR="00620CB9" w:rsidRPr="00620CB9" w:rsidRDefault="00620CB9" w:rsidP="00620CB9">
            <w:pPr>
              <w:spacing w:after="0"/>
              <w:jc w:val="center"/>
              <w:rPr>
                <w:rFonts w:ascii="Times New Roman" w:hAnsi="Times New Roman"/>
                <w:color w:val="000000" w:themeColor="text1"/>
                <w:sz w:val="21"/>
                <w:szCs w:val="21"/>
              </w:rPr>
            </w:pPr>
            <w:r w:rsidRPr="00620CB9">
              <w:rPr>
                <w:rFonts w:ascii="Times New Roman" w:hAnsi="Times New Roman" w:hint="eastAsia"/>
                <w:color w:val="000000" w:themeColor="text1"/>
                <w:sz w:val="21"/>
                <w:szCs w:val="21"/>
              </w:rPr>
              <w:t>0.50</w:t>
            </w:r>
          </w:p>
        </w:tc>
        <w:tc>
          <w:tcPr>
            <w:tcW w:w="540" w:type="pct"/>
            <w:vAlign w:val="center"/>
          </w:tcPr>
          <w:p w:rsidR="00620CB9" w:rsidRPr="00026C11" w:rsidRDefault="00620CB9"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0.36</w:t>
            </w:r>
          </w:p>
        </w:tc>
        <w:tc>
          <w:tcPr>
            <w:tcW w:w="579" w:type="pct"/>
            <w:vAlign w:val="center"/>
          </w:tcPr>
          <w:p w:rsidR="00620CB9" w:rsidRPr="00026C11" w:rsidRDefault="00620CB9"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0.88</w:t>
            </w:r>
          </w:p>
        </w:tc>
        <w:tc>
          <w:tcPr>
            <w:tcW w:w="538" w:type="pct"/>
            <w:vAlign w:val="center"/>
          </w:tcPr>
          <w:p w:rsidR="00620CB9" w:rsidRPr="00026C11" w:rsidRDefault="00620CB9"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0.57</w:t>
            </w:r>
          </w:p>
        </w:tc>
      </w:tr>
      <w:tr w:rsidR="00DB5D7B" w:rsidRPr="0032239B"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镉</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0.0017</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0.0008</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0.0010</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0.0016</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0.0035</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0.0025</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0.0017</w:t>
            </w:r>
          </w:p>
        </w:tc>
      </w:tr>
      <w:tr w:rsidR="00DB5D7B" w:rsidRPr="0032239B"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溶解性总固体</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758</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710</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735</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color w:val="000000" w:themeColor="text1"/>
                <w:sz w:val="21"/>
                <w:szCs w:val="21"/>
              </w:rPr>
              <w:t>770</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532</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865</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813</w:t>
            </w:r>
          </w:p>
        </w:tc>
      </w:tr>
      <w:tr w:rsidR="00DB5D7B" w:rsidRPr="0032239B" w:rsidTr="00DB5D7B">
        <w:trPr>
          <w:trHeight w:val="292"/>
          <w:jc w:val="center"/>
        </w:trPr>
        <w:tc>
          <w:tcPr>
            <w:tcW w:w="611" w:type="pct"/>
            <w:vAlign w:val="center"/>
            <w:hideMark/>
          </w:tcPr>
          <w:p w:rsidR="00467E84" w:rsidRPr="00B307C7" w:rsidRDefault="00467E84"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硫酸盐</w:t>
            </w:r>
          </w:p>
        </w:tc>
        <w:tc>
          <w:tcPr>
            <w:tcW w:w="460" w:type="pct"/>
            <w:vAlign w:val="center"/>
          </w:tcPr>
          <w:p w:rsidR="00467E84" w:rsidRPr="00B307C7" w:rsidRDefault="00467E84"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467E84" w:rsidRPr="00701F84" w:rsidRDefault="00467E84"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60</w:t>
            </w:r>
          </w:p>
        </w:tc>
        <w:tc>
          <w:tcPr>
            <w:tcW w:w="535" w:type="pct"/>
            <w:vAlign w:val="center"/>
            <w:hideMark/>
          </w:tcPr>
          <w:p w:rsidR="00467E84" w:rsidRPr="00701F84" w:rsidRDefault="00467E84"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81</w:t>
            </w:r>
          </w:p>
        </w:tc>
        <w:tc>
          <w:tcPr>
            <w:tcW w:w="582" w:type="pct"/>
            <w:vAlign w:val="center"/>
            <w:hideMark/>
          </w:tcPr>
          <w:p w:rsidR="00467E84" w:rsidRPr="00701F84" w:rsidRDefault="00467E84"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58</w:t>
            </w:r>
          </w:p>
        </w:tc>
        <w:tc>
          <w:tcPr>
            <w:tcW w:w="616" w:type="pct"/>
            <w:vAlign w:val="center"/>
          </w:tcPr>
          <w:p w:rsidR="00467E84" w:rsidRPr="00701F84" w:rsidRDefault="00467E84"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55</w:t>
            </w:r>
          </w:p>
        </w:tc>
        <w:tc>
          <w:tcPr>
            <w:tcW w:w="540" w:type="pct"/>
            <w:vAlign w:val="center"/>
          </w:tcPr>
          <w:p w:rsidR="00467E84" w:rsidRPr="00467E84" w:rsidRDefault="00467E84" w:rsidP="00467E84">
            <w:pPr>
              <w:spacing w:after="0"/>
              <w:jc w:val="center"/>
              <w:rPr>
                <w:rFonts w:ascii="Times New Roman" w:hAnsi="Times New Roman"/>
                <w:color w:val="000000" w:themeColor="text1"/>
                <w:sz w:val="21"/>
                <w:szCs w:val="21"/>
              </w:rPr>
            </w:pPr>
            <w:r w:rsidRPr="00467E84">
              <w:rPr>
                <w:rFonts w:ascii="Times New Roman" w:hAnsi="Times New Roman" w:hint="eastAsia"/>
                <w:color w:val="000000" w:themeColor="text1"/>
                <w:sz w:val="21"/>
                <w:szCs w:val="21"/>
              </w:rPr>
              <w:t>6</w:t>
            </w:r>
          </w:p>
        </w:tc>
        <w:tc>
          <w:tcPr>
            <w:tcW w:w="579" w:type="pct"/>
            <w:vAlign w:val="center"/>
          </w:tcPr>
          <w:p w:rsidR="00467E84" w:rsidRPr="00467E84" w:rsidRDefault="00467E84" w:rsidP="00467E84">
            <w:pPr>
              <w:spacing w:after="0"/>
              <w:jc w:val="center"/>
              <w:rPr>
                <w:rFonts w:ascii="Times New Roman" w:hAnsi="Times New Roman"/>
                <w:color w:val="000000" w:themeColor="text1"/>
                <w:sz w:val="21"/>
                <w:szCs w:val="21"/>
              </w:rPr>
            </w:pPr>
            <w:r w:rsidRPr="00467E84">
              <w:rPr>
                <w:rFonts w:ascii="Times New Roman" w:hAnsi="Times New Roman" w:hint="eastAsia"/>
                <w:color w:val="000000" w:themeColor="text1"/>
                <w:sz w:val="21"/>
                <w:szCs w:val="21"/>
              </w:rPr>
              <w:t>49</w:t>
            </w:r>
          </w:p>
        </w:tc>
        <w:tc>
          <w:tcPr>
            <w:tcW w:w="538" w:type="pct"/>
            <w:vAlign w:val="center"/>
          </w:tcPr>
          <w:p w:rsidR="00467E84" w:rsidRPr="00467E84" w:rsidRDefault="00467E84" w:rsidP="00467E84">
            <w:pPr>
              <w:spacing w:after="0"/>
              <w:jc w:val="center"/>
              <w:rPr>
                <w:rFonts w:ascii="Times New Roman" w:hAnsi="Times New Roman"/>
                <w:color w:val="000000" w:themeColor="text1"/>
                <w:sz w:val="21"/>
                <w:szCs w:val="21"/>
              </w:rPr>
            </w:pPr>
            <w:r w:rsidRPr="00467E84">
              <w:rPr>
                <w:rFonts w:ascii="Times New Roman" w:hAnsi="Times New Roman" w:hint="eastAsia"/>
                <w:color w:val="000000" w:themeColor="text1"/>
                <w:sz w:val="21"/>
                <w:szCs w:val="21"/>
              </w:rPr>
              <w:t>80</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氯化物</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144</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34.0</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72.2</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162</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16.2</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151</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119</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hint="eastAsia"/>
                <w:color w:val="000000" w:themeColor="text1"/>
                <w:sz w:val="21"/>
                <w:szCs w:val="21"/>
              </w:rPr>
              <w:t>总大肠菌群数</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MPN/</w:t>
            </w:r>
            <w:r w:rsidRPr="00B307C7">
              <w:rPr>
                <w:rFonts w:ascii="Times New Roman" w:hAnsi="Times New Roman" w:hint="eastAsia"/>
                <w:color w:val="000000" w:themeColor="text1"/>
                <w:sz w:val="21"/>
                <w:szCs w:val="21"/>
              </w:rPr>
              <w:t>100m</w:t>
            </w:r>
            <w:r w:rsidRPr="00B307C7">
              <w:rPr>
                <w:rFonts w:ascii="Times New Roman" w:hAnsi="Times New Roman"/>
                <w:color w:val="000000" w:themeColor="text1"/>
                <w:sz w:val="21"/>
                <w:szCs w:val="21"/>
              </w:rPr>
              <w:t>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w:t>
            </w:r>
            <w:r w:rsidRPr="00701F84">
              <w:rPr>
                <w:rFonts w:ascii="Times New Roman" w:hAnsi="Times New Roman" w:hint="eastAsia"/>
                <w:color w:val="000000" w:themeColor="text1"/>
                <w:sz w:val="21"/>
                <w:szCs w:val="21"/>
              </w:rPr>
              <w:t>2</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w:t>
            </w:r>
            <w:r w:rsidRPr="00701F84">
              <w:rPr>
                <w:rFonts w:ascii="Times New Roman" w:hAnsi="Times New Roman" w:hint="eastAsia"/>
                <w:color w:val="000000" w:themeColor="text1"/>
                <w:sz w:val="21"/>
                <w:szCs w:val="21"/>
              </w:rPr>
              <w:t>2</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w:t>
            </w:r>
            <w:r w:rsidRPr="00701F84">
              <w:rPr>
                <w:rFonts w:ascii="Times New Roman" w:hAnsi="Times New Roman" w:hint="eastAsia"/>
                <w:color w:val="000000" w:themeColor="text1"/>
                <w:sz w:val="21"/>
                <w:szCs w:val="21"/>
              </w:rPr>
              <w:t>2</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w:t>
            </w:r>
            <w:r w:rsidRPr="00701F84">
              <w:rPr>
                <w:rFonts w:ascii="Times New Roman" w:hAnsi="Times New Roman" w:hint="eastAsia"/>
                <w:color w:val="000000" w:themeColor="text1"/>
                <w:sz w:val="21"/>
                <w:szCs w:val="21"/>
              </w:rPr>
              <w:t>2</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w:t>
            </w:r>
            <w:r w:rsidRPr="00026C11">
              <w:rPr>
                <w:rFonts w:ascii="Times New Roman" w:hAnsi="Times New Roman" w:hint="eastAsia"/>
                <w:color w:val="000000" w:themeColor="text1"/>
                <w:sz w:val="21"/>
                <w:szCs w:val="21"/>
              </w:rPr>
              <w:t>2</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w:t>
            </w:r>
            <w:r w:rsidRPr="00026C11">
              <w:rPr>
                <w:rFonts w:ascii="Times New Roman" w:hAnsi="Times New Roman" w:hint="eastAsia"/>
                <w:color w:val="000000" w:themeColor="text1"/>
                <w:sz w:val="21"/>
                <w:szCs w:val="21"/>
              </w:rPr>
              <w:t>2</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w:t>
            </w:r>
            <w:r w:rsidRPr="00026C11">
              <w:rPr>
                <w:rFonts w:ascii="Times New Roman" w:hAnsi="Times New Roman" w:hint="eastAsia"/>
                <w:color w:val="000000" w:themeColor="text1"/>
                <w:sz w:val="21"/>
                <w:szCs w:val="21"/>
              </w:rPr>
              <w:t>2</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菌</w:t>
            </w:r>
            <w:r w:rsidRPr="00B307C7">
              <w:rPr>
                <w:rFonts w:ascii="Times New Roman" w:hAnsi="Times New Roman" w:hint="eastAsia"/>
                <w:color w:val="000000" w:themeColor="text1"/>
                <w:sz w:val="21"/>
                <w:szCs w:val="21"/>
              </w:rPr>
              <w:t>落</w:t>
            </w:r>
            <w:r w:rsidRPr="00B307C7">
              <w:rPr>
                <w:rFonts w:ascii="Times New Roman" w:hAnsi="Times New Roman"/>
                <w:color w:val="000000" w:themeColor="text1"/>
                <w:sz w:val="21"/>
                <w:szCs w:val="21"/>
              </w:rPr>
              <w:t>总数</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CFU/mL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10</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10</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20</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20</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20</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30</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20</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铁</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0.03L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0.03L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0.03L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0.03L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0.14</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0.09</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0.14</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锰</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0.01L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0.01L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0.01L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0.01L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0.10</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0.06</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0.16</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hint="eastAsia"/>
                <w:color w:val="000000" w:themeColor="text1"/>
                <w:sz w:val="21"/>
                <w:szCs w:val="21"/>
              </w:rPr>
              <w:t>耗氧量</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2.61</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1.13</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1.29</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1.32</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1.45</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1.84</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1.32</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hint="eastAsia"/>
                <w:color w:val="000000" w:themeColor="text1"/>
                <w:sz w:val="21"/>
                <w:szCs w:val="21"/>
              </w:rPr>
              <w:t>甲苯</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hint="eastAsia"/>
                <w:color w:val="000000" w:themeColor="text1"/>
                <w:sz w:val="21"/>
                <w:szCs w:val="21"/>
              </w:rPr>
              <w:t>mg</w:t>
            </w:r>
            <w:r w:rsidRPr="00B307C7">
              <w:rPr>
                <w:rFonts w:ascii="Times New Roman" w:hAnsi="Times New Roman"/>
                <w:color w:val="000000" w:themeColor="text1"/>
                <w:sz w:val="21"/>
                <w:szCs w:val="21"/>
              </w:rPr>
              <w:t>/L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0.3L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0.3L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0.3L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0.3L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0.3L</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0.3L</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0.3L</w:t>
            </w:r>
          </w:p>
        </w:tc>
      </w:tr>
      <w:tr w:rsidR="00DB5D7B" w:rsidRPr="00026C11" w:rsidTr="00DB5D7B">
        <w:trPr>
          <w:trHeight w:val="292"/>
          <w:jc w:val="center"/>
        </w:trPr>
        <w:tc>
          <w:tcPr>
            <w:tcW w:w="611" w:type="pct"/>
            <w:vAlign w:val="center"/>
            <w:hideMark/>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hint="eastAsia"/>
                <w:color w:val="000000" w:themeColor="text1"/>
                <w:sz w:val="21"/>
                <w:szCs w:val="21"/>
              </w:rPr>
              <w:t>二氯甲烷</w:t>
            </w:r>
          </w:p>
        </w:tc>
        <w:tc>
          <w:tcPr>
            <w:tcW w:w="460" w:type="pct"/>
            <w:vAlign w:val="center"/>
          </w:tcPr>
          <w:p w:rsidR="00026C11" w:rsidRPr="00B307C7" w:rsidRDefault="00026C11" w:rsidP="00701F84">
            <w:pPr>
              <w:spacing w:after="0"/>
              <w:jc w:val="center"/>
              <w:rPr>
                <w:rFonts w:ascii="Times New Roman" w:hAnsi="Times New Roman"/>
                <w:color w:val="000000" w:themeColor="text1"/>
                <w:sz w:val="21"/>
                <w:szCs w:val="21"/>
              </w:rPr>
            </w:pPr>
            <w:r w:rsidRPr="00B307C7">
              <w:rPr>
                <w:rFonts w:ascii="Times New Roman" w:hAnsi="Times New Roman"/>
                <w:color w:val="000000" w:themeColor="text1"/>
                <w:sz w:val="21"/>
                <w:szCs w:val="21"/>
              </w:rPr>
              <w:t>mg/L</w:t>
            </w:r>
          </w:p>
        </w:tc>
        <w:tc>
          <w:tcPr>
            <w:tcW w:w="538"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0.5L</w:t>
            </w:r>
          </w:p>
        </w:tc>
        <w:tc>
          <w:tcPr>
            <w:tcW w:w="535"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0.5L</w:t>
            </w:r>
          </w:p>
        </w:tc>
        <w:tc>
          <w:tcPr>
            <w:tcW w:w="582" w:type="pct"/>
            <w:vAlign w:val="center"/>
            <w:hideMark/>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0.5L</w:t>
            </w:r>
          </w:p>
        </w:tc>
        <w:tc>
          <w:tcPr>
            <w:tcW w:w="616" w:type="pct"/>
            <w:vAlign w:val="center"/>
          </w:tcPr>
          <w:p w:rsidR="00026C11" w:rsidRPr="00701F84" w:rsidRDefault="00026C11" w:rsidP="00701F84">
            <w:pPr>
              <w:spacing w:after="0"/>
              <w:jc w:val="center"/>
              <w:rPr>
                <w:rFonts w:ascii="Times New Roman" w:hAnsi="Times New Roman"/>
                <w:color w:val="000000" w:themeColor="text1"/>
                <w:sz w:val="21"/>
                <w:szCs w:val="21"/>
              </w:rPr>
            </w:pPr>
            <w:r w:rsidRPr="00701F84">
              <w:rPr>
                <w:rFonts w:ascii="Times New Roman" w:hAnsi="Times New Roman" w:hint="eastAsia"/>
                <w:color w:val="000000" w:themeColor="text1"/>
                <w:sz w:val="21"/>
                <w:szCs w:val="21"/>
              </w:rPr>
              <w:t>0.5L</w:t>
            </w:r>
          </w:p>
        </w:tc>
        <w:tc>
          <w:tcPr>
            <w:tcW w:w="540"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0.5L</w:t>
            </w:r>
          </w:p>
        </w:tc>
        <w:tc>
          <w:tcPr>
            <w:tcW w:w="579"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0.5L</w:t>
            </w:r>
          </w:p>
        </w:tc>
        <w:tc>
          <w:tcPr>
            <w:tcW w:w="538" w:type="pct"/>
            <w:vAlign w:val="center"/>
          </w:tcPr>
          <w:p w:rsidR="00026C11" w:rsidRPr="00026C11" w:rsidRDefault="00026C11" w:rsidP="00026C11">
            <w:pPr>
              <w:spacing w:after="0"/>
              <w:jc w:val="center"/>
              <w:rPr>
                <w:rFonts w:ascii="Times New Roman" w:hAnsi="Times New Roman"/>
                <w:color w:val="000000" w:themeColor="text1"/>
                <w:sz w:val="21"/>
                <w:szCs w:val="21"/>
              </w:rPr>
            </w:pPr>
            <w:r w:rsidRPr="00026C11">
              <w:rPr>
                <w:rFonts w:ascii="Times New Roman" w:hAnsi="Times New Roman" w:hint="eastAsia"/>
                <w:color w:val="000000" w:themeColor="text1"/>
                <w:sz w:val="21"/>
                <w:szCs w:val="21"/>
              </w:rPr>
              <w:t>0.5L</w:t>
            </w:r>
          </w:p>
        </w:tc>
      </w:tr>
    </w:tbl>
    <w:p w:rsidR="000F6953" w:rsidRPr="00467E84" w:rsidRDefault="000F6953" w:rsidP="000F6953">
      <w:pPr>
        <w:shd w:val="clear" w:color="auto" w:fill="FFFFFF"/>
        <w:rPr>
          <w:b/>
          <w:color w:val="auto"/>
          <w:sz w:val="21"/>
          <w:szCs w:val="21"/>
        </w:rPr>
      </w:pPr>
      <w:r w:rsidRPr="00467E84">
        <w:rPr>
          <w:b/>
          <w:color w:val="auto"/>
          <w:sz w:val="21"/>
          <w:szCs w:val="21"/>
        </w:rPr>
        <w:t>注：</w:t>
      </w:r>
      <w:r w:rsidRPr="00467E84">
        <w:rPr>
          <w:rFonts w:hint="eastAsia"/>
          <w:b/>
          <w:color w:val="auto"/>
          <w:sz w:val="21"/>
          <w:szCs w:val="21"/>
        </w:rPr>
        <w:t>L</w:t>
      </w:r>
      <w:r w:rsidRPr="00467E84">
        <w:rPr>
          <w:rFonts w:hint="eastAsia"/>
          <w:b/>
          <w:color w:val="auto"/>
          <w:sz w:val="21"/>
          <w:szCs w:val="21"/>
        </w:rPr>
        <w:t>为低于检出限</w:t>
      </w:r>
      <w:r w:rsidRPr="00467E84">
        <w:rPr>
          <w:b/>
          <w:color w:val="auto"/>
          <w:sz w:val="21"/>
          <w:szCs w:val="21"/>
        </w:rPr>
        <w:t>。</w:t>
      </w:r>
    </w:p>
    <w:p w:rsidR="000F6953" w:rsidRPr="00467E84" w:rsidRDefault="000F6953" w:rsidP="004A1E14">
      <w:pPr>
        <w:pStyle w:val="40"/>
        <w:rPr>
          <w:rFonts w:hAnsi="Times New Roman"/>
        </w:rPr>
      </w:pPr>
      <w:r w:rsidRPr="00467E84">
        <w:rPr>
          <w:rFonts w:hAnsi="Times New Roman" w:hint="eastAsia"/>
        </w:rPr>
        <w:t>4</w:t>
      </w:r>
      <w:r w:rsidRPr="00467E84">
        <w:rPr>
          <w:rFonts w:hAnsi="Times New Roman"/>
        </w:rPr>
        <w:t>.</w:t>
      </w:r>
      <w:r w:rsidRPr="00467E84">
        <w:rPr>
          <w:rFonts w:hAnsi="Times New Roman" w:hint="eastAsia"/>
        </w:rPr>
        <w:t>3.</w:t>
      </w:r>
      <w:r w:rsidR="004A1E14" w:rsidRPr="00467E84">
        <w:rPr>
          <w:rFonts w:hAnsi="Times New Roman" w:hint="eastAsia"/>
        </w:rPr>
        <w:t>4.</w:t>
      </w:r>
      <w:r w:rsidRPr="00467E84">
        <w:rPr>
          <w:rFonts w:hAnsi="Times New Roman" w:hint="eastAsia"/>
        </w:rPr>
        <w:t>2</w:t>
      </w:r>
      <w:r w:rsidRPr="00467E84">
        <w:rPr>
          <w:rFonts w:hAnsi="Times New Roman"/>
        </w:rPr>
        <w:t>地下水环境现状评价</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hint="eastAsia"/>
        </w:rPr>
        <w:t>（</w:t>
      </w:r>
      <w:r w:rsidRPr="0065471E">
        <w:rPr>
          <w:rFonts w:hAnsi="宋体" w:cs="Times New Roman" w:hint="eastAsia"/>
        </w:rPr>
        <w:t>1</w:t>
      </w:r>
      <w:r w:rsidRPr="0065471E">
        <w:rPr>
          <w:rFonts w:hAnsi="宋体" w:cs="Times New Roman" w:hint="eastAsia"/>
        </w:rPr>
        <w:t>）</w:t>
      </w:r>
      <w:r w:rsidRPr="0065471E">
        <w:rPr>
          <w:rFonts w:hAnsi="宋体" w:cs="Times New Roman"/>
        </w:rPr>
        <w:t>评价标准</w:t>
      </w:r>
    </w:p>
    <w:p w:rsidR="000F6953" w:rsidRPr="0065471E" w:rsidRDefault="00A24AF2" w:rsidP="000F6953">
      <w:pPr>
        <w:pStyle w:val="affc"/>
        <w:spacing w:line="360" w:lineRule="auto"/>
        <w:ind w:firstLine="544"/>
        <w:jc w:val="left"/>
        <w:rPr>
          <w:rFonts w:hAnsi="宋体" w:cs="Times New Roman"/>
        </w:rPr>
      </w:pPr>
      <w:r w:rsidRPr="0065471E">
        <w:rPr>
          <w:rFonts w:hAnsi="宋体" w:cs="Times New Roman"/>
        </w:rPr>
        <w:t>评价因子</w:t>
      </w:r>
      <w:r w:rsidR="000F6953" w:rsidRPr="0065471E">
        <w:rPr>
          <w:rFonts w:hAnsi="宋体" w:cs="Times New Roman"/>
        </w:rPr>
        <w:t>采用《地下水质量标准》（</w:t>
      </w:r>
      <w:r w:rsidR="000F6953" w:rsidRPr="0065471E">
        <w:rPr>
          <w:rFonts w:hAnsi="宋体" w:cs="Times New Roman"/>
        </w:rPr>
        <w:t>GB/T14848-</w:t>
      </w:r>
      <w:r w:rsidR="00A9678A" w:rsidRPr="0065471E">
        <w:rPr>
          <w:rFonts w:hAnsi="宋体" w:cs="Times New Roman" w:hint="eastAsia"/>
        </w:rPr>
        <w:t>2017</w:t>
      </w:r>
      <w:r w:rsidR="000F6953" w:rsidRPr="0065471E">
        <w:rPr>
          <w:rFonts w:hAnsi="宋体" w:cs="Times New Roman"/>
        </w:rPr>
        <w:t>）中</w:t>
      </w:r>
      <w:r w:rsidR="000F6953" w:rsidRPr="0065471E">
        <w:rPr>
          <w:rFonts w:hAnsi="宋体" w:cs="Times New Roman" w:hint="eastAsia"/>
        </w:rPr>
        <w:t>Ⅲ</w:t>
      </w:r>
      <w:r w:rsidR="000F6953" w:rsidRPr="0065471E">
        <w:rPr>
          <w:rFonts w:hAnsi="宋体" w:cs="Times New Roman"/>
        </w:rPr>
        <w:t>类标准。</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hint="eastAsia"/>
        </w:rPr>
        <w:t>（</w:t>
      </w:r>
      <w:r w:rsidRPr="0065471E">
        <w:rPr>
          <w:rFonts w:hAnsi="宋体" w:cs="Times New Roman" w:hint="eastAsia"/>
        </w:rPr>
        <w:t>2</w:t>
      </w:r>
      <w:r w:rsidRPr="0065471E">
        <w:rPr>
          <w:rFonts w:hAnsi="宋体" w:cs="Times New Roman" w:hint="eastAsia"/>
        </w:rPr>
        <w:t>）</w:t>
      </w:r>
      <w:r w:rsidRPr="0065471E">
        <w:rPr>
          <w:rFonts w:hAnsi="宋体" w:cs="Times New Roman"/>
        </w:rPr>
        <w:t>评价方法</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hint="eastAsia"/>
        </w:rPr>
        <w:t>①水质现状评价</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lastRenderedPageBreak/>
        <w:t>采用单项标准指数法对地下水现状监测结果进行评价，评价模式如下：</w:t>
      </w:r>
    </w:p>
    <w:p w:rsidR="000F6953" w:rsidRPr="0065471E" w:rsidRDefault="000F6953" w:rsidP="00A9678A">
      <w:pPr>
        <w:pStyle w:val="affc"/>
        <w:spacing w:line="360" w:lineRule="auto"/>
        <w:ind w:firstLine="544"/>
        <w:jc w:val="center"/>
        <w:rPr>
          <w:rFonts w:hAnsi="宋体" w:cs="Times New Roman"/>
        </w:rPr>
      </w:pPr>
      <w:r w:rsidRPr="0065471E">
        <w:rPr>
          <w:rFonts w:hAnsi="宋体" w:cs="Times New Roman"/>
        </w:rPr>
        <w:t>Pi=Ci/Cs</w:t>
      </w:r>
      <w:r w:rsidRPr="0065471E">
        <w:rPr>
          <w:rFonts w:hAnsi="宋体" w:cs="Times New Roman" w:hint="eastAsia"/>
        </w:rPr>
        <w:t>i</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式中：</w:t>
      </w:r>
      <w:r w:rsidRPr="0065471E">
        <w:rPr>
          <w:rFonts w:hAnsi="宋体" w:cs="Times New Roman"/>
        </w:rPr>
        <w:t>Pi</w:t>
      </w:r>
      <w:r w:rsidRPr="0065471E">
        <w:rPr>
          <w:rFonts w:hAnsi="宋体" w:cs="Times New Roman"/>
        </w:rPr>
        <w:t>—</w:t>
      </w:r>
      <w:r w:rsidRPr="0065471E">
        <w:rPr>
          <w:rFonts w:hAnsi="宋体" w:cs="Times New Roman" w:hint="eastAsia"/>
        </w:rPr>
        <w:t>第</w:t>
      </w:r>
      <w:r w:rsidRPr="0065471E">
        <w:rPr>
          <w:rFonts w:hAnsi="宋体" w:cs="Times New Roman" w:hint="eastAsia"/>
        </w:rPr>
        <w:t>i</w:t>
      </w:r>
      <w:r w:rsidRPr="0065471E">
        <w:rPr>
          <w:rFonts w:hAnsi="宋体" w:cs="Times New Roman" w:hint="eastAsia"/>
        </w:rPr>
        <w:t>个水质因子的标准指数，无量纲</w:t>
      </w:r>
      <w:r w:rsidRPr="0065471E">
        <w:rPr>
          <w:rFonts w:hAnsi="宋体" w:cs="Times New Roman"/>
        </w:rPr>
        <w:t>；</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Ci</w:t>
      </w:r>
      <w:r w:rsidRPr="0065471E">
        <w:rPr>
          <w:rFonts w:hAnsi="宋体" w:cs="Times New Roman"/>
        </w:rPr>
        <w:t>—</w:t>
      </w:r>
      <w:r w:rsidRPr="0065471E">
        <w:rPr>
          <w:rFonts w:hAnsi="宋体" w:cs="Times New Roman" w:hint="eastAsia"/>
        </w:rPr>
        <w:t>第</w:t>
      </w:r>
      <w:r w:rsidRPr="0065471E">
        <w:rPr>
          <w:rFonts w:hAnsi="宋体" w:cs="Times New Roman" w:hint="eastAsia"/>
        </w:rPr>
        <w:t>i</w:t>
      </w:r>
      <w:r w:rsidRPr="0065471E">
        <w:rPr>
          <w:rFonts w:hAnsi="宋体" w:cs="Times New Roman" w:hint="eastAsia"/>
        </w:rPr>
        <w:t>个水质因子</w:t>
      </w:r>
      <w:r w:rsidRPr="0065471E">
        <w:rPr>
          <w:rFonts w:hAnsi="宋体" w:cs="Times New Roman"/>
        </w:rPr>
        <w:t>的</w:t>
      </w:r>
      <w:r w:rsidRPr="0065471E">
        <w:rPr>
          <w:rFonts w:hAnsi="宋体" w:cs="Times New Roman" w:hint="eastAsia"/>
        </w:rPr>
        <w:t>监测质量</w:t>
      </w:r>
      <w:r w:rsidRPr="0065471E">
        <w:rPr>
          <w:rFonts w:hAnsi="宋体" w:cs="Times New Roman"/>
        </w:rPr>
        <w:t>浓度</w:t>
      </w:r>
      <w:r w:rsidRPr="0065471E">
        <w:rPr>
          <w:rFonts w:hAnsi="宋体" w:cs="Times New Roman" w:hint="eastAsia"/>
        </w:rPr>
        <w:t>值，</w:t>
      </w:r>
      <w:r w:rsidRPr="0065471E">
        <w:rPr>
          <w:rFonts w:hAnsi="宋体" w:cs="Times New Roman"/>
        </w:rPr>
        <w:t>mg/L</w:t>
      </w:r>
      <w:r w:rsidRPr="0065471E">
        <w:rPr>
          <w:rFonts w:hAnsi="宋体" w:cs="Times New Roman" w:hint="eastAsia"/>
        </w:rPr>
        <w:t>；</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Cs</w:t>
      </w:r>
      <w:r w:rsidRPr="0065471E">
        <w:rPr>
          <w:rFonts w:hAnsi="宋体" w:cs="Times New Roman" w:hint="eastAsia"/>
        </w:rPr>
        <w:t>i</w:t>
      </w:r>
      <w:r w:rsidRPr="0065471E">
        <w:rPr>
          <w:rFonts w:hAnsi="宋体" w:cs="Times New Roman"/>
        </w:rPr>
        <w:t>—</w:t>
      </w:r>
      <w:r w:rsidRPr="0065471E">
        <w:rPr>
          <w:rFonts w:hAnsi="宋体" w:cs="Times New Roman" w:hint="eastAsia"/>
        </w:rPr>
        <w:t>第</w:t>
      </w:r>
      <w:r w:rsidRPr="0065471E">
        <w:rPr>
          <w:rFonts w:hAnsi="宋体" w:cs="Times New Roman" w:hint="eastAsia"/>
        </w:rPr>
        <w:t>i</w:t>
      </w:r>
      <w:r w:rsidRPr="0065471E">
        <w:rPr>
          <w:rFonts w:hAnsi="宋体" w:cs="Times New Roman" w:hint="eastAsia"/>
        </w:rPr>
        <w:t>个水质因子</w:t>
      </w:r>
      <w:r w:rsidRPr="0065471E">
        <w:rPr>
          <w:rFonts w:hAnsi="宋体" w:cs="Times New Roman"/>
        </w:rPr>
        <w:t>的标准</w:t>
      </w:r>
      <w:r w:rsidRPr="0065471E">
        <w:rPr>
          <w:rFonts w:hAnsi="宋体" w:cs="Times New Roman" w:hint="eastAsia"/>
        </w:rPr>
        <w:t>质量浓度值，</w:t>
      </w:r>
      <w:r w:rsidRPr="0065471E">
        <w:rPr>
          <w:rFonts w:hAnsi="宋体" w:cs="Times New Roman"/>
        </w:rPr>
        <w:t>mg/L</w:t>
      </w:r>
      <w:r w:rsidRPr="0065471E">
        <w:rPr>
          <w:rFonts w:hAnsi="宋体" w:cs="Times New Roman" w:hint="eastAsia"/>
        </w:rPr>
        <w:t>。</w:t>
      </w:r>
    </w:p>
    <w:p w:rsidR="000F6953" w:rsidRPr="0065471E" w:rsidRDefault="000F6953" w:rsidP="00DF1BFE">
      <w:pPr>
        <w:pStyle w:val="affc"/>
        <w:spacing w:line="360" w:lineRule="auto"/>
        <w:ind w:firstLine="480"/>
        <w:jc w:val="center"/>
        <w:rPr>
          <w:rFonts w:hAnsi="宋体" w:cs="Times New Roman"/>
        </w:rPr>
      </w:pPr>
      <w:r w:rsidRPr="0065471E">
        <w:rPr>
          <w:rFonts w:hAnsi="宋体" w:cs="Times New Roman"/>
        </w:rPr>
        <w:object w:dxaOrig="1579" w:dyaOrig="660">
          <v:shape id="_x0000_i1029" type="#_x0000_t75" style="width:79.5pt;height:30.1pt" o:ole="">
            <v:imagedata r:id="rId72" o:title=""/>
          </v:shape>
          <o:OLEObject Type="Embed" ProgID="Equation.DSMT4" ShapeID="_x0000_i1029" DrawAspect="Content" ObjectID="_1716972867" r:id="rId73"/>
        </w:object>
      </w:r>
      <w:r w:rsidRPr="0065471E">
        <w:rPr>
          <w:rFonts w:hAnsi="宋体" w:cs="Times New Roman"/>
        </w:rPr>
        <w:t xml:space="preserve">   pH</w:t>
      </w:r>
      <w:r w:rsidRPr="0065471E">
        <w:rPr>
          <w:rFonts w:hAnsi="宋体" w:cs="Times New Roman" w:hint="eastAsia"/>
        </w:rPr>
        <w:t>≤</w:t>
      </w:r>
      <w:r w:rsidRPr="0065471E">
        <w:rPr>
          <w:rFonts w:hAnsi="宋体" w:cs="Times New Roman"/>
        </w:rPr>
        <w:t>7.0</w:t>
      </w:r>
      <w:r w:rsidRPr="0065471E">
        <w:rPr>
          <w:rFonts w:hAnsi="宋体" w:cs="Times New Roman" w:hint="eastAsia"/>
        </w:rPr>
        <w:t>时</w:t>
      </w:r>
    </w:p>
    <w:p w:rsidR="000F6953" w:rsidRPr="0065471E" w:rsidRDefault="000F6953" w:rsidP="00DF1BFE">
      <w:pPr>
        <w:pStyle w:val="affc"/>
        <w:spacing w:line="360" w:lineRule="auto"/>
        <w:ind w:firstLine="480"/>
        <w:jc w:val="center"/>
        <w:rPr>
          <w:rFonts w:hAnsi="宋体" w:cs="Times New Roman"/>
        </w:rPr>
      </w:pPr>
      <w:r w:rsidRPr="0065471E">
        <w:rPr>
          <w:rFonts w:hAnsi="宋体" w:cs="Times New Roman"/>
        </w:rPr>
        <w:object w:dxaOrig="1579" w:dyaOrig="660">
          <v:shape id="_x0000_i1030" type="#_x0000_t75" style="width:79.5pt;height:30.1pt" o:ole="">
            <v:imagedata r:id="rId74" o:title=""/>
          </v:shape>
          <o:OLEObject Type="Embed" ProgID="Equation.DSMT4" ShapeID="_x0000_i1030" DrawAspect="Content" ObjectID="_1716972868" r:id="rId75"/>
        </w:object>
      </w:r>
      <w:r w:rsidR="0065471E" w:rsidRPr="0065471E">
        <w:rPr>
          <w:rFonts w:hAnsi="宋体" w:cs="Times New Roman" w:hint="eastAsia"/>
        </w:rPr>
        <w:t xml:space="preserve">  </w:t>
      </w:r>
      <w:r w:rsidRPr="0065471E">
        <w:rPr>
          <w:rFonts w:hAnsi="宋体" w:cs="Times New Roman"/>
        </w:rPr>
        <w:t>pH</w:t>
      </w:r>
      <w:r w:rsidRPr="0065471E">
        <w:rPr>
          <w:rFonts w:hAnsi="宋体" w:cs="Times New Roman" w:hint="eastAsia"/>
        </w:rPr>
        <w:t>＞</w:t>
      </w:r>
      <w:r w:rsidRPr="0065471E">
        <w:rPr>
          <w:rFonts w:hAnsi="宋体" w:cs="Times New Roman"/>
        </w:rPr>
        <w:t>7.0</w:t>
      </w:r>
      <w:r w:rsidRPr="0065471E">
        <w:rPr>
          <w:rFonts w:hAnsi="宋体" w:cs="Times New Roman" w:hint="eastAsia"/>
        </w:rPr>
        <w:t>时</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式中：</w:t>
      </w:r>
      <w:r w:rsidRPr="0065471E">
        <w:rPr>
          <w:rFonts w:hAnsi="宋体" w:cs="Times New Roman" w:hint="eastAsia"/>
        </w:rPr>
        <w:t>P</w:t>
      </w:r>
      <w:r w:rsidRPr="0065471E">
        <w:rPr>
          <w:rFonts w:hAnsi="宋体" w:cs="Times New Roman"/>
          <w:vertAlign w:val="subscript"/>
        </w:rPr>
        <w:t>pH</w:t>
      </w:r>
      <w:r w:rsidRPr="0065471E">
        <w:rPr>
          <w:rFonts w:hAnsi="宋体" w:cs="Times New Roman"/>
        </w:rPr>
        <w:t>——</w:t>
      </w:r>
      <w:r w:rsidRPr="0065471E">
        <w:rPr>
          <w:rFonts w:hAnsi="宋体" w:cs="Times New Roman"/>
        </w:rPr>
        <w:t>pH</w:t>
      </w:r>
      <w:r w:rsidRPr="0065471E">
        <w:rPr>
          <w:rFonts w:hAnsi="宋体" w:cs="Times New Roman"/>
        </w:rPr>
        <w:t>的</w:t>
      </w:r>
      <w:r w:rsidRPr="0065471E">
        <w:rPr>
          <w:rFonts w:hAnsi="宋体" w:cs="Times New Roman" w:hint="eastAsia"/>
        </w:rPr>
        <w:t>标准</w:t>
      </w:r>
      <w:r w:rsidRPr="0065471E">
        <w:rPr>
          <w:rFonts w:hAnsi="宋体" w:cs="Times New Roman"/>
        </w:rPr>
        <w:t>指数</w:t>
      </w:r>
      <w:r w:rsidRPr="0065471E">
        <w:rPr>
          <w:rFonts w:hAnsi="宋体" w:cs="Times New Roman" w:hint="eastAsia"/>
        </w:rPr>
        <w:t>，量纲为一</w:t>
      </w:r>
      <w:r w:rsidRPr="0065471E">
        <w:rPr>
          <w:rFonts w:hAnsi="宋体" w:cs="Times New Roman"/>
        </w:rPr>
        <w:t>；</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pH</w:t>
      </w:r>
      <w:r w:rsidRPr="0065471E">
        <w:rPr>
          <w:rFonts w:hAnsi="宋体" w:cs="Times New Roman"/>
        </w:rPr>
        <w:t>——</w:t>
      </w:r>
      <w:r w:rsidRPr="0065471E">
        <w:rPr>
          <w:rFonts w:hAnsi="宋体" w:cs="Times New Roman"/>
        </w:rPr>
        <w:t>pH</w:t>
      </w:r>
      <w:r w:rsidRPr="0065471E">
        <w:rPr>
          <w:rFonts w:hAnsi="宋体" w:cs="Times New Roman"/>
        </w:rPr>
        <w:t>监测值；</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pH</w:t>
      </w:r>
      <w:r w:rsidRPr="0065471E">
        <w:rPr>
          <w:rFonts w:hAnsi="宋体" w:cs="Times New Roman"/>
          <w:vertAlign w:val="subscript"/>
        </w:rPr>
        <w:t>su</w:t>
      </w:r>
      <w:r w:rsidRPr="0065471E">
        <w:rPr>
          <w:rFonts w:hAnsi="宋体" w:cs="Times New Roman"/>
        </w:rPr>
        <w:t>——标准中</w:t>
      </w:r>
      <w:r w:rsidRPr="0065471E">
        <w:rPr>
          <w:rFonts w:hAnsi="宋体" w:cs="Times New Roman"/>
        </w:rPr>
        <w:t>pH</w:t>
      </w:r>
      <w:r w:rsidRPr="0065471E">
        <w:rPr>
          <w:rFonts w:hAnsi="宋体" w:cs="Times New Roman" w:hint="eastAsia"/>
        </w:rPr>
        <w:t>的</w:t>
      </w:r>
      <w:r w:rsidRPr="0065471E">
        <w:rPr>
          <w:rFonts w:hAnsi="宋体" w:cs="Times New Roman"/>
        </w:rPr>
        <w:t>上限</w:t>
      </w:r>
      <w:r w:rsidRPr="0065471E">
        <w:rPr>
          <w:rFonts w:hAnsi="宋体" w:cs="Times New Roman" w:hint="eastAsia"/>
        </w:rPr>
        <w:t>值</w:t>
      </w:r>
      <w:r w:rsidRPr="0065471E">
        <w:rPr>
          <w:rFonts w:hAnsi="宋体" w:cs="Times New Roman"/>
        </w:rPr>
        <w:t>；</w:t>
      </w:r>
    </w:p>
    <w:p w:rsidR="000F6953" w:rsidRPr="0065471E" w:rsidRDefault="000F6953" w:rsidP="000F6953">
      <w:pPr>
        <w:pStyle w:val="affc"/>
        <w:spacing w:line="360" w:lineRule="auto"/>
        <w:ind w:firstLine="544"/>
        <w:jc w:val="left"/>
        <w:rPr>
          <w:rFonts w:hAnsi="宋体" w:cs="Times New Roman"/>
        </w:rPr>
      </w:pPr>
      <w:r w:rsidRPr="0065471E">
        <w:rPr>
          <w:rFonts w:hAnsi="宋体" w:cs="Times New Roman"/>
        </w:rPr>
        <w:t>pH</w:t>
      </w:r>
      <w:r w:rsidRPr="0065471E">
        <w:rPr>
          <w:rFonts w:hAnsi="宋体" w:cs="Times New Roman"/>
          <w:vertAlign w:val="subscript"/>
        </w:rPr>
        <w:t>sd</w:t>
      </w:r>
      <w:r w:rsidRPr="0065471E">
        <w:rPr>
          <w:rFonts w:hAnsi="宋体" w:cs="Times New Roman"/>
        </w:rPr>
        <w:t>——标准中</w:t>
      </w:r>
      <w:r w:rsidRPr="0065471E">
        <w:rPr>
          <w:rFonts w:hAnsi="宋体" w:cs="Times New Roman"/>
        </w:rPr>
        <w:t>pH</w:t>
      </w:r>
      <w:r w:rsidRPr="0065471E">
        <w:rPr>
          <w:rFonts w:hAnsi="宋体" w:cs="Times New Roman" w:hint="eastAsia"/>
        </w:rPr>
        <w:t>的</w:t>
      </w:r>
      <w:r w:rsidRPr="0065471E">
        <w:rPr>
          <w:rFonts w:hAnsi="宋体" w:cs="Times New Roman"/>
        </w:rPr>
        <w:t>下限</w:t>
      </w:r>
      <w:r w:rsidRPr="0065471E">
        <w:rPr>
          <w:rFonts w:hAnsi="宋体" w:cs="Times New Roman" w:hint="eastAsia"/>
        </w:rPr>
        <w:t>值</w:t>
      </w:r>
      <w:r w:rsidRPr="0065471E">
        <w:rPr>
          <w:rFonts w:hAnsi="宋体" w:cs="Times New Roman"/>
        </w:rPr>
        <w:t>。</w:t>
      </w:r>
    </w:p>
    <w:p w:rsidR="000F6953" w:rsidRPr="0032239B" w:rsidRDefault="000F6953" w:rsidP="000F6953">
      <w:pPr>
        <w:pStyle w:val="affc"/>
        <w:spacing w:line="360" w:lineRule="auto"/>
        <w:ind w:firstLine="544"/>
        <w:jc w:val="left"/>
        <w:rPr>
          <w:rFonts w:hAnsi="宋体" w:cs="Times New Roman"/>
          <w:color w:val="FF0000"/>
        </w:rPr>
      </w:pPr>
      <w:r w:rsidRPr="0065471E">
        <w:rPr>
          <w:rFonts w:hAnsi="宋体" w:cs="Times New Roman"/>
        </w:rPr>
        <w:t>当标准指数＞</w:t>
      </w:r>
      <w:r w:rsidRPr="0065471E">
        <w:rPr>
          <w:rFonts w:hAnsi="宋体" w:cs="Times New Roman"/>
        </w:rPr>
        <w:t>1</w:t>
      </w:r>
      <w:r w:rsidRPr="0065471E">
        <w:rPr>
          <w:rFonts w:hAnsi="宋体" w:cs="Times New Roman"/>
        </w:rPr>
        <w:t>时，表示该水质参数所表征的污染物已满足不了标准要求，水体已受到污染；反之，则满足标准要求。</w:t>
      </w:r>
    </w:p>
    <w:p w:rsidR="00B13E01" w:rsidRPr="002514D1" w:rsidRDefault="00B13E01" w:rsidP="00B13E01">
      <w:pPr>
        <w:spacing w:after="0" w:line="360" w:lineRule="auto"/>
        <w:jc w:val="center"/>
        <w:rPr>
          <w:rFonts w:ascii="Times New Roman" w:hAnsi="Times New Roman"/>
          <w:b/>
          <w:color w:val="auto"/>
        </w:rPr>
      </w:pPr>
      <w:r w:rsidRPr="002514D1">
        <w:rPr>
          <w:rFonts w:ascii="Times New Roman" w:hAnsi="Times New Roman"/>
          <w:b/>
          <w:color w:val="auto"/>
        </w:rPr>
        <w:t>表</w:t>
      </w:r>
      <w:r w:rsidRPr="002514D1">
        <w:rPr>
          <w:rFonts w:ascii="Times New Roman" w:hAnsi="Times New Roman" w:hint="eastAsia"/>
          <w:b/>
          <w:color w:val="auto"/>
        </w:rPr>
        <w:t>4-</w:t>
      </w:r>
      <w:r w:rsidR="000549A7" w:rsidRPr="002514D1">
        <w:rPr>
          <w:rFonts w:ascii="Times New Roman" w:hAnsi="Times New Roman" w:hint="eastAsia"/>
          <w:b/>
          <w:color w:val="auto"/>
        </w:rPr>
        <w:t>3</w:t>
      </w:r>
      <w:r w:rsidRPr="002514D1">
        <w:rPr>
          <w:rFonts w:ascii="Times New Roman" w:hAnsi="Times New Roman" w:hint="eastAsia"/>
          <w:b/>
          <w:color w:val="auto"/>
        </w:rPr>
        <w:t>-</w:t>
      </w:r>
      <w:r w:rsidR="000549A7" w:rsidRPr="002514D1">
        <w:rPr>
          <w:rFonts w:ascii="Times New Roman" w:hAnsi="Times New Roman" w:hint="eastAsia"/>
          <w:b/>
          <w:color w:val="auto"/>
        </w:rPr>
        <w:t>7</w:t>
      </w:r>
      <w:r w:rsidRPr="002514D1">
        <w:rPr>
          <w:rFonts w:ascii="Times New Roman" w:hAnsi="Times New Roman"/>
          <w:b/>
          <w:color w:val="auto"/>
        </w:rPr>
        <w:t>地下</w:t>
      </w:r>
      <w:r w:rsidRPr="002514D1">
        <w:rPr>
          <w:rFonts w:ascii="Times New Roman" w:hAnsi="Times New Roman" w:hint="eastAsia"/>
          <w:b/>
          <w:color w:val="auto"/>
        </w:rPr>
        <w:t>水质现状评价因子统计结果</w:t>
      </w:r>
    </w:p>
    <w:tbl>
      <w:tblPr>
        <w:tblW w:w="8809" w:type="dxa"/>
        <w:jc w:val="center"/>
        <w:tblBorders>
          <w:top w:val="single" w:sz="12" w:space="0" w:color="auto"/>
          <w:bottom w:val="single" w:sz="12" w:space="0" w:color="auto"/>
          <w:insideH w:val="single" w:sz="4" w:space="0" w:color="auto"/>
          <w:insideV w:val="single" w:sz="4" w:space="0" w:color="auto"/>
        </w:tblBorders>
        <w:tblLook w:val="04A0"/>
      </w:tblPr>
      <w:tblGrid>
        <w:gridCol w:w="1953"/>
        <w:gridCol w:w="1276"/>
        <w:gridCol w:w="1276"/>
        <w:gridCol w:w="1278"/>
        <w:gridCol w:w="1134"/>
        <w:gridCol w:w="990"/>
        <w:gridCol w:w="894"/>
        <w:gridCol w:w="8"/>
      </w:tblGrid>
      <w:tr w:rsidR="00571374" w:rsidRPr="002514D1" w:rsidTr="002514D1">
        <w:trPr>
          <w:gridAfter w:val="1"/>
          <w:wAfter w:w="8" w:type="dxa"/>
          <w:trHeight w:val="57"/>
          <w:jc w:val="center"/>
        </w:trPr>
        <w:tc>
          <w:tcPr>
            <w:tcW w:w="1953"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检测项目</w:t>
            </w:r>
          </w:p>
        </w:tc>
        <w:tc>
          <w:tcPr>
            <w:tcW w:w="1276"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最大值</w:t>
            </w:r>
          </w:p>
        </w:tc>
        <w:tc>
          <w:tcPr>
            <w:tcW w:w="1276"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最小值</w:t>
            </w:r>
          </w:p>
        </w:tc>
        <w:tc>
          <w:tcPr>
            <w:tcW w:w="1278"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均值</w:t>
            </w:r>
          </w:p>
        </w:tc>
        <w:tc>
          <w:tcPr>
            <w:tcW w:w="1134"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标准差</w:t>
            </w:r>
          </w:p>
        </w:tc>
        <w:tc>
          <w:tcPr>
            <w:tcW w:w="990"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检出率</w:t>
            </w:r>
          </w:p>
        </w:tc>
        <w:tc>
          <w:tcPr>
            <w:tcW w:w="894" w:type="dxa"/>
            <w:vAlign w:val="center"/>
            <w:hideMark/>
          </w:tcPr>
          <w:p w:rsidR="00571374" w:rsidRPr="002514D1" w:rsidRDefault="00571374" w:rsidP="00571374">
            <w:pPr>
              <w:spacing w:after="0"/>
              <w:jc w:val="center"/>
              <w:rPr>
                <w:rFonts w:ascii="Times New Roman" w:hAnsi="Times New Roman"/>
                <w:b/>
                <w:color w:val="auto"/>
                <w:sz w:val="21"/>
                <w:szCs w:val="21"/>
              </w:rPr>
            </w:pPr>
            <w:r w:rsidRPr="002514D1">
              <w:rPr>
                <w:rFonts w:ascii="Times New Roman" w:hAnsi="Times New Roman"/>
                <w:b/>
                <w:color w:val="auto"/>
                <w:sz w:val="21"/>
                <w:szCs w:val="21"/>
              </w:rPr>
              <w:t>超标率</w:t>
            </w:r>
          </w:p>
        </w:tc>
      </w:tr>
      <w:tr w:rsidR="00DB5D7B" w:rsidRPr="005E2825" w:rsidTr="002514D1">
        <w:trPr>
          <w:gridAfter w:val="1"/>
          <w:wAfter w:w="8" w:type="dxa"/>
          <w:trHeight w:val="229"/>
          <w:jc w:val="center"/>
        </w:trPr>
        <w:tc>
          <w:tcPr>
            <w:tcW w:w="1953" w:type="dxa"/>
            <w:vAlign w:val="center"/>
            <w:hideMark/>
          </w:tcPr>
          <w:p w:rsidR="00DB5D7B" w:rsidRPr="002514D1" w:rsidRDefault="00DB5D7B"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K</w:t>
            </w:r>
            <w:r w:rsidRPr="002514D1">
              <w:rPr>
                <w:rFonts w:ascii="Times New Roman" w:hAnsi="Times New Roman"/>
                <w:color w:val="auto"/>
                <w:sz w:val="21"/>
                <w:szCs w:val="21"/>
                <w:vertAlign w:val="superscript"/>
              </w:rPr>
              <w:t>+</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1.21</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0.27</w:t>
            </w:r>
          </w:p>
        </w:tc>
        <w:tc>
          <w:tcPr>
            <w:tcW w:w="1278"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0.60 </w:t>
            </w:r>
          </w:p>
        </w:tc>
        <w:tc>
          <w:tcPr>
            <w:tcW w:w="1134"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0.29 </w:t>
            </w:r>
          </w:p>
        </w:tc>
        <w:tc>
          <w:tcPr>
            <w:tcW w:w="990" w:type="dxa"/>
            <w:vAlign w:val="center"/>
            <w:hideMark/>
          </w:tcPr>
          <w:p w:rsidR="00DB5D7B" w:rsidRPr="001B48A9" w:rsidRDefault="00DB5D7B" w:rsidP="00571374">
            <w:pPr>
              <w:spacing w:after="0"/>
              <w:jc w:val="center"/>
              <w:rPr>
                <w:rFonts w:ascii="Times New Roman" w:hAnsi="Times New Roman"/>
                <w:color w:val="auto"/>
                <w:sz w:val="21"/>
                <w:szCs w:val="21"/>
              </w:rPr>
            </w:pPr>
            <w:r w:rsidRPr="001B48A9">
              <w:rPr>
                <w:rFonts w:ascii="Times New Roman" w:hAnsi="Times New Roman"/>
                <w:color w:val="auto"/>
                <w:sz w:val="21"/>
                <w:szCs w:val="21"/>
              </w:rPr>
              <w:t>100%</w:t>
            </w:r>
          </w:p>
        </w:tc>
        <w:tc>
          <w:tcPr>
            <w:tcW w:w="894" w:type="dxa"/>
            <w:vAlign w:val="center"/>
            <w:hideMark/>
          </w:tcPr>
          <w:p w:rsidR="00DB5D7B" w:rsidRPr="005E2825" w:rsidRDefault="00DB5D7B"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DB5D7B" w:rsidRPr="0032239B" w:rsidTr="002514D1">
        <w:trPr>
          <w:trHeight w:val="212"/>
          <w:jc w:val="center"/>
        </w:trPr>
        <w:tc>
          <w:tcPr>
            <w:tcW w:w="1953" w:type="dxa"/>
            <w:vAlign w:val="center"/>
            <w:hideMark/>
          </w:tcPr>
          <w:p w:rsidR="00DB5D7B" w:rsidRPr="002514D1" w:rsidRDefault="00DB5D7B"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Na</w:t>
            </w:r>
            <w:r w:rsidRPr="002514D1">
              <w:rPr>
                <w:rFonts w:ascii="Times New Roman" w:hAnsi="Times New Roman"/>
                <w:color w:val="auto"/>
                <w:sz w:val="21"/>
                <w:szCs w:val="21"/>
                <w:vertAlign w:val="superscript"/>
              </w:rPr>
              <w:t>+</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80.5</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20.3</w:t>
            </w:r>
          </w:p>
        </w:tc>
        <w:tc>
          <w:tcPr>
            <w:tcW w:w="1278"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42.00 </w:t>
            </w:r>
          </w:p>
        </w:tc>
        <w:tc>
          <w:tcPr>
            <w:tcW w:w="1134"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20.62 </w:t>
            </w:r>
          </w:p>
        </w:tc>
        <w:tc>
          <w:tcPr>
            <w:tcW w:w="990" w:type="dxa"/>
            <w:vAlign w:val="center"/>
            <w:hideMark/>
          </w:tcPr>
          <w:p w:rsidR="00DB5D7B" w:rsidRPr="001B48A9" w:rsidRDefault="00DB5D7B" w:rsidP="00571374">
            <w:pPr>
              <w:spacing w:after="0"/>
              <w:jc w:val="center"/>
              <w:rPr>
                <w:rFonts w:ascii="Times New Roman" w:hAnsi="Times New Roman"/>
                <w:color w:val="auto"/>
                <w:sz w:val="21"/>
                <w:szCs w:val="21"/>
              </w:rPr>
            </w:pPr>
            <w:r w:rsidRPr="001B48A9">
              <w:rPr>
                <w:rFonts w:ascii="Times New Roman" w:hAnsi="Times New Roman"/>
                <w:color w:val="auto"/>
                <w:sz w:val="21"/>
                <w:szCs w:val="21"/>
              </w:rPr>
              <w:t>100%</w:t>
            </w:r>
          </w:p>
        </w:tc>
        <w:tc>
          <w:tcPr>
            <w:tcW w:w="902" w:type="dxa"/>
            <w:gridSpan w:val="2"/>
            <w:vAlign w:val="center"/>
            <w:hideMark/>
          </w:tcPr>
          <w:p w:rsidR="00DB5D7B" w:rsidRPr="005E2825" w:rsidRDefault="00DB5D7B"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DB5D7B" w:rsidRPr="0032239B" w:rsidTr="002514D1">
        <w:trPr>
          <w:trHeight w:val="267"/>
          <w:jc w:val="center"/>
        </w:trPr>
        <w:tc>
          <w:tcPr>
            <w:tcW w:w="1953" w:type="dxa"/>
            <w:vAlign w:val="center"/>
            <w:hideMark/>
          </w:tcPr>
          <w:p w:rsidR="00DB5D7B" w:rsidRPr="002514D1" w:rsidRDefault="00DB5D7B"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Ca</w:t>
            </w:r>
            <w:r w:rsidRPr="002514D1">
              <w:rPr>
                <w:rFonts w:ascii="Times New Roman" w:hAnsi="Times New Roman"/>
                <w:color w:val="auto"/>
                <w:sz w:val="21"/>
                <w:szCs w:val="21"/>
                <w:vertAlign w:val="superscript"/>
              </w:rPr>
              <w:t>2+</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217</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9.48</w:t>
            </w:r>
          </w:p>
        </w:tc>
        <w:tc>
          <w:tcPr>
            <w:tcW w:w="1278"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110.58 </w:t>
            </w:r>
          </w:p>
        </w:tc>
        <w:tc>
          <w:tcPr>
            <w:tcW w:w="1134"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57.27 </w:t>
            </w:r>
          </w:p>
        </w:tc>
        <w:tc>
          <w:tcPr>
            <w:tcW w:w="990" w:type="dxa"/>
            <w:vAlign w:val="center"/>
            <w:hideMark/>
          </w:tcPr>
          <w:p w:rsidR="00DB5D7B" w:rsidRPr="001B48A9" w:rsidRDefault="00DB5D7B" w:rsidP="00571374">
            <w:pPr>
              <w:spacing w:after="0"/>
              <w:jc w:val="center"/>
              <w:rPr>
                <w:rFonts w:ascii="Times New Roman" w:hAnsi="Times New Roman"/>
                <w:color w:val="auto"/>
                <w:sz w:val="21"/>
                <w:szCs w:val="21"/>
              </w:rPr>
            </w:pPr>
            <w:r w:rsidRPr="001B48A9">
              <w:rPr>
                <w:rFonts w:ascii="Times New Roman" w:hAnsi="Times New Roman"/>
                <w:color w:val="auto"/>
                <w:sz w:val="21"/>
                <w:szCs w:val="21"/>
              </w:rPr>
              <w:t>100%</w:t>
            </w:r>
          </w:p>
        </w:tc>
        <w:tc>
          <w:tcPr>
            <w:tcW w:w="902" w:type="dxa"/>
            <w:gridSpan w:val="2"/>
            <w:vAlign w:val="center"/>
            <w:hideMark/>
          </w:tcPr>
          <w:p w:rsidR="00DB5D7B" w:rsidRPr="005E2825" w:rsidRDefault="00DB5D7B"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DB5D7B" w:rsidRPr="0032239B" w:rsidTr="002514D1">
        <w:trPr>
          <w:trHeight w:val="165"/>
          <w:jc w:val="center"/>
        </w:trPr>
        <w:tc>
          <w:tcPr>
            <w:tcW w:w="1953" w:type="dxa"/>
            <w:vAlign w:val="center"/>
            <w:hideMark/>
          </w:tcPr>
          <w:p w:rsidR="00DB5D7B" w:rsidRPr="002514D1" w:rsidRDefault="00DB5D7B"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Mg</w:t>
            </w:r>
            <w:r w:rsidRPr="002514D1">
              <w:rPr>
                <w:rFonts w:ascii="Times New Roman" w:hAnsi="Times New Roman"/>
                <w:color w:val="auto"/>
                <w:sz w:val="21"/>
                <w:szCs w:val="21"/>
                <w:vertAlign w:val="superscript"/>
              </w:rPr>
              <w:t>2+</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42.2</w:t>
            </w:r>
          </w:p>
        </w:tc>
        <w:tc>
          <w:tcPr>
            <w:tcW w:w="1276"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3.55</w:t>
            </w:r>
          </w:p>
        </w:tc>
        <w:tc>
          <w:tcPr>
            <w:tcW w:w="1278"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26.02 </w:t>
            </w:r>
          </w:p>
        </w:tc>
        <w:tc>
          <w:tcPr>
            <w:tcW w:w="1134" w:type="dxa"/>
            <w:vAlign w:val="bottom"/>
            <w:hideMark/>
          </w:tcPr>
          <w:p w:rsidR="00DB5D7B" w:rsidRPr="001B48A9" w:rsidRDefault="00DB5D7B" w:rsidP="00DB5D7B">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13.18 </w:t>
            </w:r>
          </w:p>
        </w:tc>
        <w:tc>
          <w:tcPr>
            <w:tcW w:w="990" w:type="dxa"/>
            <w:vAlign w:val="center"/>
            <w:hideMark/>
          </w:tcPr>
          <w:p w:rsidR="00DB5D7B" w:rsidRPr="001B48A9" w:rsidRDefault="00DB5D7B" w:rsidP="00571374">
            <w:pPr>
              <w:spacing w:after="0"/>
              <w:jc w:val="center"/>
              <w:rPr>
                <w:rFonts w:ascii="Times New Roman" w:hAnsi="Times New Roman"/>
                <w:color w:val="auto"/>
                <w:sz w:val="21"/>
                <w:szCs w:val="21"/>
              </w:rPr>
            </w:pPr>
            <w:r w:rsidRPr="001B48A9">
              <w:rPr>
                <w:rFonts w:ascii="Times New Roman" w:hAnsi="Times New Roman"/>
                <w:color w:val="auto"/>
                <w:sz w:val="21"/>
                <w:szCs w:val="21"/>
              </w:rPr>
              <w:t>100%</w:t>
            </w:r>
          </w:p>
        </w:tc>
        <w:tc>
          <w:tcPr>
            <w:tcW w:w="902" w:type="dxa"/>
            <w:gridSpan w:val="2"/>
            <w:vAlign w:val="center"/>
            <w:hideMark/>
          </w:tcPr>
          <w:p w:rsidR="00DB5D7B" w:rsidRPr="005E2825" w:rsidRDefault="00DB5D7B"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71374" w:rsidRPr="0032239B" w:rsidTr="002514D1">
        <w:trPr>
          <w:trHeight w:val="72"/>
          <w:jc w:val="center"/>
        </w:trPr>
        <w:tc>
          <w:tcPr>
            <w:tcW w:w="1953" w:type="dxa"/>
            <w:vAlign w:val="center"/>
            <w:hideMark/>
          </w:tcPr>
          <w:p w:rsidR="00571374" w:rsidRPr="002514D1" w:rsidRDefault="00571374"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CO</w:t>
            </w:r>
            <w:r w:rsidRPr="002514D1">
              <w:rPr>
                <w:rFonts w:ascii="Times New Roman" w:hAnsi="Times New Roman"/>
                <w:color w:val="auto"/>
                <w:sz w:val="21"/>
                <w:szCs w:val="21"/>
                <w:vertAlign w:val="subscript"/>
              </w:rPr>
              <w:t>3</w:t>
            </w:r>
            <w:r w:rsidRPr="002514D1">
              <w:rPr>
                <w:rFonts w:ascii="Times New Roman" w:hAnsi="Times New Roman"/>
                <w:color w:val="auto"/>
                <w:sz w:val="21"/>
                <w:szCs w:val="21"/>
                <w:vertAlign w:val="superscript"/>
              </w:rPr>
              <w:t>2-</w:t>
            </w:r>
          </w:p>
        </w:tc>
        <w:tc>
          <w:tcPr>
            <w:tcW w:w="1276" w:type="dxa"/>
            <w:vAlign w:val="center"/>
            <w:hideMark/>
          </w:tcPr>
          <w:p w:rsidR="00571374" w:rsidRPr="005E2825" w:rsidRDefault="005A54B3" w:rsidP="00571374">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未检出</w:t>
            </w:r>
          </w:p>
        </w:tc>
        <w:tc>
          <w:tcPr>
            <w:tcW w:w="1276" w:type="dxa"/>
            <w:vAlign w:val="center"/>
            <w:hideMark/>
          </w:tcPr>
          <w:p w:rsidR="00571374" w:rsidRPr="005E2825" w:rsidRDefault="005A54B3" w:rsidP="00571374">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未检出</w:t>
            </w:r>
          </w:p>
        </w:tc>
        <w:tc>
          <w:tcPr>
            <w:tcW w:w="1278" w:type="dxa"/>
            <w:vAlign w:val="center"/>
            <w:hideMark/>
          </w:tcPr>
          <w:p w:rsidR="00571374" w:rsidRPr="005E2825" w:rsidRDefault="005A54B3" w:rsidP="00571374">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未检出</w:t>
            </w:r>
          </w:p>
        </w:tc>
        <w:tc>
          <w:tcPr>
            <w:tcW w:w="1134" w:type="dxa"/>
            <w:vAlign w:val="center"/>
            <w:hideMark/>
          </w:tcPr>
          <w:p w:rsidR="00571374" w:rsidRPr="005E2825" w:rsidRDefault="00571374"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w:t>
            </w:r>
          </w:p>
        </w:tc>
        <w:tc>
          <w:tcPr>
            <w:tcW w:w="990" w:type="dxa"/>
            <w:vAlign w:val="center"/>
            <w:hideMark/>
          </w:tcPr>
          <w:p w:rsidR="00571374" w:rsidRPr="005E2825" w:rsidRDefault="00571374"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vAlign w:val="center"/>
            <w:hideMark/>
          </w:tcPr>
          <w:p w:rsidR="00571374" w:rsidRPr="005E2825" w:rsidRDefault="00571374"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1B48A9" w:rsidRPr="0032239B" w:rsidTr="002514D1">
        <w:trPr>
          <w:trHeight w:val="72"/>
          <w:jc w:val="center"/>
        </w:trPr>
        <w:tc>
          <w:tcPr>
            <w:tcW w:w="1953" w:type="dxa"/>
            <w:vAlign w:val="center"/>
            <w:hideMark/>
          </w:tcPr>
          <w:p w:rsidR="001B48A9" w:rsidRPr="002514D1" w:rsidRDefault="001B48A9"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HCO</w:t>
            </w:r>
            <w:r w:rsidRPr="002514D1">
              <w:rPr>
                <w:rFonts w:ascii="Times New Roman" w:hAnsi="Times New Roman"/>
                <w:color w:val="auto"/>
                <w:sz w:val="21"/>
                <w:szCs w:val="21"/>
                <w:vertAlign w:val="subscript"/>
              </w:rPr>
              <w:t>3</w:t>
            </w:r>
            <w:r w:rsidRPr="002514D1">
              <w:rPr>
                <w:rFonts w:ascii="Times New Roman" w:hAnsi="Times New Roman"/>
                <w:color w:val="auto"/>
                <w:sz w:val="21"/>
                <w:szCs w:val="21"/>
                <w:vertAlign w:val="superscript"/>
              </w:rPr>
              <w:t>-</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546</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171</w:t>
            </w:r>
          </w:p>
        </w:tc>
        <w:tc>
          <w:tcPr>
            <w:tcW w:w="1278"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282.14 </w:t>
            </w:r>
          </w:p>
        </w:tc>
        <w:tc>
          <w:tcPr>
            <w:tcW w:w="1134"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117.14 </w:t>
            </w:r>
          </w:p>
        </w:tc>
        <w:tc>
          <w:tcPr>
            <w:tcW w:w="990" w:type="dxa"/>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1B48A9" w:rsidRPr="0032239B" w:rsidTr="002514D1">
        <w:trPr>
          <w:trHeight w:val="72"/>
          <w:jc w:val="center"/>
        </w:trPr>
        <w:tc>
          <w:tcPr>
            <w:tcW w:w="1953" w:type="dxa"/>
            <w:vAlign w:val="center"/>
            <w:hideMark/>
          </w:tcPr>
          <w:p w:rsidR="001B48A9" w:rsidRPr="002514D1" w:rsidRDefault="001B48A9"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Cl</w:t>
            </w:r>
            <w:r w:rsidRPr="002514D1">
              <w:rPr>
                <w:rFonts w:ascii="Times New Roman" w:hAnsi="Times New Roman"/>
                <w:color w:val="auto"/>
                <w:sz w:val="21"/>
                <w:szCs w:val="21"/>
                <w:vertAlign w:val="superscript"/>
              </w:rPr>
              <w:t>-</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158</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16.8</w:t>
            </w:r>
          </w:p>
        </w:tc>
        <w:tc>
          <w:tcPr>
            <w:tcW w:w="1278"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100.24 </w:t>
            </w:r>
          </w:p>
        </w:tc>
        <w:tc>
          <w:tcPr>
            <w:tcW w:w="1134"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53.65 </w:t>
            </w:r>
          </w:p>
        </w:tc>
        <w:tc>
          <w:tcPr>
            <w:tcW w:w="990" w:type="dxa"/>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1B48A9" w:rsidRPr="0032239B" w:rsidTr="002514D1">
        <w:trPr>
          <w:trHeight w:val="72"/>
          <w:jc w:val="center"/>
        </w:trPr>
        <w:tc>
          <w:tcPr>
            <w:tcW w:w="1953" w:type="dxa"/>
            <w:vAlign w:val="center"/>
            <w:hideMark/>
          </w:tcPr>
          <w:p w:rsidR="001B48A9" w:rsidRPr="002514D1" w:rsidRDefault="001B48A9"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SO</w:t>
            </w:r>
            <w:r w:rsidRPr="002514D1">
              <w:rPr>
                <w:rFonts w:ascii="Times New Roman" w:hAnsi="Times New Roman"/>
                <w:color w:val="auto"/>
                <w:sz w:val="21"/>
                <w:szCs w:val="21"/>
                <w:vertAlign w:val="subscript"/>
              </w:rPr>
              <w:t>4</w:t>
            </w:r>
            <w:r w:rsidRPr="002514D1">
              <w:rPr>
                <w:rFonts w:ascii="Times New Roman" w:hAnsi="Times New Roman"/>
                <w:color w:val="auto"/>
                <w:sz w:val="21"/>
                <w:szCs w:val="21"/>
                <w:vertAlign w:val="superscript"/>
              </w:rPr>
              <w:t>2-</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82.8</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7.7</w:t>
            </w:r>
          </w:p>
        </w:tc>
        <w:tc>
          <w:tcPr>
            <w:tcW w:w="1278"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58.54 </w:t>
            </w:r>
          </w:p>
        </w:tc>
        <w:tc>
          <w:tcPr>
            <w:tcW w:w="1134"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23.93 </w:t>
            </w:r>
          </w:p>
        </w:tc>
        <w:tc>
          <w:tcPr>
            <w:tcW w:w="990" w:type="dxa"/>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1B48A9" w:rsidRPr="0032239B" w:rsidTr="002514D1">
        <w:trPr>
          <w:trHeight w:val="72"/>
          <w:jc w:val="center"/>
        </w:trPr>
        <w:tc>
          <w:tcPr>
            <w:tcW w:w="1953" w:type="dxa"/>
            <w:vAlign w:val="center"/>
            <w:hideMark/>
          </w:tcPr>
          <w:p w:rsidR="001B48A9" w:rsidRPr="002514D1" w:rsidRDefault="001B48A9"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pH</w:t>
            </w:r>
            <w:r w:rsidRPr="002514D1">
              <w:rPr>
                <w:rFonts w:ascii="Times New Roman" w:hAnsi="Times New Roman"/>
                <w:color w:val="auto"/>
                <w:sz w:val="21"/>
                <w:szCs w:val="21"/>
              </w:rPr>
              <w:t>（无量纲）</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8</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7.1</w:t>
            </w:r>
          </w:p>
        </w:tc>
        <w:tc>
          <w:tcPr>
            <w:tcW w:w="1278"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7.56 </w:t>
            </w:r>
          </w:p>
        </w:tc>
        <w:tc>
          <w:tcPr>
            <w:tcW w:w="1134"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0.30 </w:t>
            </w:r>
          </w:p>
        </w:tc>
        <w:tc>
          <w:tcPr>
            <w:tcW w:w="990" w:type="dxa"/>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1B48A9" w:rsidRPr="0032239B" w:rsidTr="002514D1">
        <w:trPr>
          <w:trHeight w:val="72"/>
          <w:jc w:val="center"/>
        </w:trPr>
        <w:tc>
          <w:tcPr>
            <w:tcW w:w="1953" w:type="dxa"/>
            <w:vAlign w:val="center"/>
            <w:hideMark/>
          </w:tcPr>
          <w:p w:rsidR="001B48A9" w:rsidRPr="002514D1" w:rsidRDefault="001B48A9" w:rsidP="00571374">
            <w:pPr>
              <w:spacing w:after="0"/>
              <w:jc w:val="center"/>
              <w:rPr>
                <w:rFonts w:ascii="Times New Roman" w:hAnsi="Times New Roman"/>
                <w:color w:val="auto"/>
                <w:sz w:val="21"/>
                <w:szCs w:val="21"/>
              </w:rPr>
            </w:pPr>
            <w:r w:rsidRPr="002514D1">
              <w:rPr>
                <w:rFonts w:ascii="Times New Roman" w:hAnsi="Times New Roman"/>
                <w:color w:val="auto"/>
                <w:sz w:val="21"/>
                <w:szCs w:val="21"/>
              </w:rPr>
              <w:t>氨氮</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0.469</w:t>
            </w:r>
          </w:p>
        </w:tc>
        <w:tc>
          <w:tcPr>
            <w:tcW w:w="1276"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0.028</w:t>
            </w:r>
          </w:p>
        </w:tc>
        <w:tc>
          <w:tcPr>
            <w:tcW w:w="1278"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0.19 </w:t>
            </w:r>
          </w:p>
        </w:tc>
        <w:tc>
          <w:tcPr>
            <w:tcW w:w="1134" w:type="dxa"/>
            <w:vAlign w:val="bottom"/>
            <w:hideMark/>
          </w:tcPr>
          <w:p w:rsidR="001B48A9" w:rsidRPr="001B48A9" w:rsidRDefault="001B48A9" w:rsidP="001B48A9">
            <w:pPr>
              <w:spacing w:after="0"/>
              <w:jc w:val="center"/>
              <w:rPr>
                <w:rFonts w:ascii="Times New Roman" w:hAnsi="Times New Roman"/>
                <w:color w:val="auto"/>
                <w:sz w:val="21"/>
                <w:szCs w:val="21"/>
              </w:rPr>
            </w:pPr>
            <w:r w:rsidRPr="001B48A9">
              <w:rPr>
                <w:rFonts w:ascii="Times New Roman" w:hAnsi="Times New Roman" w:hint="eastAsia"/>
                <w:color w:val="auto"/>
                <w:sz w:val="21"/>
                <w:szCs w:val="21"/>
              </w:rPr>
              <w:t xml:space="preserve">0.17 </w:t>
            </w:r>
          </w:p>
        </w:tc>
        <w:tc>
          <w:tcPr>
            <w:tcW w:w="990" w:type="dxa"/>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1B48A9" w:rsidRPr="005E2825" w:rsidRDefault="001B48A9"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A54B3" w:rsidRPr="0032239B" w:rsidTr="002514D1">
        <w:trPr>
          <w:trHeight w:val="72"/>
          <w:jc w:val="center"/>
        </w:trPr>
        <w:tc>
          <w:tcPr>
            <w:tcW w:w="1953" w:type="dxa"/>
            <w:hideMark/>
          </w:tcPr>
          <w:p w:rsidR="005A54B3" w:rsidRPr="002514D1" w:rsidRDefault="005A54B3"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挥发酚</w:t>
            </w:r>
          </w:p>
        </w:tc>
        <w:tc>
          <w:tcPr>
            <w:tcW w:w="1276" w:type="dxa"/>
            <w:vAlign w:val="bottom"/>
            <w:hideMark/>
          </w:tcPr>
          <w:p w:rsidR="005A54B3" w:rsidRPr="005E2825" w:rsidRDefault="005A54B3" w:rsidP="00692271">
            <w:pPr>
              <w:spacing w:after="0"/>
              <w:jc w:val="center"/>
              <w:rPr>
                <w:rFonts w:ascii="Times New Roman" w:hAnsi="Times New Roman"/>
                <w:color w:val="auto"/>
                <w:sz w:val="21"/>
                <w:szCs w:val="21"/>
              </w:rPr>
            </w:pPr>
            <w:r w:rsidRPr="005E2825">
              <w:rPr>
                <w:rFonts w:ascii="Times New Roman" w:hAnsi="Times New Roman"/>
                <w:color w:val="auto"/>
                <w:sz w:val="21"/>
                <w:szCs w:val="21"/>
              </w:rPr>
              <w:t>0.0003L</w:t>
            </w:r>
          </w:p>
        </w:tc>
        <w:tc>
          <w:tcPr>
            <w:tcW w:w="1276" w:type="dxa"/>
            <w:vAlign w:val="bottom"/>
            <w:hideMark/>
          </w:tcPr>
          <w:p w:rsidR="005A54B3" w:rsidRPr="005E2825" w:rsidRDefault="005A54B3" w:rsidP="00692271">
            <w:pPr>
              <w:spacing w:after="0"/>
              <w:jc w:val="center"/>
              <w:rPr>
                <w:rFonts w:ascii="Times New Roman" w:hAnsi="Times New Roman"/>
                <w:color w:val="auto"/>
                <w:sz w:val="21"/>
                <w:szCs w:val="21"/>
              </w:rPr>
            </w:pPr>
            <w:r w:rsidRPr="005E2825">
              <w:rPr>
                <w:rFonts w:ascii="Times New Roman" w:hAnsi="Times New Roman"/>
                <w:color w:val="auto"/>
                <w:sz w:val="21"/>
                <w:szCs w:val="21"/>
              </w:rPr>
              <w:t>0.0003L</w:t>
            </w:r>
          </w:p>
        </w:tc>
        <w:tc>
          <w:tcPr>
            <w:tcW w:w="1278" w:type="dxa"/>
            <w:vAlign w:val="bottom"/>
            <w:hideMark/>
          </w:tcPr>
          <w:p w:rsidR="005A54B3" w:rsidRPr="005E2825" w:rsidRDefault="005A54B3" w:rsidP="00692271">
            <w:pPr>
              <w:spacing w:after="0"/>
              <w:jc w:val="center"/>
              <w:rPr>
                <w:rFonts w:ascii="Times New Roman" w:hAnsi="Times New Roman"/>
                <w:color w:val="auto"/>
                <w:sz w:val="21"/>
                <w:szCs w:val="21"/>
              </w:rPr>
            </w:pPr>
            <w:r w:rsidRPr="005E2825">
              <w:rPr>
                <w:rFonts w:ascii="Times New Roman" w:hAnsi="Times New Roman"/>
                <w:color w:val="auto"/>
                <w:sz w:val="21"/>
                <w:szCs w:val="21"/>
              </w:rPr>
              <w:t>0.0003L</w:t>
            </w:r>
          </w:p>
        </w:tc>
        <w:tc>
          <w:tcPr>
            <w:tcW w:w="1134" w:type="dxa"/>
            <w:vAlign w:val="center"/>
            <w:hideMark/>
          </w:tcPr>
          <w:p w:rsidR="005A54B3" w:rsidRPr="005E2825" w:rsidRDefault="00692271" w:rsidP="00571374">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p>
        </w:tc>
        <w:tc>
          <w:tcPr>
            <w:tcW w:w="990" w:type="dxa"/>
            <w:vAlign w:val="center"/>
            <w:hideMark/>
          </w:tcPr>
          <w:p w:rsidR="005A54B3" w:rsidRPr="005E2825" w:rsidRDefault="005A54B3"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vAlign w:val="center"/>
            <w:hideMark/>
          </w:tcPr>
          <w:p w:rsidR="005A54B3" w:rsidRPr="005E2825" w:rsidRDefault="005A54B3"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C35B4C" w:rsidRPr="0032239B" w:rsidTr="002514D1">
        <w:trPr>
          <w:trHeight w:val="72"/>
          <w:jc w:val="center"/>
        </w:trPr>
        <w:tc>
          <w:tcPr>
            <w:tcW w:w="1953" w:type="dxa"/>
            <w:hideMark/>
          </w:tcPr>
          <w:p w:rsidR="00C35B4C" w:rsidRPr="002514D1" w:rsidRDefault="00C35B4C"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硝酸盐</w:t>
            </w:r>
          </w:p>
        </w:tc>
        <w:tc>
          <w:tcPr>
            <w:tcW w:w="1276" w:type="dxa"/>
            <w:vAlign w:val="bottom"/>
            <w:hideMark/>
          </w:tcPr>
          <w:p w:rsidR="00C35B4C" w:rsidRPr="005E2825" w:rsidRDefault="00C35B4C" w:rsidP="00C35B4C">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19.2</w:t>
            </w:r>
          </w:p>
        </w:tc>
        <w:tc>
          <w:tcPr>
            <w:tcW w:w="1276" w:type="dxa"/>
            <w:vAlign w:val="bottom"/>
            <w:hideMark/>
          </w:tcPr>
          <w:p w:rsidR="00C35B4C" w:rsidRPr="005E2825" w:rsidRDefault="00C35B4C" w:rsidP="00C35B4C">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0.78</w:t>
            </w:r>
          </w:p>
        </w:tc>
        <w:tc>
          <w:tcPr>
            <w:tcW w:w="1278" w:type="dxa"/>
            <w:vAlign w:val="bottom"/>
            <w:hideMark/>
          </w:tcPr>
          <w:p w:rsidR="00C35B4C" w:rsidRPr="005E2825" w:rsidRDefault="00C35B4C" w:rsidP="00C35B4C">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13.91 </w:t>
            </w:r>
          </w:p>
        </w:tc>
        <w:tc>
          <w:tcPr>
            <w:tcW w:w="1134" w:type="dxa"/>
            <w:vAlign w:val="bottom"/>
            <w:hideMark/>
          </w:tcPr>
          <w:p w:rsidR="00C35B4C" w:rsidRPr="005E2825" w:rsidRDefault="00C35B4C" w:rsidP="00C35B4C">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5.98 </w:t>
            </w:r>
          </w:p>
        </w:tc>
        <w:tc>
          <w:tcPr>
            <w:tcW w:w="990" w:type="dxa"/>
            <w:vAlign w:val="center"/>
            <w:hideMark/>
          </w:tcPr>
          <w:p w:rsidR="00C35B4C" w:rsidRPr="005E2825" w:rsidRDefault="00C35B4C"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100%</w:t>
            </w:r>
          </w:p>
        </w:tc>
        <w:tc>
          <w:tcPr>
            <w:tcW w:w="902" w:type="dxa"/>
            <w:gridSpan w:val="2"/>
            <w:vAlign w:val="center"/>
            <w:hideMark/>
          </w:tcPr>
          <w:p w:rsidR="00C35B4C" w:rsidRPr="005E2825" w:rsidRDefault="00C35B4C"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DF1BFE" w:rsidRPr="0032239B" w:rsidTr="002514D1">
        <w:trPr>
          <w:trHeight w:val="107"/>
          <w:jc w:val="center"/>
        </w:trPr>
        <w:tc>
          <w:tcPr>
            <w:tcW w:w="1953" w:type="dxa"/>
            <w:hideMark/>
          </w:tcPr>
          <w:p w:rsidR="00DF1BFE" w:rsidRPr="002514D1" w:rsidRDefault="00DF1BFE"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亚硝酸盐</w:t>
            </w:r>
          </w:p>
        </w:tc>
        <w:tc>
          <w:tcPr>
            <w:tcW w:w="1276"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0.001L</w:t>
            </w:r>
          </w:p>
        </w:tc>
        <w:tc>
          <w:tcPr>
            <w:tcW w:w="1276"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0.001L</w:t>
            </w:r>
          </w:p>
        </w:tc>
        <w:tc>
          <w:tcPr>
            <w:tcW w:w="1278"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0.001L</w:t>
            </w:r>
          </w:p>
        </w:tc>
        <w:tc>
          <w:tcPr>
            <w:tcW w:w="1134" w:type="dxa"/>
            <w:vAlign w:val="center"/>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p>
        </w:tc>
        <w:tc>
          <w:tcPr>
            <w:tcW w:w="990" w:type="dxa"/>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vAlign w:val="center"/>
            <w:hideMark/>
          </w:tcPr>
          <w:p w:rsidR="00DF1BFE" w:rsidRPr="005E2825" w:rsidRDefault="00DF1BFE"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DF1BFE" w:rsidRPr="0032239B" w:rsidTr="002514D1">
        <w:trPr>
          <w:trHeight w:val="72"/>
          <w:jc w:val="center"/>
        </w:trPr>
        <w:tc>
          <w:tcPr>
            <w:tcW w:w="1953" w:type="dxa"/>
            <w:hideMark/>
          </w:tcPr>
          <w:p w:rsidR="00DF1BFE" w:rsidRPr="002514D1" w:rsidRDefault="00DF1BFE"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氰化物</w:t>
            </w:r>
          </w:p>
        </w:tc>
        <w:tc>
          <w:tcPr>
            <w:tcW w:w="1276"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0.002L</w:t>
            </w:r>
          </w:p>
        </w:tc>
        <w:tc>
          <w:tcPr>
            <w:tcW w:w="1276"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0.002L</w:t>
            </w:r>
          </w:p>
        </w:tc>
        <w:tc>
          <w:tcPr>
            <w:tcW w:w="1278" w:type="dxa"/>
            <w:vAlign w:val="bottom"/>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0.002L</w:t>
            </w:r>
          </w:p>
        </w:tc>
        <w:tc>
          <w:tcPr>
            <w:tcW w:w="1134" w:type="dxa"/>
            <w:vAlign w:val="center"/>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p>
        </w:tc>
        <w:tc>
          <w:tcPr>
            <w:tcW w:w="990" w:type="dxa"/>
            <w:hideMark/>
          </w:tcPr>
          <w:p w:rsidR="00DF1BFE" w:rsidRPr="005E2825" w:rsidRDefault="00DF1BFE" w:rsidP="00DF1BFE">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vAlign w:val="center"/>
            <w:hideMark/>
          </w:tcPr>
          <w:p w:rsidR="00DF1BFE" w:rsidRPr="005E2825" w:rsidRDefault="00DF1BFE"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hideMark/>
          </w:tcPr>
          <w:p w:rsidR="005E2825" w:rsidRPr="002514D1" w:rsidRDefault="005E2825"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砷</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0.0033</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0.0006</w:t>
            </w:r>
          </w:p>
        </w:tc>
        <w:tc>
          <w:tcPr>
            <w:tcW w:w="1278" w:type="dxa"/>
            <w:vAlign w:val="bottom"/>
            <w:hideMark/>
          </w:tcPr>
          <w:p w:rsidR="005E2825" w:rsidRPr="005E2825" w:rsidRDefault="005E2825"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w:t>
            </w:r>
          </w:p>
        </w:tc>
        <w:tc>
          <w:tcPr>
            <w:tcW w:w="1134" w:type="dxa"/>
            <w:vAlign w:val="center"/>
            <w:hideMark/>
          </w:tcPr>
          <w:p w:rsidR="005E2825" w:rsidRPr="005E2825" w:rsidRDefault="005E2825"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w:t>
            </w:r>
          </w:p>
        </w:tc>
        <w:tc>
          <w:tcPr>
            <w:tcW w:w="990" w:type="dxa"/>
            <w:hideMark/>
          </w:tcPr>
          <w:p w:rsidR="005E2825" w:rsidRPr="005E2825" w:rsidRDefault="005E2825"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29</w:t>
            </w:r>
            <w:r w:rsidRPr="005E2825">
              <w:rPr>
                <w:rFonts w:ascii="Times New Roman" w:hAnsi="Times New Roman"/>
                <w:color w:val="auto"/>
                <w:sz w:val="21"/>
                <w:szCs w:val="21"/>
              </w:rPr>
              <w:t>%</w:t>
            </w:r>
          </w:p>
        </w:tc>
        <w:tc>
          <w:tcPr>
            <w:tcW w:w="902" w:type="dxa"/>
            <w:gridSpan w:val="2"/>
            <w:vAlign w:val="center"/>
            <w:hideMark/>
          </w:tcPr>
          <w:p w:rsidR="005E2825" w:rsidRPr="005E2825" w:rsidRDefault="005E2825"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hideMark/>
          </w:tcPr>
          <w:p w:rsidR="005E2825" w:rsidRPr="002514D1" w:rsidRDefault="005E2825" w:rsidP="005A54B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汞</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0.00059</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0.00028</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w:t>
            </w:r>
          </w:p>
        </w:tc>
        <w:tc>
          <w:tcPr>
            <w:tcW w:w="1134"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w:t>
            </w:r>
          </w:p>
        </w:tc>
        <w:tc>
          <w:tcPr>
            <w:tcW w:w="990" w:type="dxa"/>
            <w:hideMark/>
          </w:tcPr>
          <w:p w:rsidR="005E2825" w:rsidRPr="005E2825" w:rsidRDefault="005E2825" w:rsidP="00DF1BFE">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29</w:t>
            </w:r>
            <w:r w:rsidRPr="005E2825">
              <w:rPr>
                <w:rFonts w:ascii="Times New Roman" w:hAnsi="Times New Roman"/>
                <w:color w:val="auto"/>
                <w:sz w:val="21"/>
                <w:szCs w:val="21"/>
              </w:rPr>
              <w:t>%</w:t>
            </w:r>
          </w:p>
        </w:tc>
        <w:tc>
          <w:tcPr>
            <w:tcW w:w="902" w:type="dxa"/>
            <w:gridSpan w:val="2"/>
            <w:vAlign w:val="center"/>
            <w:hideMark/>
          </w:tcPr>
          <w:p w:rsidR="005E2825" w:rsidRPr="005E2825" w:rsidRDefault="005E2825" w:rsidP="00571374">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A65080" w:rsidRPr="0032239B" w:rsidTr="002514D1">
        <w:trPr>
          <w:trHeight w:val="72"/>
          <w:jc w:val="center"/>
        </w:trPr>
        <w:tc>
          <w:tcPr>
            <w:tcW w:w="1953" w:type="dxa"/>
            <w:hideMark/>
          </w:tcPr>
          <w:p w:rsidR="00A65080" w:rsidRPr="002514D1" w:rsidRDefault="00A65080" w:rsidP="00F87F19">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六价铬</w:t>
            </w:r>
          </w:p>
        </w:tc>
        <w:tc>
          <w:tcPr>
            <w:tcW w:w="1276" w:type="dxa"/>
            <w:vAlign w:val="bottom"/>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0.004L</w:t>
            </w:r>
          </w:p>
        </w:tc>
        <w:tc>
          <w:tcPr>
            <w:tcW w:w="1276" w:type="dxa"/>
            <w:vAlign w:val="bottom"/>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0.004L</w:t>
            </w:r>
          </w:p>
        </w:tc>
        <w:tc>
          <w:tcPr>
            <w:tcW w:w="1278" w:type="dxa"/>
            <w:vAlign w:val="bottom"/>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0.004L</w:t>
            </w:r>
          </w:p>
        </w:tc>
        <w:tc>
          <w:tcPr>
            <w:tcW w:w="1134" w:type="dxa"/>
            <w:vAlign w:val="center"/>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w:t>
            </w:r>
          </w:p>
        </w:tc>
        <w:tc>
          <w:tcPr>
            <w:tcW w:w="990" w:type="dxa"/>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vAlign w:val="center"/>
            <w:hideMark/>
          </w:tcPr>
          <w:p w:rsidR="00A65080" w:rsidRPr="005E2825" w:rsidRDefault="00A65080" w:rsidP="00F87F19">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F87F19">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总硬度</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438</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225</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378.57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69.47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10</w:t>
            </w: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铅</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0.0039</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0.0039</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0.00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0.00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620CB9" w:rsidRPr="0032239B" w:rsidTr="002514D1">
        <w:trPr>
          <w:trHeight w:val="72"/>
          <w:jc w:val="center"/>
        </w:trPr>
        <w:tc>
          <w:tcPr>
            <w:tcW w:w="1953" w:type="dxa"/>
            <w:vAlign w:val="bottom"/>
            <w:hideMark/>
          </w:tcPr>
          <w:p w:rsidR="00620CB9" w:rsidRPr="002514D1" w:rsidRDefault="00620CB9"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氟化物</w:t>
            </w:r>
          </w:p>
        </w:tc>
        <w:tc>
          <w:tcPr>
            <w:tcW w:w="1276" w:type="dxa"/>
            <w:vAlign w:val="bottom"/>
            <w:hideMark/>
          </w:tcPr>
          <w:p w:rsidR="00620CB9" w:rsidRPr="00620CB9" w:rsidRDefault="00620CB9" w:rsidP="00620CB9">
            <w:pPr>
              <w:spacing w:after="0"/>
              <w:jc w:val="center"/>
              <w:rPr>
                <w:rFonts w:ascii="Times New Roman" w:hAnsi="Times New Roman"/>
                <w:color w:val="auto"/>
                <w:sz w:val="21"/>
                <w:szCs w:val="21"/>
              </w:rPr>
            </w:pPr>
            <w:r w:rsidRPr="00620CB9">
              <w:rPr>
                <w:rFonts w:ascii="Times New Roman" w:hAnsi="Times New Roman" w:hint="eastAsia"/>
                <w:color w:val="auto"/>
                <w:sz w:val="21"/>
                <w:szCs w:val="21"/>
              </w:rPr>
              <w:t>162</w:t>
            </w:r>
          </w:p>
        </w:tc>
        <w:tc>
          <w:tcPr>
            <w:tcW w:w="1276" w:type="dxa"/>
            <w:vAlign w:val="bottom"/>
            <w:hideMark/>
          </w:tcPr>
          <w:p w:rsidR="00620CB9" w:rsidRPr="00620CB9" w:rsidRDefault="00620CB9" w:rsidP="00620CB9">
            <w:pPr>
              <w:spacing w:after="0"/>
              <w:jc w:val="center"/>
              <w:rPr>
                <w:rFonts w:ascii="Times New Roman" w:hAnsi="Times New Roman"/>
                <w:color w:val="auto"/>
                <w:sz w:val="21"/>
                <w:szCs w:val="21"/>
              </w:rPr>
            </w:pPr>
            <w:r w:rsidRPr="00620CB9">
              <w:rPr>
                <w:rFonts w:ascii="Times New Roman" w:hAnsi="Times New Roman" w:hint="eastAsia"/>
                <w:color w:val="auto"/>
                <w:sz w:val="21"/>
                <w:szCs w:val="21"/>
              </w:rPr>
              <w:t>0.36</w:t>
            </w:r>
          </w:p>
        </w:tc>
        <w:tc>
          <w:tcPr>
            <w:tcW w:w="1278" w:type="dxa"/>
            <w:vAlign w:val="bottom"/>
            <w:hideMark/>
          </w:tcPr>
          <w:p w:rsidR="00620CB9" w:rsidRPr="00620CB9" w:rsidRDefault="00620CB9" w:rsidP="00620CB9">
            <w:pPr>
              <w:spacing w:after="0"/>
              <w:jc w:val="center"/>
              <w:rPr>
                <w:rFonts w:ascii="Times New Roman" w:hAnsi="Times New Roman"/>
                <w:color w:val="auto"/>
                <w:sz w:val="21"/>
                <w:szCs w:val="21"/>
              </w:rPr>
            </w:pPr>
            <w:r w:rsidRPr="00620CB9">
              <w:rPr>
                <w:rFonts w:ascii="Times New Roman" w:hAnsi="Times New Roman" w:hint="eastAsia"/>
                <w:color w:val="auto"/>
                <w:sz w:val="21"/>
                <w:szCs w:val="21"/>
              </w:rPr>
              <w:t xml:space="preserve">59.14 </w:t>
            </w:r>
          </w:p>
        </w:tc>
        <w:tc>
          <w:tcPr>
            <w:tcW w:w="1134" w:type="dxa"/>
            <w:vAlign w:val="bottom"/>
            <w:hideMark/>
          </w:tcPr>
          <w:p w:rsidR="00620CB9" w:rsidRPr="00620CB9" w:rsidRDefault="00620CB9" w:rsidP="00620CB9">
            <w:pPr>
              <w:spacing w:after="0"/>
              <w:jc w:val="center"/>
              <w:rPr>
                <w:rFonts w:ascii="Times New Roman" w:hAnsi="Times New Roman"/>
                <w:color w:val="auto"/>
                <w:sz w:val="21"/>
                <w:szCs w:val="21"/>
              </w:rPr>
            </w:pPr>
            <w:r w:rsidRPr="00620CB9">
              <w:rPr>
                <w:rFonts w:ascii="Times New Roman" w:hAnsi="Times New Roman" w:hint="eastAsia"/>
                <w:color w:val="auto"/>
                <w:sz w:val="21"/>
                <w:szCs w:val="21"/>
              </w:rPr>
              <w:t xml:space="preserve">64.21 </w:t>
            </w:r>
          </w:p>
        </w:tc>
        <w:tc>
          <w:tcPr>
            <w:tcW w:w="990" w:type="dxa"/>
            <w:vAlign w:val="center"/>
            <w:hideMark/>
          </w:tcPr>
          <w:p w:rsidR="00620CB9" w:rsidRPr="005E2825" w:rsidRDefault="00620CB9" w:rsidP="00620CB9">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hideMark/>
          </w:tcPr>
          <w:p w:rsidR="00620CB9" w:rsidRPr="005E2825" w:rsidRDefault="00620CB9"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lastRenderedPageBreak/>
              <w:t>镉</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0.0035</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0.0008</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0.00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0.00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溶解性总固体</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865</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532</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740.43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97.37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10</w:t>
            </w: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硫酸盐</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81</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6</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55.57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23.21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10</w:t>
            </w: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5E2825" w:rsidRPr="0032239B" w:rsidTr="002514D1">
        <w:trPr>
          <w:trHeight w:val="72"/>
          <w:jc w:val="center"/>
        </w:trPr>
        <w:tc>
          <w:tcPr>
            <w:tcW w:w="1953" w:type="dxa"/>
            <w:vAlign w:val="bottom"/>
            <w:hideMark/>
          </w:tcPr>
          <w:p w:rsidR="005E2825" w:rsidRPr="002514D1" w:rsidRDefault="005E2825"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氯化物</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162</w:t>
            </w:r>
          </w:p>
        </w:tc>
        <w:tc>
          <w:tcPr>
            <w:tcW w:w="1276"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16.2</w:t>
            </w:r>
          </w:p>
        </w:tc>
        <w:tc>
          <w:tcPr>
            <w:tcW w:w="1278"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99.77 </w:t>
            </w:r>
          </w:p>
        </w:tc>
        <w:tc>
          <w:tcPr>
            <w:tcW w:w="1134" w:type="dxa"/>
            <w:vAlign w:val="bottom"/>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 xml:space="preserve">54.63 </w:t>
            </w:r>
          </w:p>
        </w:tc>
        <w:tc>
          <w:tcPr>
            <w:tcW w:w="990" w:type="dxa"/>
            <w:vAlign w:val="center"/>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10</w:t>
            </w:r>
            <w:r w:rsidRPr="005E2825">
              <w:rPr>
                <w:rFonts w:ascii="Times New Roman" w:hAnsi="Times New Roman"/>
                <w:color w:val="auto"/>
                <w:sz w:val="21"/>
                <w:szCs w:val="21"/>
              </w:rPr>
              <w:t>0%</w:t>
            </w:r>
          </w:p>
        </w:tc>
        <w:tc>
          <w:tcPr>
            <w:tcW w:w="902" w:type="dxa"/>
            <w:gridSpan w:val="2"/>
            <w:hideMark/>
          </w:tcPr>
          <w:p w:rsidR="005E2825" w:rsidRPr="005E2825" w:rsidRDefault="005E2825" w:rsidP="005E2825">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A65080" w:rsidRPr="0032239B" w:rsidTr="002514D1">
        <w:trPr>
          <w:trHeight w:val="72"/>
          <w:jc w:val="center"/>
        </w:trPr>
        <w:tc>
          <w:tcPr>
            <w:tcW w:w="1953" w:type="dxa"/>
            <w:vAlign w:val="bottom"/>
            <w:hideMark/>
          </w:tcPr>
          <w:p w:rsidR="00A65080" w:rsidRPr="002514D1" w:rsidRDefault="00A65080"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总大肠菌群数</w:t>
            </w:r>
          </w:p>
        </w:tc>
        <w:tc>
          <w:tcPr>
            <w:tcW w:w="1276" w:type="dxa"/>
            <w:vAlign w:val="bottom"/>
            <w:hideMark/>
          </w:tcPr>
          <w:p w:rsidR="00A65080" w:rsidRPr="005E2825" w:rsidRDefault="00A65080" w:rsidP="00943033">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r w:rsidRPr="005E2825">
              <w:rPr>
                <w:rFonts w:ascii="Times New Roman" w:hAnsi="Times New Roman"/>
                <w:color w:val="auto"/>
                <w:sz w:val="21"/>
                <w:szCs w:val="21"/>
              </w:rPr>
              <w:t>2</w:t>
            </w:r>
          </w:p>
        </w:tc>
        <w:tc>
          <w:tcPr>
            <w:tcW w:w="1276" w:type="dxa"/>
            <w:vAlign w:val="bottom"/>
            <w:hideMark/>
          </w:tcPr>
          <w:p w:rsidR="00A65080" w:rsidRPr="005E2825" w:rsidRDefault="00A65080" w:rsidP="00943033">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r w:rsidRPr="005E2825">
              <w:rPr>
                <w:rFonts w:ascii="Times New Roman" w:hAnsi="Times New Roman"/>
                <w:color w:val="auto"/>
                <w:sz w:val="21"/>
                <w:szCs w:val="21"/>
              </w:rPr>
              <w:t>2</w:t>
            </w:r>
          </w:p>
        </w:tc>
        <w:tc>
          <w:tcPr>
            <w:tcW w:w="1278" w:type="dxa"/>
            <w:vAlign w:val="bottom"/>
            <w:hideMark/>
          </w:tcPr>
          <w:p w:rsidR="00A65080" w:rsidRPr="005E2825" w:rsidRDefault="00A65080" w:rsidP="00943033">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r w:rsidRPr="005E2825">
              <w:rPr>
                <w:rFonts w:ascii="Times New Roman" w:hAnsi="Times New Roman"/>
                <w:color w:val="auto"/>
                <w:sz w:val="21"/>
                <w:szCs w:val="21"/>
              </w:rPr>
              <w:t>2</w:t>
            </w:r>
          </w:p>
        </w:tc>
        <w:tc>
          <w:tcPr>
            <w:tcW w:w="1134" w:type="dxa"/>
            <w:vAlign w:val="bottom"/>
            <w:hideMark/>
          </w:tcPr>
          <w:p w:rsidR="00A65080" w:rsidRPr="005E2825" w:rsidRDefault="005E2825" w:rsidP="00943033">
            <w:pPr>
              <w:spacing w:after="0"/>
              <w:jc w:val="center"/>
              <w:rPr>
                <w:rFonts w:ascii="Times New Roman" w:hAnsi="Times New Roman"/>
                <w:color w:val="auto"/>
                <w:sz w:val="21"/>
                <w:szCs w:val="21"/>
              </w:rPr>
            </w:pPr>
            <w:r w:rsidRPr="005E2825">
              <w:rPr>
                <w:rFonts w:ascii="Times New Roman" w:hAnsi="Times New Roman" w:hint="eastAsia"/>
                <w:color w:val="auto"/>
                <w:sz w:val="21"/>
                <w:szCs w:val="21"/>
              </w:rPr>
              <w:t>﹤</w:t>
            </w:r>
            <w:r w:rsidRPr="005E2825">
              <w:rPr>
                <w:rFonts w:ascii="Times New Roman" w:hAnsi="Times New Roman"/>
                <w:color w:val="auto"/>
                <w:sz w:val="21"/>
                <w:szCs w:val="21"/>
              </w:rPr>
              <w:t>2</w:t>
            </w:r>
          </w:p>
        </w:tc>
        <w:tc>
          <w:tcPr>
            <w:tcW w:w="990" w:type="dxa"/>
            <w:vAlign w:val="center"/>
            <w:hideMark/>
          </w:tcPr>
          <w:p w:rsidR="00A65080" w:rsidRPr="005E2825" w:rsidRDefault="005E2825" w:rsidP="00943033">
            <w:pPr>
              <w:spacing w:after="0"/>
              <w:jc w:val="center"/>
              <w:rPr>
                <w:rFonts w:ascii="Times New Roman" w:hAnsi="Times New Roman"/>
                <w:color w:val="auto"/>
                <w:sz w:val="21"/>
                <w:szCs w:val="21"/>
              </w:rPr>
            </w:pPr>
            <w:r>
              <w:rPr>
                <w:rFonts w:ascii="Times New Roman" w:hAnsi="Times New Roman" w:hint="eastAsia"/>
                <w:color w:val="auto"/>
                <w:sz w:val="21"/>
                <w:szCs w:val="21"/>
              </w:rPr>
              <w:t>100</w:t>
            </w:r>
            <w:r w:rsidR="00A65080" w:rsidRPr="005E2825">
              <w:rPr>
                <w:rFonts w:ascii="Times New Roman" w:hAnsi="Times New Roman"/>
                <w:color w:val="auto"/>
                <w:sz w:val="21"/>
                <w:szCs w:val="21"/>
              </w:rPr>
              <w:t>%</w:t>
            </w:r>
          </w:p>
        </w:tc>
        <w:tc>
          <w:tcPr>
            <w:tcW w:w="902" w:type="dxa"/>
            <w:gridSpan w:val="2"/>
            <w:hideMark/>
          </w:tcPr>
          <w:p w:rsidR="00A65080" w:rsidRPr="005E2825" w:rsidRDefault="00A65080" w:rsidP="00943033">
            <w:pPr>
              <w:spacing w:after="0"/>
              <w:jc w:val="center"/>
              <w:rPr>
                <w:rFonts w:ascii="Times New Roman" w:hAnsi="Times New Roman"/>
                <w:color w:val="auto"/>
                <w:sz w:val="21"/>
                <w:szCs w:val="21"/>
              </w:rPr>
            </w:pPr>
            <w:r w:rsidRPr="005E2825">
              <w:rPr>
                <w:rFonts w:ascii="Times New Roman" w:hAnsi="Times New Roman"/>
                <w:color w:val="auto"/>
                <w:sz w:val="21"/>
                <w:szCs w:val="21"/>
              </w:rPr>
              <w:t>0%</w:t>
            </w:r>
          </w:p>
        </w:tc>
      </w:tr>
      <w:tr w:rsidR="009326FD" w:rsidRPr="0032239B" w:rsidTr="002514D1">
        <w:trPr>
          <w:trHeight w:val="72"/>
          <w:jc w:val="center"/>
        </w:trPr>
        <w:tc>
          <w:tcPr>
            <w:tcW w:w="1953" w:type="dxa"/>
            <w:vAlign w:val="bottom"/>
            <w:hideMark/>
          </w:tcPr>
          <w:p w:rsidR="009326FD" w:rsidRPr="002514D1" w:rsidRDefault="009326FD"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菌落总数</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30</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10</w:t>
            </w:r>
          </w:p>
        </w:tc>
        <w:tc>
          <w:tcPr>
            <w:tcW w:w="1278"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18.57 </w:t>
            </w:r>
          </w:p>
        </w:tc>
        <w:tc>
          <w:tcPr>
            <w:tcW w:w="1134"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6.39 </w:t>
            </w:r>
          </w:p>
        </w:tc>
        <w:tc>
          <w:tcPr>
            <w:tcW w:w="990" w:type="dxa"/>
            <w:vAlign w:val="center"/>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100</w:t>
            </w:r>
            <w:r w:rsidRPr="009326FD">
              <w:rPr>
                <w:rFonts w:ascii="Times New Roman" w:hAnsi="Times New Roman"/>
                <w:color w:val="auto"/>
                <w:sz w:val="21"/>
                <w:szCs w:val="21"/>
              </w:rPr>
              <w:t>%</w:t>
            </w:r>
          </w:p>
        </w:tc>
        <w:tc>
          <w:tcPr>
            <w:tcW w:w="902" w:type="dxa"/>
            <w:gridSpan w:val="2"/>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r w:rsidR="009326FD" w:rsidRPr="0032239B" w:rsidTr="002514D1">
        <w:trPr>
          <w:trHeight w:val="72"/>
          <w:jc w:val="center"/>
        </w:trPr>
        <w:tc>
          <w:tcPr>
            <w:tcW w:w="1953" w:type="dxa"/>
            <w:vAlign w:val="bottom"/>
            <w:hideMark/>
          </w:tcPr>
          <w:p w:rsidR="009326FD" w:rsidRPr="002514D1" w:rsidRDefault="009326FD"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铁</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0.14</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0.09</w:t>
            </w:r>
          </w:p>
        </w:tc>
        <w:tc>
          <w:tcPr>
            <w:tcW w:w="1278"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0.12 </w:t>
            </w:r>
          </w:p>
        </w:tc>
        <w:tc>
          <w:tcPr>
            <w:tcW w:w="1134"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0.02 </w:t>
            </w:r>
          </w:p>
        </w:tc>
        <w:tc>
          <w:tcPr>
            <w:tcW w:w="990" w:type="dxa"/>
            <w:vAlign w:val="center"/>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10</w:t>
            </w:r>
            <w:r w:rsidRPr="009326FD">
              <w:rPr>
                <w:rFonts w:ascii="Times New Roman" w:hAnsi="Times New Roman"/>
                <w:color w:val="auto"/>
                <w:sz w:val="21"/>
                <w:szCs w:val="21"/>
              </w:rPr>
              <w:t>0%</w:t>
            </w:r>
          </w:p>
        </w:tc>
        <w:tc>
          <w:tcPr>
            <w:tcW w:w="902" w:type="dxa"/>
            <w:gridSpan w:val="2"/>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r w:rsidR="009326FD" w:rsidRPr="0032239B" w:rsidTr="002514D1">
        <w:trPr>
          <w:trHeight w:val="72"/>
          <w:jc w:val="center"/>
        </w:trPr>
        <w:tc>
          <w:tcPr>
            <w:tcW w:w="1953" w:type="dxa"/>
            <w:vAlign w:val="bottom"/>
            <w:hideMark/>
          </w:tcPr>
          <w:p w:rsidR="009326FD" w:rsidRPr="002514D1" w:rsidRDefault="009326FD" w:rsidP="00943033">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锰</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0.16</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0.06</w:t>
            </w:r>
          </w:p>
        </w:tc>
        <w:tc>
          <w:tcPr>
            <w:tcW w:w="1278"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0.11 </w:t>
            </w:r>
          </w:p>
        </w:tc>
        <w:tc>
          <w:tcPr>
            <w:tcW w:w="1134"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0.04 </w:t>
            </w:r>
          </w:p>
        </w:tc>
        <w:tc>
          <w:tcPr>
            <w:tcW w:w="990" w:type="dxa"/>
            <w:vAlign w:val="center"/>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10</w:t>
            </w:r>
            <w:r w:rsidRPr="009326FD">
              <w:rPr>
                <w:rFonts w:ascii="Times New Roman" w:hAnsi="Times New Roman"/>
                <w:color w:val="auto"/>
                <w:sz w:val="21"/>
                <w:szCs w:val="21"/>
              </w:rPr>
              <w:t>0%</w:t>
            </w:r>
          </w:p>
        </w:tc>
        <w:tc>
          <w:tcPr>
            <w:tcW w:w="902" w:type="dxa"/>
            <w:gridSpan w:val="2"/>
            <w:hideMark/>
          </w:tcPr>
          <w:p w:rsidR="009326FD" w:rsidRPr="009326FD" w:rsidRDefault="009326FD" w:rsidP="00943033">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r w:rsidR="009326FD" w:rsidRPr="0032239B" w:rsidTr="002514D1">
        <w:trPr>
          <w:trHeight w:val="72"/>
          <w:jc w:val="center"/>
        </w:trPr>
        <w:tc>
          <w:tcPr>
            <w:tcW w:w="1953" w:type="dxa"/>
            <w:vAlign w:val="bottom"/>
            <w:hideMark/>
          </w:tcPr>
          <w:p w:rsidR="009326FD" w:rsidRPr="002514D1" w:rsidRDefault="009326FD" w:rsidP="00771EBC">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耗氧量</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2.61</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1.13</w:t>
            </w:r>
          </w:p>
        </w:tc>
        <w:tc>
          <w:tcPr>
            <w:tcW w:w="1278"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1.57 </w:t>
            </w:r>
          </w:p>
        </w:tc>
        <w:tc>
          <w:tcPr>
            <w:tcW w:w="1134"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 xml:space="preserve">0.47 </w:t>
            </w:r>
          </w:p>
        </w:tc>
        <w:tc>
          <w:tcPr>
            <w:tcW w:w="990" w:type="dxa"/>
            <w:vAlign w:val="center"/>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10</w:t>
            </w:r>
            <w:r w:rsidRPr="009326FD">
              <w:rPr>
                <w:rFonts w:ascii="Times New Roman" w:hAnsi="Times New Roman"/>
                <w:color w:val="auto"/>
                <w:sz w:val="21"/>
                <w:szCs w:val="21"/>
              </w:rPr>
              <w:t>0%</w:t>
            </w:r>
          </w:p>
        </w:tc>
        <w:tc>
          <w:tcPr>
            <w:tcW w:w="902" w:type="dxa"/>
            <w:gridSpan w:val="2"/>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r w:rsidR="009326FD" w:rsidRPr="0032239B" w:rsidTr="002514D1">
        <w:trPr>
          <w:trHeight w:val="72"/>
          <w:jc w:val="center"/>
        </w:trPr>
        <w:tc>
          <w:tcPr>
            <w:tcW w:w="1953" w:type="dxa"/>
            <w:hideMark/>
          </w:tcPr>
          <w:p w:rsidR="009326FD" w:rsidRPr="002514D1" w:rsidRDefault="009326FD" w:rsidP="00771EBC">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甲苯</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3</w:t>
            </w:r>
            <w:r w:rsidRPr="009326FD">
              <w:rPr>
                <w:rFonts w:ascii="Times New Roman" w:hAnsi="Times New Roman"/>
                <w:color w:val="auto"/>
                <w:sz w:val="21"/>
                <w:szCs w:val="21"/>
              </w:rPr>
              <w:t>L</w:t>
            </w:r>
          </w:p>
        </w:tc>
        <w:tc>
          <w:tcPr>
            <w:tcW w:w="1276" w:type="dxa"/>
            <w:vAlign w:val="bottom"/>
            <w:hideMark/>
          </w:tcPr>
          <w:p w:rsidR="009326FD" w:rsidRPr="009326FD" w:rsidRDefault="009326FD" w:rsidP="00626543">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3</w:t>
            </w:r>
            <w:r w:rsidRPr="009326FD">
              <w:rPr>
                <w:rFonts w:ascii="Times New Roman" w:hAnsi="Times New Roman"/>
                <w:color w:val="auto"/>
                <w:sz w:val="21"/>
                <w:szCs w:val="21"/>
              </w:rPr>
              <w:t>L</w:t>
            </w:r>
          </w:p>
        </w:tc>
        <w:tc>
          <w:tcPr>
            <w:tcW w:w="1278" w:type="dxa"/>
            <w:vAlign w:val="bottom"/>
            <w:hideMark/>
          </w:tcPr>
          <w:p w:rsidR="009326FD" w:rsidRPr="009326FD" w:rsidRDefault="009326FD" w:rsidP="00626543">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3</w:t>
            </w:r>
            <w:r w:rsidRPr="009326FD">
              <w:rPr>
                <w:rFonts w:ascii="Times New Roman" w:hAnsi="Times New Roman"/>
                <w:color w:val="auto"/>
                <w:sz w:val="21"/>
                <w:szCs w:val="21"/>
              </w:rPr>
              <w:t>L</w:t>
            </w:r>
          </w:p>
        </w:tc>
        <w:tc>
          <w:tcPr>
            <w:tcW w:w="1134" w:type="dxa"/>
            <w:vAlign w:val="center"/>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w:t>
            </w:r>
          </w:p>
        </w:tc>
        <w:tc>
          <w:tcPr>
            <w:tcW w:w="990" w:type="dxa"/>
            <w:vAlign w:val="center"/>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c>
          <w:tcPr>
            <w:tcW w:w="902" w:type="dxa"/>
            <w:gridSpan w:val="2"/>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r w:rsidR="009326FD" w:rsidRPr="0032239B" w:rsidTr="002514D1">
        <w:trPr>
          <w:trHeight w:val="72"/>
          <w:jc w:val="center"/>
        </w:trPr>
        <w:tc>
          <w:tcPr>
            <w:tcW w:w="1953" w:type="dxa"/>
            <w:hideMark/>
          </w:tcPr>
          <w:p w:rsidR="009326FD" w:rsidRPr="002514D1" w:rsidRDefault="009326FD" w:rsidP="00771EBC">
            <w:pPr>
              <w:spacing w:after="0"/>
              <w:jc w:val="center"/>
              <w:rPr>
                <w:rFonts w:ascii="Times New Roman" w:hAnsi="Times New Roman"/>
                <w:color w:val="auto"/>
                <w:sz w:val="21"/>
                <w:szCs w:val="21"/>
              </w:rPr>
            </w:pPr>
            <w:r w:rsidRPr="002514D1">
              <w:rPr>
                <w:rFonts w:ascii="Times New Roman" w:hAnsi="Times New Roman" w:hint="eastAsia"/>
                <w:color w:val="auto"/>
                <w:sz w:val="21"/>
                <w:szCs w:val="21"/>
              </w:rPr>
              <w:t>二氯甲烷</w:t>
            </w:r>
          </w:p>
        </w:tc>
        <w:tc>
          <w:tcPr>
            <w:tcW w:w="1276" w:type="dxa"/>
            <w:vAlign w:val="bottom"/>
            <w:hideMark/>
          </w:tcPr>
          <w:p w:rsidR="009326FD" w:rsidRPr="009326FD" w:rsidRDefault="009326FD" w:rsidP="009326FD">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5</w:t>
            </w:r>
            <w:r w:rsidRPr="009326FD">
              <w:rPr>
                <w:rFonts w:ascii="Times New Roman" w:hAnsi="Times New Roman"/>
                <w:color w:val="auto"/>
                <w:sz w:val="21"/>
                <w:szCs w:val="21"/>
              </w:rPr>
              <w:t>L</w:t>
            </w:r>
          </w:p>
        </w:tc>
        <w:tc>
          <w:tcPr>
            <w:tcW w:w="1276" w:type="dxa"/>
            <w:vAlign w:val="bottom"/>
            <w:hideMark/>
          </w:tcPr>
          <w:p w:rsidR="009326FD" w:rsidRPr="009326FD" w:rsidRDefault="009326FD" w:rsidP="00626543">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5</w:t>
            </w:r>
            <w:r w:rsidRPr="009326FD">
              <w:rPr>
                <w:rFonts w:ascii="Times New Roman" w:hAnsi="Times New Roman"/>
                <w:color w:val="auto"/>
                <w:sz w:val="21"/>
                <w:szCs w:val="21"/>
              </w:rPr>
              <w:t>L</w:t>
            </w:r>
          </w:p>
        </w:tc>
        <w:tc>
          <w:tcPr>
            <w:tcW w:w="1278" w:type="dxa"/>
            <w:vAlign w:val="bottom"/>
            <w:hideMark/>
          </w:tcPr>
          <w:p w:rsidR="009326FD" w:rsidRPr="009326FD" w:rsidRDefault="009326FD" w:rsidP="00626543">
            <w:pPr>
              <w:spacing w:after="0"/>
              <w:jc w:val="center"/>
              <w:rPr>
                <w:rFonts w:ascii="Times New Roman" w:hAnsi="Times New Roman"/>
                <w:color w:val="auto"/>
                <w:sz w:val="21"/>
                <w:szCs w:val="21"/>
              </w:rPr>
            </w:pPr>
            <w:r w:rsidRPr="009326FD">
              <w:rPr>
                <w:rFonts w:ascii="Times New Roman" w:hAnsi="Times New Roman"/>
                <w:color w:val="auto"/>
                <w:sz w:val="21"/>
                <w:szCs w:val="21"/>
              </w:rPr>
              <w:t>0.</w:t>
            </w:r>
            <w:r w:rsidRPr="009326FD">
              <w:rPr>
                <w:rFonts w:ascii="Times New Roman" w:hAnsi="Times New Roman" w:hint="eastAsia"/>
                <w:color w:val="auto"/>
                <w:sz w:val="21"/>
                <w:szCs w:val="21"/>
              </w:rPr>
              <w:t>5</w:t>
            </w:r>
            <w:r w:rsidRPr="009326FD">
              <w:rPr>
                <w:rFonts w:ascii="Times New Roman" w:hAnsi="Times New Roman"/>
                <w:color w:val="auto"/>
                <w:sz w:val="21"/>
                <w:szCs w:val="21"/>
              </w:rPr>
              <w:t>L</w:t>
            </w:r>
          </w:p>
        </w:tc>
        <w:tc>
          <w:tcPr>
            <w:tcW w:w="1134" w:type="dxa"/>
            <w:vAlign w:val="center"/>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hint="eastAsia"/>
                <w:color w:val="auto"/>
                <w:sz w:val="21"/>
                <w:szCs w:val="21"/>
              </w:rPr>
              <w:t>-</w:t>
            </w:r>
          </w:p>
        </w:tc>
        <w:tc>
          <w:tcPr>
            <w:tcW w:w="990" w:type="dxa"/>
            <w:vAlign w:val="center"/>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c>
          <w:tcPr>
            <w:tcW w:w="902" w:type="dxa"/>
            <w:gridSpan w:val="2"/>
            <w:hideMark/>
          </w:tcPr>
          <w:p w:rsidR="009326FD" w:rsidRPr="009326FD" w:rsidRDefault="009326FD" w:rsidP="00771EBC">
            <w:pPr>
              <w:spacing w:after="0"/>
              <w:jc w:val="center"/>
              <w:rPr>
                <w:rFonts w:ascii="Times New Roman" w:hAnsi="Times New Roman"/>
                <w:color w:val="auto"/>
                <w:sz w:val="21"/>
                <w:szCs w:val="21"/>
              </w:rPr>
            </w:pPr>
            <w:r w:rsidRPr="009326FD">
              <w:rPr>
                <w:rFonts w:ascii="Times New Roman" w:hAnsi="Times New Roman"/>
                <w:color w:val="auto"/>
                <w:sz w:val="21"/>
                <w:szCs w:val="21"/>
              </w:rPr>
              <w:t>0%</w:t>
            </w:r>
          </w:p>
        </w:tc>
      </w:tr>
    </w:tbl>
    <w:p w:rsidR="00B817EE" w:rsidRPr="00620CB9" w:rsidRDefault="00016B37" w:rsidP="009326FD">
      <w:pPr>
        <w:spacing w:after="0" w:line="360" w:lineRule="auto"/>
        <w:jc w:val="center"/>
        <w:rPr>
          <w:rFonts w:ascii="Times New Roman" w:hAnsi="Times New Roman"/>
          <w:b/>
          <w:color w:val="auto"/>
        </w:rPr>
      </w:pPr>
      <w:r w:rsidRPr="00620CB9">
        <w:rPr>
          <w:rFonts w:ascii="Times New Roman" w:hAnsi="Times New Roman"/>
          <w:b/>
          <w:color w:val="auto"/>
        </w:rPr>
        <w:t>表</w:t>
      </w:r>
      <w:r w:rsidRPr="00620CB9">
        <w:rPr>
          <w:rFonts w:ascii="Times New Roman" w:hAnsi="Times New Roman" w:hint="eastAsia"/>
          <w:b/>
          <w:color w:val="auto"/>
        </w:rPr>
        <w:t>4-</w:t>
      </w:r>
      <w:r w:rsidR="000549A7" w:rsidRPr="00620CB9">
        <w:rPr>
          <w:rFonts w:ascii="Times New Roman" w:hAnsi="Times New Roman" w:hint="eastAsia"/>
          <w:b/>
          <w:color w:val="auto"/>
        </w:rPr>
        <w:t>3</w:t>
      </w:r>
      <w:r w:rsidRPr="00620CB9">
        <w:rPr>
          <w:rFonts w:ascii="Times New Roman" w:hAnsi="Times New Roman" w:hint="eastAsia"/>
          <w:b/>
          <w:color w:val="auto"/>
        </w:rPr>
        <w:t>-</w:t>
      </w:r>
      <w:r w:rsidR="000549A7" w:rsidRPr="00620CB9">
        <w:rPr>
          <w:rFonts w:ascii="Times New Roman" w:hAnsi="Times New Roman" w:hint="eastAsia"/>
          <w:b/>
          <w:color w:val="auto"/>
        </w:rPr>
        <w:t>8</w:t>
      </w:r>
      <w:r w:rsidRPr="00620CB9">
        <w:rPr>
          <w:rFonts w:ascii="Times New Roman" w:hAnsi="Times New Roman" w:hint="eastAsia"/>
          <w:b/>
          <w:color w:val="auto"/>
        </w:rPr>
        <w:t>地下水污染指数计算结果</w:t>
      </w:r>
    </w:p>
    <w:tbl>
      <w:tblPr>
        <w:tblW w:w="5351"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4A0"/>
      </w:tblPr>
      <w:tblGrid>
        <w:gridCol w:w="1466"/>
        <w:gridCol w:w="804"/>
        <w:gridCol w:w="708"/>
        <w:gridCol w:w="850"/>
        <w:gridCol w:w="850"/>
        <w:gridCol w:w="852"/>
        <w:gridCol w:w="852"/>
        <w:gridCol w:w="731"/>
        <w:gridCol w:w="1776"/>
      </w:tblGrid>
      <w:tr w:rsidR="00571374" w:rsidRPr="00620CB9" w:rsidTr="0052344B">
        <w:trPr>
          <w:trHeight w:val="278"/>
          <w:jc w:val="center"/>
        </w:trPr>
        <w:tc>
          <w:tcPr>
            <w:tcW w:w="825" w:type="pct"/>
            <w:vMerge w:val="restart"/>
            <w:vAlign w:val="center"/>
            <w:hideMark/>
          </w:tcPr>
          <w:p w:rsidR="00571374" w:rsidRPr="00620CB9" w:rsidRDefault="00571374" w:rsidP="00A65080">
            <w:pPr>
              <w:spacing w:after="0" w:line="0" w:lineRule="atLeast"/>
              <w:jc w:val="center"/>
              <w:rPr>
                <w:rFonts w:ascii="Times New Roman" w:hAnsi="Times New Roman"/>
                <w:b/>
                <w:color w:val="auto"/>
                <w:sz w:val="21"/>
                <w:szCs w:val="21"/>
              </w:rPr>
            </w:pPr>
            <w:r w:rsidRPr="00620CB9">
              <w:rPr>
                <w:rFonts w:ascii="Times New Roman" w:hAnsi="Times New Roman"/>
                <w:b/>
                <w:color w:val="auto"/>
                <w:sz w:val="21"/>
                <w:szCs w:val="21"/>
              </w:rPr>
              <w:t>评价因子</w:t>
            </w:r>
          </w:p>
        </w:tc>
        <w:tc>
          <w:tcPr>
            <w:tcW w:w="3176" w:type="pct"/>
            <w:gridSpan w:val="7"/>
            <w:tcBorders>
              <w:right w:val="single" w:sz="4" w:space="0" w:color="auto"/>
            </w:tcBorders>
            <w:vAlign w:val="center"/>
          </w:tcPr>
          <w:p w:rsidR="00571374" w:rsidRPr="00620CB9" w:rsidRDefault="00571374" w:rsidP="00A65080">
            <w:pPr>
              <w:spacing w:after="0" w:line="0" w:lineRule="atLeast"/>
              <w:jc w:val="center"/>
              <w:rPr>
                <w:rFonts w:ascii="Times New Roman" w:hAnsi="Times New Roman"/>
                <w:b/>
                <w:color w:val="auto"/>
                <w:sz w:val="21"/>
                <w:szCs w:val="21"/>
              </w:rPr>
            </w:pPr>
            <w:r w:rsidRPr="00620CB9">
              <w:rPr>
                <w:rFonts w:ascii="Times New Roman" w:hAnsi="Times New Roman"/>
                <w:b/>
                <w:color w:val="auto"/>
                <w:sz w:val="21"/>
                <w:szCs w:val="21"/>
              </w:rPr>
              <w:t>监测点位</w:t>
            </w:r>
          </w:p>
        </w:tc>
        <w:tc>
          <w:tcPr>
            <w:tcW w:w="999" w:type="pct"/>
            <w:tcBorders>
              <w:left w:val="single" w:sz="4" w:space="0" w:color="auto"/>
            </w:tcBorders>
            <w:vAlign w:val="center"/>
          </w:tcPr>
          <w:p w:rsidR="00571374" w:rsidRPr="00620CB9" w:rsidRDefault="00571374" w:rsidP="00A65080">
            <w:pPr>
              <w:spacing w:after="0" w:line="0" w:lineRule="atLeast"/>
              <w:jc w:val="center"/>
              <w:rPr>
                <w:rFonts w:ascii="Times New Roman" w:hAnsi="Times New Roman"/>
                <w:b/>
                <w:color w:val="auto"/>
                <w:sz w:val="21"/>
                <w:szCs w:val="21"/>
              </w:rPr>
            </w:pPr>
          </w:p>
        </w:tc>
      </w:tr>
      <w:tr w:rsidR="0052344B" w:rsidRPr="00620CB9" w:rsidTr="00620CB9">
        <w:trPr>
          <w:trHeight w:val="123"/>
          <w:jc w:val="center"/>
        </w:trPr>
        <w:tc>
          <w:tcPr>
            <w:tcW w:w="825" w:type="pct"/>
            <w:vMerge/>
            <w:vAlign w:val="center"/>
            <w:hideMark/>
          </w:tcPr>
          <w:p w:rsidR="0052344B" w:rsidRPr="00620CB9" w:rsidRDefault="0052344B" w:rsidP="00A65080">
            <w:pPr>
              <w:spacing w:after="0" w:line="0" w:lineRule="atLeast"/>
              <w:jc w:val="center"/>
              <w:rPr>
                <w:rFonts w:ascii="Times New Roman" w:hAnsi="Times New Roman"/>
                <w:b/>
                <w:color w:val="auto"/>
                <w:sz w:val="21"/>
                <w:szCs w:val="21"/>
              </w:rPr>
            </w:pPr>
          </w:p>
        </w:tc>
        <w:tc>
          <w:tcPr>
            <w:tcW w:w="453" w:type="pct"/>
            <w:vAlign w:val="center"/>
            <w:hideMark/>
          </w:tcPr>
          <w:p w:rsidR="0052344B" w:rsidRPr="00620CB9" w:rsidRDefault="0052344B" w:rsidP="00626543">
            <w:pPr>
              <w:spacing w:after="0"/>
              <w:jc w:val="center"/>
              <w:rPr>
                <w:rFonts w:ascii="Times New Roman" w:hAnsi="Times New Roman"/>
                <w:b/>
                <w:color w:val="auto"/>
                <w:sz w:val="21"/>
                <w:szCs w:val="21"/>
              </w:rPr>
            </w:pPr>
            <w:r w:rsidRPr="00620CB9">
              <w:rPr>
                <w:rFonts w:ascii="宋体" w:hAnsi="宋体" w:cs="宋体" w:hint="eastAsia"/>
                <w:color w:val="auto"/>
                <w:sz w:val="21"/>
                <w:szCs w:val="21"/>
              </w:rPr>
              <w:t>☆</w:t>
            </w:r>
            <w:r w:rsidRPr="00620CB9">
              <w:rPr>
                <w:rFonts w:ascii="Times New Roman" w:hAnsi="Times New Roman"/>
                <w:color w:val="auto"/>
                <w:sz w:val="21"/>
                <w:szCs w:val="21"/>
              </w:rPr>
              <w:t>1</w:t>
            </w:r>
          </w:p>
        </w:tc>
        <w:tc>
          <w:tcPr>
            <w:tcW w:w="398" w:type="pct"/>
            <w:vAlign w:val="center"/>
            <w:hideMark/>
          </w:tcPr>
          <w:p w:rsidR="0052344B" w:rsidRPr="00620CB9" w:rsidRDefault="0052344B" w:rsidP="00626543">
            <w:pPr>
              <w:spacing w:after="0"/>
              <w:jc w:val="center"/>
              <w:rPr>
                <w:rFonts w:ascii="Times New Roman" w:hAnsi="Times New Roman"/>
                <w:b/>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2</w:t>
            </w:r>
          </w:p>
        </w:tc>
        <w:tc>
          <w:tcPr>
            <w:tcW w:w="478" w:type="pct"/>
            <w:tcBorders>
              <w:right w:val="single" w:sz="4" w:space="0" w:color="auto"/>
            </w:tcBorders>
            <w:vAlign w:val="center"/>
            <w:hideMark/>
          </w:tcPr>
          <w:p w:rsidR="0052344B" w:rsidRPr="00620CB9" w:rsidRDefault="0052344B" w:rsidP="00626543">
            <w:pPr>
              <w:spacing w:after="0"/>
              <w:jc w:val="center"/>
              <w:rPr>
                <w:rFonts w:ascii="Times New Roman" w:hAnsi="Times New Roman"/>
                <w:b/>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3</w:t>
            </w:r>
          </w:p>
        </w:tc>
        <w:tc>
          <w:tcPr>
            <w:tcW w:w="478" w:type="pct"/>
            <w:tcBorders>
              <w:left w:val="single" w:sz="4" w:space="0" w:color="auto"/>
              <w:right w:val="single" w:sz="4" w:space="0" w:color="auto"/>
            </w:tcBorders>
            <w:vAlign w:val="center"/>
          </w:tcPr>
          <w:p w:rsidR="0052344B" w:rsidRPr="00620CB9" w:rsidRDefault="0052344B" w:rsidP="00626543">
            <w:pPr>
              <w:spacing w:after="0"/>
              <w:jc w:val="center"/>
              <w:rPr>
                <w:rFonts w:ascii="Times New Roman" w:hAnsi="Times New Roman"/>
                <w:b/>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4</w:t>
            </w:r>
          </w:p>
        </w:tc>
        <w:tc>
          <w:tcPr>
            <w:tcW w:w="479" w:type="pct"/>
            <w:tcBorders>
              <w:left w:val="single" w:sz="4" w:space="0" w:color="auto"/>
              <w:right w:val="single" w:sz="4" w:space="0" w:color="auto"/>
            </w:tcBorders>
            <w:vAlign w:val="center"/>
          </w:tcPr>
          <w:p w:rsidR="0052344B" w:rsidRPr="00620CB9" w:rsidRDefault="0052344B" w:rsidP="00626543">
            <w:pPr>
              <w:spacing w:after="0"/>
              <w:jc w:val="center"/>
              <w:rPr>
                <w:rFonts w:ascii="Times New Roman" w:hAnsi="Times New Roman"/>
                <w:b/>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5</w:t>
            </w:r>
          </w:p>
        </w:tc>
        <w:tc>
          <w:tcPr>
            <w:tcW w:w="479" w:type="pct"/>
            <w:tcBorders>
              <w:left w:val="single" w:sz="4" w:space="0" w:color="auto"/>
              <w:right w:val="single" w:sz="4" w:space="0" w:color="auto"/>
            </w:tcBorders>
            <w:vAlign w:val="center"/>
          </w:tcPr>
          <w:p w:rsidR="0052344B" w:rsidRPr="00620CB9" w:rsidRDefault="0052344B" w:rsidP="00626543">
            <w:pPr>
              <w:spacing w:after="0"/>
              <w:jc w:val="center"/>
              <w:rPr>
                <w:rFonts w:ascii="宋体" w:hAnsi="宋体" w:cs="宋体"/>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6</w:t>
            </w:r>
          </w:p>
        </w:tc>
        <w:tc>
          <w:tcPr>
            <w:tcW w:w="410" w:type="pct"/>
            <w:tcBorders>
              <w:left w:val="single" w:sz="4" w:space="0" w:color="auto"/>
              <w:right w:val="single" w:sz="4" w:space="0" w:color="auto"/>
            </w:tcBorders>
            <w:vAlign w:val="center"/>
          </w:tcPr>
          <w:p w:rsidR="0052344B" w:rsidRPr="00620CB9" w:rsidRDefault="0052344B" w:rsidP="00626543">
            <w:pPr>
              <w:spacing w:after="0"/>
              <w:jc w:val="center"/>
              <w:rPr>
                <w:rFonts w:ascii="宋体" w:hAnsi="宋体" w:cs="宋体"/>
                <w:color w:val="auto"/>
                <w:sz w:val="21"/>
                <w:szCs w:val="21"/>
              </w:rPr>
            </w:pPr>
            <w:r w:rsidRPr="00620CB9">
              <w:rPr>
                <w:rFonts w:ascii="宋体" w:hAnsi="宋体" w:cs="宋体" w:hint="eastAsia"/>
                <w:color w:val="auto"/>
                <w:sz w:val="21"/>
                <w:szCs w:val="21"/>
              </w:rPr>
              <w:t>☆</w:t>
            </w:r>
            <w:r w:rsidRPr="00620CB9">
              <w:rPr>
                <w:rFonts w:ascii="Times New Roman" w:hAnsi="Times New Roman" w:hint="eastAsia"/>
                <w:color w:val="auto"/>
                <w:sz w:val="21"/>
                <w:szCs w:val="21"/>
              </w:rPr>
              <w:t>7</w:t>
            </w:r>
          </w:p>
        </w:tc>
        <w:tc>
          <w:tcPr>
            <w:tcW w:w="999" w:type="pct"/>
            <w:tcBorders>
              <w:left w:val="single" w:sz="4" w:space="0" w:color="auto"/>
            </w:tcBorders>
            <w:vAlign w:val="center"/>
            <w:hideMark/>
          </w:tcPr>
          <w:p w:rsidR="0052344B" w:rsidRPr="00620CB9" w:rsidRDefault="0052344B" w:rsidP="00A65080">
            <w:pPr>
              <w:spacing w:after="0" w:line="0" w:lineRule="atLeast"/>
              <w:jc w:val="center"/>
              <w:rPr>
                <w:rFonts w:ascii="Times New Roman" w:hAnsi="Times New Roman"/>
                <w:b/>
                <w:color w:val="auto"/>
                <w:sz w:val="21"/>
                <w:szCs w:val="21"/>
              </w:rPr>
            </w:pPr>
            <w:r w:rsidRPr="00620CB9">
              <w:rPr>
                <w:rFonts w:ascii="Times New Roman" w:hAnsi="Times New Roman"/>
                <w:b/>
                <w:color w:val="auto"/>
                <w:sz w:val="21"/>
                <w:szCs w:val="21"/>
              </w:rPr>
              <w:t>标准值</w:t>
            </w:r>
          </w:p>
        </w:tc>
      </w:tr>
      <w:tr w:rsidR="0052344B" w:rsidRPr="00620CB9" w:rsidTr="00620CB9">
        <w:trPr>
          <w:trHeight w:val="132"/>
          <w:jc w:val="center"/>
        </w:trPr>
        <w:tc>
          <w:tcPr>
            <w:tcW w:w="825" w:type="pct"/>
            <w:vAlign w:val="center"/>
            <w:hideMark/>
          </w:tcPr>
          <w:p w:rsidR="0052344B" w:rsidRPr="00620CB9" w:rsidRDefault="0052344B"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pH</w:t>
            </w:r>
          </w:p>
        </w:tc>
        <w:tc>
          <w:tcPr>
            <w:tcW w:w="453" w:type="pct"/>
            <w:vAlign w:val="center"/>
            <w:hideMark/>
          </w:tcPr>
          <w:p w:rsidR="0052344B"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0.467</w:t>
            </w:r>
          </w:p>
        </w:tc>
        <w:tc>
          <w:tcPr>
            <w:tcW w:w="398" w:type="pct"/>
            <w:vAlign w:val="center"/>
            <w:hideMark/>
          </w:tcPr>
          <w:p w:rsidR="0052344B" w:rsidRPr="00620CB9" w:rsidRDefault="0052344B" w:rsidP="00620CB9">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w:t>
            </w:r>
            <w:r w:rsidR="00620CB9" w:rsidRPr="00620CB9">
              <w:rPr>
                <w:rFonts w:ascii="Times New Roman" w:hAnsi="Times New Roman" w:hint="eastAsia"/>
                <w:color w:val="auto"/>
                <w:sz w:val="21"/>
                <w:szCs w:val="21"/>
              </w:rPr>
              <w:t>067</w:t>
            </w:r>
          </w:p>
        </w:tc>
        <w:tc>
          <w:tcPr>
            <w:tcW w:w="478" w:type="pct"/>
            <w:tcBorders>
              <w:right w:val="single" w:sz="4" w:space="0" w:color="auto"/>
            </w:tcBorders>
            <w:vAlign w:val="center"/>
            <w:hideMark/>
          </w:tcPr>
          <w:p w:rsidR="0052344B" w:rsidRPr="00620CB9" w:rsidRDefault="0052344B" w:rsidP="00620CB9">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w:t>
            </w:r>
            <w:r w:rsidR="00620CB9" w:rsidRPr="00620CB9">
              <w:rPr>
                <w:rFonts w:ascii="Times New Roman" w:hAnsi="Times New Roman" w:hint="eastAsia"/>
                <w:color w:val="auto"/>
                <w:sz w:val="21"/>
                <w:szCs w:val="21"/>
              </w:rPr>
              <w:t>600</w:t>
            </w:r>
          </w:p>
        </w:tc>
        <w:tc>
          <w:tcPr>
            <w:tcW w:w="478" w:type="pct"/>
            <w:tcBorders>
              <w:left w:val="single" w:sz="4" w:space="0" w:color="auto"/>
              <w:right w:val="single" w:sz="4" w:space="0" w:color="auto"/>
            </w:tcBorders>
            <w:vAlign w:val="center"/>
          </w:tcPr>
          <w:p w:rsidR="0052344B" w:rsidRPr="00620CB9" w:rsidRDefault="0052344B" w:rsidP="00620CB9">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w:t>
            </w:r>
            <w:r w:rsidR="00620CB9" w:rsidRPr="00620CB9">
              <w:rPr>
                <w:rFonts w:ascii="Times New Roman" w:hAnsi="Times New Roman" w:hint="eastAsia"/>
                <w:color w:val="auto"/>
                <w:sz w:val="21"/>
                <w:szCs w:val="21"/>
              </w:rPr>
              <w:t>200</w:t>
            </w:r>
          </w:p>
        </w:tc>
        <w:tc>
          <w:tcPr>
            <w:tcW w:w="479" w:type="pct"/>
            <w:tcBorders>
              <w:left w:val="single" w:sz="4" w:space="0" w:color="auto"/>
              <w:right w:val="single" w:sz="4" w:space="0" w:color="auto"/>
            </w:tcBorders>
            <w:vAlign w:val="center"/>
          </w:tcPr>
          <w:p w:rsidR="0052344B" w:rsidRPr="00620CB9" w:rsidRDefault="0052344B"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0.150</w:t>
            </w:r>
          </w:p>
        </w:tc>
        <w:tc>
          <w:tcPr>
            <w:tcW w:w="479" w:type="pct"/>
            <w:tcBorders>
              <w:left w:val="single" w:sz="4" w:space="0" w:color="auto"/>
              <w:right w:val="single" w:sz="4" w:space="0" w:color="auto"/>
            </w:tcBorders>
            <w:vAlign w:val="center"/>
          </w:tcPr>
          <w:p w:rsidR="0052344B"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10" w:type="pct"/>
            <w:tcBorders>
              <w:left w:val="single" w:sz="4" w:space="0" w:color="auto"/>
            </w:tcBorders>
            <w:vAlign w:val="center"/>
          </w:tcPr>
          <w:p w:rsidR="0052344B"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0.267</w:t>
            </w:r>
          </w:p>
        </w:tc>
        <w:tc>
          <w:tcPr>
            <w:tcW w:w="999" w:type="pct"/>
            <w:vAlign w:val="center"/>
            <w:hideMark/>
          </w:tcPr>
          <w:p w:rsidR="0052344B" w:rsidRPr="00620CB9" w:rsidRDefault="0052344B"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6.5-8.5</w:t>
            </w:r>
            <w:r w:rsidRPr="00620CB9">
              <w:rPr>
                <w:rFonts w:ascii="Times New Roman" w:hAnsi="Times New Roman"/>
                <w:color w:val="auto"/>
                <w:sz w:val="21"/>
                <w:szCs w:val="21"/>
              </w:rPr>
              <w:t>（无量纲）</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氨氮</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0.056</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0.050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0.056</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0.754</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0.356</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0.056</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0.050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0.5mg/L</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挥发酚</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0.150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0.002mg/L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硝酸盐</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0.520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0.820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0.755</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0.960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0.910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0.520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0.820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20mg/L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亚硝酸盐</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0.001</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1mg/L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氰化物</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0.05mg/L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砷</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0.030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0.330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0.030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0.030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0.030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0.01mg/L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汞</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0.480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0.520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0.040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0.280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0.480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0.520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0.001mg/L</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六价铬</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0.080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0.05mg/L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总硬度</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0.953</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0.769</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0.876</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0.958</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0.860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0.953</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0.769</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450mg/L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铅</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0.390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0.250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0.250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0.250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0.250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0.390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0.250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0.01mg/L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氟化物</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0.570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0.890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0.670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0.880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0.570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0.570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0.890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1mg/L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镉</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0.340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0.160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0.200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0.500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0.340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0.340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0.160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0.005mg/L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溶解性总固体</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0.813</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0.710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0.735</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0.865</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0.813</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0.813</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0.710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1000mg/L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硫酸盐</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0.320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0.324</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0.232</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0.196</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0.320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0.320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0.324</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250mg/L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氯化物</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0.476</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0.136</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0.289</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0.604</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0.476</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0.476</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0.136</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250mg/L</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总大肠菌群数</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0.667</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3MPN/100mL</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菌落总数</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0.200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0.200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0.200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100CFU/mL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铁</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0.467</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0.467</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0.467</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0.3mg/L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锰</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1.600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1.600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1.600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0.100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0.1mg/L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耗氧量</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0.440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0.377</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0.430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0.613</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0.440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0.440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0.377</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3mg/L</w:t>
            </w:r>
          </w:p>
        </w:tc>
      </w:tr>
      <w:tr w:rsidR="00620CB9" w:rsidRPr="00620CB9" w:rsidTr="00620CB9">
        <w:trPr>
          <w:trHeight w:val="278"/>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甲苯</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0.000</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color w:val="auto"/>
                <w:sz w:val="21"/>
                <w:szCs w:val="21"/>
              </w:rPr>
              <w:t>700μg/L</w:t>
            </w:r>
          </w:p>
        </w:tc>
      </w:tr>
      <w:tr w:rsidR="00620CB9" w:rsidRPr="00620CB9" w:rsidTr="00620CB9">
        <w:trPr>
          <w:trHeight w:val="55"/>
          <w:jc w:val="center"/>
        </w:trPr>
        <w:tc>
          <w:tcPr>
            <w:tcW w:w="825"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二氯甲烷</w:t>
            </w:r>
          </w:p>
        </w:tc>
        <w:tc>
          <w:tcPr>
            <w:tcW w:w="453"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398" w:type="pct"/>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478" w:type="pct"/>
            <w:tcBorders>
              <w:right w:val="single" w:sz="4" w:space="0" w:color="auto"/>
            </w:tcBorders>
            <w:vAlign w:val="bottom"/>
            <w:hideMark/>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478"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479" w:type="pct"/>
            <w:tcBorders>
              <w:left w:val="single" w:sz="4" w:space="0" w:color="auto"/>
              <w:righ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410" w:type="pct"/>
            <w:tcBorders>
              <w:left w:val="single" w:sz="4" w:space="0" w:color="auto"/>
            </w:tcBorders>
            <w:vAlign w:val="bottom"/>
          </w:tcPr>
          <w:p w:rsidR="00620CB9" w:rsidRPr="00620CB9" w:rsidRDefault="00620CB9" w:rsidP="00620CB9">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0.025</w:t>
            </w:r>
          </w:p>
        </w:tc>
        <w:tc>
          <w:tcPr>
            <w:tcW w:w="999" w:type="pct"/>
            <w:vAlign w:val="center"/>
            <w:hideMark/>
          </w:tcPr>
          <w:p w:rsidR="00620CB9" w:rsidRPr="00620CB9" w:rsidRDefault="00620CB9" w:rsidP="00A65080">
            <w:pPr>
              <w:spacing w:after="0" w:line="0" w:lineRule="atLeast"/>
              <w:jc w:val="center"/>
              <w:rPr>
                <w:rFonts w:ascii="Times New Roman" w:hAnsi="Times New Roman"/>
                <w:color w:val="auto"/>
                <w:sz w:val="21"/>
                <w:szCs w:val="21"/>
              </w:rPr>
            </w:pPr>
            <w:r w:rsidRPr="00620CB9">
              <w:rPr>
                <w:rFonts w:ascii="Times New Roman" w:hAnsi="Times New Roman" w:hint="eastAsia"/>
                <w:color w:val="auto"/>
                <w:sz w:val="21"/>
                <w:szCs w:val="21"/>
              </w:rPr>
              <w:t>20</w:t>
            </w:r>
            <w:r w:rsidRPr="00620CB9">
              <w:rPr>
                <w:rFonts w:ascii="Times New Roman" w:hAnsi="Times New Roman"/>
                <w:color w:val="auto"/>
                <w:sz w:val="21"/>
                <w:szCs w:val="21"/>
              </w:rPr>
              <w:t>μg/L</w:t>
            </w:r>
          </w:p>
        </w:tc>
      </w:tr>
    </w:tbl>
    <w:p w:rsidR="00C83645" w:rsidRPr="00620CB9" w:rsidRDefault="00C83645" w:rsidP="00EB20E1">
      <w:pPr>
        <w:pStyle w:val="affc"/>
        <w:spacing w:line="360" w:lineRule="auto"/>
        <w:ind w:firstLine="544"/>
        <w:jc w:val="left"/>
        <w:rPr>
          <w:rFonts w:hAnsi="宋体" w:cs="Times New Roman"/>
        </w:rPr>
      </w:pPr>
      <w:r w:rsidRPr="00620CB9">
        <w:rPr>
          <w:rFonts w:hAnsi="宋体" w:cs="Times New Roman" w:hint="eastAsia"/>
        </w:rPr>
        <w:t>②地下水化学类型</w:t>
      </w:r>
    </w:p>
    <w:p w:rsidR="00EB20E1" w:rsidRPr="00620CB9" w:rsidRDefault="00AB13F7" w:rsidP="00EB20E1">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用舒卡列夫分类法对地下水化学类型进行评价。地下水化学类型的舒卡列夫分类是根据地下水中</w:t>
      </w:r>
      <w:r w:rsidRPr="00620CB9">
        <w:rPr>
          <w:rFonts w:ascii="Times New Roman" w:hAnsi="Times New Roman"/>
          <w:color w:val="auto"/>
        </w:rPr>
        <w:t>6</w:t>
      </w:r>
      <w:r w:rsidRPr="00620CB9">
        <w:rPr>
          <w:rFonts w:ascii="Times New Roman" w:hAnsi="Times New Roman" w:hint="eastAsia"/>
          <w:color w:val="auto"/>
        </w:rPr>
        <w:t>种主要离子（</w:t>
      </w:r>
      <w:r w:rsidRPr="00620CB9">
        <w:rPr>
          <w:rFonts w:ascii="Times New Roman" w:hAnsi="Times New Roman"/>
          <w:color w:val="auto"/>
        </w:rPr>
        <w:t>Na</w:t>
      </w:r>
      <w:r w:rsidRPr="00620CB9">
        <w:rPr>
          <w:rFonts w:ascii="Times New Roman" w:hAnsi="Times New Roman"/>
          <w:color w:val="auto"/>
          <w:vertAlign w:val="superscript"/>
        </w:rPr>
        <w:t>+</w:t>
      </w:r>
      <w:r w:rsidRPr="00620CB9">
        <w:rPr>
          <w:rFonts w:ascii="Times New Roman" w:hAnsi="Times New Roman" w:hint="eastAsia"/>
          <w:color w:val="auto"/>
        </w:rPr>
        <w:t>、</w:t>
      </w:r>
      <w:r w:rsidRPr="00620CB9">
        <w:rPr>
          <w:rFonts w:ascii="Times New Roman" w:hAnsi="Times New Roman"/>
          <w:color w:val="auto"/>
        </w:rPr>
        <w:t>Ca</w:t>
      </w:r>
      <w:r w:rsidRPr="00620CB9">
        <w:rPr>
          <w:rFonts w:ascii="Times New Roman" w:hAnsi="Times New Roman"/>
          <w:color w:val="auto"/>
          <w:vertAlign w:val="superscript"/>
        </w:rPr>
        <w:t>2+</w:t>
      </w:r>
      <w:r w:rsidRPr="00620CB9">
        <w:rPr>
          <w:rFonts w:ascii="Times New Roman" w:hAnsi="Times New Roman" w:hint="eastAsia"/>
          <w:color w:val="auto"/>
        </w:rPr>
        <w:t>、</w:t>
      </w:r>
      <w:r w:rsidRPr="00620CB9">
        <w:rPr>
          <w:rFonts w:ascii="Times New Roman" w:hAnsi="Times New Roman"/>
          <w:color w:val="auto"/>
        </w:rPr>
        <w:t>Mg</w:t>
      </w:r>
      <w:r w:rsidRPr="00620CB9">
        <w:rPr>
          <w:rFonts w:ascii="Times New Roman" w:hAnsi="Times New Roman"/>
          <w:color w:val="auto"/>
          <w:vertAlign w:val="superscript"/>
        </w:rPr>
        <w:t>2+</w:t>
      </w:r>
      <w:r w:rsidRPr="00620CB9">
        <w:rPr>
          <w:rFonts w:ascii="Times New Roman" w:hAnsi="Times New Roman" w:hint="eastAsia"/>
          <w:color w:val="auto"/>
        </w:rPr>
        <w:t>、</w:t>
      </w:r>
      <w:r w:rsidRPr="00620CB9">
        <w:rPr>
          <w:rFonts w:ascii="Times New Roman" w:hAnsi="Times New Roman"/>
          <w:color w:val="auto"/>
        </w:rPr>
        <w:t>HCO</w:t>
      </w:r>
      <w:r w:rsidRPr="00620CB9">
        <w:rPr>
          <w:rFonts w:ascii="Times New Roman" w:hAnsi="Times New Roman"/>
          <w:color w:val="auto"/>
          <w:vertAlign w:val="subscript"/>
        </w:rPr>
        <w:t>3</w:t>
      </w:r>
      <w:r w:rsidRPr="00620CB9">
        <w:rPr>
          <w:rFonts w:ascii="Times New Roman" w:hAnsi="Times New Roman"/>
          <w:color w:val="auto"/>
          <w:vertAlign w:val="superscript"/>
        </w:rPr>
        <w:t>-</w:t>
      </w:r>
      <w:r w:rsidRPr="00620CB9">
        <w:rPr>
          <w:rFonts w:ascii="Times New Roman" w:hAnsi="Times New Roman" w:hint="eastAsia"/>
          <w:color w:val="auto"/>
        </w:rPr>
        <w:t>、</w:t>
      </w:r>
      <w:r w:rsidRPr="00620CB9">
        <w:rPr>
          <w:rFonts w:ascii="Times New Roman" w:hAnsi="Times New Roman"/>
          <w:color w:val="auto"/>
        </w:rPr>
        <w:t>SO</w:t>
      </w:r>
      <w:r w:rsidRPr="00620CB9">
        <w:rPr>
          <w:rFonts w:ascii="Times New Roman" w:hAnsi="Times New Roman"/>
          <w:color w:val="auto"/>
          <w:vertAlign w:val="subscript"/>
        </w:rPr>
        <w:t>4</w:t>
      </w:r>
      <w:r w:rsidRPr="00620CB9">
        <w:rPr>
          <w:rFonts w:ascii="Times New Roman" w:hAnsi="Times New Roman"/>
          <w:color w:val="auto"/>
          <w:vertAlign w:val="superscript"/>
        </w:rPr>
        <w:t>2-</w:t>
      </w:r>
      <w:r w:rsidRPr="00620CB9">
        <w:rPr>
          <w:rFonts w:ascii="Times New Roman" w:hAnsi="Times New Roman" w:hint="eastAsia"/>
          <w:color w:val="auto"/>
        </w:rPr>
        <w:t>、</w:t>
      </w:r>
      <w:r w:rsidRPr="00620CB9">
        <w:rPr>
          <w:rFonts w:ascii="Times New Roman" w:hAnsi="Times New Roman"/>
          <w:color w:val="auto"/>
        </w:rPr>
        <w:t>Cl</w:t>
      </w:r>
      <w:r w:rsidRPr="00620CB9">
        <w:rPr>
          <w:rFonts w:ascii="Times New Roman" w:hAnsi="Times New Roman"/>
          <w:color w:val="auto"/>
          <w:vertAlign w:val="superscript"/>
        </w:rPr>
        <w:t>-</w:t>
      </w:r>
      <w:r w:rsidRPr="00620CB9">
        <w:rPr>
          <w:rFonts w:ascii="Times New Roman" w:hAnsi="Times New Roman" w:hint="eastAsia"/>
          <w:color w:val="auto"/>
        </w:rPr>
        <w:t>，</w:t>
      </w:r>
      <w:r w:rsidRPr="00620CB9">
        <w:rPr>
          <w:rFonts w:ascii="Times New Roman" w:hAnsi="Times New Roman"/>
          <w:color w:val="auto"/>
        </w:rPr>
        <w:t>K</w:t>
      </w:r>
      <w:r w:rsidRPr="00620CB9">
        <w:rPr>
          <w:rFonts w:ascii="Times New Roman" w:hAnsi="Times New Roman"/>
          <w:color w:val="auto"/>
          <w:vertAlign w:val="superscript"/>
        </w:rPr>
        <w:t>+</w:t>
      </w:r>
      <w:r w:rsidRPr="00620CB9">
        <w:rPr>
          <w:rFonts w:ascii="Times New Roman" w:hAnsi="Times New Roman" w:hint="eastAsia"/>
          <w:color w:val="auto"/>
        </w:rPr>
        <w:t>合并于</w:t>
      </w:r>
      <w:r w:rsidRPr="00620CB9">
        <w:rPr>
          <w:rFonts w:ascii="Times New Roman" w:hAnsi="Times New Roman"/>
          <w:color w:val="auto"/>
        </w:rPr>
        <w:t>Na</w:t>
      </w:r>
      <w:r w:rsidRPr="00620CB9">
        <w:rPr>
          <w:rFonts w:ascii="Times New Roman" w:hAnsi="Times New Roman"/>
          <w:color w:val="auto"/>
          <w:vertAlign w:val="superscript"/>
        </w:rPr>
        <w:t>+</w:t>
      </w:r>
      <w:r w:rsidRPr="00620CB9">
        <w:rPr>
          <w:rFonts w:ascii="Times New Roman" w:hAnsi="Times New Roman" w:hint="eastAsia"/>
          <w:color w:val="auto"/>
        </w:rPr>
        <w:t>）。具体步骤如下</w:t>
      </w:r>
      <w:r w:rsidR="00EB20E1" w:rsidRPr="00620CB9">
        <w:rPr>
          <w:rFonts w:ascii="Times New Roman" w:hAnsi="Times New Roman" w:hint="eastAsia"/>
          <w:color w:val="auto"/>
        </w:rPr>
        <w:t>：</w:t>
      </w:r>
    </w:p>
    <w:p w:rsidR="00EB20E1" w:rsidRPr="0032239B" w:rsidRDefault="00EB20E1" w:rsidP="00EB20E1">
      <w:pPr>
        <w:spacing w:after="0" w:line="360" w:lineRule="auto"/>
        <w:ind w:firstLineChars="200" w:firstLine="480"/>
        <w:rPr>
          <w:rFonts w:ascii="Times New Roman" w:hAnsi="Times New Roman"/>
          <w:color w:val="FF0000"/>
        </w:rPr>
      </w:pPr>
      <w:r w:rsidRPr="00620CB9">
        <w:rPr>
          <w:rFonts w:ascii="Times New Roman" w:hAnsi="Times New Roman" w:hint="eastAsia"/>
          <w:color w:val="auto"/>
        </w:rPr>
        <w:lastRenderedPageBreak/>
        <w:t>第一步，根据水质分析结果，将</w:t>
      </w:r>
      <w:r w:rsidRPr="00620CB9">
        <w:rPr>
          <w:rFonts w:ascii="Times New Roman" w:hAnsi="Times New Roman"/>
          <w:color w:val="auto"/>
        </w:rPr>
        <w:t>6</w:t>
      </w:r>
      <w:r w:rsidRPr="00620CB9">
        <w:rPr>
          <w:rFonts w:ascii="Times New Roman" w:hAnsi="Times New Roman" w:hint="eastAsia"/>
          <w:color w:val="auto"/>
        </w:rPr>
        <w:t>种主要离子中含量大于</w:t>
      </w:r>
      <w:r w:rsidRPr="00620CB9">
        <w:rPr>
          <w:rFonts w:ascii="Times New Roman" w:hAnsi="Times New Roman"/>
          <w:color w:val="auto"/>
        </w:rPr>
        <w:t>25</w:t>
      </w:r>
      <w:r w:rsidRPr="00620CB9">
        <w:rPr>
          <w:rFonts w:ascii="Times New Roman" w:hAnsi="Times New Roman" w:hint="eastAsia"/>
          <w:color w:val="auto"/>
        </w:rPr>
        <w:t>％毫克当量的阴离子和阳离子进行组合，可组合出</w:t>
      </w:r>
      <w:r w:rsidRPr="00620CB9">
        <w:rPr>
          <w:rFonts w:ascii="Times New Roman" w:hAnsi="Times New Roman"/>
          <w:color w:val="auto"/>
        </w:rPr>
        <w:t>49</w:t>
      </w:r>
      <w:r w:rsidRPr="00620CB9">
        <w:rPr>
          <w:rFonts w:ascii="Times New Roman" w:hAnsi="Times New Roman" w:hint="eastAsia"/>
          <w:color w:val="auto"/>
        </w:rPr>
        <w:t>型水，并将每型用一个阿拉伯数字作为代号。</w:t>
      </w:r>
    </w:p>
    <w:p w:rsidR="00EB20E1" w:rsidRPr="00620CB9" w:rsidRDefault="00EB20E1" w:rsidP="005F39E7">
      <w:pPr>
        <w:spacing w:after="0" w:line="360" w:lineRule="auto"/>
        <w:jc w:val="center"/>
        <w:rPr>
          <w:rFonts w:ascii="Times New Roman" w:hAnsi="Times New Roman"/>
          <w:b/>
          <w:color w:val="auto"/>
        </w:rPr>
      </w:pPr>
      <w:r w:rsidRPr="00620CB9">
        <w:rPr>
          <w:rFonts w:ascii="Times New Roman" w:hAnsi="Times New Roman" w:hint="eastAsia"/>
          <w:b/>
          <w:color w:val="auto"/>
        </w:rPr>
        <w:t>表</w:t>
      </w:r>
      <w:r w:rsidRPr="00620CB9">
        <w:rPr>
          <w:rFonts w:ascii="Times New Roman" w:hAnsi="Times New Roman"/>
          <w:b/>
          <w:color w:val="auto"/>
        </w:rPr>
        <w:t>4-</w:t>
      </w:r>
      <w:r w:rsidR="000549A7" w:rsidRPr="00620CB9">
        <w:rPr>
          <w:rFonts w:ascii="Times New Roman" w:hAnsi="Times New Roman" w:hint="eastAsia"/>
          <w:b/>
          <w:color w:val="auto"/>
        </w:rPr>
        <w:t>3</w:t>
      </w:r>
      <w:r w:rsidRPr="00620CB9">
        <w:rPr>
          <w:rFonts w:ascii="Times New Roman" w:hAnsi="Times New Roman"/>
          <w:b/>
          <w:color w:val="auto"/>
        </w:rPr>
        <w:t>-</w:t>
      </w:r>
      <w:r w:rsidR="000549A7" w:rsidRPr="00620CB9">
        <w:rPr>
          <w:rFonts w:ascii="Times New Roman" w:hAnsi="Times New Roman" w:hint="eastAsia"/>
          <w:b/>
          <w:color w:val="auto"/>
        </w:rPr>
        <w:t>9</w:t>
      </w:r>
      <w:r w:rsidRPr="00620CB9">
        <w:rPr>
          <w:rFonts w:ascii="Times New Roman" w:hAnsi="Times New Roman" w:hint="eastAsia"/>
          <w:b/>
          <w:color w:val="auto"/>
        </w:rPr>
        <w:t>舒卡列夫分类土表</w:t>
      </w:r>
    </w:p>
    <w:tbl>
      <w:tblPr>
        <w:tblW w:w="4804" w:type="pct"/>
        <w:tblBorders>
          <w:top w:val="single" w:sz="12" w:space="0" w:color="auto"/>
          <w:bottom w:val="single" w:sz="12" w:space="0" w:color="auto"/>
          <w:insideH w:val="single" w:sz="4" w:space="0" w:color="auto"/>
          <w:insideV w:val="single" w:sz="4" w:space="0" w:color="auto"/>
        </w:tblBorders>
        <w:tblLook w:val="01E0"/>
      </w:tblPr>
      <w:tblGrid>
        <w:gridCol w:w="1506"/>
        <w:gridCol w:w="777"/>
        <w:gridCol w:w="1124"/>
        <w:gridCol w:w="1098"/>
        <w:gridCol w:w="993"/>
        <w:gridCol w:w="920"/>
        <w:gridCol w:w="1004"/>
        <w:gridCol w:w="766"/>
      </w:tblGrid>
      <w:tr w:rsidR="00EB20E1" w:rsidRPr="00620CB9" w:rsidTr="00474BCC">
        <w:trPr>
          <w:trHeight w:val="525"/>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hint="eastAsia"/>
                <w:color w:val="auto"/>
                <w:sz w:val="21"/>
                <w:szCs w:val="21"/>
                <w:lang w:val="zh-CN"/>
              </w:rPr>
              <w:t>超过</w:t>
            </w:r>
            <w:r w:rsidRPr="00620CB9">
              <w:rPr>
                <w:rFonts w:ascii="Times New Roman" w:hAnsi="宋体"/>
                <w:color w:val="auto"/>
                <w:sz w:val="21"/>
                <w:szCs w:val="21"/>
                <w:lang w:val="zh-CN"/>
              </w:rPr>
              <w:t>25%</w:t>
            </w:r>
            <w:r w:rsidRPr="00620CB9">
              <w:rPr>
                <w:rFonts w:ascii="Times New Roman" w:hAnsi="宋体" w:hint="eastAsia"/>
                <w:color w:val="auto"/>
                <w:sz w:val="21"/>
                <w:szCs w:val="21"/>
                <w:lang w:val="zh-CN"/>
              </w:rPr>
              <w:t>毫克当量的离子</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HCO</w:t>
            </w:r>
            <w:r w:rsidRPr="00620CB9">
              <w:rPr>
                <w:rFonts w:ascii="Times New Roman" w:hAnsi="宋体"/>
                <w:color w:val="auto"/>
                <w:sz w:val="21"/>
                <w:szCs w:val="21"/>
                <w:vertAlign w:val="subscript"/>
                <w:lang w:val="zh-CN"/>
              </w:rPr>
              <w:t>3</w:t>
            </w:r>
            <w:r w:rsidRPr="00620CB9">
              <w:rPr>
                <w:rFonts w:ascii="Times New Roman" w:hAnsi="宋体"/>
                <w:color w:val="auto"/>
                <w:sz w:val="21"/>
                <w:szCs w:val="21"/>
                <w:vertAlign w:val="superscript"/>
                <w:lang w:val="zh-CN"/>
              </w:rPr>
              <w:t>-</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HCO</w:t>
            </w:r>
            <w:r w:rsidRPr="00620CB9">
              <w:rPr>
                <w:rFonts w:ascii="Times New Roman" w:hAnsi="宋体"/>
                <w:color w:val="auto"/>
                <w:sz w:val="21"/>
                <w:szCs w:val="21"/>
                <w:vertAlign w:val="subscript"/>
                <w:lang w:val="zh-CN"/>
              </w:rPr>
              <w:t>3</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 SO</w:t>
            </w:r>
            <w:r w:rsidRPr="00620CB9">
              <w:rPr>
                <w:rFonts w:ascii="Times New Roman" w:hAnsi="宋体"/>
                <w:color w:val="auto"/>
                <w:sz w:val="21"/>
                <w:szCs w:val="21"/>
                <w:vertAlign w:val="subscript"/>
                <w:lang w:val="zh-CN"/>
              </w:rPr>
              <w:t>4</w:t>
            </w:r>
            <w:r w:rsidRPr="00620CB9">
              <w:rPr>
                <w:rFonts w:ascii="Times New Roman" w:hAnsi="宋体"/>
                <w:color w:val="auto"/>
                <w:sz w:val="21"/>
                <w:szCs w:val="21"/>
                <w:vertAlign w:val="superscript"/>
                <w:lang w:val="zh-CN"/>
              </w:rPr>
              <w:t>2-</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HCO</w:t>
            </w:r>
            <w:r w:rsidRPr="00620CB9">
              <w:rPr>
                <w:rFonts w:ascii="Times New Roman" w:hAnsi="宋体"/>
                <w:color w:val="auto"/>
                <w:sz w:val="21"/>
                <w:szCs w:val="21"/>
                <w:vertAlign w:val="subscript"/>
                <w:lang w:val="zh-CN"/>
              </w:rPr>
              <w:t>3</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 SO</w:t>
            </w:r>
            <w:r w:rsidRPr="00620CB9">
              <w:rPr>
                <w:rFonts w:ascii="Times New Roman" w:hAnsi="宋体"/>
                <w:color w:val="auto"/>
                <w:sz w:val="21"/>
                <w:szCs w:val="21"/>
                <w:vertAlign w:val="subscript"/>
                <w:lang w:val="zh-CN"/>
              </w:rPr>
              <w:t>4</w:t>
            </w:r>
            <w:r w:rsidRPr="00620CB9">
              <w:rPr>
                <w:rFonts w:ascii="Times New Roman" w:hAnsi="宋体"/>
                <w:color w:val="auto"/>
                <w:sz w:val="21"/>
                <w:szCs w:val="21"/>
                <w:vertAlign w:val="superscript"/>
                <w:lang w:val="zh-CN"/>
              </w:rPr>
              <w:t>2-</w:t>
            </w:r>
            <w:r w:rsidRPr="00620CB9">
              <w:rPr>
                <w:rFonts w:ascii="Times New Roman" w:hAnsi="宋体"/>
                <w:color w:val="auto"/>
                <w:sz w:val="21"/>
                <w:szCs w:val="21"/>
                <w:lang w:val="zh-CN"/>
              </w:rPr>
              <w:t>- Cl</w:t>
            </w:r>
            <w:r w:rsidRPr="00620CB9">
              <w:rPr>
                <w:rFonts w:ascii="Times New Roman" w:hAnsi="宋体"/>
                <w:color w:val="auto"/>
                <w:sz w:val="21"/>
                <w:szCs w:val="21"/>
                <w:vertAlign w:val="superscript"/>
                <w:lang w:val="zh-CN"/>
              </w:rPr>
              <w:t>-</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HCO</w:t>
            </w:r>
            <w:r w:rsidRPr="00620CB9">
              <w:rPr>
                <w:rFonts w:ascii="Times New Roman" w:hAnsi="宋体"/>
                <w:color w:val="auto"/>
                <w:sz w:val="21"/>
                <w:szCs w:val="21"/>
                <w:vertAlign w:val="subscript"/>
                <w:lang w:val="zh-CN"/>
              </w:rPr>
              <w:t>3</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 Cl</w:t>
            </w:r>
            <w:r w:rsidRPr="00620CB9">
              <w:rPr>
                <w:rFonts w:ascii="Times New Roman" w:hAnsi="宋体"/>
                <w:color w:val="auto"/>
                <w:sz w:val="21"/>
                <w:szCs w:val="21"/>
                <w:vertAlign w:val="superscript"/>
                <w:lang w:val="zh-CN"/>
              </w:rPr>
              <w:t>-</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SO</w:t>
            </w:r>
            <w:r w:rsidRPr="00620CB9">
              <w:rPr>
                <w:rFonts w:ascii="Times New Roman" w:hAnsi="宋体"/>
                <w:color w:val="auto"/>
                <w:sz w:val="21"/>
                <w:szCs w:val="21"/>
                <w:vertAlign w:val="subscript"/>
                <w:lang w:val="zh-CN"/>
              </w:rPr>
              <w:t>4</w:t>
            </w:r>
            <w:r w:rsidRPr="00620CB9">
              <w:rPr>
                <w:rFonts w:ascii="Times New Roman" w:hAnsi="宋体"/>
                <w:color w:val="auto"/>
                <w:sz w:val="21"/>
                <w:szCs w:val="21"/>
                <w:vertAlign w:val="superscript"/>
                <w:lang w:val="zh-CN"/>
              </w:rPr>
              <w:t>2-</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SO</w:t>
            </w:r>
            <w:r w:rsidRPr="00620CB9">
              <w:rPr>
                <w:rFonts w:ascii="Times New Roman" w:hAnsi="宋体"/>
                <w:color w:val="auto"/>
                <w:sz w:val="21"/>
                <w:szCs w:val="21"/>
                <w:vertAlign w:val="subscript"/>
                <w:lang w:val="zh-CN"/>
              </w:rPr>
              <w:t>4</w:t>
            </w:r>
            <w:r w:rsidRPr="00620CB9">
              <w:rPr>
                <w:rFonts w:ascii="Times New Roman" w:hAnsi="宋体"/>
                <w:color w:val="auto"/>
                <w:sz w:val="21"/>
                <w:szCs w:val="21"/>
                <w:vertAlign w:val="superscript"/>
                <w:lang w:val="zh-CN"/>
              </w:rPr>
              <w:t>2-</w:t>
            </w:r>
            <w:r w:rsidRPr="00620CB9">
              <w:rPr>
                <w:rFonts w:ascii="Times New Roman" w:hAnsi="宋体"/>
                <w:color w:val="auto"/>
                <w:sz w:val="21"/>
                <w:szCs w:val="21"/>
                <w:lang w:val="zh-CN"/>
              </w:rPr>
              <w:t>- Cl</w:t>
            </w:r>
            <w:r w:rsidRPr="00620CB9">
              <w:rPr>
                <w:rFonts w:ascii="Times New Roman" w:hAnsi="宋体"/>
                <w:color w:val="auto"/>
                <w:sz w:val="21"/>
                <w:szCs w:val="21"/>
                <w:vertAlign w:val="superscript"/>
                <w:lang w:val="zh-CN"/>
              </w:rPr>
              <w:t>-</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Cl</w:t>
            </w:r>
            <w:r w:rsidRPr="00620CB9">
              <w:rPr>
                <w:rFonts w:ascii="Times New Roman" w:hAnsi="宋体"/>
                <w:color w:val="auto"/>
                <w:sz w:val="21"/>
                <w:szCs w:val="21"/>
                <w:vertAlign w:val="superscript"/>
                <w:lang w:val="zh-CN"/>
              </w:rPr>
              <w:t>-</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Ca</w:t>
            </w:r>
            <w:r w:rsidRPr="00620CB9">
              <w:rPr>
                <w:rFonts w:ascii="Times New Roman" w:hAnsi="宋体"/>
                <w:color w:val="auto"/>
                <w:sz w:val="21"/>
                <w:szCs w:val="21"/>
                <w:vertAlign w:val="superscript"/>
                <w:lang w:val="zh-CN"/>
              </w:rPr>
              <w:t>2+</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8</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15</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22</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29</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36</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43</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Ca</w:t>
            </w:r>
            <w:r w:rsidRPr="00620CB9">
              <w:rPr>
                <w:rFonts w:ascii="Times New Roman" w:hAnsi="宋体"/>
                <w:color w:val="auto"/>
                <w:sz w:val="21"/>
                <w:szCs w:val="21"/>
                <w:vertAlign w:val="superscript"/>
                <w:lang w:val="zh-CN"/>
              </w:rPr>
              <w:t>2+</w:t>
            </w:r>
            <w:r w:rsidRPr="00620CB9">
              <w:rPr>
                <w:rFonts w:ascii="Times New Roman" w:hAnsi="宋体"/>
                <w:color w:val="auto"/>
                <w:sz w:val="21"/>
                <w:szCs w:val="21"/>
                <w:lang w:val="zh-CN"/>
              </w:rPr>
              <w:t>-Mg</w:t>
            </w:r>
            <w:r w:rsidRPr="00620CB9">
              <w:rPr>
                <w:rFonts w:ascii="Times New Roman" w:hAnsi="宋体"/>
                <w:color w:val="auto"/>
                <w:sz w:val="21"/>
                <w:szCs w:val="21"/>
                <w:vertAlign w:val="superscript"/>
                <w:lang w:val="zh-CN"/>
              </w:rPr>
              <w:t>2+</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9</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16</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23</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30</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37</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44</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Mg</w:t>
            </w:r>
            <w:r w:rsidRPr="00620CB9">
              <w:rPr>
                <w:rFonts w:ascii="Times New Roman" w:hAnsi="宋体"/>
                <w:color w:val="auto"/>
                <w:sz w:val="21"/>
                <w:szCs w:val="21"/>
                <w:vertAlign w:val="superscript"/>
                <w:lang w:val="zh-CN"/>
              </w:rPr>
              <w:t>2+</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10</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17</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24</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31</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38</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45</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Na</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-Ca</w:t>
            </w:r>
            <w:r w:rsidRPr="00620CB9">
              <w:rPr>
                <w:rFonts w:ascii="Times New Roman" w:hAnsi="宋体"/>
                <w:color w:val="auto"/>
                <w:sz w:val="21"/>
                <w:szCs w:val="21"/>
                <w:vertAlign w:val="superscript"/>
                <w:lang w:val="zh-CN"/>
              </w:rPr>
              <w:t>2+</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11</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18</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25</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32</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39</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46</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Na</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-Ca</w:t>
            </w:r>
            <w:r w:rsidRPr="00620CB9">
              <w:rPr>
                <w:rFonts w:ascii="Times New Roman" w:hAnsi="宋体"/>
                <w:color w:val="auto"/>
                <w:sz w:val="21"/>
                <w:szCs w:val="21"/>
                <w:vertAlign w:val="superscript"/>
                <w:lang w:val="zh-CN"/>
              </w:rPr>
              <w:t>2+</w:t>
            </w:r>
            <w:r w:rsidRPr="00620CB9">
              <w:rPr>
                <w:rFonts w:ascii="Times New Roman" w:hAnsi="宋体"/>
                <w:color w:val="auto"/>
                <w:sz w:val="21"/>
                <w:szCs w:val="21"/>
                <w:lang w:val="zh-CN"/>
              </w:rPr>
              <w:t>-Mg</w:t>
            </w:r>
            <w:r w:rsidRPr="00620CB9">
              <w:rPr>
                <w:rFonts w:ascii="Times New Roman" w:hAnsi="宋体"/>
                <w:color w:val="auto"/>
                <w:sz w:val="21"/>
                <w:szCs w:val="21"/>
                <w:vertAlign w:val="superscript"/>
                <w:lang w:val="zh-CN"/>
              </w:rPr>
              <w:t>2+</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5</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12</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19</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26</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33</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40</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47</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Na</w:t>
            </w:r>
            <w:r w:rsidRPr="00620CB9">
              <w:rPr>
                <w:rFonts w:ascii="Times New Roman" w:hAnsi="宋体"/>
                <w:color w:val="auto"/>
                <w:sz w:val="21"/>
                <w:szCs w:val="21"/>
                <w:vertAlign w:val="superscript"/>
                <w:lang w:val="zh-CN"/>
              </w:rPr>
              <w:t>+</w:t>
            </w:r>
            <w:r w:rsidRPr="00620CB9">
              <w:rPr>
                <w:rFonts w:ascii="Times New Roman" w:hAnsi="宋体"/>
                <w:color w:val="auto"/>
                <w:sz w:val="21"/>
                <w:szCs w:val="21"/>
                <w:lang w:val="zh-CN"/>
              </w:rPr>
              <w:t>-Mg</w:t>
            </w:r>
            <w:r w:rsidRPr="00620CB9">
              <w:rPr>
                <w:rFonts w:ascii="Times New Roman" w:hAnsi="宋体"/>
                <w:color w:val="auto"/>
                <w:sz w:val="21"/>
                <w:szCs w:val="21"/>
                <w:vertAlign w:val="superscript"/>
                <w:lang w:val="zh-CN"/>
              </w:rPr>
              <w:t>2</w:t>
            </w:r>
            <w:r w:rsidRPr="00620CB9">
              <w:rPr>
                <w:rFonts w:ascii="Times New Roman" w:hAnsi="宋体" w:hint="eastAsia"/>
                <w:color w:val="auto"/>
                <w:sz w:val="21"/>
                <w:szCs w:val="21"/>
                <w:vertAlign w:val="superscript"/>
                <w:lang w:val="zh-CN"/>
              </w:rPr>
              <w:t>+</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6</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13</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20</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27</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34</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41</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48</w:t>
            </w:r>
          </w:p>
        </w:tc>
      </w:tr>
      <w:tr w:rsidR="00EB20E1" w:rsidRPr="00620CB9" w:rsidTr="00474BCC">
        <w:trPr>
          <w:trHeight w:val="48"/>
        </w:trPr>
        <w:tc>
          <w:tcPr>
            <w:tcW w:w="919"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Na</w:t>
            </w:r>
            <w:r w:rsidRPr="00620CB9">
              <w:rPr>
                <w:rFonts w:ascii="Times New Roman" w:hAnsi="宋体"/>
                <w:color w:val="auto"/>
                <w:sz w:val="21"/>
                <w:szCs w:val="21"/>
                <w:vertAlign w:val="superscript"/>
                <w:lang w:val="zh-CN"/>
              </w:rPr>
              <w:t>+</w:t>
            </w:r>
          </w:p>
        </w:tc>
        <w:tc>
          <w:tcPr>
            <w:tcW w:w="474"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7</w:t>
            </w:r>
          </w:p>
        </w:tc>
        <w:tc>
          <w:tcPr>
            <w:tcW w:w="68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14</w:t>
            </w:r>
          </w:p>
        </w:tc>
        <w:tc>
          <w:tcPr>
            <w:tcW w:w="670"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21</w:t>
            </w:r>
          </w:p>
        </w:tc>
        <w:tc>
          <w:tcPr>
            <w:tcW w:w="606"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28</w:t>
            </w:r>
          </w:p>
        </w:tc>
        <w:tc>
          <w:tcPr>
            <w:tcW w:w="562"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35</w:t>
            </w:r>
          </w:p>
        </w:tc>
        <w:tc>
          <w:tcPr>
            <w:tcW w:w="613"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42</w:t>
            </w:r>
          </w:p>
        </w:tc>
        <w:tc>
          <w:tcPr>
            <w:tcW w:w="468" w:type="pct"/>
            <w:vAlign w:val="center"/>
            <w:hideMark/>
          </w:tcPr>
          <w:p w:rsidR="00EB20E1" w:rsidRPr="00620CB9" w:rsidRDefault="00EB20E1" w:rsidP="001850D0">
            <w:pPr>
              <w:autoSpaceDE w:val="0"/>
              <w:autoSpaceDN w:val="0"/>
              <w:spacing w:after="0"/>
              <w:jc w:val="center"/>
              <w:rPr>
                <w:rFonts w:ascii="Times New Roman" w:hAnsi="宋体"/>
                <w:color w:val="auto"/>
                <w:sz w:val="21"/>
                <w:szCs w:val="21"/>
                <w:lang w:val="zh-CN"/>
              </w:rPr>
            </w:pPr>
            <w:r w:rsidRPr="00620CB9">
              <w:rPr>
                <w:rFonts w:ascii="Times New Roman" w:hAnsi="宋体"/>
                <w:color w:val="auto"/>
                <w:sz w:val="21"/>
                <w:szCs w:val="21"/>
                <w:lang w:val="zh-CN"/>
              </w:rPr>
              <w:t>49</w:t>
            </w:r>
          </w:p>
        </w:tc>
      </w:tr>
    </w:tbl>
    <w:p w:rsidR="00EB20E1" w:rsidRPr="00620CB9" w:rsidRDefault="00EB20E1" w:rsidP="00936B32">
      <w:pPr>
        <w:spacing w:after="0" w:line="360" w:lineRule="auto"/>
        <w:ind w:firstLineChars="200" w:firstLine="480"/>
        <w:rPr>
          <w:rFonts w:ascii="Times New Roman" w:hAnsi="Times New Roman"/>
          <w:color w:val="auto"/>
          <w:kern w:val="2"/>
        </w:rPr>
      </w:pPr>
      <w:r w:rsidRPr="00620CB9">
        <w:rPr>
          <w:rFonts w:ascii="Times New Roman" w:hAnsi="Times New Roman" w:hint="eastAsia"/>
          <w:color w:val="auto"/>
        </w:rPr>
        <w:t>第二步，对水文资料进行整理：</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换算毫克</w:t>
      </w:r>
      <w:r w:rsidRPr="00620CB9">
        <w:rPr>
          <w:rFonts w:ascii="Times New Roman" w:hAnsi="Times New Roman"/>
          <w:color w:val="auto"/>
        </w:rPr>
        <w:t>/</w:t>
      </w:r>
      <w:r w:rsidRPr="00620CB9">
        <w:rPr>
          <w:rFonts w:ascii="Times New Roman" w:hAnsi="Times New Roman" w:hint="eastAsia"/>
          <w:color w:val="auto"/>
        </w:rPr>
        <w:t>升为毫克当量</w:t>
      </w:r>
      <w:r w:rsidRPr="00620CB9">
        <w:rPr>
          <w:rFonts w:ascii="Times New Roman" w:hAnsi="Times New Roman"/>
          <w:color w:val="auto"/>
        </w:rPr>
        <w:t>/</w:t>
      </w:r>
      <w:r w:rsidRPr="00620CB9">
        <w:rPr>
          <w:rFonts w:ascii="Times New Roman" w:hAnsi="Times New Roman" w:hint="eastAsia"/>
          <w:color w:val="auto"/>
        </w:rPr>
        <w:t>升及毫克当量百分数</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按照化学原理，毫克数与毫克当量数的关系如下式：</w:t>
      </w:r>
    </w:p>
    <w:p w:rsidR="00EB20E1" w:rsidRPr="00620CB9" w:rsidRDefault="00EB20E1" w:rsidP="00936B32">
      <w:pPr>
        <w:spacing w:after="0" w:line="360" w:lineRule="auto"/>
        <w:ind w:firstLineChars="200" w:firstLine="480"/>
        <w:rPr>
          <w:rFonts w:ascii="Times New Roman" w:hAnsi="Times New Roman"/>
          <w:color w:val="auto"/>
          <w:sz w:val="28"/>
        </w:rPr>
      </w:pPr>
      <w:r w:rsidRPr="00620CB9">
        <w:rPr>
          <w:rFonts w:ascii="Times New Roman" w:hAnsi="Times New Roman" w:hint="eastAsia"/>
          <w:color w:val="auto"/>
        </w:rPr>
        <w:t>离子的毫克当量数</w:t>
      </w:r>
      <w:r w:rsidRPr="00620CB9">
        <w:rPr>
          <w:rFonts w:ascii="Times New Roman" w:hAnsi="Times New Roman"/>
          <w:color w:val="auto"/>
        </w:rPr>
        <w:t>=</w:t>
      </w:r>
      <m:oMath>
        <m:f>
          <m:fPr>
            <m:ctrlPr>
              <w:rPr>
                <w:rFonts w:ascii="Cambria Math" w:hAnsi="Cambria Math"/>
                <w:color w:val="auto"/>
                <w:kern w:val="2"/>
                <w:sz w:val="28"/>
                <w:szCs w:val="28"/>
              </w:rPr>
            </m:ctrlPr>
          </m:fPr>
          <m:num>
            <m:r>
              <m:rPr>
                <m:sty m:val="p"/>
              </m:rPr>
              <w:rPr>
                <w:rFonts w:ascii="Cambria Math" w:hAnsi="Cambria Math" w:hint="eastAsia"/>
                <w:color w:val="auto"/>
                <w:sz w:val="28"/>
              </w:rPr>
              <m:t>离子的毫克数</m:t>
            </m:r>
          </m:num>
          <m:den>
            <m:r>
              <m:rPr>
                <m:sty m:val="p"/>
              </m:rPr>
              <w:rPr>
                <w:rFonts w:ascii="Cambria Math" w:hAnsi="Cambria Math" w:hint="eastAsia"/>
                <w:color w:val="auto"/>
                <w:sz w:val="28"/>
              </w:rPr>
              <m:t>离子的当量</m:t>
            </m:r>
          </m:den>
        </m:f>
      </m:oMath>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某阴离子的毫克当量百分数</w:t>
      </w:r>
      <w:r w:rsidRPr="00620CB9">
        <w:rPr>
          <w:rFonts w:ascii="Times New Roman" w:hAnsi="Times New Roman"/>
          <w:color w:val="auto"/>
        </w:rPr>
        <w:t>=</w:t>
      </w:r>
      <m:oMath>
        <m:f>
          <m:fPr>
            <m:ctrlPr>
              <w:rPr>
                <w:rFonts w:ascii="Cambria Math" w:hAnsi="Cambria Math"/>
                <w:color w:val="auto"/>
                <w:kern w:val="2"/>
              </w:rPr>
            </m:ctrlPr>
          </m:fPr>
          <m:num>
            <m:r>
              <m:rPr>
                <m:sty m:val="p"/>
              </m:rPr>
              <w:rPr>
                <w:rFonts w:ascii="Cambria Math" w:hAnsi="Cambria Math" w:hint="eastAsia"/>
                <w:color w:val="auto"/>
              </w:rPr>
              <m:t>该离子毫克当量</m:t>
            </m:r>
            <m:r>
              <m:rPr>
                <m:sty m:val="p"/>
              </m:rPr>
              <w:rPr>
                <w:rFonts w:ascii="Cambria Math" w:hAnsi="Times New Roman"/>
                <w:color w:val="auto"/>
              </w:rPr>
              <m:t>/</m:t>
            </m:r>
            <m:r>
              <m:rPr>
                <m:sty m:val="p"/>
              </m:rPr>
              <w:rPr>
                <w:rFonts w:ascii="Cambria Math" w:hAnsi="Cambria Math" w:hint="eastAsia"/>
                <w:color w:val="auto"/>
              </w:rPr>
              <m:t>升</m:t>
            </m:r>
          </m:num>
          <m:den>
            <m:r>
              <m:rPr>
                <m:sty m:val="p"/>
              </m:rPr>
              <w:rPr>
                <w:rFonts w:ascii="Cambria Math" w:hAnsi="Cambria Math" w:hint="eastAsia"/>
                <w:color w:val="auto"/>
              </w:rPr>
              <m:t>阴离子毫克当量总数</m:t>
            </m:r>
            <m:r>
              <m:rPr>
                <m:sty m:val="p"/>
              </m:rPr>
              <w:rPr>
                <w:rFonts w:ascii="Cambria Math" w:hAnsi="Times New Roman"/>
                <w:color w:val="auto"/>
              </w:rPr>
              <m:t>/</m:t>
            </m:r>
            <m:r>
              <m:rPr>
                <m:sty m:val="p"/>
              </m:rPr>
              <w:rPr>
                <w:rFonts w:ascii="Cambria Math" w:hAnsi="Cambria Math" w:hint="eastAsia"/>
                <w:color w:val="auto"/>
              </w:rPr>
              <m:t>升</m:t>
            </m:r>
          </m:den>
        </m:f>
      </m:oMath>
      <w:r w:rsidRPr="00620CB9">
        <w:rPr>
          <w:rFonts w:ascii="Times New Roman" w:hAnsi="Times New Roman"/>
          <w:color w:val="auto"/>
        </w:rPr>
        <w:t>×100%</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第</w:t>
      </w:r>
      <w:r w:rsidR="00C2003C" w:rsidRPr="00620CB9">
        <w:rPr>
          <w:rFonts w:ascii="Times New Roman" w:hAnsi="Times New Roman" w:hint="eastAsia"/>
          <w:color w:val="auto"/>
        </w:rPr>
        <w:t>三</w:t>
      </w:r>
      <w:r w:rsidRPr="00620CB9">
        <w:rPr>
          <w:rFonts w:ascii="Times New Roman" w:hAnsi="Times New Roman" w:hint="eastAsia"/>
          <w:color w:val="auto"/>
        </w:rPr>
        <w:t>步，按矿化度（</w:t>
      </w:r>
      <w:r w:rsidRPr="00620CB9">
        <w:rPr>
          <w:rFonts w:ascii="Times New Roman" w:hAnsi="Times New Roman"/>
          <w:color w:val="auto"/>
        </w:rPr>
        <w:t>M</w:t>
      </w:r>
      <w:r w:rsidRPr="00620CB9">
        <w:rPr>
          <w:rFonts w:ascii="Times New Roman" w:hAnsi="Times New Roman" w:hint="eastAsia"/>
          <w:color w:val="auto"/>
        </w:rPr>
        <w:t>）的大小划分为</w:t>
      </w:r>
      <w:r w:rsidRPr="00620CB9">
        <w:rPr>
          <w:rFonts w:ascii="Times New Roman" w:hAnsi="Times New Roman"/>
          <w:color w:val="auto"/>
        </w:rPr>
        <w:t>4</w:t>
      </w:r>
      <w:r w:rsidRPr="00620CB9">
        <w:rPr>
          <w:rFonts w:ascii="Times New Roman" w:hAnsi="Times New Roman" w:hint="eastAsia"/>
          <w:color w:val="auto"/>
        </w:rPr>
        <w:t>组。</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color w:val="auto"/>
        </w:rPr>
        <w:t>A</w:t>
      </w:r>
      <w:r w:rsidRPr="00620CB9">
        <w:rPr>
          <w:rFonts w:ascii="Times New Roman" w:hAnsi="Times New Roman" w:hint="eastAsia"/>
          <w:color w:val="auto"/>
        </w:rPr>
        <w:t>组</w:t>
      </w:r>
      <w:r w:rsidRPr="00620CB9">
        <w:rPr>
          <w:rFonts w:ascii="Times New Roman" w:hAnsi="Times New Roman"/>
          <w:color w:val="auto"/>
        </w:rPr>
        <w:t>——M≤</w:t>
      </w:r>
      <w:smartTag w:uri="urn:schemas-microsoft-com:office:smarttags" w:element="chmetcnv">
        <w:smartTagPr>
          <w:attr w:name="UnitName" w:val="g"/>
          <w:attr w:name="SourceValue" w:val="1.5"/>
          <w:attr w:name="HasSpace" w:val="False"/>
          <w:attr w:name="Negative" w:val="False"/>
          <w:attr w:name="NumberType" w:val="1"/>
          <w:attr w:name="TCSC" w:val="0"/>
        </w:smartTagPr>
        <w:r w:rsidRPr="00620CB9">
          <w:rPr>
            <w:rFonts w:ascii="Times New Roman" w:hAnsi="Times New Roman"/>
            <w:color w:val="auto"/>
          </w:rPr>
          <w:t>1.5g</w:t>
        </w:r>
      </w:smartTag>
      <w:r w:rsidRPr="00620CB9">
        <w:rPr>
          <w:rFonts w:ascii="Times New Roman" w:hAnsi="Times New Roman"/>
          <w:color w:val="auto"/>
        </w:rPr>
        <w:t>/L</w:t>
      </w:r>
      <w:r w:rsidRPr="00620CB9">
        <w:rPr>
          <w:rFonts w:ascii="Times New Roman" w:hAnsi="Times New Roman" w:hint="eastAsia"/>
          <w:color w:val="auto"/>
        </w:rPr>
        <w:t>；</w:t>
      </w:r>
      <w:r w:rsidRPr="00620CB9">
        <w:rPr>
          <w:rFonts w:ascii="Times New Roman" w:hAnsi="Times New Roman"/>
          <w:color w:val="auto"/>
        </w:rPr>
        <w:t>B</w:t>
      </w:r>
      <w:r w:rsidRPr="00620CB9">
        <w:rPr>
          <w:rFonts w:ascii="Times New Roman" w:hAnsi="Times New Roman" w:hint="eastAsia"/>
          <w:color w:val="auto"/>
        </w:rPr>
        <w:t>组</w:t>
      </w:r>
      <w:r w:rsidRPr="00620CB9">
        <w:rPr>
          <w:rFonts w:ascii="Times New Roman" w:hAnsi="Times New Roman"/>
          <w:color w:val="auto"/>
        </w:rPr>
        <w:t>——1.5</w:t>
      </w:r>
      <w:r w:rsidRPr="00620CB9">
        <w:rPr>
          <w:rFonts w:ascii="Times New Roman" w:hAnsi="Times New Roman" w:hint="eastAsia"/>
          <w:color w:val="auto"/>
        </w:rPr>
        <w:t>＜</w:t>
      </w:r>
      <w:r w:rsidRPr="00620CB9">
        <w:rPr>
          <w:rFonts w:ascii="Times New Roman" w:hAnsi="Times New Roman"/>
          <w:color w:val="auto"/>
        </w:rPr>
        <w:t>M≤</w:t>
      </w:r>
      <w:smartTag w:uri="urn:schemas-microsoft-com:office:smarttags" w:element="chmetcnv">
        <w:smartTagPr>
          <w:attr w:name="UnitName" w:val="g"/>
          <w:attr w:name="SourceValue" w:val="10"/>
          <w:attr w:name="HasSpace" w:val="False"/>
          <w:attr w:name="Negative" w:val="False"/>
          <w:attr w:name="NumberType" w:val="1"/>
          <w:attr w:name="TCSC" w:val="0"/>
        </w:smartTagPr>
        <w:r w:rsidRPr="00620CB9">
          <w:rPr>
            <w:rFonts w:ascii="Times New Roman" w:hAnsi="Times New Roman"/>
            <w:color w:val="auto"/>
          </w:rPr>
          <w:t>10g</w:t>
        </w:r>
      </w:smartTag>
      <w:r w:rsidRPr="00620CB9">
        <w:rPr>
          <w:rFonts w:ascii="Times New Roman" w:hAnsi="Times New Roman"/>
          <w:color w:val="auto"/>
        </w:rPr>
        <w:t>/L</w:t>
      </w:r>
      <w:r w:rsidRPr="00620CB9">
        <w:rPr>
          <w:rFonts w:ascii="Times New Roman" w:hAnsi="Times New Roman" w:hint="eastAsia"/>
          <w:color w:val="auto"/>
        </w:rPr>
        <w:t>；</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color w:val="auto"/>
        </w:rPr>
        <w:t>C</w:t>
      </w:r>
      <w:r w:rsidRPr="00620CB9">
        <w:rPr>
          <w:rFonts w:ascii="Times New Roman" w:hAnsi="Times New Roman" w:hint="eastAsia"/>
          <w:color w:val="auto"/>
        </w:rPr>
        <w:t>组</w:t>
      </w:r>
      <w:r w:rsidRPr="00620CB9">
        <w:rPr>
          <w:rFonts w:ascii="Times New Roman" w:hAnsi="Times New Roman"/>
          <w:color w:val="auto"/>
        </w:rPr>
        <w:t>——10</w:t>
      </w:r>
      <w:r w:rsidRPr="00620CB9">
        <w:rPr>
          <w:rFonts w:ascii="Times New Roman" w:hAnsi="Times New Roman" w:hint="eastAsia"/>
          <w:color w:val="auto"/>
        </w:rPr>
        <w:t>＜</w:t>
      </w:r>
      <w:r w:rsidRPr="00620CB9">
        <w:rPr>
          <w:rFonts w:ascii="Times New Roman" w:hAnsi="Times New Roman"/>
          <w:color w:val="auto"/>
        </w:rPr>
        <w:t>M≤</w:t>
      </w:r>
      <w:smartTag w:uri="urn:schemas-microsoft-com:office:smarttags" w:element="chmetcnv">
        <w:smartTagPr>
          <w:attr w:name="UnitName" w:val="g"/>
          <w:attr w:name="SourceValue" w:val="40"/>
          <w:attr w:name="HasSpace" w:val="False"/>
          <w:attr w:name="Negative" w:val="False"/>
          <w:attr w:name="NumberType" w:val="1"/>
          <w:attr w:name="TCSC" w:val="0"/>
        </w:smartTagPr>
        <w:r w:rsidRPr="00620CB9">
          <w:rPr>
            <w:rFonts w:ascii="Times New Roman" w:hAnsi="Times New Roman"/>
            <w:color w:val="auto"/>
          </w:rPr>
          <w:t>40g</w:t>
        </w:r>
      </w:smartTag>
      <w:r w:rsidRPr="00620CB9">
        <w:rPr>
          <w:rFonts w:ascii="Times New Roman" w:hAnsi="Times New Roman"/>
          <w:color w:val="auto"/>
        </w:rPr>
        <w:t>/L</w:t>
      </w:r>
      <w:r w:rsidRPr="00620CB9">
        <w:rPr>
          <w:rFonts w:ascii="Times New Roman" w:hAnsi="Times New Roman" w:hint="eastAsia"/>
          <w:color w:val="auto"/>
        </w:rPr>
        <w:t>；</w:t>
      </w:r>
      <w:r w:rsidRPr="00620CB9">
        <w:rPr>
          <w:rFonts w:ascii="Times New Roman" w:hAnsi="Times New Roman"/>
          <w:color w:val="auto"/>
        </w:rPr>
        <w:t>D</w:t>
      </w:r>
      <w:r w:rsidRPr="00620CB9">
        <w:rPr>
          <w:rFonts w:ascii="Times New Roman" w:hAnsi="Times New Roman" w:hint="eastAsia"/>
          <w:color w:val="auto"/>
        </w:rPr>
        <w:t>组</w:t>
      </w:r>
      <w:r w:rsidRPr="00620CB9">
        <w:rPr>
          <w:rFonts w:ascii="Times New Roman" w:hAnsi="Times New Roman"/>
          <w:color w:val="auto"/>
        </w:rPr>
        <w:t>——M</w:t>
      </w:r>
      <w:r w:rsidRPr="00620CB9">
        <w:rPr>
          <w:rFonts w:ascii="Times New Roman" w:hAnsi="Times New Roman" w:hint="eastAsia"/>
          <w:color w:val="auto"/>
        </w:rPr>
        <w:t>＞</w:t>
      </w:r>
      <w:smartTag w:uri="urn:schemas-microsoft-com:office:smarttags" w:element="chmetcnv">
        <w:smartTagPr>
          <w:attr w:name="UnitName" w:val="g"/>
          <w:attr w:name="SourceValue" w:val="40"/>
          <w:attr w:name="HasSpace" w:val="False"/>
          <w:attr w:name="Negative" w:val="False"/>
          <w:attr w:name="NumberType" w:val="1"/>
          <w:attr w:name="TCSC" w:val="0"/>
        </w:smartTagPr>
        <w:r w:rsidRPr="00620CB9">
          <w:rPr>
            <w:rFonts w:ascii="Times New Roman" w:hAnsi="Times New Roman"/>
            <w:color w:val="auto"/>
          </w:rPr>
          <w:t>40g</w:t>
        </w:r>
      </w:smartTag>
      <w:r w:rsidRPr="00620CB9">
        <w:rPr>
          <w:rFonts w:ascii="Times New Roman" w:hAnsi="Times New Roman"/>
          <w:color w:val="auto"/>
        </w:rPr>
        <w:t>/L</w:t>
      </w:r>
      <w:r w:rsidRPr="00620CB9">
        <w:rPr>
          <w:rFonts w:ascii="Times New Roman" w:hAnsi="Times New Roman" w:hint="eastAsia"/>
          <w:color w:val="auto"/>
        </w:rPr>
        <w:t>。</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矿化度的计算采用《用主要阴离子含量计算水的矿化度》（高仁先</w:t>
      </w:r>
      <w:r w:rsidRPr="00620CB9">
        <w:rPr>
          <w:rFonts w:ascii="Times New Roman" w:hAnsi="Times New Roman"/>
          <w:color w:val="auto"/>
        </w:rPr>
        <w:t>.</w:t>
      </w:r>
      <w:r w:rsidRPr="00620CB9">
        <w:rPr>
          <w:rFonts w:ascii="Times New Roman" w:hAnsi="Times New Roman" w:hint="eastAsia"/>
          <w:color w:val="auto"/>
        </w:rPr>
        <w:t>山东省水利科学研究院），计算方法如下：</w:t>
      </w:r>
    </w:p>
    <w:p w:rsidR="00EB20E1" w:rsidRPr="00620CB9" w:rsidRDefault="00EB20E1" w:rsidP="00936B32">
      <w:pPr>
        <w:spacing w:after="0" w:line="360" w:lineRule="auto"/>
        <w:ind w:firstLineChars="200" w:firstLine="480"/>
        <w:rPr>
          <w:rFonts w:ascii="Times New Roman" w:hAnsi="Times New Roman"/>
          <w:color w:val="auto"/>
          <w:vertAlign w:val="subscript"/>
        </w:rPr>
      </w:pPr>
      <w:r w:rsidRPr="00620CB9">
        <w:rPr>
          <w:rFonts w:ascii="Times New Roman" w:hAnsi="Times New Roman" w:hint="eastAsia"/>
          <w:color w:val="auto"/>
        </w:rPr>
        <w:t>矿化度（</w:t>
      </w:r>
      <w:r w:rsidRPr="00620CB9">
        <w:rPr>
          <w:rFonts w:ascii="Times New Roman" w:hAnsi="Times New Roman"/>
          <w:color w:val="auto"/>
        </w:rPr>
        <w:t>g/L</w:t>
      </w:r>
      <w:r w:rsidRPr="00620CB9">
        <w:rPr>
          <w:rFonts w:ascii="Times New Roman" w:hAnsi="Times New Roman" w:hint="eastAsia"/>
          <w:color w:val="auto"/>
        </w:rPr>
        <w:t>）</w:t>
      </w:r>
      <w:r w:rsidRPr="00620CB9">
        <w:rPr>
          <w:rFonts w:ascii="Times New Roman" w:hAnsi="Times New Roman"/>
          <w:color w:val="auto"/>
        </w:rPr>
        <w:t>=C</w:t>
      </w:r>
      <w:r w:rsidRPr="00620CB9">
        <w:rPr>
          <w:rFonts w:ascii="Times New Roman" w:hAnsi="Times New Roman" w:hint="eastAsia"/>
          <w:color w:val="auto"/>
        </w:rPr>
        <w:t>（</w:t>
      </w:r>
      <w:r w:rsidRPr="00620CB9">
        <w:rPr>
          <w:rFonts w:ascii="Times New Roman" w:hAnsi="Times New Roman"/>
          <w:color w:val="auto"/>
        </w:rPr>
        <w:t>∑A</w:t>
      </w:r>
      <w:r w:rsidRPr="00620CB9">
        <w:rPr>
          <w:rFonts w:ascii="Times New Roman" w:hAnsi="Times New Roman" w:hint="eastAsia"/>
          <w:color w:val="auto"/>
        </w:rPr>
        <w:t>）</w:t>
      </w:r>
      <w:r w:rsidRPr="00620CB9">
        <w:rPr>
          <w:rFonts w:ascii="Times New Roman" w:hAnsi="Times New Roman"/>
          <w:color w:val="auto"/>
        </w:rPr>
        <w:t>×M</w:t>
      </w:r>
      <w:r w:rsidRPr="00620CB9">
        <w:rPr>
          <w:rFonts w:ascii="Times New Roman" w:hAnsi="Times New Roman"/>
          <w:color w:val="auto"/>
          <w:vertAlign w:val="subscript"/>
        </w:rPr>
        <w:t>S</w:t>
      </w:r>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color w:val="auto"/>
        </w:rPr>
        <w:t>SB=</w:t>
      </w:r>
      <m:oMath>
        <m:f>
          <m:fPr>
            <m:ctrlPr>
              <w:rPr>
                <w:rFonts w:ascii="Cambria Math" w:hAnsi="Cambria Math"/>
                <w:color w:val="auto"/>
                <w:kern w:val="2"/>
              </w:rPr>
            </m:ctrlPr>
          </m:fPr>
          <m:num>
            <m:r>
              <m:rPr>
                <m:sty m:val="p"/>
              </m:rPr>
              <w:rPr>
                <w:rFonts w:ascii="Cambria Math" w:hAnsi="Times New Roman"/>
                <w:color w:val="auto"/>
              </w:rPr>
              <m:t>C</m:t>
            </m:r>
            <m:r>
              <m:rPr>
                <m:sty m:val="p"/>
              </m:rPr>
              <w:rPr>
                <w:rFonts w:ascii="Cambria Math" w:hAnsi="Cambria Math" w:hint="eastAsia"/>
                <w:color w:val="auto"/>
              </w:rPr>
              <m:t>（</m:t>
            </m:r>
            <m:f>
              <m:fPr>
                <m:type m:val="skw"/>
                <m:ctrlPr>
                  <w:rPr>
                    <w:rFonts w:ascii="Cambria Math" w:hAnsi="Cambria Math"/>
                    <w:color w:val="auto"/>
                    <w:kern w:val="2"/>
                  </w:rPr>
                </m:ctrlPr>
              </m:fPr>
              <m:num>
                <m:r>
                  <m:rPr>
                    <m:sty m:val="p"/>
                  </m:rPr>
                  <w:rPr>
                    <w:rFonts w:ascii="Cambria Math" w:hAnsi="Times New Roman"/>
                    <w:color w:val="auto"/>
                  </w:rPr>
                  <m:t>1</m:t>
                </m:r>
              </m:num>
              <m:den>
                <m:r>
                  <m:rPr>
                    <m:sty m:val="p"/>
                  </m:rPr>
                  <w:rPr>
                    <w:rFonts w:ascii="Cambria Math" w:hAnsi="Times New Roman"/>
                    <w:color w:val="auto"/>
                  </w:rPr>
                  <m:t>2</m:t>
                </m:r>
              </m:den>
            </m:f>
            <m:sSubSup>
              <m:sSubSupPr>
                <m:ctrlPr>
                  <w:rPr>
                    <w:rFonts w:ascii="Cambria Math" w:hAnsi="Cambria Math"/>
                    <w:color w:val="auto"/>
                    <w:kern w:val="2"/>
                  </w:rPr>
                </m:ctrlPr>
              </m:sSubSupPr>
              <m:e>
                <m:r>
                  <m:rPr>
                    <m:sty m:val="p"/>
                  </m:rPr>
                  <w:rPr>
                    <w:rFonts w:ascii="Cambria Math" w:hAnsi="Times New Roman"/>
                    <w:color w:val="auto"/>
                  </w:rPr>
                  <m:t>SO</m:t>
                </m:r>
              </m:e>
              <m:sub>
                <m:r>
                  <m:rPr>
                    <m:sty m:val="p"/>
                  </m:rPr>
                  <w:rPr>
                    <w:rFonts w:ascii="Cambria Math" w:hAnsi="Times New Roman"/>
                    <w:color w:val="auto"/>
                  </w:rPr>
                  <m:t>4</m:t>
                </m:r>
              </m:sub>
              <m:sup>
                <m:r>
                  <m:rPr>
                    <m:sty m:val="p"/>
                  </m:rPr>
                  <w:rPr>
                    <w:rFonts w:ascii="Cambria Math" w:hAnsi="Times New Roman"/>
                    <w:color w:val="auto"/>
                  </w:rPr>
                  <m:t>2</m:t>
                </m:r>
                <m:r>
                  <m:rPr>
                    <m:sty m:val="p"/>
                  </m:rPr>
                  <w:rPr>
                    <w:rFonts w:ascii="Cambria Math" w:hAnsi="Times New Roman"/>
                    <w:color w:val="auto"/>
                  </w:rPr>
                  <m:t>-</m:t>
                </m:r>
              </m:sup>
            </m:sSubSup>
            <m:r>
              <m:rPr>
                <m:sty m:val="p"/>
              </m:rPr>
              <w:rPr>
                <w:rFonts w:ascii="Cambria Math" w:hAnsi="Cambria Math" w:hint="eastAsia"/>
                <w:color w:val="auto"/>
              </w:rPr>
              <m:t>）</m:t>
            </m:r>
          </m:num>
          <m:den>
            <m:r>
              <m:rPr>
                <m:sty m:val="p"/>
              </m:rPr>
              <w:rPr>
                <w:rFonts w:ascii="Cambria Math" w:hAnsi="Times New Roman"/>
                <w:color w:val="auto"/>
              </w:rPr>
              <m:t>C(</m:t>
            </m:r>
            <m:r>
              <m:rPr>
                <m:sty m:val="p"/>
              </m:rPr>
              <w:rPr>
                <w:rFonts w:ascii="Cambria Math" w:hAnsi="Cambria Math"/>
                <w:color w:val="auto"/>
              </w:rPr>
              <m:t>∑</m:t>
            </m:r>
            <m:r>
              <m:rPr>
                <m:sty m:val="p"/>
              </m:rPr>
              <w:rPr>
                <w:rFonts w:ascii="Cambria Math" w:hAnsi="Times New Roman"/>
                <w:color w:val="auto"/>
              </w:rPr>
              <m:t>A)</m:t>
            </m:r>
          </m:den>
        </m:f>
      </m:oMath>
      <w:r w:rsidRPr="00620CB9">
        <w:rPr>
          <w:rFonts w:ascii="Times New Roman" w:hAnsi="Times New Roman" w:hint="eastAsia"/>
          <w:color w:val="auto"/>
        </w:rPr>
        <w:t>或</w:t>
      </w:r>
      <m:oMath>
        <m:f>
          <m:fPr>
            <m:ctrlPr>
              <w:rPr>
                <w:rFonts w:ascii="Cambria Math" w:hAnsi="Cambria Math"/>
                <w:color w:val="auto"/>
                <w:kern w:val="2"/>
              </w:rPr>
            </m:ctrlPr>
          </m:fPr>
          <m:num>
            <m:r>
              <m:rPr>
                <m:sty m:val="p"/>
              </m:rPr>
              <w:rPr>
                <w:rFonts w:ascii="Cambria Math" w:hAnsi="Times New Roman"/>
                <w:color w:val="auto"/>
              </w:rPr>
              <m:t>C</m:t>
            </m:r>
            <m:d>
              <m:dPr>
                <m:ctrlPr>
                  <w:rPr>
                    <w:rFonts w:ascii="Cambria Math" w:hAnsi="Cambria Math"/>
                    <w:color w:val="auto"/>
                    <w:kern w:val="2"/>
                  </w:rPr>
                </m:ctrlPr>
              </m:dPr>
              <m:e>
                <m:r>
                  <m:rPr>
                    <m:sty m:val="p"/>
                  </m:rPr>
                  <w:rPr>
                    <w:rFonts w:ascii="Cambria Math" w:hAnsi="Cambria Math"/>
                    <w:color w:val="auto"/>
                  </w:rPr>
                  <m:t>∑</m:t>
                </m:r>
                <m:r>
                  <m:rPr>
                    <m:sty m:val="p"/>
                  </m:rPr>
                  <w:rPr>
                    <w:rFonts w:ascii="Cambria Math" w:hAnsi="Times New Roman"/>
                    <w:color w:val="auto"/>
                  </w:rPr>
                  <m:t>H</m:t>
                </m:r>
              </m:e>
            </m:d>
            <m:r>
              <m:rPr>
                <m:sty m:val="p"/>
              </m:rPr>
              <w:rPr>
                <w:rFonts w:ascii="Cambria Math" w:hAnsi="Cambria Math"/>
                <w:color w:val="auto"/>
              </w:rPr>
              <m:t>-</m:t>
            </m:r>
            <m:r>
              <m:rPr>
                <m:sty m:val="p"/>
              </m:rPr>
              <w:rPr>
                <w:rFonts w:ascii="Cambria Math" w:hAnsi="Times New Roman"/>
                <w:color w:val="auto"/>
              </w:rPr>
              <m:t>C(</m:t>
            </m:r>
            <m:sSup>
              <m:sSupPr>
                <m:ctrlPr>
                  <w:rPr>
                    <w:rFonts w:ascii="Cambria Math" w:hAnsi="Cambria Math"/>
                    <w:color w:val="auto"/>
                    <w:kern w:val="2"/>
                  </w:rPr>
                </m:ctrlPr>
              </m:sSupPr>
              <m:e>
                <m:r>
                  <m:rPr>
                    <m:sty m:val="p"/>
                  </m:rPr>
                  <w:rPr>
                    <w:rFonts w:ascii="Cambria Math" w:hAnsi="Times New Roman"/>
                    <w:color w:val="auto"/>
                  </w:rPr>
                  <m:t>Cl</m:t>
                </m:r>
              </m:e>
              <m:sup>
                <m:r>
                  <m:rPr>
                    <m:sty m:val="p"/>
                  </m:rPr>
                  <w:rPr>
                    <w:rFonts w:ascii="Cambria Math" w:hAnsi="Cambria Math"/>
                    <w:color w:val="auto"/>
                  </w:rPr>
                  <m:t>-</m:t>
                </m:r>
              </m:sup>
            </m:sSup>
            <m:r>
              <m:rPr>
                <m:sty m:val="p"/>
              </m:rPr>
              <w:rPr>
                <w:rFonts w:ascii="Cambria Math" w:hAnsi="Times New Roman"/>
                <w:color w:val="auto"/>
              </w:rPr>
              <m:t>)</m:t>
            </m:r>
          </m:num>
          <m:den>
            <m:r>
              <m:rPr>
                <m:sty m:val="p"/>
              </m:rPr>
              <w:rPr>
                <w:rFonts w:ascii="Cambria Math" w:hAnsi="Times New Roman"/>
                <w:color w:val="auto"/>
              </w:rPr>
              <m:t>C(</m:t>
            </m:r>
            <m:r>
              <m:rPr>
                <m:sty m:val="p"/>
              </m:rPr>
              <w:rPr>
                <w:rFonts w:ascii="Cambria Math" w:hAnsi="Cambria Math"/>
                <w:color w:val="auto"/>
              </w:rPr>
              <m:t>∑</m:t>
            </m:r>
            <m:r>
              <m:rPr>
                <m:sty m:val="p"/>
              </m:rPr>
              <w:rPr>
                <w:rFonts w:ascii="Cambria Math" w:hAnsi="Times New Roman"/>
                <w:color w:val="auto"/>
              </w:rPr>
              <m:t>A)</m:t>
            </m:r>
          </m:den>
        </m:f>
      </m:oMath>
    </w:p>
    <w:p w:rsidR="00EB20E1" w:rsidRPr="00620CB9"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color w:val="auto"/>
        </w:rPr>
        <w:t>HCB=</w:t>
      </w:r>
      <m:oMath>
        <m:f>
          <m:fPr>
            <m:ctrlPr>
              <w:rPr>
                <w:rFonts w:ascii="Cambria Math" w:hAnsi="Cambria Math"/>
                <w:color w:val="auto"/>
                <w:kern w:val="2"/>
              </w:rPr>
            </m:ctrlPr>
          </m:fPr>
          <m:num>
            <m:r>
              <m:rPr>
                <m:sty m:val="p"/>
              </m:rPr>
              <w:rPr>
                <w:rFonts w:ascii="Cambria Math" w:hAnsi="Times New Roman"/>
                <w:color w:val="auto"/>
              </w:rPr>
              <m:t>C(</m:t>
            </m:r>
            <m:sSubSup>
              <m:sSubSupPr>
                <m:ctrlPr>
                  <w:rPr>
                    <w:rFonts w:ascii="Cambria Math" w:hAnsi="Cambria Math"/>
                    <w:color w:val="auto"/>
                    <w:kern w:val="2"/>
                  </w:rPr>
                </m:ctrlPr>
              </m:sSubSupPr>
              <m:e>
                <m:r>
                  <m:rPr>
                    <m:sty m:val="p"/>
                  </m:rPr>
                  <w:rPr>
                    <w:rFonts w:ascii="Cambria Math" w:hAnsi="Times New Roman"/>
                    <w:color w:val="auto"/>
                  </w:rPr>
                  <m:t>HCO</m:t>
                </m:r>
              </m:e>
              <m:sub>
                <m:r>
                  <m:rPr>
                    <m:sty m:val="p"/>
                  </m:rPr>
                  <w:rPr>
                    <w:rFonts w:ascii="Cambria Math" w:hAnsi="Times New Roman"/>
                    <w:color w:val="auto"/>
                  </w:rPr>
                  <m:t>3</m:t>
                </m:r>
              </m:sub>
              <m:sup>
                <m:r>
                  <m:rPr>
                    <m:sty m:val="p"/>
                  </m:rPr>
                  <w:rPr>
                    <w:rFonts w:ascii="Cambria Math" w:hAnsi="Cambria Math"/>
                    <w:color w:val="auto"/>
                  </w:rPr>
                  <m:t>-</m:t>
                </m:r>
              </m:sup>
            </m:sSubSup>
            <m:r>
              <m:rPr>
                <m:sty m:val="p"/>
              </m:rPr>
              <w:rPr>
                <w:rFonts w:ascii="Cambria Math" w:hAnsi="Times New Roman"/>
                <w:color w:val="auto"/>
              </w:rPr>
              <m:t>)</m:t>
            </m:r>
          </m:num>
          <m:den>
            <m:r>
              <m:rPr>
                <m:sty m:val="p"/>
              </m:rPr>
              <w:rPr>
                <w:rFonts w:ascii="Cambria Math" w:hAnsi="Times New Roman"/>
                <w:color w:val="auto"/>
              </w:rPr>
              <m:t>C</m:t>
            </m:r>
            <m:d>
              <m:dPr>
                <m:ctrlPr>
                  <w:rPr>
                    <w:rFonts w:ascii="Cambria Math" w:hAnsi="Cambria Math"/>
                    <w:color w:val="auto"/>
                    <w:kern w:val="2"/>
                  </w:rPr>
                </m:ctrlPr>
              </m:dPr>
              <m:e>
                <m:f>
                  <m:fPr>
                    <m:type m:val="skw"/>
                    <m:ctrlPr>
                      <w:rPr>
                        <w:rFonts w:ascii="Cambria Math" w:hAnsi="Cambria Math"/>
                        <w:color w:val="auto"/>
                        <w:kern w:val="2"/>
                      </w:rPr>
                    </m:ctrlPr>
                  </m:fPr>
                  <m:num>
                    <m:r>
                      <m:rPr>
                        <m:sty m:val="p"/>
                      </m:rPr>
                      <w:rPr>
                        <w:rFonts w:ascii="Cambria Math" w:hAnsi="Times New Roman"/>
                        <w:color w:val="auto"/>
                      </w:rPr>
                      <m:t>1</m:t>
                    </m:r>
                  </m:num>
                  <m:den>
                    <m:r>
                      <m:rPr>
                        <m:sty m:val="p"/>
                      </m:rPr>
                      <w:rPr>
                        <w:rFonts w:ascii="Cambria Math" w:hAnsi="Times New Roman"/>
                        <w:color w:val="auto"/>
                      </w:rPr>
                      <m:t>2</m:t>
                    </m:r>
                  </m:den>
                </m:f>
                <m:sSubSup>
                  <m:sSubSupPr>
                    <m:ctrlPr>
                      <w:rPr>
                        <w:rFonts w:ascii="Cambria Math" w:hAnsi="Cambria Math"/>
                        <w:color w:val="auto"/>
                        <w:kern w:val="2"/>
                      </w:rPr>
                    </m:ctrlPr>
                  </m:sSubSupPr>
                  <m:e>
                    <m:r>
                      <m:rPr>
                        <m:sty m:val="p"/>
                      </m:rPr>
                      <w:rPr>
                        <w:rFonts w:ascii="Cambria Math" w:hAnsi="Times New Roman"/>
                        <w:color w:val="auto"/>
                      </w:rPr>
                      <m:t>CO</m:t>
                    </m:r>
                  </m:e>
                  <m:sub>
                    <m:r>
                      <m:rPr>
                        <m:sty m:val="p"/>
                      </m:rPr>
                      <w:rPr>
                        <w:rFonts w:ascii="Cambria Math" w:hAnsi="Times New Roman"/>
                        <w:color w:val="auto"/>
                      </w:rPr>
                      <m:t>3</m:t>
                    </m:r>
                  </m:sub>
                  <m:sup>
                    <m:r>
                      <m:rPr>
                        <m:sty m:val="p"/>
                      </m:rPr>
                      <w:rPr>
                        <w:rFonts w:ascii="Cambria Math" w:hAnsi="Times New Roman"/>
                        <w:color w:val="auto"/>
                      </w:rPr>
                      <m:t>2</m:t>
                    </m:r>
                    <m:r>
                      <m:rPr>
                        <m:sty m:val="p"/>
                      </m:rPr>
                      <w:rPr>
                        <w:rFonts w:ascii="Cambria Math" w:hAnsi="Times New Roman"/>
                        <w:color w:val="auto"/>
                      </w:rPr>
                      <m:t>-</m:t>
                    </m:r>
                  </m:sup>
                </m:sSubSup>
              </m:e>
            </m:d>
            <m:r>
              <m:rPr>
                <m:sty m:val="p"/>
              </m:rPr>
              <w:rPr>
                <w:rFonts w:ascii="Cambria Math" w:hAnsi="Times New Roman"/>
                <w:color w:val="auto"/>
              </w:rPr>
              <m:t>+C(</m:t>
            </m:r>
            <m:sSup>
              <m:sSupPr>
                <m:ctrlPr>
                  <w:rPr>
                    <w:rFonts w:ascii="Cambria Math" w:hAnsi="Cambria Math"/>
                    <w:color w:val="auto"/>
                    <w:kern w:val="2"/>
                  </w:rPr>
                </m:ctrlPr>
              </m:sSupPr>
              <m:e>
                <m:r>
                  <m:rPr>
                    <m:sty m:val="p"/>
                  </m:rPr>
                  <w:rPr>
                    <w:rFonts w:ascii="Cambria Math" w:hAnsi="Times New Roman"/>
                    <w:color w:val="auto"/>
                  </w:rPr>
                  <m:t>Cl</m:t>
                </m:r>
              </m:e>
              <m:sup>
                <m:r>
                  <m:rPr>
                    <m:sty m:val="p"/>
                  </m:rPr>
                  <w:rPr>
                    <w:rFonts w:ascii="Cambria Math" w:hAnsi="Cambria Math"/>
                    <w:color w:val="auto"/>
                  </w:rPr>
                  <m:t>-</m:t>
                </m:r>
              </m:sup>
            </m:sSup>
            <m:r>
              <m:rPr>
                <m:sty m:val="p"/>
              </m:rPr>
              <w:rPr>
                <w:rFonts w:ascii="Cambria Math" w:hAnsi="Times New Roman"/>
                <w:color w:val="auto"/>
              </w:rPr>
              <m:t>)</m:t>
            </m:r>
          </m:den>
        </m:f>
      </m:oMath>
    </w:p>
    <w:p w:rsidR="00EB20E1" w:rsidRDefault="00EB20E1" w:rsidP="00936B32">
      <w:pPr>
        <w:spacing w:after="0" w:line="360" w:lineRule="auto"/>
        <w:ind w:firstLineChars="200" w:firstLine="480"/>
        <w:rPr>
          <w:rFonts w:ascii="Times New Roman" w:hAnsi="Times New Roman"/>
          <w:color w:val="auto"/>
        </w:rPr>
      </w:pPr>
      <w:r w:rsidRPr="00620CB9">
        <w:rPr>
          <w:rFonts w:ascii="Times New Roman" w:hAnsi="Times New Roman" w:hint="eastAsia"/>
          <w:color w:val="auto"/>
        </w:rPr>
        <w:t>注：</w:t>
      </w:r>
      <w:r w:rsidRPr="00620CB9">
        <w:rPr>
          <w:rFonts w:ascii="Times New Roman" w:hAnsi="Times New Roman"/>
          <w:color w:val="auto"/>
        </w:rPr>
        <w:t>Ms</w:t>
      </w:r>
      <w:r w:rsidRPr="00620CB9">
        <w:rPr>
          <w:rFonts w:ascii="Times New Roman" w:hAnsi="Times New Roman" w:hint="eastAsia"/>
          <w:color w:val="auto"/>
        </w:rPr>
        <w:t>是在计算出</w:t>
      </w:r>
      <w:r w:rsidRPr="00620CB9">
        <w:rPr>
          <w:rFonts w:ascii="Times New Roman" w:hAnsi="Times New Roman"/>
          <w:color w:val="auto"/>
        </w:rPr>
        <w:t>SB</w:t>
      </w:r>
      <w:r w:rsidRPr="00620CB9">
        <w:rPr>
          <w:rFonts w:ascii="Times New Roman" w:hAnsi="Times New Roman" w:hint="eastAsia"/>
          <w:color w:val="auto"/>
        </w:rPr>
        <w:t>值和</w:t>
      </w:r>
      <w:r w:rsidRPr="00620CB9">
        <w:rPr>
          <w:rFonts w:ascii="Times New Roman" w:hAnsi="Times New Roman"/>
          <w:color w:val="auto"/>
        </w:rPr>
        <w:t>HCB</w:t>
      </w:r>
      <w:r w:rsidRPr="00620CB9">
        <w:rPr>
          <w:rFonts w:ascii="Times New Roman" w:hAnsi="Times New Roman" w:hint="eastAsia"/>
          <w:color w:val="auto"/>
        </w:rPr>
        <w:t>值后查表</w:t>
      </w:r>
      <w:r w:rsidR="00936B32" w:rsidRPr="00620CB9">
        <w:rPr>
          <w:rFonts w:ascii="Times New Roman" w:hAnsi="Times New Roman" w:hint="eastAsia"/>
          <w:color w:val="auto"/>
        </w:rPr>
        <w:t>4-</w:t>
      </w:r>
      <w:r w:rsidR="000549A7" w:rsidRPr="00620CB9">
        <w:rPr>
          <w:rFonts w:ascii="Times New Roman" w:hAnsi="Times New Roman" w:hint="eastAsia"/>
          <w:color w:val="auto"/>
        </w:rPr>
        <w:t>3</w:t>
      </w:r>
      <w:r w:rsidR="00936B32" w:rsidRPr="00620CB9">
        <w:rPr>
          <w:rFonts w:ascii="Times New Roman" w:hAnsi="Times New Roman" w:hint="eastAsia"/>
          <w:color w:val="auto"/>
        </w:rPr>
        <w:t>-</w:t>
      </w:r>
      <w:r w:rsidR="000549A7" w:rsidRPr="00620CB9">
        <w:rPr>
          <w:rFonts w:ascii="Times New Roman" w:hAnsi="Times New Roman" w:hint="eastAsia"/>
          <w:color w:val="auto"/>
        </w:rPr>
        <w:t>10</w:t>
      </w:r>
      <w:r w:rsidRPr="00620CB9">
        <w:rPr>
          <w:rFonts w:ascii="Times New Roman" w:hAnsi="Times New Roman" w:hint="eastAsia"/>
          <w:color w:val="auto"/>
        </w:rPr>
        <w:t>中查得。</w:t>
      </w:r>
    </w:p>
    <w:p w:rsidR="00620CB9" w:rsidRDefault="00620CB9" w:rsidP="00936B32">
      <w:pPr>
        <w:spacing w:after="0" w:line="360" w:lineRule="auto"/>
        <w:ind w:firstLineChars="200" w:firstLine="480"/>
        <w:rPr>
          <w:rFonts w:ascii="Times New Roman" w:hAnsi="Times New Roman"/>
          <w:color w:val="auto"/>
        </w:rPr>
      </w:pPr>
    </w:p>
    <w:p w:rsidR="00620CB9" w:rsidRDefault="00620CB9" w:rsidP="00936B32">
      <w:pPr>
        <w:spacing w:after="0" w:line="360" w:lineRule="auto"/>
        <w:ind w:firstLineChars="200" w:firstLine="480"/>
        <w:rPr>
          <w:rFonts w:ascii="Times New Roman" w:hAnsi="Times New Roman"/>
          <w:color w:val="auto"/>
        </w:rPr>
      </w:pPr>
    </w:p>
    <w:p w:rsidR="00620CB9" w:rsidRDefault="00620CB9" w:rsidP="00936B32">
      <w:pPr>
        <w:spacing w:after="0" w:line="360" w:lineRule="auto"/>
        <w:ind w:firstLineChars="200" w:firstLine="480"/>
        <w:rPr>
          <w:rFonts w:ascii="Times New Roman" w:hAnsi="Times New Roman"/>
          <w:color w:val="auto"/>
        </w:rPr>
      </w:pPr>
    </w:p>
    <w:p w:rsidR="00620CB9" w:rsidRDefault="00620CB9" w:rsidP="00936B32">
      <w:pPr>
        <w:spacing w:after="0" w:line="360" w:lineRule="auto"/>
        <w:ind w:firstLineChars="200" w:firstLine="480"/>
        <w:rPr>
          <w:rFonts w:ascii="Times New Roman" w:hAnsi="Times New Roman"/>
          <w:color w:val="auto"/>
        </w:rPr>
      </w:pPr>
    </w:p>
    <w:p w:rsidR="00620CB9" w:rsidRPr="00620CB9" w:rsidRDefault="00620CB9" w:rsidP="00936B32">
      <w:pPr>
        <w:spacing w:after="0" w:line="360" w:lineRule="auto"/>
        <w:ind w:firstLineChars="200" w:firstLine="480"/>
        <w:rPr>
          <w:rFonts w:ascii="Times New Roman" w:hAnsi="Times New Roman"/>
          <w:color w:val="auto"/>
        </w:rPr>
      </w:pPr>
    </w:p>
    <w:p w:rsidR="00AD1204" w:rsidRPr="00620CB9" w:rsidRDefault="00AD1204" w:rsidP="00512761">
      <w:pPr>
        <w:spacing w:after="0" w:line="360" w:lineRule="auto"/>
        <w:jc w:val="center"/>
        <w:rPr>
          <w:rFonts w:ascii="Times New Roman" w:hAnsi="Times New Roman"/>
          <w:color w:val="auto"/>
        </w:rPr>
      </w:pPr>
      <w:r w:rsidRPr="00620CB9">
        <w:rPr>
          <w:rFonts w:ascii="Times New Roman" w:hAnsi="Times New Roman" w:hint="eastAsia"/>
          <w:b/>
          <w:color w:val="auto"/>
        </w:rPr>
        <w:lastRenderedPageBreak/>
        <w:t>表</w:t>
      </w:r>
      <w:r w:rsidRPr="00620CB9">
        <w:rPr>
          <w:rFonts w:ascii="Times New Roman" w:hAnsi="Times New Roman" w:hint="eastAsia"/>
          <w:b/>
          <w:color w:val="auto"/>
        </w:rPr>
        <w:t>4-</w:t>
      </w:r>
      <w:r w:rsidR="000549A7" w:rsidRPr="00620CB9">
        <w:rPr>
          <w:rFonts w:ascii="Times New Roman" w:hAnsi="Times New Roman" w:hint="eastAsia"/>
          <w:b/>
          <w:color w:val="auto"/>
        </w:rPr>
        <w:t>3</w:t>
      </w:r>
      <w:r w:rsidRPr="00620CB9">
        <w:rPr>
          <w:rFonts w:ascii="Times New Roman" w:hAnsi="Times New Roman" w:hint="eastAsia"/>
          <w:b/>
          <w:color w:val="auto"/>
        </w:rPr>
        <w:t>-</w:t>
      </w:r>
      <w:r w:rsidR="000549A7" w:rsidRPr="00620CB9">
        <w:rPr>
          <w:rFonts w:ascii="Times New Roman" w:hAnsi="Times New Roman" w:hint="eastAsia"/>
          <w:b/>
          <w:color w:val="auto"/>
        </w:rPr>
        <w:t>10</w:t>
      </w:r>
      <w:r w:rsidRPr="00620CB9">
        <w:rPr>
          <w:rFonts w:ascii="Times New Roman" w:hAnsi="Times New Roman"/>
          <w:b/>
          <w:color w:val="auto"/>
        </w:rPr>
        <w:t xml:space="preserve">  SB</w:t>
      </w:r>
      <w:r w:rsidRPr="00620CB9">
        <w:rPr>
          <w:rFonts w:ascii="Times New Roman" w:hAnsi="Times New Roman" w:hint="eastAsia"/>
          <w:b/>
          <w:color w:val="auto"/>
        </w:rPr>
        <w:t>、</w:t>
      </w:r>
      <w:r w:rsidRPr="00620CB9">
        <w:rPr>
          <w:rFonts w:ascii="Times New Roman" w:hAnsi="Times New Roman"/>
          <w:b/>
          <w:color w:val="auto"/>
        </w:rPr>
        <w:t>HCB</w:t>
      </w:r>
      <w:r w:rsidRPr="00620CB9">
        <w:rPr>
          <w:rFonts w:ascii="Times New Roman" w:hAnsi="Times New Roman" w:hint="eastAsia"/>
          <w:b/>
          <w:color w:val="auto"/>
        </w:rPr>
        <w:t>、</w:t>
      </w:r>
      <w:r w:rsidRPr="00620CB9">
        <w:rPr>
          <w:rFonts w:ascii="Times New Roman" w:hAnsi="Times New Roman"/>
          <w:b/>
          <w:color w:val="auto"/>
        </w:rPr>
        <w:t>Ms</w:t>
      </w:r>
      <w:r w:rsidRPr="00620CB9">
        <w:rPr>
          <w:rFonts w:ascii="Times New Roman" w:hAnsi="Times New Roman" w:hint="eastAsia"/>
          <w:b/>
          <w:color w:val="auto"/>
        </w:rPr>
        <w:t>关系表</w:t>
      </w:r>
    </w:p>
    <w:p w:rsidR="00AD1204" w:rsidRPr="0032239B" w:rsidRDefault="00AD1204" w:rsidP="00AD1204">
      <w:pPr>
        <w:spacing w:after="0" w:line="360" w:lineRule="auto"/>
        <w:jc w:val="center"/>
        <w:rPr>
          <w:rFonts w:ascii="Times New Roman" w:hAnsi="Times New Roman"/>
          <w:color w:val="FF0000"/>
        </w:rPr>
      </w:pPr>
      <w:r w:rsidRPr="0032239B">
        <w:rPr>
          <w:rFonts w:ascii="Times New Roman" w:hAnsi="Times New Roman" w:hint="eastAsia"/>
          <w:noProof/>
          <w:color w:val="FF0000"/>
        </w:rPr>
        <w:drawing>
          <wp:inline distT="0" distB="0" distL="0" distR="0">
            <wp:extent cx="5153025" cy="3502674"/>
            <wp:effectExtent l="19050" t="0" r="9525"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6" cstate="print"/>
                    <a:srcRect/>
                    <a:stretch>
                      <a:fillRect/>
                    </a:stretch>
                  </pic:blipFill>
                  <pic:spPr bwMode="auto">
                    <a:xfrm>
                      <a:off x="0" y="0"/>
                      <a:ext cx="5168414" cy="3513134"/>
                    </a:xfrm>
                    <a:prstGeom prst="rect">
                      <a:avLst/>
                    </a:prstGeom>
                    <a:noFill/>
                    <a:ln w="9525">
                      <a:noFill/>
                      <a:miter lim="800000"/>
                      <a:headEnd/>
                      <a:tailEnd/>
                    </a:ln>
                  </pic:spPr>
                </pic:pic>
              </a:graphicData>
            </a:graphic>
          </wp:inline>
        </w:drawing>
      </w:r>
    </w:p>
    <w:p w:rsidR="00EB20E1" w:rsidRPr="004367FC" w:rsidRDefault="00EB20E1" w:rsidP="00AB13F7">
      <w:pPr>
        <w:spacing w:after="0" w:line="360" w:lineRule="auto"/>
        <w:ind w:firstLineChars="200" w:firstLine="480"/>
        <w:rPr>
          <w:rFonts w:ascii="Times New Roman" w:hAnsi="Times New Roman"/>
          <w:color w:val="auto"/>
        </w:rPr>
      </w:pPr>
      <w:r w:rsidRPr="004367FC">
        <w:rPr>
          <w:rFonts w:ascii="Times New Roman" w:hAnsi="Times New Roman" w:hint="eastAsia"/>
          <w:color w:val="auto"/>
        </w:rPr>
        <w:t>第</w:t>
      </w:r>
      <w:r w:rsidR="00AB13F7" w:rsidRPr="004367FC">
        <w:rPr>
          <w:rFonts w:ascii="Times New Roman" w:hAnsi="Times New Roman" w:hint="eastAsia"/>
          <w:color w:val="auto"/>
        </w:rPr>
        <w:t>四</w:t>
      </w:r>
      <w:r w:rsidRPr="004367FC">
        <w:rPr>
          <w:rFonts w:ascii="Times New Roman" w:hAnsi="Times New Roman" w:hint="eastAsia"/>
          <w:color w:val="auto"/>
        </w:rPr>
        <w:t>步，将地下水化学类型用阿拉伯数字（</w:t>
      </w:r>
      <w:r w:rsidRPr="004367FC">
        <w:rPr>
          <w:rFonts w:ascii="Times New Roman" w:hAnsi="Times New Roman"/>
          <w:color w:val="auto"/>
        </w:rPr>
        <w:t>1</w:t>
      </w:r>
      <w:r w:rsidRPr="004367FC">
        <w:rPr>
          <w:rFonts w:ascii="Times New Roman" w:hAnsi="Times New Roman" w:hint="eastAsia"/>
          <w:color w:val="auto"/>
        </w:rPr>
        <w:t>～</w:t>
      </w:r>
      <w:r w:rsidRPr="004367FC">
        <w:rPr>
          <w:rFonts w:ascii="Times New Roman" w:hAnsi="Times New Roman"/>
          <w:color w:val="auto"/>
        </w:rPr>
        <w:t>49</w:t>
      </w:r>
      <w:r w:rsidRPr="004367FC">
        <w:rPr>
          <w:rFonts w:ascii="Times New Roman" w:hAnsi="Times New Roman" w:hint="eastAsia"/>
          <w:color w:val="auto"/>
        </w:rPr>
        <w:t>）与字母（</w:t>
      </w:r>
      <w:r w:rsidRPr="004367FC">
        <w:rPr>
          <w:rFonts w:ascii="Times New Roman" w:hAnsi="Times New Roman"/>
          <w:color w:val="auto"/>
        </w:rPr>
        <w:t>A</w:t>
      </w:r>
      <w:r w:rsidRPr="004367FC">
        <w:rPr>
          <w:rFonts w:ascii="Times New Roman" w:hAnsi="Times New Roman" w:hint="eastAsia"/>
          <w:color w:val="auto"/>
        </w:rPr>
        <w:t>、</w:t>
      </w:r>
      <w:r w:rsidRPr="004367FC">
        <w:rPr>
          <w:rFonts w:ascii="Times New Roman" w:hAnsi="Times New Roman"/>
          <w:color w:val="auto"/>
        </w:rPr>
        <w:t>B</w:t>
      </w:r>
      <w:r w:rsidRPr="004367FC">
        <w:rPr>
          <w:rFonts w:ascii="Times New Roman" w:hAnsi="Times New Roman" w:hint="eastAsia"/>
          <w:color w:val="auto"/>
        </w:rPr>
        <w:t>、</w:t>
      </w:r>
      <w:r w:rsidRPr="004367FC">
        <w:rPr>
          <w:rFonts w:ascii="Times New Roman" w:hAnsi="Times New Roman"/>
          <w:color w:val="auto"/>
        </w:rPr>
        <w:t>C</w:t>
      </w:r>
      <w:r w:rsidRPr="004367FC">
        <w:rPr>
          <w:rFonts w:ascii="Times New Roman" w:hAnsi="Times New Roman" w:hint="eastAsia"/>
          <w:color w:val="auto"/>
        </w:rPr>
        <w:t>或</w:t>
      </w:r>
      <w:r w:rsidRPr="004367FC">
        <w:rPr>
          <w:rFonts w:ascii="Times New Roman" w:hAnsi="Times New Roman"/>
          <w:color w:val="auto"/>
        </w:rPr>
        <w:t>D</w:t>
      </w:r>
      <w:r w:rsidRPr="004367FC">
        <w:rPr>
          <w:rFonts w:ascii="Times New Roman" w:hAnsi="Times New Roman" w:hint="eastAsia"/>
          <w:color w:val="auto"/>
        </w:rPr>
        <w:t>）组合在一起的表达式表示</w:t>
      </w:r>
    </w:p>
    <w:p w:rsidR="00EB20E1" w:rsidRPr="004367FC" w:rsidRDefault="00EB20E1" w:rsidP="00AB13F7">
      <w:pPr>
        <w:spacing w:after="0" w:line="360" w:lineRule="auto"/>
        <w:ind w:firstLineChars="200" w:firstLine="480"/>
        <w:rPr>
          <w:rFonts w:ascii="Times New Roman" w:hAnsi="Times New Roman"/>
          <w:color w:val="auto"/>
        </w:rPr>
      </w:pPr>
      <w:r w:rsidRPr="004367FC">
        <w:rPr>
          <w:rFonts w:ascii="Times New Roman" w:hAnsi="Times New Roman" w:hint="eastAsia"/>
          <w:color w:val="auto"/>
        </w:rPr>
        <w:t>本次监测换算结果见表</w:t>
      </w:r>
      <w:r w:rsidR="00AB13F7" w:rsidRPr="004367FC">
        <w:rPr>
          <w:rFonts w:ascii="Times New Roman" w:hAnsi="Times New Roman" w:hint="eastAsia"/>
          <w:color w:val="auto"/>
        </w:rPr>
        <w:t>4-</w:t>
      </w:r>
      <w:r w:rsidR="000549A7" w:rsidRPr="004367FC">
        <w:rPr>
          <w:rFonts w:ascii="Times New Roman" w:hAnsi="Times New Roman" w:hint="eastAsia"/>
          <w:color w:val="auto"/>
        </w:rPr>
        <w:t>3</w:t>
      </w:r>
      <w:r w:rsidR="00AB13F7" w:rsidRPr="004367FC">
        <w:rPr>
          <w:rFonts w:ascii="Times New Roman" w:hAnsi="Times New Roman" w:hint="eastAsia"/>
          <w:color w:val="auto"/>
        </w:rPr>
        <w:t>-</w:t>
      </w:r>
      <w:r w:rsidR="000549A7" w:rsidRPr="004367FC">
        <w:rPr>
          <w:rFonts w:ascii="Times New Roman" w:hAnsi="Times New Roman" w:hint="eastAsia"/>
          <w:color w:val="auto"/>
        </w:rPr>
        <w:t>11</w:t>
      </w:r>
      <w:r w:rsidRPr="004367FC">
        <w:rPr>
          <w:rFonts w:ascii="Times New Roman" w:hAnsi="Times New Roman" w:hint="eastAsia"/>
          <w:color w:val="auto"/>
        </w:rPr>
        <w:t>。</w:t>
      </w:r>
    </w:p>
    <w:p w:rsidR="00EB20E1" w:rsidRPr="0032239B" w:rsidRDefault="00EB20E1" w:rsidP="00AB13F7">
      <w:pPr>
        <w:spacing w:after="0" w:line="360" w:lineRule="auto"/>
        <w:jc w:val="center"/>
        <w:rPr>
          <w:rFonts w:ascii="Times New Roman" w:hAnsi="Times New Roman"/>
          <w:b/>
          <w:color w:val="FF0000"/>
        </w:rPr>
      </w:pPr>
      <w:r w:rsidRPr="004367FC">
        <w:rPr>
          <w:rFonts w:ascii="Times New Roman" w:hAnsi="Times New Roman" w:hint="eastAsia"/>
          <w:b/>
          <w:color w:val="auto"/>
        </w:rPr>
        <w:t>表</w:t>
      </w:r>
      <w:r w:rsidR="00AB13F7" w:rsidRPr="004367FC">
        <w:rPr>
          <w:rFonts w:ascii="Times New Roman" w:hAnsi="Times New Roman" w:hint="eastAsia"/>
          <w:b/>
          <w:color w:val="auto"/>
        </w:rPr>
        <w:t>4-</w:t>
      </w:r>
      <w:r w:rsidR="000549A7" w:rsidRPr="004367FC">
        <w:rPr>
          <w:rFonts w:ascii="Times New Roman" w:hAnsi="Times New Roman" w:hint="eastAsia"/>
          <w:b/>
          <w:color w:val="auto"/>
        </w:rPr>
        <w:t>3</w:t>
      </w:r>
      <w:r w:rsidR="00AB13F7" w:rsidRPr="004367FC">
        <w:rPr>
          <w:rFonts w:ascii="Times New Roman" w:hAnsi="Times New Roman" w:hint="eastAsia"/>
          <w:b/>
          <w:color w:val="auto"/>
        </w:rPr>
        <w:t>-</w:t>
      </w:r>
      <w:r w:rsidR="000549A7" w:rsidRPr="004367FC">
        <w:rPr>
          <w:rFonts w:ascii="Times New Roman" w:hAnsi="Times New Roman" w:hint="eastAsia"/>
          <w:b/>
          <w:color w:val="auto"/>
        </w:rPr>
        <w:t>11</w:t>
      </w:r>
      <w:r w:rsidRPr="004367FC">
        <w:rPr>
          <w:rFonts w:ascii="Times New Roman" w:hAnsi="Times New Roman" w:hint="eastAsia"/>
          <w:b/>
          <w:color w:val="auto"/>
        </w:rPr>
        <w:t>监测换算结果表</w:t>
      </w:r>
    </w:p>
    <w:tbl>
      <w:tblPr>
        <w:tblStyle w:val="ad"/>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1648"/>
        <w:gridCol w:w="1725"/>
        <w:gridCol w:w="1704"/>
        <w:gridCol w:w="1722"/>
        <w:gridCol w:w="1723"/>
      </w:tblGrid>
      <w:tr w:rsidR="00B5679C" w:rsidRPr="0032239B" w:rsidTr="00B5679C">
        <w:tc>
          <w:tcPr>
            <w:tcW w:w="3373" w:type="dxa"/>
            <w:gridSpan w:val="2"/>
            <w:vAlign w:val="center"/>
            <w:hideMark/>
          </w:tcPr>
          <w:p w:rsidR="00B5679C" w:rsidRPr="001F2680" w:rsidRDefault="00FA4DF1" w:rsidP="00B5679C">
            <w:pPr>
              <w:spacing w:after="0"/>
              <w:jc w:val="center"/>
              <w:rPr>
                <w:rFonts w:ascii="Times New Roman" w:hAnsi="Times New Roman"/>
                <w:b/>
                <w:color w:val="auto"/>
                <w:sz w:val="21"/>
                <w:szCs w:val="21"/>
              </w:rPr>
            </w:pPr>
            <w:r w:rsidRPr="001F2680">
              <w:rPr>
                <w:rFonts w:ascii="宋体" w:hAnsi="宋体" w:cs="宋体" w:hint="eastAsia"/>
                <w:color w:val="auto"/>
                <w:sz w:val="21"/>
                <w:szCs w:val="21"/>
              </w:rPr>
              <w:t>☆</w:t>
            </w:r>
            <w:r w:rsidRPr="001F2680">
              <w:rPr>
                <w:rFonts w:ascii="Times New Roman" w:hAnsi="Times New Roman"/>
                <w:color w:val="auto"/>
                <w:sz w:val="21"/>
                <w:szCs w:val="21"/>
              </w:rPr>
              <w:t>1</w:t>
            </w:r>
          </w:p>
        </w:tc>
        <w:tc>
          <w:tcPr>
            <w:tcW w:w="1704" w:type="dxa"/>
            <w:vAlign w:val="center"/>
            <w:hideMark/>
          </w:tcPr>
          <w:p w:rsidR="00B5679C" w:rsidRPr="001F2680" w:rsidRDefault="00B5679C" w:rsidP="00B5679C">
            <w:pPr>
              <w:spacing w:after="0"/>
              <w:jc w:val="center"/>
              <w:rPr>
                <w:rFonts w:ascii="Times New Roman" w:hAnsi="Times New Roman"/>
                <w:b/>
                <w:color w:val="auto"/>
                <w:sz w:val="21"/>
                <w:szCs w:val="21"/>
              </w:rPr>
            </w:pPr>
            <w:r w:rsidRPr="001F2680">
              <w:rPr>
                <w:rFonts w:ascii="Times New Roman" w:hAnsi="Times New Roman"/>
                <w:b/>
                <w:color w:val="auto"/>
                <w:sz w:val="21"/>
                <w:szCs w:val="21"/>
              </w:rPr>
              <w:t>mg/L</w:t>
            </w:r>
          </w:p>
        </w:tc>
        <w:tc>
          <w:tcPr>
            <w:tcW w:w="1722" w:type="dxa"/>
            <w:vAlign w:val="center"/>
            <w:hideMark/>
          </w:tcPr>
          <w:p w:rsidR="00B5679C" w:rsidRPr="001F2680" w:rsidRDefault="00B5679C" w:rsidP="00B5679C">
            <w:pPr>
              <w:spacing w:after="0"/>
              <w:jc w:val="center"/>
              <w:rPr>
                <w:rFonts w:ascii="Times New Roman" w:hAnsi="Times New Roman"/>
                <w:b/>
                <w:color w:val="auto"/>
                <w:sz w:val="21"/>
                <w:szCs w:val="21"/>
              </w:rPr>
            </w:pPr>
            <w:r w:rsidRPr="001F2680">
              <w:rPr>
                <w:rFonts w:ascii="Times New Roman" w:hAnsi="Times New Roman"/>
                <w:b/>
                <w:color w:val="auto"/>
                <w:sz w:val="21"/>
                <w:szCs w:val="21"/>
              </w:rPr>
              <w:t>meq/L</w:t>
            </w:r>
          </w:p>
        </w:tc>
        <w:tc>
          <w:tcPr>
            <w:tcW w:w="1723" w:type="dxa"/>
            <w:vAlign w:val="center"/>
            <w:hideMark/>
          </w:tcPr>
          <w:p w:rsidR="00B5679C" w:rsidRPr="001F2680" w:rsidRDefault="00B5679C" w:rsidP="00B5679C">
            <w:pPr>
              <w:spacing w:after="0"/>
              <w:jc w:val="center"/>
              <w:rPr>
                <w:rFonts w:ascii="Times New Roman" w:hAnsi="Times New Roman"/>
                <w:b/>
                <w:color w:val="auto"/>
                <w:sz w:val="21"/>
                <w:szCs w:val="21"/>
              </w:rPr>
            </w:pPr>
            <w:r w:rsidRPr="001F2680">
              <w:rPr>
                <w:rFonts w:ascii="Times New Roman" w:hAnsi="Times New Roman"/>
                <w:b/>
                <w:color w:val="auto"/>
                <w:sz w:val="21"/>
                <w:szCs w:val="21"/>
              </w:rPr>
              <w:t>meq%</w:t>
            </w:r>
          </w:p>
        </w:tc>
      </w:tr>
      <w:tr w:rsidR="00626543" w:rsidRPr="001F2680" w:rsidTr="00B5679C">
        <w:trPr>
          <w:trHeight w:val="242"/>
        </w:trPr>
        <w:tc>
          <w:tcPr>
            <w:tcW w:w="1648" w:type="dxa"/>
            <w:vMerge w:val="restart"/>
            <w:vAlign w:val="center"/>
            <w:hideMark/>
          </w:tcPr>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阳</w:t>
            </w:r>
          </w:p>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离</w:t>
            </w:r>
          </w:p>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子</w:t>
            </w: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Times New Roman"/>
                <w:color w:val="auto"/>
                <w:sz w:val="21"/>
                <w:szCs w:val="21"/>
              </w:rPr>
              <w:t>K</w:t>
            </w:r>
            <w:r w:rsidRPr="001F2680">
              <w:rPr>
                <w:rFonts w:ascii="Times New Roman" w:hAnsi="Times New Roman"/>
                <w:color w:val="auto"/>
                <w:sz w:val="21"/>
                <w:szCs w:val="21"/>
                <w:vertAlign w:val="superscript"/>
              </w:rPr>
              <w:t>+</w:t>
            </w:r>
            <w:r w:rsidRPr="001F2680">
              <w:rPr>
                <w:rFonts w:ascii="Times New Roman" w:hAnsi="Times New Roman"/>
                <w:color w:val="auto"/>
                <w:sz w:val="21"/>
                <w:szCs w:val="21"/>
              </w:rPr>
              <w:t>+Na</w:t>
            </w:r>
            <w:r w:rsidRPr="001F2680">
              <w:rPr>
                <w:rFonts w:ascii="Times New Roman" w:hAnsi="Times New Roman"/>
                <w:color w:val="auto"/>
                <w:sz w:val="21"/>
                <w:szCs w:val="21"/>
                <w:vertAlign w:val="superscript"/>
              </w:rPr>
              <w:t>+</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81.71</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3.53</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29.93</w:t>
            </w:r>
          </w:p>
        </w:tc>
      </w:tr>
      <w:tr w:rsidR="00626543" w:rsidRPr="001F2680" w:rsidTr="00B5679C">
        <w:trPr>
          <w:trHeight w:val="68"/>
        </w:trPr>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Times New Roman"/>
                <w:color w:val="auto"/>
                <w:sz w:val="21"/>
                <w:szCs w:val="21"/>
              </w:rPr>
              <w:t>Ca</w:t>
            </w:r>
            <w:r w:rsidRPr="001F2680">
              <w:rPr>
                <w:rFonts w:ascii="Times New Roman" w:hAnsi="Times New Roman"/>
                <w:color w:val="auto"/>
                <w:sz w:val="21"/>
                <w:szCs w:val="21"/>
                <w:vertAlign w:val="superscript"/>
              </w:rPr>
              <w:t>2+</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131</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6.55</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55.52</w:t>
            </w:r>
          </w:p>
        </w:tc>
      </w:tr>
      <w:tr w:rsidR="00626543" w:rsidRPr="001F2680" w:rsidTr="00B5679C">
        <w:trPr>
          <w:trHeight w:val="68"/>
        </w:trPr>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Times New Roman"/>
                <w:color w:val="auto"/>
                <w:sz w:val="21"/>
                <w:szCs w:val="21"/>
              </w:rPr>
              <w:t>Mg</w:t>
            </w:r>
            <w:r w:rsidRPr="001F2680">
              <w:rPr>
                <w:rFonts w:ascii="Times New Roman" w:hAnsi="Times New Roman"/>
                <w:color w:val="auto"/>
                <w:sz w:val="21"/>
                <w:szCs w:val="21"/>
                <w:vertAlign w:val="superscript"/>
              </w:rPr>
              <w:t>2+</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20.6</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1.72</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14.55</w:t>
            </w:r>
          </w:p>
        </w:tc>
      </w:tr>
      <w:tr w:rsidR="00626543" w:rsidRPr="001F2680" w:rsidTr="00B5679C">
        <w:trPr>
          <w:trHeight w:val="102"/>
        </w:trPr>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宋体"/>
                <w:color w:val="auto"/>
                <w:sz w:val="21"/>
                <w:szCs w:val="21"/>
              </w:rPr>
              <w:t>总计</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233.31</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11.80</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100.0</w:t>
            </w:r>
          </w:p>
        </w:tc>
      </w:tr>
      <w:tr w:rsidR="00626543" w:rsidRPr="001F2680" w:rsidTr="00B5679C">
        <w:trPr>
          <w:trHeight w:val="267"/>
        </w:trPr>
        <w:tc>
          <w:tcPr>
            <w:tcW w:w="1648" w:type="dxa"/>
            <w:vMerge w:val="restart"/>
            <w:vAlign w:val="center"/>
            <w:hideMark/>
          </w:tcPr>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阴</w:t>
            </w:r>
          </w:p>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离</w:t>
            </w:r>
          </w:p>
          <w:p w:rsidR="00626543" w:rsidRPr="001F2680" w:rsidRDefault="00626543" w:rsidP="00B5679C">
            <w:pPr>
              <w:spacing w:after="0"/>
              <w:jc w:val="center"/>
              <w:rPr>
                <w:rFonts w:ascii="Times New Roman" w:hAnsi="Times New Roman"/>
                <w:b/>
                <w:color w:val="auto"/>
                <w:sz w:val="21"/>
                <w:szCs w:val="21"/>
              </w:rPr>
            </w:pPr>
            <w:r w:rsidRPr="001F2680">
              <w:rPr>
                <w:rFonts w:ascii="Times New Roman" w:hAnsi="宋体"/>
                <w:b/>
                <w:color w:val="auto"/>
                <w:sz w:val="21"/>
                <w:szCs w:val="21"/>
              </w:rPr>
              <w:t>子</w:t>
            </w: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Times New Roman"/>
                <w:color w:val="auto"/>
                <w:sz w:val="21"/>
                <w:szCs w:val="21"/>
              </w:rPr>
              <w:t>HCO</w:t>
            </w:r>
            <w:r w:rsidRPr="001F2680">
              <w:rPr>
                <w:rFonts w:ascii="Times New Roman" w:hAnsi="Times New Roman"/>
                <w:color w:val="auto"/>
                <w:sz w:val="21"/>
                <w:szCs w:val="21"/>
                <w:vertAlign w:val="superscript"/>
              </w:rPr>
              <w:t>3-</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324</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5.31</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48.84</w:t>
            </w:r>
          </w:p>
        </w:tc>
      </w:tr>
      <w:tr w:rsidR="00626543" w:rsidRPr="001F2680" w:rsidTr="00B5679C">
        <w:trPr>
          <w:trHeight w:val="82"/>
        </w:trPr>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vertAlign w:val="superscript"/>
              </w:rPr>
            </w:pPr>
            <w:r w:rsidRPr="001F2680">
              <w:rPr>
                <w:rFonts w:ascii="Times New Roman" w:hAnsi="Times New Roman"/>
                <w:color w:val="auto"/>
                <w:sz w:val="21"/>
                <w:szCs w:val="21"/>
              </w:rPr>
              <w:t>Cl</w:t>
            </w:r>
            <w:r w:rsidRPr="001F2680">
              <w:rPr>
                <w:rFonts w:ascii="Times New Roman" w:hAnsi="Times New Roman"/>
                <w:color w:val="auto"/>
                <w:sz w:val="21"/>
                <w:szCs w:val="21"/>
                <w:vertAlign w:val="superscript"/>
              </w:rPr>
              <w:t>-</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145</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4.08</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37.56</w:t>
            </w:r>
          </w:p>
        </w:tc>
      </w:tr>
      <w:tr w:rsidR="00626543" w:rsidRPr="001F2680" w:rsidTr="00B5679C">
        <w:trPr>
          <w:trHeight w:val="114"/>
        </w:trPr>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Times New Roman"/>
                <w:color w:val="auto"/>
                <w:sz w:val="21"/>
                <w:szCs w:val="21"/>
              </w:rPr>
              <w:t>SO</w:t>
            </w:r>
            <w:r w:rsidRPr="001F2680">
              <w:rPr>
                <w:rFonts w:ascii="Times New Roman" w:hAnsi="Times New Roman"/>
                <w:color w:val="auto"/>
                <w:sz w:val="21"/>
                <w:szCs w:val="21"/>
                <w:vertAlign w:val="subscript"/>
              </w:rPr>
              <w:t>4</w:t>
            </w:r>
            <w:r w:rsidRPr="001F2680">
              <w:rPr>
                <w:rFonts w:ascii="Times New Roman" w:hAnsi="Times New Roman"/>
                <w:color w:val="auto"/>
                <w:sz w:val="21"/>
                <w:szCs w:val="21"/>
                <w:vertAlign w:val="superscript"/>
              </w:rPr>
              <w:t>2-</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color w:val="auto"/>
                <w:sz w:val="21"/>
                <w:szCs w:val="21"/>
              </w:rPr>
              <w:t>71</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1.48</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13.60</w:t>
            </w:r>
          </w:p>
        </w:tc>
      </w:tr>
      <w:tr w:rsidR="00626543" w:rsidRPr="001F2680" w:rsidTr="00B5679C">
        <w:tc>
          <w:tcPr>
            <w:tcW w:w="0" w:type="auto"/>
            <w:vMerge/>
            <w:vAlign w:val="center"/>
            <w:hideMark/>
          </w:tcPr>
          <w:p w:rsidR="00626543" w:rsidRPr="001F2680" w:rsidRDefault="00626543" w:rsidP="00B5679C">
            <w:pPr>
              <w:spacing w:after="0"/>
              <w:jc w:val="center"/>
              <w:rPr>
                <w:rFonts w:ascii="Times New Roman" w:hAnsi="Times New Roman"/>
                <w:b/>
                <w:color w:val="auto"/>
                <w:sz w:val="21"/>
                <w:szCs w:val="21"/>
              </w:rPr>
            </w:pPr>
          </w:p>
        </w:tc>
        <w:tc>
          <w:tcPr>
            <w:tcW w:w="1725" w:type="dxa"/>
            <w:vAlign w:val="center"/>
            <w:hideMark/>
          </w:tcPr>
          <w:p w:rsidR="00626543" w:rsidRPr="001F2680" w:rsidRDefault="00626543" w:rsidP="00B5679C">
            <w:pPr>
              <w:spacing w:after="0"/>
              <w:jc w:val="center"/>
              <w:rPr>
                <w:rFonts w:ascii="Times New Roman" w:hAnsi="Times New Roman"/>
                <w:color w:val="auto"/>
                <w:sz w:val="21"/>
                <w:szCs w:val="21"/>
              </w:rPr>
            </w:pPr>
            <w:r w:rsidRPr="001F2680">
              <w:rPr>
                <w:rFonts w:ascii="Times New Roman" w:hAnsi="宋体"/>
                <w:color w:val="auto"/>
                <w:sz w:val="21"/>
                <w:szCs w:val="21"/>
              </w:rPr>
              <w:t>总计</w:t>
            </w:r>
          </w:p>
        </w:tc>
        <w:tc>
          <w:tcPr>
            <w:tcW w:w="1704"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540</w:t>
            </w:r>
          </w:p>
        </w:tc>
        <w:tc>
          <w:tcPr>
            <w:tcW w:w="1722"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10.88</w:t>
            </w:r>
          </w:p>
        </w:tc>
        <w:tc>
          <w:tcPr>
            <w:tcW w:w="1723" w:type="dxa"/>
            <w:vAlign w:val="bottom"/>
            <w:hideMark/>
          </w:tcPr>
          <w:p w:rsidR="00626543" w:rsidRPr="001F2680" w:rsidRDefault="00626543" w:rsidP="001F2680">
            <w:pPr>
              <w:spacing w:after="0"/>
              <w:jc w:val="center"/>
              <w:rPr>
                <w:rFonts w:ascii="Times New Roman" w:hAnsi="Times New Roman"/>
                <w:color w:val="auto"/>
                <w:sz w:val="21"/>
                <w:szCs w:val="21"/>
              </w:rPr>
            </w:pPr>
            <w:r w:rsidRPr="001F2680">
              <w:rPr>
                <w:rFonts w:ascii="Times New Roman" w:hAnsi="Times New Roman" w:hint="eastAsia"/>
                <w:color w:val="auto"/>
                <w:sz w:val="21"/>
                <w:szCs w:val="21"/>
              </w:rPr>
              <w:t>100.0</w:t>
            </w:r>
          </w:p>
        </w:tc>
      </w:tr>
      <w:tr w:rsidR="00B5679C" w:rsidRPr="0032239B" w:rsidTr="00B5679C">
        <w:tc>
          <w:tcPr>
            <w:tcW w:w="3373" w:type="dxa"/>
            <w:gridSpan w:val="2"/>
            <w:vAlign w:val="center"/>
            <w:hideMark/>
          </w:tcPr>
          <w:p w:rsidR="00B5679C" w:rsidRPr="00A54BFC" w:rsidRDefault="00FA4DF1" w:rsidP="00FA4DF1">
            <w:pPr>
              <w:spacing w:after="0"/>
              <w:jc w:val="center"/>
              <w:rPr>
                <w:rFonts w:ascii="Times New Roman" w:hAnsi="Times New Roman"/>
                <w:b/>
                <w:color w:val="auto"/>
                <w:sz w:val="21"/>
                <w:szCs w:val="21"/>
              </w:rPr>
            </w:pPr>
            <w:r w:rsidRPr="00A54BFC">
              <w:rPr>
                <w:rFonts w:ascii="宋体" w:hAnsi="宋体" w:cs="宋体" w:hint="eastAsia"/>
                <w:color w:val="auto"/>
                <w:sz w:val="21"/>
                <w:szCs w:val="21"/>
              </w:rPr>
              <w:t>☆</w:t>
            </w:r>
            <w:r w:rsidRPr="00A54BFC">
              <w:rPr>
                <w:rFonts w:ascii="Times New Roman" w:hAnsi="Times New Roman" w:hint="eastAsia"/>
                <w:color w:val="auto"/>
                <w:sz w:val="21"/>
                <w:szCs w:val="21"/>
              </w:rPr>
              <w:t>2</w:t>
            </w:r>
          </w:p>
        </w:tc>
        <w:tc>
          <w:tcPr>
            <w:tcW w:w="1704" w:type="dxa"/>
            <w:vAlign w:val="center"/>
            <w:hideMark/>
          </w:tcPr>
          <w:p w:rsidR="00B5679C" w:rsidRPr="00A54BFC" w:rsidRDefault="00B5679C" w:rsidP="00B5679C">
            <w:pPr>
              <w:spacing w:after="0"/>
              <w:jc w:val="center"/>
              <w:rPr>
                <w:rFonts w:ascii="Times New Roman" w:hAnsi="Times New Roman"/>
                <w:b/>
                <w:color w:val="auto"/>
                <w:sz w:val="21"/>
                <w:szCs w:val="21"/>
              </w:rPr>
            </w:pPr>
            <w:r w:rsidRPr="00A54BFC">
              <w:rPr>
                <w:rFonts w:ascii="Times New Roman" w:hAnsi="Times New Roman"/>
                <w:b/>
                <w:color w:val="auto"/>
                <w:sz w:val="21"/>
                <w:szCs w:val="21"/>
              </w:rPr>
              <w:t>mg/L</w:t>
            </w:r>
          </w:p>
        </w:tc>
        <w:tc>
          <w:tcPr>
            <w:tcW w:w="1722" w:type="dxa"/>
            <w:vAlign w:val="center"/>
            <w:hideMark/>
          </w:tcPr>
          <w:p w:rsidR="00B5679C" w:rsidRPr="00A54BFC" w:rsidRDefault="00B5679C" w:rsidP="00B5679C">
            <w:pPr>
              <w:spacing w:after="0"/>
              <w:jc w:val="center"/>
              <w:rPr>
                <w:rFonts w:ascii="Times New Roman" w:hAnsi="Times New Roman"/>
                <w:b/>
                <w:color w:val="auto"/>
                <w:sz w:val="21"/>
                <w:szCs w:val="21"/>
              </w:rPr>
            </w:pPr>
            <w:r w:rsidRPr="00A54BFC">
              <w:rPr>
                <w:rFonts w:ascii="Times New Roman" w:hAnsi="Times New Roman"/>
                <w:b/>
                <w:color w:val="auto"/>
                <w:sz w:val="21"/>
                <w:szCs w:val="21"/>
              </w:rPr>
              <w:t>meq/L</w:t>
            </w:r>
          </w:p>
        </w:tc>
        <w:tc>
          <w:tcPr>
            <w:tcW w:w="1723" w:type="dxa"/>
            <w:vAlign w:val="center"/>
            <w:hideMark/>
          </w:tcPr>
          <w:p w:rsidR="00B5679C" w:rsidRPr="00A54BFC" w:rsidRDefault="00B5679C" w:rsidP="00B5679C">
            <w:pPr>
              <w:spacing w:after="0"/>
              <w:jc w:val="center"/>
              <w:rPr>
                <w:rFonts w:ascii="Times New Roman" w:hAnsi="Times New Roman"/>
                <w:b/>
                <w:color w:val="auto"/>
                <w:sz w:val="21"/>
                <w:szCs w:val="21"/>
              </w:rPr>
            </w:pPr>
            <w:r w:rsidRPr="00A54BFC">
              <w:rPr>
                <w:rFonts w:ascii="Times New Roman" w:hAnsi="Times New Roman"/>
                <w:b/>
                <w:color w:val="auto"/>
                <w:sz w:val="21"/>
                <w:szCs w:val="21"/>
              </w:rPr>
              <w:t>meq%</w:t>
            </w:r>
          </w:p>
        </w:tc>
      </w:tr>
      <w:tr w:rsidR="00A54BFC" w:rsidRPr="0032239B" w:rsidTr="00B5679C">
        <w:trPr>
          <w:trHeight w:val="68"/>
        </w:trPr>
        <w:tc>
          <w:tcPr>
            <w:tcW w:w="1648" w:type="dxa"/>
            <w:vMerge w:val="restart"/>
            <w:vAlign w:val="center"/>
            <w:hideMark/>
          </w:tcPr>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阳</w:t>
            </w:r>
          </w:p>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离</w:t>
            </w:r>
          </w:p>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子</w:t>
            </w: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Times New Roman"/>
                <w:color w:val="auto"/>
                <w:sz w:val="21"/>
                <w:szCs w:val="21"/>
              </w:rPr>
              <w:t>K</w:t>
            </w:r>
            <w:r w:rsidRPr="00A54BFC">
              <w:rPr>
                <w:rFonts w:ascii="Times New Roman" w:hAnsi="Times New Roman"/>
                <w:color w:val="auto"/>
                <w:sz w:val="21"/>
                <w:szCs w:val="21"/>
                <w:vertAlign w:val="superscript"/>
              </w:rPr>
              <w:t>+</w:t>
            </w:r>
            <w:r w:rsidRPr="00A54BFC">
              <w:rPr>
                <w:rFonts w:ascii="Times New Roman" w:hAnsi="Times New Roman"/>
                <w:color w:val="auto"/>
                <w:sz w:val="21"/>
                <w:szCs w:val="21"/>
              </w:rPr>
              <w:t>+Na</w:t>
            </w:r>
            <w:r w:rsidRPr="00A54BFC">
              <w:rPr>
                <w:rFonts w:ascii="Times New Roman" w:hAnsi="Times New Roman"/>
                <w:color w:val="auto"/>
                <w:sz w:val="21"/>
                <w:szCs w:val="21"/>
                <w:vertAlign w:val="superscript"/>
              </w:rPr>
              <w:t>+</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22.07</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0.95</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14.09</w:t>
            </w:r>
          </w:p>
        </w:tc>
      </w:tr>
      <w:tr w:rsidR="00A54BFC" w:rsidRPr="0032239B" w:rsidTr="00B5679C">
        <w:trPr>
          <w:trHeight w:val="68"/>
        </w:trPr>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Times New Roman"/>
                <w:color w:val="auto"/>
                <w:sz w:val="21"/>
                <w:szCs w:val="21"/>
              </w:rPr>
              <w:t>Ca</w:t>
            </w:r>
            <w:r w:rsidRPr="00A54BFC">
              <w:rPr>
                <w:rFonts w:ascii="Times New Roman" w:hAnsi="Times New Roman"/>
                <w:color w:val="auto"/>
                <w:sz w:val="21"/>
                <w:szCs w:val="21"/>
                <w:vertAlign w:val="superscript"/>
              </w:rPr>
              <w:t>2+</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92.4</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4.62</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68.19</w:t>
            </w:r>
          </w:p>
        </w:tc>
      </w:tr>
      <w:tr w:rsidR="00A54BFC" w:rsidRPr="0032239B" w:rsidTr="00B5679C">
        <w:trPr>
          <w:trHeight w:val="68"/>
        </w:trPr>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Times New Roman"/>
                <w:color w:val="auto"/>
                <w:sz w:val="21"/>
                <w:szCs w:val="21"/>
              </w:rPr>
              <w:t>Mg</w:t>
            </w:r>
            <w:r w:rsidRPr="00A54BFC">
              <w:rPr>
                <w:rFonts w:ascii="Times New Roman" w:hAnsi="Times New Roman"/>
                <w:color w:val="auto"/>
                <w:sz w:val="21"/>
                <w:szCs w:val="21"/>
                <w:vertAlign w:val="superscript"/>
              </w:rPr>
              <w:t>2+</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14.4</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1.20</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17.71</w:t>
            </w:r>
          </w:p>
        </w:tc>
      </w:tr>
      <w:tr w:rsidR="00A54BFC" w:rsidRPr="0032239B" w:rsidTr="00B5679C">
        <w:trPr>
          <w:trHeight w:val="68"/>
        </w:trPr>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宋体"/>
                <w:color w:val="auto"/>
                <w:sz w:val="21"/>
                <w:szCs w:val="21"/>
              </w:rPr>
              <w:t>总计</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128.87</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6.77</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100.0</w:t>
            </w:r>
          </w:p>
        </w:tc>
      </w:tr>
      <w:tr w:rsidR="00A54BFC" w:rsidRPr="0032239B" w:rsidTr="00B5679C">
        <w:trPr>
          <w:trHeight w:val="254"/>
        </w:trPr>
        <w:tc>
          <w:tcPr>
            <w:tcW w:w="1648" w:type="dxa"/>
            <w:vMerge w:val="restart"/>
            <w:vAlign w:val="center"/>
            <w:hideMark/>
          </w:tcPr>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阴</w:t>
            </w:r>
          </w:p>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离</w:t>
            </w:r>
          </w:p>
          <w:p w:rsidR="00A54BFC" w:rsidRPr="00A54BFC" w:rsidRDefault="00A54BFC" w:rsidP="00B5679C">
            <w:pPr>
              <w:spacing w:after="0"/>
              <w:jc w:val="center"/>
              <w:rPr>
                <w:rFonts w:ascii="Times New Roman" w:hAnsi="Times New Roman"/>
                <w:b/>
                <w:color w:val="auto"/>
                <w:sz w:val="21"/>
                <w:szCs w:val="21"/>
              </w:rPr>
            </w:pPr>
            <w:r w:rsidRPr="00A54BFC">
              <w:rPr>
                <w:rFonts w:ascii="Times New Roman" w:hAnsi="宋体"/>
                <w:b/>
                <w:color w:val="auto"/>
                <w:sz w:val="21"/>
                <w:szCs w:val="21"/>
              </w:rPr>
              <w:t>子</w:t>
            </w: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Times New Roman"/>
                <w:color w:val="auto"/>
                <w:sz w:val="21"/>
                <w:szCs w:val="21"/>
              </w:rPr>
              <w:t>HCO</w:t>
            </w:r>
            <w:r w:rsidRPr="00A54BFC">
              <w:rPr>
                <w:rFonts w:ascii="Times New Roman" w:hAnsi="Times New Roman"/>
                <w:color w:val="auto"/>
                <w:sz w:val="21"/>
                <w:szCs w:val="21"/>
                <w:vertAlign w:val="superscript"/>
              </w:rPr>
              <w:t>3-</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210</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3.44</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56.16</w:t>
            </w:r>
          </w:p>
        </w:tc>
      </w:tr>
      <w:tr w:rsidR="00A54BFC" w:rsidRPr="0032239B" w:rsidTr="00B5679C">
        <w:trPr>
          <w:trHeight w:val="68"/>
        </w:trPr>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vertAlign w:val="superscript"/>
              </w:rPr>
            </w:pPr>
            <w:r w:rsidRPr="00A54BFC">
              <w:rPr>
                <w:rFonts w:ascii="Times New Roman" w:hAnsi="Times New Roman"/>
                <w:color w:val="auto"/>
                <w:sz w:val="21"/>
                <w:szCs w:val="21"/>
              </w:rPr>
              <w:t>Cl</w:t>
            </w:r>
            <w:r w:rsidRPr="00A54BFC">
              <w:rPr>
                <w:rFonts w:ascii="Times New Roman" w:hAnsi="Times New Roman"/>
                <w:color w:val="auto"/>
                <w:sz w:val="21"/>
                <w:szCs w:val="21"/>
                <w:vertAlign w:val="superscript"/>
              </w:rPr>
              <w:t>-</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34.4</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0.97</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15.81</w:t>
            </w:r>
          </w:p>
        </w:tc>
      </w:tr>
      <w:tr w:rsidR="00A54BFC" w:rsidRPr="0032239B" w:rsidTr="00B5679C">
        <w:trPr>
          <w:trHeight w:val="68"/>
        </w:trPr>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Times New Roman"/>
                <w:color w:val="auto"/>
                <w:sz w:val="21"/>
                <w:szCs w:val="21"/>
              </w:rPr>
              <w:t>SO</w:t>
            </w:r>
            <w:r w:rsidRPr="00A54BFC">
              <w:rPr>
                <w:rFonts w:ascii="Times New Roman" w:hAnsi="Times New Roman"/>
                <w:color w:val="auto"/>
                <w:sz w:val="21"/>
                <w:szCs w:val="21"/>
                <w:vertAlign w:val="subscript"/>
              </w:rPr>
              <w:t>4</w:t>
            </w:r>
            <w:r w:rsidRPr="00A54BFC">
              <w:rPr>
                <w:rFonts w:ascii="Times New Roman" w:hAnsi="Times New Roman"/>
                <w:color w:val="auto"/>
                <w:sz w:val="21"/>
                <w:szCs w:val="21"/>
                <w:vertAlign w:val="superscript"/>
              </w:rPr>
              <w:t>2-</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color w:val="auto"/>
                <w:sz w:val="21"/>
                <w:szCs w:val="21"/>
              </w:rPr>
              <w:t>82.5</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1.72</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28.04</w:t>
            </w:r>
          </w:p>
        </w:tc>
      </w:tr>
      <w:tr w:rsidR="00A54BFC" w:rsidRPr="0032239B" w:rsidTr="00B5679C">
        <w:tc>
          <w:tcPr>
            <w:tcW w:w="0" w:type="auto"/>
            <w:vMerge/>
            <w:vAlign w:val="center"/>
            <w:hideMark/>
          </w:tcPr>
          <w:p w:rsidR="00A54BFC" w:rsidRPr="00A54BFC" w:rsidRDefault="00A54BFC" w:rsidP="00B5679C">
            <w:pPr>
              <w:spacing w:after="0"/>
              <w:jc w:val="center"/>
              <w:rPr>
                <w:rFonts w:ascii="Times New Roman" w:hAnsi="Times New Roman"/>
                <w:b/>
                <w:color w:val="auto"/>
                <w:sz w:val="21"/>
                <w:szCs w:val="21"/>
              </w:rPr>
            </w:pPr>
          </w:p>
        </w:tc>
        <w:tc>
          <w:tcPr>
            <w:tcW w:w="1725" w:type="dxa"/>
            <w:vAlign w:val="center"/>
            <w:hideMark/>
          </w:tcPr>
          <w:p w:rsidR="00A54BFC" w:rsidRPr="00A54BFC" w:rsidRDefault="00A54BFC" w:rsidP="00B5679C">
            <w:pPr>
              <w:spacing w:after="0"/>
              <w:jc w:val="center"/>
              <w:rPr>
                <w:rFonts w:ascii="Times New Roman" w:hAnsi="Times New Roman"/>
                <w:color w:val="auto"/>
                <w:sz w:val="21"/>
                <w:szCs w:val="21"/>
              </w:rPr>
            </w:pPr>
            <w:r w:rsidRPr="00A54BFC">
              <w:rPr>
                <w:rFonts w:ascii="Times New Roman" w:hAnsi="宋体"/>
                <w:color w:val="auto"/>
                <w:sz w:val="21"/>
                <w:szCs w:val="21"/>
              </w:rPr>
              <w:t>总计</w:t>
            </w:r>
          </w:p>
        </w:tc>
        <w:tc>
          <w:tcPr>
            <w:tcW w:w="1704"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326.9</w:t>
            </w:r>
          </w:p>
        </w:tc>
        <w:tc>
          <w:tcPr>
            <w:tcW w:w="1722"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6.13</w:t>
            </w:r>
          </w:p>
        </w:tc>
        <w:tc>
          <w:tcPr>
            <w:tcW w:w="1723" w:type="dxa"/>
            <w:vAlign w:val="bottom"/>
            <w:hideMark/>
          </w:tcPr>
          <w:p w:rsidR="00A54BFC" w:rsidRPr="00A54BFC" w:rsidRDefault="00A54BFC" w:rsidP="00A54BFC">
            <w:pPr>
              <w:spacing w:after="0"/>
              <w:jc w:val="center"/>
              <w:rPr>
                <w:rFonts w:ascii="Times New Roman" w:hAnsi="Times New Roman"/>
                <w:color w:val="auto"/>
                <w:sz w:val="21"/>
                <w:szCs w:val="21"/>
              </w:rPr>
            </w:pPr>
            <w:r w:rsidRPr="00A54BFC">
              <w:rPr>
                <w:rFonts w:ascii="Times New Roman" w:hAnsi="Times New Roman" w:hint="eastAsia"/>
                <w:color w:val="auto"/>
                <w:sz w:val="21"/>
                <w:szCs w:val="21"/>
              </w:rPr>
              <w:t>100.0</w:t>
            </w:r>
          </w:p>
        </w:tc>
      </w:tr>
    </w:tbl>
    <w:p w:rsidR="00E87867" w:rsidRDefault="00E87867" w:rsidP="00602DC9">
      <w:pPr>
        <w:spacing w:after="0" w:line="360" w:lineRule="auto"/>
        <w:jc w:val="center"/>
        <w:rPr>
          <w:rFonts w:ascii="Times New Roman" w:hAnsi="Times New Roman"/>
          <w:b/>
          <w:color w:val="FF0000"/>
        </w:rPr>
      </w:pPr>
    </w:p>
    <w:p w:rsidR="00F955EA" w:rsidRPr="0032239B" w:rsidRDefault="00F955EA" w:rsidP="00602DC9">
      <w:pPr>
        <w:spacing w:after="0" w:line="360" w:lineRule="auto"/>
        <w:jc w:val="center"/>
        <w:rPr>
          <w:rFonts w:ascii="Times New Roman" w:hAnsi="Times New Roman"/>
          <w:b/>
          <w:color w:val="FF0000"/>
        </w:rPr>
      </w:pPr>
    </w:p>
    <w:p w:rsidR="00602DC9" w:rsidRPr="00A54BFC" w:rsidRDefault="00602DC9" w:rsidP="00602DC9">
      <w:pPr>
        <w:spacing w:after="0" w:line="360" w:lineRule="auto"/>
        <w:jc w:val="center"/>
        <w:rPr>
          <w:rFonts w:ascii="Times New Roman" w:hAnsi="Times New Roman"/>
          <w:color w:val="auto"/>
        </w:rPr>
      </w:pPr>
      <w:r w:rsidRPr="00A54BFC">
        <w:rPr>
          <w:rFonts w:ascii="Times New Roman" w:hAnsi="Times New Roman" w:hint="eastAsia"/>
          <w:b/>
          <w:color w:val="auto"/>
        </w:rPr>
        <w:lastRenderedPageBreak/>
        <w:t>续表</w:t>
      </w:r>
      <w:r w:rsidRPr="00A54BFC">
        <w:rPr>
          <w:rFonts w:ascii="Times New Roman" w:hAnsi="Times New Roman" w:hint="eastAsia"/>
          <w:b/>
          <w:color w:val="auto"/>
        </w:rPr>
        <w:t>4-3-11</w:t>
      </w:r>
      <w:r w:rsidRPr="00A54BFC">
        <w:rPr>
          <w:rFonts w:ascii="Times New Roman" w:hAnsi="Times New Roman" w:hint="eastAsia"/>
          <w:b/>
          <w:color w:val="auto"/>
        </w:rPr>
        <w:t>监测换算结果表</w:t>
      </w:r>
    </w:p>
    <w:tbl>
      <w:tblPr>
        <w:tblStyle w:val="ad"/>
        <w:tblW w:w="0" w:type="auto"/>
        <w:tblBorders>
          <w:top w:val="single" w:sz="12" w:space="0" w:color="auto"/>
          <w:left w:val="none" w:sz="0" w:space="0" w:color="auto"/>
          <w:bottom w:val="single" w:sz="12" w:space="0" w:color="auto"/>
          <w:right w:val="none" w:sz="0" w:space="0" w:color="auto"/>
          <w:insideH w:val="single" w:sz="6" w:space="0" w:color="auto"/>
          <w:insideV w:val="single" w:sz="6" w:space="0" w:color="auto"/>
        </w:tblBorders>
        <w:tblLook w:val="04A0"/>
      </w:tblPr>
      <w:tblGrid>
        <w:gridCol w:w="1648"/>
        <w:gridCol w:w="15"/>
        <w:gridCol w:w="1706"/>
        <w:gridCol w:w="1701"/>
        <w:gridCol w:w="1729"/>
        <w:gridCol w:w="6"/>
        <w:gridCol w:w="1717"/>
      </w:tblGrid>
      <w:tr w:rsidR="00602DC9" w:rsidRPr="0032239B" w:rsidTr="006B59B3">
        <w:tc>
          <w:tcPr>
            <w:tcW w:w="3369" w:type="dxa"/>
            <w:gridSpan w:val="3"/>
            <w:vAlign w:val="center"/>
            <w:hideMark/>
          </w:tcPr>
          <w:p w:rsidR="00602DC9" w:rsidRPr="00AB5E5F" w:rsidRDefault="00FA4DF1" w:rsidP="00FA4DF1">
            <w:pPr>
              <w:spacing w:after="0"/>
              <w:jc w:val="center"/>
              <w:rPr>
                <w:rFonts w:ascii="Times New Roman" w:hAnsi="Times New Roman"/>
                <w:b/>
                <w:color w:val="auto"/>
                <w:sz w:val="21"/>
                <w:szCs w:val="21"/>
              </w:rPr>
            </w:pPr>
            <w:r w:rsidRPr="00AB5E5F">
              <w:rPr>
                <w:rFonts w:ascii="宋体" w:hAnsi="宋体" w:cs="宋体" w:hint="eastAsia"/>
                <w:color w:val="auto"/>
                <w:sz w:val="21"/>
                <w:szCs w:val="21"/>
              </w:rPr>
              <w:t>☆</w:t>
            </w:r>
            <w:r w:rsidRPr="00AB5E5F">
              <w:rPr>
                <w:rFonts w:ascii="Times New Roman" w:hAnsi="Times New Roman" w:hint="eastAsia"/>
                <w:color w:val="auto"/>
                <w:sz w:val="21"/>
                <w:szCs w:val="21"/>
              </w:rPr>
              <w:t>3</w:t>
            </w:r>
          </w:p>
        </w:tc>
        <w:tc>
          <w:tcPr>
            <w:tcW w:w="1701" w:type="dxa"/>
            <w:vAlign w:val="center"/>
            <w:hideMark/>
          </w:tcPr>
          <w:p w:rsidR="00602DC9" w:rsidRPr="00AB5E5F" w:rsidRDefault="00602DC9" w:rsidP="003F11F0">
            <w:pPr>
              <w:spacing w:after="0"/>
              <w:jc w:val="center"/>
              <w:rPr>
                <w:rFonts w:ascii="Times New Roman" w:hAnsi="Times New Roman"/>
                <w:b/>
                <w:color w:val="auto"/>
                <w:sz w:val="21"/>
                <w:szCs w:val="21"/>
              </w:rPr>
            </w:pPr>
            <w:r w:rsidRPr="00AB5E5F">
              <w:rPr>
                <w:rFonts w:ascii="Times New Roman" w:hAnsi="Times New Roman"/>
                <w:b/>
                <w:color w:val="auto"/>
                <w:sz w:val="21"/>
                <w:szCs w:val="21"/>
              </w:rPr>
              <w:t>mg/L</w:t>
            </w:r>
          </w:p>
        </w:tc>
        <w:tc>
          <w:tcPr>
            <w:tcW w:w="1729" w:type="dxa"/>
            <w:vAlign w:val="center"/>
            <w:hideMark/>
          </w:tcPr>
          <w:p w:rsidR="00602DC9" w:rsidRPr="00AB5E5F" w:rsidRDefault="00602DC9" w:rsidP="003F11F0">
            <w:pPr>
              <w:spacing w:after="0"/>
              <w:jc w:val="center"/>
              <w:rPr>
                <w:rFonts w:ascii="Times New Roman" w:hAnsi="Times New Roman"/>
                <w:b/>
                <w:color w:val="auto"/>
                <w:sz w:val="21"/>
                <w:szCs w:val="21"/>
              </w:rPr>
            </w:pPr>
            <w:r w:rsidRPr="00AB5E5F">
              <w:rPr>
                <w:rFonts w:ascii="Times New Roman" w:hAnsi="Times New Roman"/>
                <w:b/>
                <w:color w:val="auto"/>
                <w:sz w:val="21"/>
                <w:szCs w:val="21"/>
              </w:rPr>
              <w:t>meq/L</w:t>
            </w:r>
          </w:p>
        </w:tc>
        <w:tc>
          <w:tcPr>
            <w:tcW w:w="1723" w:type="dxa"/>
            <w:gridSpan w:val="2"/>
            <w:vAlign w:val="center"/>
            <w:hideMark/>
          </w:tcPr>
          <w:p w:rsidR="00602DC9" w:rsidRPr="00AB5E5F" w:rsidRDefault="00602DC9" w:rsidP="003F11F0">
            <w:pPr>
              <w:spacing w:after="0"/>
              <w:jc w:val="center"/>
              <w:rPr>
                <w:rFonts w:ascii="Times New Roman" w:hAnsi="Times New Roman"/>
                <w:b/>
                <w:color w:val="auto"/>
                <w:sz w:val="21"/>
                <w:szCs w:val="21"/>
              </w:rPr>
            </w:pPr>
            <w:r w:rsidRPr="00AB5E5F">
              <w:rPr>
                <w:rFonts w:ascii="Times New Roman" w:hAnsi="Times New Roman"/>
                <w:b/>
                <w:color w:val="auto"/>
                <w:sz w:val="21"/>
                <w:szCs w:val="21"/>
              </w:rPr>
              <w:t>meq%</w:t>
            </w:r>
          </w:p>
        </w:tc>
      </w:tr>
      <w:tr w:rsidR="00AB5E5F" w:rsidRPr="0032239B" w:rsidTr="00771EBC">
        <w:trPr>
          <w:trHeight w:val="68"/>
        </w:trPr>
        <w:tc>
          <w:tcPr>
            <w:tcW w:w="1648" w:type="dxa"/>
            <w:vMerge w:val="restart"/>
            <w:vAlign w:val="center"/>
            <w:hideMark/>
          </w:tcPr>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阳</w:t>
            </w:r>
          </w:p>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离</w:t>
            </w:r>
          </w:p>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子</w:t>
            </w: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Times New Roman"/>
                <w:color w:val="auto"/>
                <w:sz w:val="21"/>
                <w:szCs w:val="21"/>
              </w:rPr>
              <w:t>K</w:t>
            </w:r>
            <w:r w:rsidRPr="00AB5E5F">
              <w:rPr>
                <w:rFonts w:ascii="Times New Roman" w:hAnsi="Times New Roman"/>
                <w:color w:val="auto"/>
                <w:sz w:val="21"/>
                <w:szCs w:val="21"/>
                <w:vertAlign w:val="superscript"/>
              </w:rPr>
              <w:t>+</w:t>
            </w:r>
            <w:r w:rsidRPr="00AB5E5F">
              <w:rPr>
                <w:rFonts w:ascii="Times New Roman" w:hAnsi="Times New Roman"/>
                <w:color w:val="auto"/>
                <w:sz w:val="21"/>
                <w:szCs w:val="21"/>
              </w:rPr>
              <w:t>+Na</w:t>
            </w:r>
            <w:r w:rsidRPr="00AB5E5F">
              <w:rPr>
                <w:rFonts w:ascii="Times New Roman" w:hAnsi="Times New Roman"/>
                <w:color w:val="auto"/>
                <w:sz w:val="21"/>
                <w:szCs w:val="21"/>
                <w:vertAlign w:val="superscript"/>
              </w:rPr>
              <w:t>+</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20.63</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0.89</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11.92</w:t>
            </w:r>
          </w:p>
        </w:tc>
      </w:tr>
      <w:tr w:rsidR="00AB5E5F" w:rsidRPr="0032239B" w:rsidTr="00771EBC">
        <w:trPr>
          <w:trHeight w:val="68"/>
        </w:trPr>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Times New Roman"/>
                <w:color w:val="auto"/>
                <w:sz w:val="21"/>
                <w:szCs w:val="21"/>
              </w:rPr>
              <w:t>Ca</w:t>
            </w:r>
            <w:r w:rsidRPr="00AB5E5F">
              <w:rPr>
                <w:rFonts w:ascii="Times New Roman" w:hAnsi="Times New Roman"/>
                <w:color w:val="auto"/>
                <w:sz w:val="21"/>
                <w:szCs w:val="21"/>
                <w:vertAlign w:val="superscript"/>
              </w:rPr>
              <w:t>2+</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89.2</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4.46</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59.66</w:t>
            </w:r>
          </w:p>
        </w:tc>
      </w:tr>
      <w:tr w:rsidR="00AB5E5F" w:rsidRPr="0032239B" w:rsidTr="00771EBC">
        <w:trPr>
          <w:trHeight w:val="68"/>
        </w:trPr>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Times New Roman"/>
                <w:color w:val="auto"/>
                <w:sz w:val="21"/>
                <w:szCs w:val="21"/>
              </w:rPr>
              <w:t>Mg</w:t>
            </w:r>
            <w:r w:rsidRPr="00AB5E5F">
              <w:rPr>
                <w:rFonts w:ascii="Times New Roman" w:hAnsi="Times New Roman"/>
                <w:color w:val="auto"/>
                <w:sz w:val="21"/>
                <w:szCs w:val="21"/>
                <w:vertAlign w:val="superscript"/>
              </w:rPr>
              <w:t>2+</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25.5</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2.13</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28.42</w:t>
            </w:r>
          </w:p>
        </w:tc>
      </w:tr>
      <w:tr w:rsidR="00AB5E5F" w:rsidRPr="0032239B" w:rsidTr="00771EBC">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宋体"/>
                <w:color w:val="auto"/>
                <w:sz w:val="21"/>
                <w:szCs w:val="21"/>
              </w:rPr>
              <w:t>总计</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135.33</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7.48</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100.0</w:t>
            </w:r>
          </w:p>
        </w:tc>
      </w:tr>
      <w:tr w:rsidR="00AB5E5F" w:rsidRPr="0032239B" w:rsidTr="00771EBC">
        <w:trPr>
          <w:trHeight w:val="68"/>
        </w:trPr>
        <w:tc>
          <w:tcPr>
            <w:tcW w:w="1648" w:type="dxa"/>
            <w:vMerge w:val="restart"/>
            <w:vAlign w:val="center"/>
            <w:hideMark/>
          </w:tcPr>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阴</w:t>
            </w:r>
          </w:p>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离</w:t>
            </w:r>
          </w:p>
          <w:p w:rsidR="00AB5E5F" w:rsidRPr="00AB5E5F" w:rsidRDefault="00AB5E5F" w:rsidP="003F11F0">
            <w:pPr>
              <w:spacing w:after="0"/>
              <w:jc w:val="center"/>
              <w:rPr>
                <w:rFonts w:ascii="Times New Roman" w:hAnsi="Times New Roman"/>
                <w:b/>
                <w:color w:val="auto"/>
                <w:sz w:val="21"/>
                <w:szCs w:val="21"/>
              </w:rPr>
            </w:pPr>
            <w:r w:rsidRPr="00AB5E5F">
              <w:rPr>
                <w:rFonts w:ascii="Times New Roman" w:hAnsi="宋体"/>
                <w:b/>
                <w:color w:val="auto"/>
                <w:sz w:val="21"/>
                <w:szCs w:val="21"/>
              </w:rPr>
              <w:t>子</w:t>
            </w: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Times New Roman"/>
                <w:color w:val="auto"/>
                <w:sz w:val="21"/>
                <w:szCs w:val="21"/>
              </w:rPr>
              <w:t>HCO</w:t>
            </w:r>
            <w:r w:rsidRPr="00AB5E5F">
              <w:rPr>
                <w:rFonts w:ascii="Times New Roman" w:hAnsi="Times New Roman"/>
                <w:color w:val="auto"/>
                <w:sz w:val="21"/>
                <w:szCs w:val="21"/>
                <w:vertAlign w:val="superscript"/>
              </w:rPr>
              <w:t>3-</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204</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3.34</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49.09</w:t>
            </w:r>
          </w:p>
        </w:tc>
      </w:tr>
      <w:tr w:rsidR="00AB5E5F" w:rsidRPr="0032239B" w:rsidTr="00771EBC">
        <w:trPr>
          <w:trHeight w:val="280"/>
        </w:trPr>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vertAlign w:val="superscript"/>
              </w:rPr>
            </w:pPr>
            <w:r w:rsidRPr="00AB5E5F">
              <w:rPr>
                <w:rFonts w:ascii="Times New Roman" w:hAnsi="Times New Roman"/>
                <w:color w:val="auto"/>
                <w:sz w:val="21"/>
                <w:szCs w:val="21"/>
              </w:rPr>
              <w:t>Cl</w:t>
            </w:r>
            <w:r w:rsidRPr="00AB5E5F">
              <w:rPr>
                <w:rFonts w:ascii="Times New Roman" w:hAnsi="Times New Roman"/>
                <w:color w:val="auto"/>
                <w:sz w:val="21"/>
                <w:szCs w:val="21"/>
                <w:vertAlign w:val="superscript"/>
              </w:rPr>
              <w:t>-</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79.5</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2.24</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32.87</w:t>
            </w:r>
          </w:p>
        </w:tc>
      </w:tr>
      <w:tr w:rsidR="00AB5E5F" w:rsidRPr="0032239B" w:rsidTr="00771EBC">
        <w:trPr>
          <w:trHeight w:val="68"/>
        </w:trPr>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Times New Roman"/>
                <w:color w:val="auto"/>
                <w:sz w:val="21"/>
                <w:szCs w:val="21"/>
              </w:rPr>
              <w:t>SO</w:t>
            </w:r>
            <w:r w:rsidRPr="00AB5E5F">
              <w:rPr>
                <w:rFonts w:ascii="Times New Roman" w:hAnsi="Times New Roman"/>
                <w:color w:val="auto"/>
                <w:sz w:val="21"/>
                <w:szCs w:val="21"/>
                <w:vertAlign w:val="subscript"/>
              </w:rPr>
              <w:t>4</w:t>
            </w:r>
            <w:r w:rsidRPr="00AB5E5F">
              <w:rPr>
                <w:rFonts w:ascii="Times New Roman" w:hAnsi="Times New Roman"/>
                <w:color w:val="auto"/>
                <w:sz w:val="21"/>
                <w:szCs w:val="21"/>
                <w:vertAlign w:val="superscript"/>
              </w:rPr>
              <w:t>2-</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59</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1.23</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18.04</w:t>
            </w:r>
          </w:p>
        </w:tc>
      </w:tr>
      <w:tr w:rsidR="00AB5E5F" w:rsidRPr="0032239B" w:rsidTr="00771EBC">
        <w:tc>
          <w:tcPr>
            <w:tcW w:w="0" w:type="auto"/>
            <w:vMerge/>
            <w:vAlign w:val="center"/>
            <w:hideMark/>
          </w:tcPr>
          <w:p w:rsidR="00AB5E5F" w:rsidRPr="00AB5E5F" w:rsidRDefault="00AB5E5F" w:rsidP="003F11F0">
            <w:pPr>
              <w:spacing w:after="0"/>
              <w:jc w:val="center"/>
              <w:rPr>
                <w:rFonts w:ascii="Times New Roman" w:hAnsi="Times New Roman"/>
                <w:b/>
                <w:color w:val="auto"/>
                <w:sz w:val="21"/>
                <w:szCs w:val="21"/>
              </w:rPr>
            </w:pPr>
          </w:p>
        </w:tc>
        <w:tc>
          <w:tcPr>
            <w:tcW w:w="1721" w:type="dxa"/>
            <w:gridSpan w:val="2"/>
            <w:vAlign w:val="center"/>
            <w:hideMark/>
          </w:tcPr>
          <w:p w:rsidR="00AB5E5F" w:rsidRPr="00AB5E5F" w:rsidRDefault="00AB5E5F" w:rsidP="003F11F0">
            <w:pPr>
              <w:spacing w:after="0"/>
              <w:jc w:val="center"/>
              <w:rPr>
                <w:rFonts w:ascii="Times New Roman" w:hAnsi="Times New Roman"/>
                <w:color w:val="auto"/>
                <w:sz w:val="21"/>
                <w:szCs w:val="21"/>
              </w:rPr>
            </w:pPr>
            <w:r w:rsidRPr="00AB5E5F">
              <w:rPr>
                <w:rFonts w:ascii="Times New Roman" w:hAnsi="宋体"/>
                <w:color w:val="auto"/>
                <w:sz w:val="21"/>
                <w:szCs w:val="21"/>
              </w:rPr>
              <w:t>总计</w:t>
            </w:r>
          </w:p>
        </w:tc>
        <w:tc>
          <w:tcPr>
            <w:tcW w:w="1701"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342.5</w:t>
            </w:r>
          </w:p>
        </w:tc>
        <w:tc>
          <w:tcPr>
            <w:tcW w:w="1729" w:type="dxa"/>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6.81</w:t>
            </w:r>
          </w:p>
        </w:tc>
        <w:tc>
          <w:tcPr>
            <w:tcW w:w="1723" w:type="dxa"/>
            <w:gridSpan w:val="2"/>
            <w:vAlign w:val="bottom"/>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100.0</w:t>
            </w:r>
          </w:p>
        </w:tc>
      </w:tr>
      <w:tr w:rsidR="00B5679C" w:rsidRPr="0032239B" w:rsidTr="006B59B3">
        <w:tblPrEx>
          <w:jc w:val="center"/>
        </w:tblPrEx>
        <w:trPr>
          <w:jc w:val="center"/>
        </w:trPr>
        <w:tc>
          <w:tcPr>
            <w:tcW w:w="3369" w:type="dxa"/>
            <w:gridSpan w:val="3"/>
            <w:vAlign w:val="center"/>
            <w:hideMark/>
          </w:tcPr>
          <w:p w:rsidR="00B5679C" w:rsidRPr="0028464F" w:rsidRDefault="00FA4DF1" w:rsidP="00FA4DF1">
            <w:pPr>
              <w:spacing w:after="0"/>
              <w:jc w:val="center"/>
              <w:rPr>
                <w:rFonts w:ascii="Times New Roman" w:hAnsi="Times New Roman"/>
                <w:b/>
                <w:color w:val="auto"/>
                <w:sz w:val="21"/>
                <w:szCs w:val="21"/>
              </w:rPr>
            </w:pPr>
            <w:r w:rsidRPr="0028464F">
              <w:rPr>
                <w:rFonts w:ascii="宋体" w:hAnsi="宋体" w:cs="宋体" w:hint="eastAsia"/>
                <w:color w:val="auto"/>
                <w:sz w:val="21"/>
                <w:szCs w:val="21"/>
              </w:rPr>
              <w:t>☆</w:t>
            </w:r>
            <w:r w:rsidRPr="0028464F">
              <w:rPr>
                <w:rFonts w:ascii="Times New Roman" w:hAnsi="Times New Roman" w:hint="eastAsia"/>
                <w:color w:val="auto"/>
                <w:sz w:val="21"/>
                <w:szCs w:val="21"/>
              </w:rPr>
              <w:t>4</w:t>
            </w:r>
          </w:p>
        </w:tc>
        <w:tc>
          <w:tcPr>
            <w:tcW w:w="1701" w:type="dxa"/>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mg/L</w:t>
            </w:r>
          </w:p>
        </w:tc>
        <w:tc>
          <w:tcPr>
            <w:tcW w:w="1735" w:type="dxa"/>
            <w:gridSpan w:val="2"/>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meq/L</w:t>
            </w:r>
          </w:p>
        </w:tc>
        <w:tc>
          <w:tcPr>
            <w:tcW w:w="1717" w:type="dxa"/>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meq%</w:t>
            </w:r>
          </w:p>
        </w:tc>
      </w:tr>
      <w:tr w:rsidR="0028464F" w:rsidRPr="0032239B" w:rsidTr="006B59B3">
        <w:tblPrEx>
          <w:jc w:val="center"/>
        </w:tblPrEx>
        <w:trPr>
          <w:trHeight w:val="242"/>
          <w:jc w:val="center"/>
        </w:trPr>
        <w:tc>
          <w:tcPr>
            <w:tcW w:w="1663" w:type="dxa"/>
            <w:gridSpan w:val="2"/>
            <w:vMerge w:val="restart"/>
            <w:vAlign w:val="center"/>
            <w:hideMark/>
          </w:tcPr>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阳</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K</w:t>
            </w:r>
            <w:r w:rsidRPr="0028464F">
              <w:rPr>
                <w:rFonts w:ascii="Times New Roman" w:hAnsi="Times New Roman"/>
                <w:color w:val="auto"/>
                <w:sz w:val="21"/>
                <w:szCs w:val="21"/>
                <w:vertAlign w:val="superscript"/>
              </w:rPr>
              <w:t>+</w:t>
            </w:r>
            <w:r w:rsidRPr="0028464F">
              <w:rPr>
                <w:rFonts w:ascii="Times New Roman" w:hAnsi="Times New Roman"/>
                <w:color w:val="auto"/>
                <w:sz w:val="21"/>
                <w:szCs w:val="21"/>
              </w:rPr>
              <w:t>+Na</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38.53</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1.67</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15.12</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Ca</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125</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6.25</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56.68</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Mg</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37.3</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3.11</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28.19</w:t>
            </w:r>
          </w:p>
        </w:tc>
      </w:tr>
      <w:tr w:rsidR="0028464F" w:rsidRPr="0032239B" w:rsidTr="006B59B3">
        <w:tblPrEx>
          <w:jc w:val="center"/>
        </w:tblPrEx>
        <w:trPr>
          <w:trHeight w:val="102"/>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200.83</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11.03</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100.0</w:t>
            </w:r>
          </w:p>
        </w:tc>
      </w:tr>
      <w:tr w:rsidR="0028464F" w:rsidRPr="0032239B" w:rsidTr="006B59B3">
        <w:tblPrEx>
          <w:jc w:val="center"/>
        </w:tblPrEx>
        <w:trPr>
          <w:trHeight w:val="267"/>
          <w:jc w:val="center"/>
        </w:trPr>
        <w:tc>
          <w:tcPr>
            <w:tcW w:w="1663" w:type="dxa"/>
            <w:gridSpan w:val="2"/>
            <w:vMerge w:val="restart"/>
            <w:vAlign w:val="center"/>
            <w:hideMark/>
          </w:tcPr>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阴</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HCO</w:t>
            </w:r>
            <w:r w:rsidRPr="0028464F">
              <w:rPr>
                <w:rFonts w:ascii="Times New Roman" w:hAnsi="Times New Roman"/>
                <w:color w:val="auto"/>
                <w:sz w:val="21"/>
                <w:szCs w:val="21"/>
                <w:vertAlign w:val="superscript"/>
              </w:rPr>
              <w:t>3-</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264</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4.33</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43.29</w:t>
            </w:r>
          </w:p>
        </w:tc>
      </w:tr>
      <w:tr w:rsidR="0028464F" w:rsidRPr="0032239B" w:rsidTr="006B59B3">
        <w:tblPrEx>
          <w:jc w:val="center"/>
        </w:tblPrEx>
        <w:trPr>
          <w:trHeight w:val="82"/>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vertAlign w:val="superscript"/>
              </w:rPr>
            </w:pPr>
            <w:r w:rsidRPr="0028464F">
              <w:rPr>
                <w:rFonts w:ascii="Times New Roman" w:hAnsi="Times New Roman"/>
                <w:color w:val="auto"/>
                <w:sz w:val="21"/>
                <w:szCs w:val="21"/>
              </w:rPr>
              <w:t>Cl</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158</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4.45</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44.52</w:t>
            </w:r>
          </w:p>
        </w:tc>
      </w:tr>
      <w:tr w:rsidR="0028464F" w:rsidRPr="0032239B" w:rsidTr="006B59B3">
        <w:tblPrEx>
          <w:jc w:val="center"/>
        </w:tblPrEx>
        <w:trPr>
          <w:trHeight w:val="114"/>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SO</w:t>
            </w:r>
            <w:r w:rsidRPr="0028464F">
              <w:rPr>
                <w:rFonts w:ascii="Times New Roman" w:hAnsi="Times New Roman"/>
                <w:color w:val="auto"/>
                <w:sz w:val="21"/>
                <w:szCs w:val="21"/>
                <w:vertAlign w:val="subscript"/>
              </w:rPr>
              <w:t>4</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58.5</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1.22</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12.19</w:t>
            </w:r>
          </w:p>
        </w:tc>
      </w:tr>
      <w:tr w:rsidR="0028464F" w:rsidRPr="0032239B" w:rsidTr="006B59B3">
        <w:tblPrEx>
          <w:jc w:val="center"/>
        </w:tblPrEx>
        <w:trPr>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480.5</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10.00</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100.0</w:t>
            </w:r>
          </w:p>
        </w:tc>
      </w:tr>
      <w:tr w:rsidR="00B5679C" w:rsidRPr="0032239B" w:rsidTr="006B59B3">
        <w:tblPrEx>
          <w:jc w:val="center"/>
        </w:tblPrEx>
        <w:trPr>
          <w:jc w:val="center"/>
        </w:trPr>
        <w:tc>
          <w:tcPr>
            <w:tcW w:w="3369" w:type="dxa"/>
            <w:gridSpan w:val="3"/>
            <w:vAlign w:val="center"/>
            <w:hideMark/>
          </w:tcPr>
          <w:p w:rsidR="00B5679C" w:rsidRPr="0028464F" w:rsidRDefault="00FA4DF1" w:rsidP="00FA4DF1">
            <w:pPr>
              <w:spacing w:after="0"/>
              <w:jc w:val="center"/>
              <w:rPr>
                <w:rFonts w:ascii="Times New Roman" w:hAnsi="Times New Roman"/>
                <w:b/>
                <w:color w:val="auto"/>
                <w:sz w:val="21"/>
                <w:szCs w:val="21"/>
              </w:rPr>
            </w:pPr>
            <w:r w:rsidRPr="0028464F">
              <w:rPr>
                <w:rFonts w:ascii="宋体" w:hAnsi="宋体" w:cs="宋体" w:hint="eastAsia"/>
                <w:color w:val="auto"/>
                <w:sz w:val="21"/>
                <w:szCs w:val="21"/>
              </w:rPr>
              <w:t>☆</w:t>
            </w:r>
            <w:r w:rsidRPr="0028464F">
              <w:rPr>
                <w:rFonts w:ascii="Times New Roman" w:hAnsi="Times New Roman" w:hint="eastAsia"/>
                <w:color w:val="auto"/>
                <w:sz w:val="21"/>
                <w:szCs w:val="21"/>
              </w:rPr>
              <w:t>5</w:t>
            </w:r>
          </w:p>
        </w:tc>
        <w:tc>
          <w:tcPr>
            <w:tcW w:w="1701" w:type="dxa"/>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mg/L</w:t>
            </w:r>
          </w:p>
        </w:tc>
        <w:tc>
          <w:tcPr>
            <w:tcW w:w="1735" w:type="dxa"/>
            <w:gridSpan w:val="2"/>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meq/L</w:t>
            </w:r>
          </w:p>
        </w:tc>
        <w:tc>
          <w:tcPr>
            <w:tcW w:w="1717" w:type="dxa"/>
            <w:vAlign w:val="center"/>
            <w:hideMark/>
          </w:tcPr>
          <w:p w:rsidR="00B5679C" w:rsidRPr="0028464F" w:rsidRDefault="00B5679C" w:rsidP="00B5679C">
            <w:pPr>
              <w:spacing w:after="0"/>
              <w:jc w:val="center"/>
              <w:rPr>
                <w:rFonts w:ascii="Times New Roman" w:hAnsi="Times New Roman"/>
                <w:b/>
                <w:color w:val="auto"/>
                <w:sz w:val="21"/>
                <w:szCs w:val="21"/>
              </w:rPr>
            </w:pPr>
            <w:r w:rsidRPr="0028464F">
              <w:rPr>
                <w:rFonts w:ascii="Times New Roman" w:hAnsi="Times New Roman"/>
                <w:b/>
                <w:color w:val="auto"/>
                <w:sz w:val="21"/>
                <w:szCs w:val="21"/>
              </w:rPr>
              <w:t>meq%</w:t>
            </w:r>
          </w:p>
        </w:tc>
      </w:tr>
      <w:tr w:rsidR="0028464F" w:rsidRPr="0032239B" w:rsidTr="006B59B3">
        <w:tblPrEx>
          <w:jc w:val="center"/>
        </w:tblPrEx>
        <w:trPr>
          <w:trHeight w:val="68"/>
          <w:jc w:val="center"/>
        </w:trPr>
        <w:tc>
          <w:tcPr>
            <w:tcW w:w="1663" w:type="dxa"/>
            <w:gridSpan w:val="2"/>
            <w:vMerge w:val="restart"/>
            <w:vAlign w:val="center"/>
            <w:hideMark/>
          </w:tcPr>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阳</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K</w:t>
            </w:r>
            <w:r w:rsidRPr="0028464F">
              <w:rPr>
                <w:rFonts w:ascii="Times New Roman" w:hAnsi="Times New Roman"/>
                <w:color w:val="auto"/>
                <w:sz w:val="21"/>
                <w:szCs w:val="21"/>
                <w:vertAlign w:val="superscript"/>
              </w:rPr>
              <w:t>+</w:t>
            </w:r>
            <w:r w:rsidRPr="0028464F">
              <w:rPr>
                <w:rFonts w:ascii="Times New Roman" w:hAnsi="Times New Roman"/>
                <w:color w:val="auto"/>
                <w:sz w:val="21"/>
                <w:szCs w:val="21"/>
              </w:rPr>
              <w:t>+Na</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63.97</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2.77</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78.26</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Ca</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9.48</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0.47</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13.39</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Mg</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3.55</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0.30</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8.35</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77.00</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3.54</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100.0</w:t>
            </w:r>
          </w:p>
        </w:tc>
      </w:tr>
      <w:tr w:rsidR="0028464F" w:rsidRPr="0032239B" w:rsidTr="006B59B3">
        <w:tblPrEx>
          <w:jc w:val="center"/>
        </w:tblPrEx>
        <w:trPr>
          <w:trHeight w:val="254"/>
          <w:jc w:val="center"/>
        </w:trPr>
        <w:tc>
          <w:tcPr>
            <w:tcW w:w="1663" w:type="dxa"/>
            <w:gridSpan w:val="2"/>
            <w:vMerge w:val="restart"/>
            <w:vAlign w:val="center"/>
            <w:hideMark/>
          </w:tcPr>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阴</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B5679C">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HCO</w:t>
            </w:r>
            <w:r w:rsidRPr="0028464F">
              <w:rPr>
                <w:rFonts w:ascii="Times New Roman" w:hAnsi="Times New Roman"/>
                <w:color w:val="auto"/>
                <w:sz w:val="21"/>
                <w:szCs w:val="21"/>
                <w:vertAlign w:val="superscript"/>
              </w:rPr>
              <w:t>3-</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171</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2.80</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81.56</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vertAlign w:val="superscript"/>
              </w:rPr>
            </w:pPr>
            <w:r w:rsidRPr="0028464F">
              <w:rPr>
                <w:rFonts w:ascii="Times New Roman" w:hAnsi="Times New Roman"/>
                <w:color w:val="auto"/>
                <w:sz w:val="21"/>
                <w:szCs w:val="21"/>
              </w:rPr>
              <w:t>Cl</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16.8</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0.47</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13.77</w:t>
            </w:r>
          </w:p>
        </w:tc>
      </w:tr>
      <w:tr w:rsidR="0028464F" w:rsidRPr="0032239B" w:rsidTr="006B59B3">
        <w:tblPrEx>
          <w:jc w:val="center"/>
        </w:tblPrEx>
        <w:trPr>
          <w:trHeight w:val="68"/>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Times New Roman"/>
                <w:color w:val="auto"/>
                <w:sz w:val="21"/>
                <w:szCs w:val="21"/>
              </w:rPr>
              <w:t>SO</w:t>
            </w:r>
            <w:r w:rsidRPr="0028464F">
              <w:rPr>
                <w:rFonts w:ascii="Times New Roman" w:hAnsi="Times New Roman"/>
                <w:color w:val="auto"/>
                <w:sz w:val="21"/>
                <w:szCs w:val="21"/>
                <w:vertAlign w:val="subscript"/>
              </w:rPr>
              <w:t>4</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color w:val="auto"/>
                <w:sz w:val="21"/>
                <w:szCs w:val="21"/>
              </w:rPr>
              <w:t>7.7</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0.16</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4.67</w:t>
            </w:r>
          </w:p>
        </w:tc>
      </w:tr>
      <w:tr w:rsidR="0028464F" w:rsidRPr="0032239B" w:rsidTr="006B59B3">
        <w:tblPrEx>
          <w:jc w:val="center"/>
        </w:tblPrEx>
        <w:trPr>
          <w:jc w:val="center"/>
        </w:trPr>
        <w:tc>
          <w:tcPr>
            <w:tcW w:w="0" w:type="auto"/>
            <w:gridSpan w:val="2"/>
            <w:vMerge/>
            <w:vAlign w:val="center"/>
            <w:hideMark/>
          </w:tcPr>
          <w:p w:rsidR="0028464F" w:rsidRPr="0028464F" w:rsidRDefault="0028464F" w:rsidP="00B5679C">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B5679C">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195.5</w:t>
            </w:r>
          </w:p>
        </w:tc>
        <w:tc>
          <w:tcPr>
            <w:tcW w:w="1735" w:type="dxa"/>
            <w:gridSpan w:val="2"/>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3.44</w:t>
            </w:r>
          </w:p>
        </w:tc>
        <w:tc>
          <w:tcPr>
            <w:tcW w:w="1717" w:type="dxa"/>
            <w:vAlign w:val="bottom"/>
            <w:hideMark/>
          </w:tcPr>
          <w:p w:rsidR="0028464F" w:rsidRPr="0028464F" w:rsidRDefault="0028464F" w:rsidP="0028464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100.0</w:t>
            </w:r>
          </w:p>
        </w:tc>
      </w:tr>
      <w:tr w:rsidR="00F955EA" w:rsidRPr="0032239B" w:rsidTr="00626543">
        <w:tblPrEx>
          <w:jc w:val="center"/>
        </w:tblPrEx>
        <w:trPr>
          <w:jc w:val="center"/>
        </w:trPr>
        <w:tc>
          <w:tcPr>
            <w:tcW w:w="3369" w:type="dxa"/>
            <w:gridSpan w:val="3"/>
            <w:vAlign w:val="center"/>
            <w:hideMark/>
          </w:tcPr>
          <w:p w:rsidR="00F955EA" w:rsidRPr="0028464F" w:rsidRDefault="00F955EA" w:rsidP="00F955EA">
            <w:pPr>
              <w:spacing w:after="0"/>
              <w:jc w:val="center"/>
              <w:rPr>
                <w:rFonts w:ascii="Times New Roman" w:hAnsi="Times New Roman"/>
                <w:b/>
                <w:color w:val="auto"/>
                <w:sz w:val="21"/>
                <w:szCs w:val="21"/>
              </w:rPr>
            </w:pPr>
            <w:r w:rsidRPr="0028464F">
              <w:rPr>
                <w:rFonts w:ascii="宋体" w:hAnsi="宋体" w:cs="宋体" w:hint="eastAsia"/>
                <w:color w:val="auto"/>
                <w:sz w:val="21"/>
                <w:szCs w:val="21"/>
              </w:rPr>
              <w:t>☆</w:t>
            </w:r>
            <w:r w:rsidRPr="0028464F">
              <w:rPr>
                <w:rFonts w:ascii="Times New Roman" w:hAnsi="Times New Roman" w:hint="eastAsia"/>
                <w:color w:val="auto"/>
                <w:sz w:val="21"/>
                <w:szCs w:val="21"/>
              </w:rPr>
              <w:t>6</w:t>
            </w:r>
          </w:p>
        </w:tc>
        <w:tc>
          <w:tcPr>
            <w:tcW w:w="1701" w:type="dxa"/>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mg/L</w:t>
            </w:r>
          </w:p>
        </w:tc>
        <w:tc>
          <w:tcPr>
            <w:tcW w:w="1735" w:type="dxa"/>
            <w:gridSpan w:val="2"/>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meq/L</w:t>
            </w:r>
          </w:p>
        </w:tc>
        <w:tc>
          <w:tcPr>
            <w:tcW w:w="1717" w:type="dxa"/>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meq%</w:t>
            </w:r>
          </w:p>
        </w:tc>
      </w:tr>
      <w:tr w:rsidR="0028464F" w:rsidRPr="0032239B" w:rsidTr="00626543">
        <w:tblPrEx>
          <w:jc w:val="center"/>
        </w:tblPrEx>
        <w:trPr>
          <w:trHeight w:val="242"/>
          <w:jc w:val="center"/>
        </w:trPr>
        <w:tc>
          <w:tcPr>
            <w:tcW w:w="1663" w:type="dxa"/>
            <w:gridSpan w:val="2"/>
            <w:vMerge w:val="restart"/>
            <w:vAlign w:val="center"/>
            <w:hideMark/>
          </w:tcPr>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阳</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K</w:t>
            </w:r>
            <w:r w:rsidRPr="0028464F">
              <w:rPr>
                <w:rFonts w:ascii="Times New Roman" w:hAnsi="Times New Roman"/>
                <w:color w:val="auto"/>
                <w:sz w:val="21"/>
                <w:szCs w:val="21"/>
                <w:vertAlign w:val="superscript"/>
              </w:rPr>
              <w:t>+</w:t>
            </w:r>
            <w:r w:rsidRPr="0028464F">
              <w:rPr>
                <w:rFonts w:ascii="Times New Roman" w:hAnsi="Times New Roman"/>
                <w:color w:val="auto"/>
                <w:sz w:val="21"/>
                <w:szCs w:val="21"/>
              </w:rPr>
              <w:t>+Na</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40.32</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1.74</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10.80</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Ca</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217</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10.85</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67.36</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Mg</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42.2</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3.52</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21.83</w:t>
            </w:r>
          </w:p>
        </w:tc>
      </w:tr>
      <w:tr w:rsidR="0028464F" w:rsidRPr="0032239B" w:rsidTr="00626543">
        <w:tblPrEx>
          <w:jc w:val="center"/>
        </w:tblPrEx>
        <w:trPr>
          <w:trHeight w:val="102"/>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299.52</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16.11</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100.0</w:t>
            </w:r>
          </w:p>
        </w:tc>
      </w:tr>
      <w:tr w:rsidR="0028464F" w:rsidRPr="0032239B" w:rsidTr="00626543">
        <w:tblPrEx>
          <w:jc w:val="center"/>
        </w:tblPrEx>
        <w:trPr>
          <w:trHeight w:val="267"/>
          <w:jc w:val="center"/>
        </w:trPr>
        <w:tc>
          <w:tcPr>
            <w:tcW w:w="1663" w:type="dxa"/>
            <w:gridSpan w:val="2"/>
            <w:vMerge w:val="restart"/>
            <w:vAlign w:val="center"/>
            <w:hideMark/>
          </w:tcPr>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阴</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HCO</w:t>
            </w:r>
            <w:r w:rsidRPr="0028464F">
              <w:rPr>
                <w:rFonts w:ascii="Times New Roman" w:hAnsi="Times New Roman"/>
                <w:color w:val="auto"/>
                <w:sz w:val="21"/>
                <w:szCs w:val="21"/>
                <w:vertAlign w:val="superscript"/>
              </w:rPr>
              <w:t>3-</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546</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8.95</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62.61</w:t>
            </w:r>
          </w:p>
        </w:tc>
      </w:tr>
      <w:tr w:rsidR="0028464F" w:rsidRPr="0032239B" w:rsidTr="00626543">
        <w:tblPrEx>
          <w:jc w:val="center"/>
        </w:tblPrEx>
        <w:trPr>
          <w:trHeight w:val="82"/>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vertAlign w:val="superscript"/>
              </w:rPr>
            </w:pPr>
            <w:r w:rsidRPr="0028464F">
              <w:rPr>
                <w:rFonts w:ascii="Times New Roman" w:hAnsi="Times New Roman"/>
                <w:color w:val="auto"/>
                <w:sz w:val="21"/>
                <w:szCs w:val="21"/>
              </w:rPr>
              <w:t>Cl</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154</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4.34</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30.35</w:t>
            </w:r>
          </w:p>
        </w:tc>
      </w:tr>
      <w:tr w:rsidR="0028464F" w:rsidRPr="0032239B" w:rsidTr="00626543">
        <w:tblPrEx>
          <w:jc w:val="center"/>
        </w:tblPrEx>
        <w:trPr>
          <w:trHeight w:val="114"/>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SO</w:t>
            </w:r>
            <w:r w:rsidRPr="0028464F">
              <w:rPr>
                <w:rFonts w:ascii="Times New Roman" w:hAnsi="Times New Roman"/>
                <w:color w:val="auto"/>
                <w:sz w:val="21"/>
                <w:szCs w:val="21"/>
                <w:vertAlign w:val="subscript"/>
              </w:rPr>
              <w:t>4</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48.3</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1.01</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7.04</w:t>
            </w:r>
          </w:p>
        </w:tc>
      </w:tr>
      <w:tr w:rsidR="0028464F" w:rsidRPr="0032239B" w:rsidTr="00626543">
        <w:tblPrEx>
          <w:jc w:val="center"/>
        </w:tblPrEx>
        <w:trPr>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748.3</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14.30</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100.0</w:t>
            </w:r>
          </w:p>
        </w:tc>
      </w:tr>
      <w:tr w:rsidR="00F955EA" w:rsidRPr="0032239B" w:rsidTr="00626543">
        <w:tblPrEx>
          <w:jc w:val="center"/>
        </w:tblPrEx>
        <w:trPr>
          <w:jc w:val="center"/>
        </w:trPr>
        <w:tc>
          <w:tcPr>
            <w:tcW w:w="3369" w:type="dxa"/>
            <w:gridSpan w:val="3"/>
            <w:vAlign w:val="center"/>
            <w:hideMark/>
          </w:tcPr>
          <w:p w:rsidR="00F955EA" w:rsidRPr="0028464F" w:rsidRDefault="00F955EA" w:rsidP="00F955EA">
            <w:pPr>
              <w:spacing w:after="0"/>
              <w:jc w:val="center"/>
              <w:rPr>
                <w:rFonts w:ascii="Times New Roman" w:hAnsi="Times New Roman"/>
                <w:b/>
                <w:color w:val="auto"/>
                <w:sz w:val="21"/>
                <w:szCs w:val="21"/>
              </w:rPr>
            </w:pPr>
            <w:r w:rsidRPr="0028464F">
              <w:rPr>
                <w:rFonts w:ascii="宋体" w:hAnsi="宋体" w:cs="宋体" w:hint="eastAsia"/>
                <w:color w:val="auto"/>
                <w:sz w:val="21"/>
                <w:szCs w:val="21"/>
              </w:rPr>
              <w:t>☆</w:t>
            </w:r>
            <w:r w:rsidRPr="0028464F">
              <w:rPr>
                <w:rFonts w:ascii="Times New Roman" w:hAnsi="Times New Roman" w:hint="eastAsia"/>
                <w:color w:val="auto"/>
                <w:sz w:val="21"/>
                <w:szCs w:val="21"/>
              </w:rPr>
              <w:t>7</w:t>
            </w:r>
          </w:p>
        </w:tc>
        <w:tc>
          <w:tcPr>
            <w:tcW w:w="1701" w:type="dxa"/>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mg/L</w:t>
            </w:r>
          </w:p>
        </w:tc>
        <w:tc>
          <w:tcPr>
            <w:tcW w:w="1735" w:type="dxa"/>
            <w:gridSpan w:val="2"/>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meq/L</w:t>
            </w:r>
          </w:p>
        </w:tc>
        <w:tc>
          <w:tcPr>
            <w:tcW w:w="1717" w:type="dxa"/>
            <w:vAlign w:val="center"/>
            <w:hideMark/>
          </w:tcPr>
          <w:p w:rsidR="00F955EA" w:rsidRPr="0028464F" w:rsidRDefault="00F955EA" w:rsidP="00626543">
            <w:pPr>
              <w:spacing w:after="0"/>
              <w:jc w:val="center"/>
              <w:rPr>
                <w:rFonts w:ascii="Times New Roman" w:hAnsi="Times New Roman"/>
                <w:b/>
                <w:color w:val="auto"/>
                <w:sz w:val="21"/>
                <w:szCs w:val="21"/>
              </w:rPr>
            </w:pPr>
            <w:r w:rsidRPr="0028464F">
              <w:rPr>
                <w:rFonts w:ascii="Times New Roman" w:hAnsi="Times New Roman"/>
                <w:b/>
                <w:color w:val="auto"/>
                <w:sz w:val="21"/>
                <w:szCs w:val="21"/>
              </w:rPr>
              <w:t>meq%</w:t>
            </w:r>
          </w:p>
        </w:tc>
      </w:tr>
      <w:tr w:rsidR="0028464F" w:rsidRPr="0032239B" w:rsidTr="00626543">
        <w:tblPrEx>
          <w:jc w:val="center"/>
        </w:tblPrEx>
        <w:trPr>
          <w:trHeight w:val="68"/>
          <w:jc w:val="center"/>
        </w:trPr>
        <w:tc>
          <w:tcPr>
            <w:tcW w:w="1663" w:type="dxa"/>
            <w:gridSpan w:val="2"/>
            <w:vMerge w:val="restart"/>
            <w:vAlign w:val="center"/>
            <w:hideMark/>
          </w:tcPr>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阳</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K</w:t>
            </w:r>
            <w:r w:rsidRPr="0028464F">
              <w:rPr>
                <w:rFonts w:ascii="Times New Roman" w:hAnsi="Times New Roman"/>
                <w:color w:val="auto"/>
                <w:sz w:val="21"/>
                <w:szCs w:val="21"/>
                <w:vertAlign w:val="superscript"/>
              </w:rPr>
              <w:t>+</w:t>
            </w:r>
            <w:r w:rsidRPr="0028464F">
              <w:rPr>
                <w:rFonts w:ascii="Times New Roman" w:hAnsi="Times New Roman"/>
                <w:color w:val="auto"/>
                <w:sz w:val="21"/>
                <w:szCs w:val="21"/>
              </w:rPr>
              <w:t>+Na</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30.94</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1.33</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13.27</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Ca</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110</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5.50</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54.72</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Mg</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38.6</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3.22</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32.01</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179.54</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10.05</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100.0</w:t>
            </w:r>
          </w:p>
        </w:tc>
      </w:tr>
      <w:tr w:rsidR="0028464F" w:rsidRPr="0032239B" w:rsidTr="00626543">
        <w:tblPrEx>
          <w:jc w:val="center"/>
        </w:tblPrEx>
        <w:trPr>
          <w:trHeight w:val="254"/>
          <w:jc w:val="center"/>
        </w:trPr>
        <w:tc>
          <w:tcPr>
            <w:tcW w:w="1663" w:type="dxa"/>
            <w:gridSpan w:val="2"/>
            <w:vMerge w:val="restart"/>
            <w:vAlign w:val="center"/>
            <w:hideMark/>
          </w:tcPr>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阴</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离</w:t>
            </w:r>
          </w:p>
          <w:p w:rsidR="0028464F" w:rsidRPr="0028464F" w:rsidRDefault="0028464F" w:rsidP="00626543">
            <w:pPr>
              <w:spacing w:after="0"/>
              <w:jc w:val="center"/>
              <w:rPr>
                <w:rFonts w:ascii="Times New Roman" w:hAnsi="Times New Roman"/>
                <w:b/>
                <w:color w:val="auto"/>
                <w:sz w:val="21"/>
                <w:szCs w:val="21"/>
              </w:rPr>
            </w:pPr>
            <w:r w:rsidRPr="0028464F">
              <w:rPr>
                <w:rFonts w:ascii="Times New Roman" w:hAnsi="宋体"/>
                <w:b/>
                <w:color w:val="auto"/>
                <w:sz w:val="21"/>
                <w:szCs w:val="21"/>
              </w:rPr>
              <w:t>子</w:t>
            </w: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HCO</w:t>
            </w:r>
            <w:r w:rsidRPr="0028464F">
              <w:rPr>
                <w:rFonts w:ascii="Times New Roman" w:hAnsi="Times New Roman"/>
                <w:color w:val="auto"/>
                <w:sz w:val="21"/>
                <w:szCs w:val="21"/>
                <w:vertAlign w:val="superscript"/>
              </w:rPr>
              <w:t>3-</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256</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4.20</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45.95</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vertAlign w:val="superscript"/>
              </w:rPr>
            </w:pPr>
            <w:r w:rsidRPr="0028464F">
              <w:rPr>
                <w:rFonts w:ascii="Times New Roman" w:hAnsi="Times New Roman"/>
                <w:color w:val="auto"/>
                <w:sz w:val="21"/>
                <w:szCs w:val="21"/>
              </w:rPr>
              <w:t>Cl</w:t>
            </w:r>
            <w:r w:rsidRPr="0028464F">
              <w:rPr>
                <w:rFonts w:ascii="Times New Roman" w:hAnsi="Times New Roman"/>
                <w:color w:val="auto"/>
                <w:sz w:val="21"/>
                <w:szCs w:val="21"/>
                <w:vertAlign w:val="superscript"/>
              </w:rPr>
              <w:t>-</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114</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3.21</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35.16</w:t>
            </w:r>
          </w:p>
        </w:tc>
      </w:tr>
      <w:tr w:rsidR="0028464F" w:rsidRPr="0032239B" w:rsidTr="00626543">
        <w:tblPrEx>
          <w:jc w:val="center"/>
        </w:tblPrEx>
        <w:trPr>
          <w:trHeight w:val="68"/>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Times New Roman"/>
                <w:color w:val="auto"/>
                <w:sz w:val="21"/>
                <w:szCs w:val="21"/>
              </w:rPr>
              <w:t>SO</w:t>
            </w:r>
            <w:r w:rsidRPr="0028464F">
              <w:rPr>
                <w:rFonts w:ascii="Times New Roman" w:hAnsi="Times New Roman"/>
                <w:color w:val="auto"/>
                <w:sz w:val="21"/>
                <w:szCs w:val="21"/>
                <w:vertAlign w:val="subscript"/>
              </w:rPr>
              <w:t>4</w:t>
            </w:r>
            <w:r w:rsidRPr="0028464F">
              <w:rPr>
                <w:rFonts w:ascii="Times New Roman" w:hAnsi="Times New Roman"/>
                <w:color w:val="auto"/>
                <w:sz w:val="21"/>
                <w:szCs w:val="21"/>
                <w:vertAlign w:val="superscript"/>
              </w:rPr>
              <w:t>2-</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color w:val="auto"/>
                <w:sz w:val="21"/>
                <w:szCs w:val="21"/>
              </w:rPr>
              <w:t>82.8</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1.73</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18.89</w:t>
            </w:r>
          </w:p>
        </w:tc>
      </w:tr>
      <w:tr w:rsidR="0028464F" w:rsidRPr="0032239B" w:rsidTr="00626543">
        <w:tblPrEx>
          <w:jc w:val="center"/>
        </w:tblPrEx>
        <w:trPr>
          <w:jc w:val="center"/>
        </w:trPr>
        <w:tc>
          <w:tcPr>
            <w:tcW w:w="0" w:type="auto"/>
            <w:gridSpan w:val="2"/>
            <w:vMerge/>
            <w:vAlign w:val="center"/>
            <w:hideMark/>
          </w:tcPr>
          <w:p w:rsidR="0028464F" w:rsidRPr="0028464F" w:rsidRDefault="0028464F" w:rsidP="00626543">
            <w:pPr>
              <w:spacing w:after="0"/>
              <w:jc w:val="center"/>
              <w:rPr>
                <w:rFonts w:ascii="Times New Roman" w:hAnsi="Times New Roman"/>
                <w:b/>
                <w:color w:val="auto"/>
                <w:sz w:val="21"/>
                <w:szCs w:val="21"/>
              </w:rPr>
            </w:pPr>
          </w:p>
        </w:tc>
        <w:tc>
          <w:tcPr>
            <w:tcW w:w="1706" w:type="dxa"/>
            <w:vAlign w:val="center"/>
            <w:hideMark/>
          </w:tcPr>
          <w:p w:rsidR="0028464F" w:rsidRPr="0028464F" w:rsidRDefault="0028464F" w:rsidP="00626543">
            <w:pPr>
              <w:spacing w:after="0"/>
              <w:jc w:val="center"/>
              <w:rPr>
                <w:rFonts w:ascii="Times New Roman" w:hAnsi="Times New Roman"/>
                <w:color w:val="auto"/>
                <w:sz w:val="21"/>
                <w:szCs w:val="21"/>
              </w:rPr>
            </w:pPr>
            <w:r w:rsidRPr="0028464F">
              <w:rPr>
                <w:rFonts w:ascii="Times New Roman" w:hAnsi="宋体"/>
                <w:color w:val="auto"/>
                <w:sz w:val="21"/>
                <w:szCs w:val="21"/>
              </w:rPr>
              <w:t>总计</w:t>
            </w:r>
          </w:p>
        </w:tc>
        <w:tc>
          <w:tcPr>
            <w:tcW w:w="1701"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452.8</w:t>
            </w:r>
          </w:p>
        </w:tc>
        <w:tc>
          <w:tcPr>
            <w:tcW w:w="1735" w:type="dxa"/>
            <w:gridSpan w:val="2"/>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9.13</w:t>
            </w:r>
          </w:p>
        </w:tc>
        <w:tc>
          <w:tcPr>
            <w:tcW w:w="1717" w:type="dxa"/>
            <w:vAlign w:val="bottom"/>
            <w:hideMark/>
          </w:tcPr>
          <w:p w:rsidR="0028464F" w:rsidRPr="0028464F" w:rsidRDefault="0028464F" w:rsidP="0028464F">
            <w:pPr>
              <w:spacing w:after="0"/>
              <w:jc w:val="center"/>
              <w:rPr>
                <w:rFonts w:ascii="Times New Roman" w:hAnsi="宋体"/>
                <w:color w:val="auto"/>
                <w:sz w:val="21"/>
                <w:szCs w:val="21"/>
              </w:rPr>
            </w:pPr>
            <w:r w:rsidRPr="0028464F">
              <w:rPr>
                <w:rFonts w:ascii="Times New Roman" w:hAnsi="宋体" w:hint="eastAsia"/>
                <w:color w:val="auto"/>
                <w:sz w:val="21"/>
                <w:szCs w:val="21"/>
              </w:rPr>
              <w:t>100.0</w:t>
            </w:r>
          </w:p>
        </w:tc>
      </w:tr>
    </w:tbl>
    <w:p w:rsidR="00EB20E1" w:rsidRPr="0031215F" w:rsidRDefault="00EB20E1" w:rsidP="00AB13F7">
      <w:pPr>
        <w:spacing w:after="0" w:line="360" w:lineRule="auto"/>
        <w:ind w:firstLineChars="200" w:firstLine="480"/>
        <w:rPr>
          <w:rFonts w:ascii="Times New Roman" w:hAnsi="Times New Roman"/>
          <w:color w:val="auto"/>
          <w:kern w:val="2"/>
        </w:rPr>
      </w:pPr>
      <w:r w:rsidRPr="0031215F">
        <w:rPr>
          <w:rFonts w:ascii="Times New Roman" w:hAnsi="Times New Roman" w:hint="eastAsia"/>
          <w:color w:val="auto"/>
        </w:rPr>
        <w:t>然后计算水质矿化度</w:t>
      </w:r>
      <w:r w:rsidRPr="0031215F">
        <w:rPr>
          <w:rFonts w:ascii="Times New Roman" w:hAnsi="Times New Roman"/>
          <w:color w:val="auto"/>
        </w:rPr>
        <w:t>M</w:t>
      </w:r>
      <w:r w:rsidRPr="0031215F">
        <w:rPr>
          <w:rFonts w:ascii="Times New Roman" w:hAnsi="Times New Roman" w:hint="eastAsia"/>
          <w:color w:val="auto"/>
        </w:rPr>
        <w:t>。</w:t>
      </w:r>
    </w:p>
    <w:p w:rsidR="002959BF" w:rsidRPr="0031215F" w:rsidRDefault="00AB13F7" w:rsidP="002959BF">
      <w:pPr>
        <w:spacing w:after="0" w:line="360" w:lineRule="auto"/>
        <w:ind w:firstLineChars="200" w:firstLine="480"/>
        <w:rPr>
          <w:rFonts w:ascii="Times New Roman" w:hAnsi="宋体"/>
          <w:bCs/>
          <w:color w:val="auto"/>
        </w:rPr>
      </w:pPr>
      <w:r w:rsidRPr="0031215F">
        <w:rPr>
          <w:rFonts w:ascii="Times New Roman" w:hAnsi="宋体"/>
          <w:bCs/>
          <w:color w:val="auto"/>
        </w:rPr>
        <w:t>☆</w:t>
      </w:r>
      <w:r w:rsidR="002959BF" w:rsidRPr="0031215F">
        <w:rPr>
          <w:rFonts w:ascii="Times New Roman" w:hAnsi="宋体" w:hint="eastAsia"/>
          <w:bCs/>
          <w:color w:val="auto"/>
        </w:rPr>
        <w:t>1</w:t>
      </w:r>
      <w:r w:rsidR="002959BF" w:rsidRPr="0031215F">
        <w:rPr>
          <w:rFonts w:ascii="Times New Roman" w:hAnsi="宋体"/>
          <w:bCs/>
          <w:color w:val="auto"/>
        </w:rPr>
        <w:t>水质矿化度计算过程：</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lastRenderedPageBreak/>
        <w:t>应先将表</w:t>
      </w:r>
      <w:r w:rsidR="0001188D" w:rsidRPr="0031215F">
        <w:rPr>
          <w:rFonts w:ascii="Times New Roman" w:hAnsi="Times New Roman"/>
          <w:bCs/>
          <w:color w:val="auto"/>
        </w:rPr>
        <w:t>4-3-11</w:t>
      </w:r>
      <w:r w:rsidRPr="0031215F">
        <w:rPr>
          <w:rFonts w:ascii="Times New Roman" w:hAnsi="Times New Roman"/>
          <w:bCs/>
          <w:color w:val="auto"/>
        </w:rPr>
        <w:t>中</w:t>
      </w:r>
      <w:r w:rsidR="0001188D" w:rsidRPr="0031215F">
        <w:rPr>
          <w:rFonts w:ascii="Times New Roman" w:hAnsi="宋体"/>
          <w:bCs/>
          <w:color w:val="auto"/>
        </w:rPr>
        <w:t>☆</w:t>
      </w:r>
      <w:r w:rsidR="0001188D" w:rsidRPr="0031215F">
        <w:rPr>
          <w:rFonts w:ascii="Times New Roman" w:hAnsi="Times New Roman"/>
          <w:bCs/>
          <w:color w:val="auto"/>
        </w:rPr>
        <w:t>1</w:t>
      </w:r>
      <w:r w:rsidRPr="0031215F">
        <w:rPr>
          <w:rFonts w:ascii="Times New Roman" w:hAnsi="Times New Roman"/>
          <w:bCs/>
          <w:color w:val="auto"/>
        </w:rPr>
        <w:t>的阴离子的</w:t>
      </w:r>
      <w:r w:rsidRPr="0031215F">
        <w:rPr>
          <w:rFonts w:ascii="Times New Roman" w:hAnsi="Times New Roman"/>
          <w:bCs/>
          <w:color w:val="auto"/>
        </w:rPr>
        <w:t>mg/L</w:t>
      </w:r>
      <w:r w:rsidRPr="0031215F">
        <w:rPr>
          <w:rFonts w:ascii="Times New Roman" w:hAnsi="Times New Roman"/>
          <w:bCs/>
          <w:color w:val="auto"/>
        </w:rPr>
        <w:t>数换算成</w:t>
      </w:r>
      <w:r w:rsidRPr="0031215F">
        <w:rPr>
          <w:rFonts w:ascii="Times New Roman" w:hAnsi="Times New Roman"/>
          <w:bCs/>
          <w:color w:val="auto"/>
        </w:rPr>
        <w:t>mmol/L</w:t>
      </w:r>
      <w:r w:rsidRPr="0031215F">
        <w:rPr>
          <w:rFonts w:ascii="Times New Roman" w:hAnsi="Times New Roman"/>
          <w:bCs/>
          <w:color w:val="auto"/>
        </w:rPr>
        <w:t>数。它们的摩尔质量</w:t>
      </w:r>
      <w:r w:rsidRPr="0031215F">
        <w:rPr>
          <w:rFonts w:ascii="Times New Roman" w:hAnsi="Times New Roman"/>
          <w:bCs/>
          <w:color w:val="auto"/>
        </w:rPr>
        <w:t>—mg/mmol</w:t>
      </w:r>
      <w:r w:rsidRPr="0031215F">
        <w:rPr>
          <w:rFonts w:ascii="Times New Roman" w:hAnsi="Times New Roman"/>
          <w:bCs/>
          <w:color w:val="auto"/>
        </w:rPr>
        <w:t>数分别采用：</w:t>
      </w:r>
      <w:r w:rsidRPr="0031215F">
        <w:rPr>
          <w:rFonts w:ascii="Times New Roman" w:hAnsi="Times New Roman"/>
          <w:bCs/>
          <w:color w:val="auto"/>
        </w:rPr>
        <w:t>M</w:t>
      </w:r>
      <w:r w:rsidRPr="0031215F">
        <w:rPr>
          <w:rFonts w:ascii="Times New Roman" w:hAnsi="Times New Roman"/>
          <w:bCs/>
          <w:color w:val="auto"/>
        </w:rPr>
        <w:t>（</w:t>
      </w:r>
      <m:oMath>
        <m:f>
          <m:fPr>
            <m:type m:val="skw"/>
            <m:ctrlPr>
              <w:rPr>
                <w:rFonts w:ascii="Cambria Math" w:hAnsi="Times New Roman"/>
                <w:bCs/>
                <w:color w:val="auto"/>
              </w:rPr>
            </m:ctrlPr>
          </m:fPr>
          <m:num>
            <m:r>
              <m:rPr>
                <m:sty m:val="p"/>
              </m:rPr>
              <w:rPr>
                <w:rFonts w:ascii="Cambria Math" w:hAnsi="Times New Roman"/>
                <w:color w:val="auto"/>
              </w:rPr>
              <m:t>1</m:t>
            </m:r>
          </m:num>
          <m:den>
            <m:r>
              <m:rPr>
                <m:sty m:val="p"/>
              </m:rPr>
              <w:rPr>
                <w:rFonts w:ascii="Cambria Math" w:hAnsi="Times New Roman"/>
                <w:color w:val="auto"/>
              </w:rPr>
              <m:t>2</m:t>
            </m:r>
          </m:den>
        </m:f>
        <m:sSubSup>
          <m:sSubSupPr>
            <m:ctrlPr>
              <w:rPr>
                <w:rFonts w:ascii="Cambria Math" w:hAnsi="Times New Roman"/>
                <w:bCs/>
                <w:color w:val="auto"/>
              </w:rPr>
            </m:ctrlPr>
          </m:sSubSupPr>
          <m:e>
            <m:r>
              <m:rPr>
                <m:sty m:val="p"/>
              </m:rPr>
              <w:rPr>
                <w:rFonts w:ascii="Cambria Math" w:hAnsi="Times New Roman"/>
                <w:color w:val="auto"/>
              </w:rPr>
              <m:t>CO</m:t>
            </m:r>
          </m:e>
          <m:sub>
            <m:r>
              <m:rPr>
                <m:sty m:val="p"/>
              </m:rPr>
              <w:rPr>
                <w:rFonts w:ascii="Cambria Math" w:hAnsi="Times New Roman"/>
                <w:color w:val="auto"/>
              </w:rPr>
              <m:t>3</m:t>
            </m:r>
          </m:sub>
          <m:sup>
            <m:r>
              <m:rPr>
                <m:sty m:val="p"/>
              </m:rPr>
              <w:rPr>
                <w:rFonts w:ascii="Cambria Math" w:hAnsi="Times New Roman"/>
                <w:color w:val="auto"/>
              </w:rPr>
              <m:t>2</m:t>
            </m:r>
            <m:r>
              <m:rPr>
                <m:sty m:val="p"/>
              </m:rPr>
              <w:rPr>
                <w:rFonts w:ascii="Cambria Math" w:hAnsi="Times New Roman"/>
                <w:color w:val="auto"/>
              </w:rPr>
              <m:t>-</m:t>
            </m:r>
          </m:sup>
        </m:sSubSup>
      </m:oMath>
      <w:r w:rsidRPr="0031215F">
        <w:rPr>
          <w:rFonts w:ascii="Times New Roman" w:hAnsi="Times New Roman"/>
          <w:bCs/>
          <w:color w:val="auto"/>
        </w:rPr>
        <w:t>）是</w:t>
      </w:r>
      <w:r w:rsidRPr="0031215F">
        <w:rPr>
          <w:rFonts w:ascii="Times New Roman" w:hAnsi="Times New Roman"/>
          <w:bCs/>
          <w:color w:val="auto"/>
        </w:rPr>
        <w:t>30</w:t>
      </w:r>
      <w:r w:rsidRPr="0031215F">
        <w:rPr>
          <w:rFonts w:ascii="Times New Roman" w:hAnsi="Times New Roman"/>
          <w:bCs/>
          <w:color w:val="auto"/>
        </w:rPr>
        <w:t>，</w:t>
      </w:r>
      <w:r w:rsidRPr="0031215F">
        <w:rPr>
          <w:rFonts w:ascii="Times New Roman" w:hAnsi="Times New Roman"/>
          <w:bCs/>
          <w:color w:val="auto"/>
        </w:rPr>
        <w:t>M</w:t>
      </w:r>
      <w:r w:rsidRPr="0031215F">
        <w:rPr>
          <w:rFonts w:ascii="Times New Roman" w:hAnsi="Times New Roman"/>
          <w:bCs/>
          <w:color w:val="auto"/>
        </w:rPr>
        <w:t>（</w:t>
      </w:r>
      <m:oMath>
        <m:r>
          <m:rPr>
            <m:sty m:val="p"/>
          </m:rPr>
          <w:rPr>
            <w:rFonts w:ascii="Cambria Math" w:hAnsi="Times New Roman"/>
            <w:color w:val="auto"/>
          </w:rPr>
          <m:t>H</m:t>
        </m:r>
        <m:sSubSup>
          <m:sSubSupPr>
            <m:ctrlPr>
              <w:rPr>
                <w:rFonts w:ascii="Cambria Math" w:hAnsi="Times New Roman"/>
                <w:bCs/>
                <w:color w:val="auto"/>
              </w:rPr>
            </m:ctrlPr>
          </m:sSubSupPr>
          <m:e>
            <m:r>
              <m:rPr>
                <m:sty m:val="p"/>
              </m:rPr>
              <w:rPr>
                <w:rFonts w:ascii="Cambria Math" w:hAnsi="Times New Roman"/>
                <w:color w:val="auto"/>
              </w:rPr>
              <m:t>CO</m:t>
            </m:r>
          </m:e>
          <m:sub>
            <m:r>
              <m:rPr>
                <m:sty m:val="p"/>
              </m:rPr>
              <w:rPr>
                <w:rFonts w:ascii="Cambria Math" w:hAnsi="Times New Roman"/>
                <w:color w:val="auto"/>
              </w:rPr>
              <m:t>3</m:t>
            </m:r>
          </m:sub>
          <m:sup>
            <m:r>
              <m:rPr>
                <m:sty m:val="p"/>
              </m:rPr>
              <w:rPr>
                <w:rFonts w:ascii="Times New Roman" w:hAnsi="Times New Roman"/>
                <w:color w:val="auto"/>
              </w:rPr>
              <m:t>-</m:t>
            </m:r>
          </m:sup>
        </m:sSubSup>
      </m:oMath>
      <w:r w:rsidRPr="0031215F">
        <w:rPr>
          <w:rFonts w:ascii="Times New Roman" w:hAnsi="Times New Roman"/>
          <w:bCs/>
          <w:color w:val="auto"/>
        </w:rPr>
        <w:t>）是</w:t>
      </w:r>
      <w:r w:rsidRPr="0031215F">
        <w:rPr>
          <w:rFonts w:ascii="Times New Roman" w:hAnsi="Times New Roman"/>
          <w:bCs/>
          <w:color w:val="auto"/>
        </w:rPr>
        <w:t>61</w:t>
      </w:r>
      <w:r w:rsidRPr="0031215F">
        <w:rPr>
          <w:rFonts w:ascii="Times New Roman" w:hAnsi="Times New Roman"/>
          <w:bCs/>
          <w:color w:val="auto"/>
        </w:rPr>
        <w:t>，</w:t>
      </w:r>
      <w:r w:rsidRPr="0031215F">
        <w:rPr>
          <w:rFonts w:ascii="Times New Roman" w:hAnsi="Times New Roman"/>
          <w:bCs/>
          <w:color w:val="auto"/>
        </w:rPr>
        <w:t>M</w:t>
      </w:r>
      <w:r w:rsidRPr="0031215F">
        <w:rPr>
          <w:rFonts w:ascii="Times New Roman" w:hAnsi="Times New Roman"/>
          <w:bCs/>
          <w:color w:val="auto"/>
        </w:rPr>
        <w:t>（</w:t>
      </w:r>
      <w:r w:rsidRPr="0031215F">
        <w:rPr>
          <w:rFonts w:ascii="Times New Roman" w:hAnsi="Times New Roman"/>
          <w:bCs/>
          <w:color w:val="auto"/>
        </w:rPr>
        <w:t>Cl</w:t>
      </w:r>
      <w:r w:rsidRPr="0031215F">
        <w:rPr>
          <w:rFonts w:ascii="Times New Roman" w:hAnsi="Times New Roman"/>
          <w:bCs/>
          <w:color w:val="auto"/>
          <w:vertAlign w:val="superscript"/>
        </w:rPr>
        <w:t>-</w:t>
      </w:r>
      <w:r w:rsidRPr="0031215F">
        <w:rPr>
          <w:rFonts w:ascii="Times New Roman" w:hAnsi="Times New Roman"/>
          <w:bCs/>
          <w:color w:val="auto"/>
        </w:rPr>
        <w:t>）是</w:t>
      </w:r>
      <w:r w:rsidRPr="0031215F">
        <w:rPr>
          <w:rFonts w:ascii="Times New Roman" w:hAnsi="Times New Roman"/>
          <w:bCs/>
          <w:color w:val="auto"/>
        </w:rPr>
        <w:t>35.5</w:t>
      </w:r>
      <w:r w:rsidR="00B7035A" w:rsidRPr="0031215F">
        <w:rPr>
          <w:rFonts w:ascii="Times New Roman" w:hAnsi="Times New Roman" w:hint="eastAsia"/>
          <w:bCs/>
          <w:color w:val="auto"/>
        </w:rPr>
        <w:t>，</w:t>
      </w:r>
      <w:r w:rsidRPr="0031215F">
        <w:rPr>
          <w:rFonts w:ascii="Times New Roman" w:hAnsi="Times New Roman"/>
          <w:bCs/>
          <w:color w:val="auto"/>
        </w:rPr>
        <w:t>M</w:t>
      </w:r>
      <w:r w:rsidRPr="0031215F">
        <w:rPr>
          <w:rFonts w:ascii="Times New Roman" w:hAnsi="Times New Roman"/>
          <w:bCs/>
          <w:color w:val="auto"/>
        </w:rPr>
        <w:t>（</w:t>
      </w:r>
      <m:oMath>
        <m:f>
          <m:fPr>
            <m:type m:val="skw"/>
            <m:ctrlPr>
              <w:rPr>
                <w:rFonts w:ascii="Cambria Math" w:hAnsi="Times New Roman"/>
                <w:bCs/>
                <w:color w:val="auto"/>
              </w:rPr>
            </m:ctrlPr>
          </m:fPr>
          <m:num>
            <m:r>
              <m:rPr>
                <m:sty m:val="p"/>
              </m:rPr>
              <w:rPr>
                <w:rFonts w:ascii="Cambria Math" w:hAnsi="Times New Roman"/>
                <w:color w:val="auto"/>
              </w:rPr>
              <m:t>1</m:t>
            </m:r>
          </m:num>
          <m:den>
            <m:r>
              <m:rPr>
                <m:sty m:val="p"/>
              </m:rPr>
              <w:rPr>
                <w:rFonts w:ascii="Cambria Math" w:hAnsi="Times New Roman"/>
                <w:color w:val="auto"/>
              </w:rPr>
              <m:t>2</m:t>
            </m:r>
          </m:den>
        </m:f>
        <m:sSubSup>
          <m:sSubSupPr>
            <m:ctrlPr>
              <w:rPr>
                <w:rFonts w:ascii="Cambria Math" w:hAnsi="Times New Roman"/>
                <w:bCs/>
                <w:color w:val="auto"/>
              </w:rPr>
            </m:ctrlPr>
          </m:sSubSupPr>
          <m:e>
            <m:r>
              <m:rPr>
                <m:sty m:val="p"/>
              </m:rPr>
              <w:rPr>
                <w:rFonts w:ascii="Cambria Math" w:hAnsi="Times New Roman"/>
                <w:color w:val="auto"/>
              </w:rPr>
              <m:t>SO</m:t>
            </m:r>
          </m:e>
          <m:sub>
            <m:r>
              <m:rPr>
                <m:sty m:val="p"/>
              </m:rPr>
              <w:rPr>
                <w:rFonts w:ascii="Cambria Math" w:hAnsi="Times New Roman"/>
                <w:color w:val="auto"/>
              </w:rPr>
              <m:t>4</m:t>
            </m:r>
          </m:sub>
          <m:sup>
            <m:r>
              <m:rPr>
                <m:sty m:val="p"/>
              </m:rPr>
              <w:rPr>
                <w:rFonts w:ascii="Cambria Math" w:hAnsi="Times New Roman"/>
                <w:color w:val="auto"/>
              </w:rPr>
              <m:t>2</m:t>
            </m:r>
            <m:r>
              <m:rPr>
                <m:sty m:val="p"/>
              </m:rPr>
              <w:rPr>
                <w:rFonts w:ascii="Cambria Math" w:hAnsi="Times New Roman"/>
                <w:color w:val="auto"/>
              </w:rPr>
              <m:t>-</m:t>
            </m:r>
          </m:sup>
        </m:sSubSup>
      </m:oMath>
      <w:r w:rsidRPr="0031215F">
        <w:rPr>
          <w:rFonts w:ascii="Times New Roman" w:hAnsi="Times New Roman"/>
          <w:bCs/>
          <w:color w:val="auto"/>
        </w:rPr>
        <w:t>）是</w:t>
      </w:r>
      <w:r w:rsidRPr="0031215F">
        <w:rPr>
          <w:rFonts w:ascii="Times New Roman" w:hAnsi="Times New Roman"/>
          <w:bCs/>
          <w:color w:val="auto"/>
        </w:rPr>
        <w:t>48</w:t>
      </w:r>
      <w:r w:rsidRPr="0031215F">
        <w:rPr>
          <w:rFonts w:ascii="Times New Roman" w:hAnsi="Times New Roman"/>
          <w:bCs/>
          <w:color w:val="auto"/>
        </w:rPr>
        <w:t>。</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t>所以，</w:t>
      </w:r>
      <w:r w:rsidRPr="0031215F">
        <w:rPr>
          <w:rFonts w:ascii="Times New Roman" w:hAnsi="Times New Roman"/>
          <w:bCs/>
          <w:color w:val="auto"/>
        </w:rPr>
        <w:t>C</w:t>
      </w:r>
      <w:r w:rsidRPr="0031215F">
        <w:rPr>
          <w:rFonts w:ascii="Times New Roman" w:hAnsi="Times New Roman"/>
          <w:bCs/>
          <w:color w:val="auto"/>
        </w:rPr>
        <w:t>（</w:t>
      </w:r>
      <m:oMath>
        <m:r>
          <m:rPr>
            <m:sty m:val="p"/>
          </m:rPr>
          <w:rPr>
            <w:rFonts w:ascii="Cambria Math" w:hAnsi="Times New Roman"/>
            <w:color w:val="auto"/>
          </w:rPr>
          <m:t>H</m:t>
        </m:r>
        <m:sSubSup>
          <m:sSubSupPr>
            <m:ctrlPr>
              <w:rPr>
                <w:rFonts w:ascii="Cambria Math" w:hAnsi="Times New Roman"/>
                <w:bCs/>
                <w:color w:val="auto"/>
              </w:rPr>
            </m:ctrlPr>
          </m:sSubSupPr>
          <m:e>
            <m:r>
              <m:rPr>
                <m:sty m:val="p"/>
              </m:rPr>
              <w:rPr>
                <w:rFonts w:ascii="Cambria Math" w:hAnsi="Times New Roman"/>
                <w:color w:val="auto"/>
              </w:rPr>
              <m:t>CO</m:t>
            </m:r>
          </m:e>
          <m:sub>
            <m:r>
              <m:rPr>
                <m:sty m:val="p"/>
              </m:rPr>
              <w:rPr>
                <w:rFonts w:ascii="Cambria Math" w:hAnsi="Times New Roman"/>
                <w:color w:val="auto"/>
              </w:rPr>
              <m:t>3</m:t>
            </m:r>
          </m:sub>
          <m:sup>
            <m:r>
              <m:rPr>
                <m:sty m:val="p"/>
              </m:rPr>
              <w:rPr>
                <w:rFonts w:ascii="Times New Roman" w:hAnsi="Times New Roman"/>
                <w:color w:val="auto"/>
              </w:rPr>
              <m:t>-</m:t>
            </m:r>
          </m:sup>
        </m:sSubSup>
      </m:oMath>
      <w:r w:rsidRPr="0031215F">
        <w:rPr>
          <w:rFonts w:ascii="Times New Roman" w:hAnsi="Times New Roman"/>
          <w:bCs/>
          <w:color w:val="auto"/>
        </w:rPr>
        <w:t>）</w:t>
      </w:r>
      <w:r w:rsidRPr="0031215F">
        <w:rPr>
          <w:rFonts w:ascii="Times New Roman" w:hAnsi="Times New Roman"/>
          <w:bCs/>
          <w:color w:val="auto"/>
        </w:rPr>
        <w:t>=</w:t>
      </w:r>
      <m:oMath>
        <m:f>
          <m:fPr>
            <m:ctrlPr>
              <w:rPr>
                <w:rFonts w:ascii="Cambria Math" w:hAnsi="Times New Roman"/>
                <w:bCs/>
                <w:color w:val="auto"/>
              </w:rPr>
            </m:ctrlPr>
          </m:fPr>
          <m:num>
            <m:r>
              <m:rPr>
                <m:sty m:val="p"/>
              </m:rPr>
              <w:rPr>
                <w:rFonts w:ascii="Cambria Math" w:hAnsi="Times New Roman"/>
                <w:color w:val="auto"/>
              </w:rPr>
              <m:t>324</m:t>
            </m:r>
          </m:num>
          <m:den>
            <m:r>
              <m:rPr>
                <m:sty m:val="p"/>
              </m:rPr>
              <w:rPr>
                <w:rFonts w:ascii="Cambria Math" w:hAnsi="Times New Roman"/>
                <w:color w:val="auto"/>
              </w:rPr>
              <m:t>61</m:t>
            </m:r>
          </m:den>
        </m:f>
      </m:oMath>
      <w:r w:rsidRPr="0031215F">
        <w:rPr>
          <w:rFonts w:ascii="Times New Roman" w:hAnsi="Times New Roman"/>
          <w:bCs/>
          <w:color w:val="auto"/>
        </w:rPr>
        <w:t>=</w:t>
      </w:r>
      <w:r w:rsidR="007A0A18" w:rsidRPr="0031215F">
        <w:rPr>
          <w:rFonts w:ascii="Times New Roman" w:hAnsi="Times New Roman" w:hint="eastAsia"/>
          <w:bCs/>
          <w:color w:val="auto"/>
        </w:rPr>
        <w:t>5.31</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t xml:space="preserve">      C</w:t>
      </w:r>
      <w:r w:rsidRPr="0031215F">
        <w:rPr>
          <w:rFonts w:ascii="Times New Roman" w:hAnsi="Times New Roman"/>
          <w:bCs/>
          <w:color w:val="auto"/>
        </w:rPr>
        <w:t>（</w:t>
      </w:r>
      <w:r w:rsidRPr="0031215F">
        <w:rPr>
          <w:rFonts w:ascii="Times New Roman" w:hAnsi="Times New Roman"/>
          <w:bCs/>
          <w:color w:val="auto"/>
        </w:rPr>
        <w:t>Cl</w:t>
      </w:r>
      <w:r w:rsidRPr="0031215F">
        <w:rPr>
          <w:rFonts w:ascii="Times New Roman" w:hAnsi="Times New Roman"/>
          <w:bCs/>
          <w:color w:val="auto"/>
          <w:vertAlign w:val="superscript"/>
        </w:rPr>
        <w:t>-</w:t>
      </w:r>
      <w:r w:rsidRPr="0031215F">
        <w:rPr>
          <w:rFonts w:ascii="Times New Roman" w:hAnsi="Times New Roman"/>
          <w:bCs/>
          <w:color w:val="auto"/>
        </w:rPr>
        <w:t>）</w:t>
      </w:r>
      <w:r w:rsidRPr="0031215F">
        <w:rPr>
          <w:rFonts w:ascii="Times New Roman" w:hAnsi="Times New Roman"/>
          <w:bCs/>
          <w:color w:val="auto"/>
        </w:rPr>
        <w:t>=</w:t>
      </w:r>
      <m:oMath>
        <m:f>
          <m:fPr>
            <m:ctrlPr>
              <w:rPr>
                <w:rFonts w:ascii="Cambria Math" w:hAnsi="Times New Roman"/>
                <w:bCs/>
                <w:color w:val="auto"/>
              </w:rPr>
            </m:ctrlPr>
          </m:fPr>
          <m:num>
            <m:r>
              <m:rPr>
                <m:sty m:val="p"/>
              </m:rPr>
              <w:rPr>
                <w:rFonts w:ascii="Cambria Math" w:hAnsi="Times New Roman"/>
                <w:color w:val="auto"/>
              </w:rPr>
              <m:t>145</m:t>
            </m:r>
          </m:num>
          <m:den>
            <m:r>
              <m:rPr>
                <m:sty m:val="p"/>
              </m:rPr>
              <w:rPr>
                <w:rFonts w:ascii="Cambria Math" w:hAnsi="Times New Roman"/>
                <w:color w:val="auto"/>
              </w:rPr>
              <m:t>35.5</m:t>
            </m:r>
          </m:den>
        </m:f>
      </m:oMath>
      <w:r w:rsidRPr="0031215F">
        <w:rPr>
          <w:rFonts w:ascii="Times New Roman" w:hAnsi="Times New Roman"/>
          <w:bCs/>
          <w:color w:val="auto"/>
        </w:rPr>
        <w:t>=</w:t>
      </w:r>
      <w:r w:rsidR="007A0A18" w:rsidRPr="0031215F">
        <w:rPr>
          <w:rFonts w:ascii="Times New Roman" w:hAnsi="Times New Roman" w:hint="eastAsia"/>
          <w:bCs/>
          <w:color w:val="auto"/>
        </w:rPr>
        <w:t>4.08</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t xml:space="preserve">      C</w:t>
      </w:r>
      <w:r w:rsidRPr="0031215F">
        <w:rPr>
          <w:rFonts w:ascii="Times New Roman" w:hAnsi="Times New Roman"/>
          <w:bCs/>
          <w:color w:val="auto"/>
        </w:rPr>
        <w:t>（</w:t>
      </w:r>
      <m:oMath>
        <m:f>
          <m:fPr>
            <m:type m:val="skw"/>
            <m:ctrlPr>
              <w:rPr>
                <w:rFonts w:ascii="Cambria Math" w:hAnsi="Times New Roman"/>
                <w:bCs/>
                <w:color w:val="auto"/>
              </w:rPr>
            </m:ctrlPr>
          </m:fPr>
          <m:num>
            <m:r>
              <m:rPr>
                <m:sty m:val="p"/>
              </m:rPr>
              <w:rPr>
                <w:rFonts w:ascii="Cambria Math" w:hAnsi="Times New Roman"/>
                <w:color w:val="auto"/>
              </w:rPr>
              <m:t>1</m:t>
            </m:r>
          </m:num>
          <m:den>
            <m:r>
              <m:rPr>
                <m:sty m:val="p"/>
              </m:rPr>
              <w:rPr>
                <w:rFonts w:ascii="Cambria Math" w:hAnsi="Times New Roman"/>
                <w:color w:val="auto"/>
              </w:rPr>
              <m:t>2</m:t>
            </m:r>
          </m:den>
        </m:f>
        <m:sSubSup>
          <m:sSubSupPr>
            <m:ctrlPr>
              <w:rPr>
                <w:rFonts w:ascii="Cambria Math" w:hAnsi="Times New Roman"/>
                <w:bCs/>
                <w:color w:val="auto"/>
              </w:rPr>
            </m:ctrlPr>
          </m:sSubSupPr>
          <m:e>
            <m:r>
              <m:rPr>
                <m:sty m:val="p"/>
              </m:rPr>
              <w:rPr>
                <w:rFonts w:ascii="Cambria Math" w:hAnsi="Times New Roman"/>
                <w:color w:val="auto"/>
              </w:rPr>
              <m:t>SO</m:t>
            </m:r>
          </m:e>
          <m:sub>
            <m:r>
              <m:rPr>
                <m:sty m:val="p"/>
              </m:rPr>
              <w:rPr>
                <w:rFonts w:ascii="Cambria Math" w:hAnsi="Times New Roman"/>
                <w:color w:val="auto"/>
              </w:rPr>
              <m:t>4</m:t>
            </m:r>
          </m:sub>
          <m:sup>
            <m:r>
              <m:rPr>
                <m:sty m:val="p"/>
              </m:rPr>
              <w:rPr>
                <w:rFonts w:ascii="Cambria Math" w:hAnsi="Times New Roman"/>
                <w:color w:val="auto"/>
              </w:rPr>
              <m:t>2</m:t>
            </m:r>
            <m:r>
              <m:rPr>
                <m:sty m:val="p"/>
              </m:rPr>
              <w:rPr>
                <w:rFonts w:ascii="Cambria Math" w:hAnsi="Times New Roman"/>
                <w:color w:val="auto"/>
              </w:rPr>
              <m:t>-</m:t>
            </m:r>
          </m:sup>
        </m:sSubSup>
      </m:oMath>
      <w:r w:rsidRPr="0031215F">
        <w:rPr>
          <w:rFonts w:ascii="Times New Roman" w:hAnsi="Times New Roman"/>
          <w:bCs/>
          <w:color w:val="auto"/>
        </w:rPr>
        <w:t>）</w:t>
      </w:r>
      <w:r w:rsidRPr="0031215F">
        <w:rPr>
          <w:rFonts w:ascii="Times New Roman" w:hAnsi="Times New Roman"/>
          <w:bCs/>
          <w:color w:val="auto"/>
        </w:rPr>
        <w:t>=</w:t>
      </w:r>
      <m:oMath>
        <m:f>
          <m:fPr>
            <m:ctrlPr>
              <w:rPr>
                <w:rFonts w:ascii="Cambria Math" w:hAnsi="Times New Roman"/>
                <w:bCs/>
                <w:color w:val="auto"/>
              </w:rPr>
            </m:ctrlPr>
          </m:fPr>
          <m:num>
            <m:r>
              <m:rPr>
                <m:sty m:val="p"/>
              </m:rPr>
              <w:rPr>
                <w:rFonts w:ascii="Cambria Math" w:hAnsi="Times New Roman"/>
                <w:color w:val="auto"/>
              </w:rPr>
              <m:t>71</m:t>
            </m:r>
          </m:num>
          <m:den>
            <m:r>
              <m:rPr>
                <m:sty m:val="p"/>
              </m:rPr>
              <w:rPr>
                <w:rFonts w:ascii="Cambria Math" w:hAnsi="Times New Roman"/>
                <w:color w:val="auto"/>
              </w:rPr>
              <m:t>48</m:t>
            </m:r>
          </m:den>
        </m:f>
      </m:oMath>
      <w:r w:rsidRPr="0031215F">
        <w:rPr>
          <w:rFonts w:ascii="Times New Roman" w:hAnsi="Times New Roman"/>
          <w:bCs/>
          <w:color w:val="auto"/>
        </w:rPr>
        <w:t>=</w:t>
      </w:r>
      <w:r w:rsidR="007A0A18" w:rsidRPr="0031215F">
        <w:rPr>
          <w:rFonts w:ascii="Times New Roman" w:hAnsi="Times New Roman" w:hint="eastAsia"/>
          <w:bCs/>
          <w:color w:val="auto"/>
        </w:rPr>
        <w:t>1.48</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t>则：</w:t>
      </w:r>
      <w:r w:rsidRPr="0031215F">
        <w:rPr>
          <w:rFonts w:ascii="Times New Roman" w:hAnsi="Times New Roman"/>
          <w:bCs/>
          <w:color w:val="auto"/>
        </w:rPr>
        <w:t>C</w:t>
      </w:r>
      <w:r w:rsidRPr="0031215F">
        <w:rPr>
          <w:rFonts w:ascii="Times New Roman" w:hAnsi="Times New Roman"/>
          <w:bCs/>
          <w:color w:val="auto"/>
        </w:rPr>
        <w:t>（</w:t>
      </w:r>
      <w:r w:rsidRPr="0031215F">
        <w:rPr>
          <w:rFonts w:ascii="Times New Roman" w:hAnsi="Times New Roman"/>
          <w:bCs/>
          <w:color w:val="auto"/>
        </w:rPr>
        <w:t>∑A</w:t>
      </w:r>
      <w:r w:rsidRPr="0031215F">
        <w:rPr>
          <w:rFonts w:ascii="Times New Roman" w:hAnsi="Times New Roman"/>
          <w:bCs/>
          <w:color w:val="auto"/>
        </w:rPr>
        <w:t>）</w:t>
      </w:r>
      <w:r w:rsidRPr="0031215F">
        <w:rPr>
          <w:rFonts w:ascii="Times New Roman" w:hAnsi="Times New Roman"/>
          <w:bCs/>
          <w:color w:val="auto"/>
        </w:rPr>
        <w:t>=</w:t>
      </w:r>
      <w:r w:rsidR="007A0A18" w:rsidRPr="0031215F">
        <w:rPr>
          <w:rFonts w:ascii="Times New Roman" w:hAnsi="Times New Roman" w:hint="eastAsia"/>
          <w:bCs/>
          <w:color w:val="auto"/>
        </w:rPr>
        <w:t>5.31</w:t>
      </w:r>
      <w:r w:rsidRPr="0031215F">
        <w:rPr>
          <w:rFonts w:ascii="Times New Roman" w:hAnsi="Times New Roman"/>
          <w:bCs/>
          <w:color w:val="auto"/>
        </w:rPr>
        <w:t>+</w:t>
      </w:r>
      <w:r w:rsidR="007A0A18" w:rsidRPr="0031215F">
        <w:rPr>
          <w:rFonts w:ascii="Times New Roman" w:hAnsi="Times New Roman" w:hint="eastAsia"/>
          <w:bCs/>
          <w:color w:val="auto"/>
        </w:rPr>
        <w:t>4.08</w:t>
      </w:r>
      <w:r w:rsidRPr="0031215F">
        <w:rPr>
          <w:rFonts w:ascii="Times New Roman" w:hAnsi="Times New Roman"/>
          <w:bCs/>
          <w:color w:val="auto"/>
        </w:rPr>
        <w:t>+</w:t>
      </w:r>
      <w:r w:rsidR="007A0A18" w:rsidRPr="0031215F">
        <w:rPr>
          <w:rFonts w:ascii="Times New Roman" w:hAnsi="Times New Roman" w:hint="eastAsia"/>
          <w:bCs/>
          <w:color w:val="auto"/>
        </w:rPr>
        <w:t>1.48</w:t>
      </w:r>
      <w:r w:rsidRPr="0031215F">
        <w:rPr>
          <w:rFonts w:ascii="Times New Roman" w:hAnsi="Times New Roman"/>
          <w:bCs/>
          <w:color w:val="auto"/>
        </w:rPr>
        <w:t>=</w:t>
      </w:r>
      <w:r w:rsidR="007A0A18" w:rsidRPr="0031215F">
        <w:rPr>
          <w:rFonts w:ascii="Times New Roman" w:hAnsi="Times New Roman" w:hint="eastAsia"/>
          <w:bCs/>
          <w:color w:val="auto"/>
        </w:rPr>
        <w:t>10.88</w:t>
      </w:r>
    </w:p>
    <w:p w:rsidR="002959BF" w:rsidRPr="0031215F" w:rsidRDefault="002959BF" w:rsidP="0001188D">
      <w:pPr>
        <w:spacing w:after="0" w:line="360" w:lineRule="auto"/>
        <w:ind w:firstLineChars="400" w:firstLine="960"/>
        <w:rPr>
          <w:rFonts w:ascii="Times New Roman" w:hAnsi="Times New Roman"/>
          <w:bCs/>
          <w:color w:val="auto"/>
        </w:rPr>
      </w:pPr>
      <w:r w:rsidRPr="0031215F">
        <w:rPr>
          <w:rFonts w:ascii="Times New Roman" w:hAnsi="Times New Roman"/>
          <w:bCs/>
          <w:color w:val="auto"/>
        </w:rPr>
        <w:t>SB=</w:t>
      </w:r>
      <m:oMath>
        <m:f>
          <m:fPr>
            <m:ctrlPr>
              <w:rPr>
                <w:rFonts w:ascii="Cambria Math" w:hAnsi="Times New Roman"/>
                <w:bCs/>
                <w:color w:val="auto"/>
              </w:rPr>
            </m:ctrlPr>
          </m:fPr>
          <m:num>
            <m:r>
              <m:rPr>
                <m:sty m:val="p"/>
              </m:rPr>
              <w:rPr>
                <w:rFonts w:ascii="Cambria Math" w:hAnsi="Times New Roman"/>
                <w:color w:val="auto"/>
              </w:rPr>
              <m:t>1.48</m:t>
            </m:r>
          </m:num>
          <m:den>
            <m:r>
              <m:rPr>
                <m:sty m:val="p"/>
              </m:rPr>
              <w:rPr>
                <w:rFonts w:ascii="Cambria Math" w:hAnsi="Times New Roman"/>
                <w:color w:val="auto"/>
              </w:rPr>
              <m:t>10.88</m:t>
            </m:r>
          </m:den>
        </m:f>
      </m:oMath>
      <w:r w:rsidRPr="0031215F">
        <w:rPr>
          <w:rFonts w:ascii="Times New Roman" w:hAnsi="Times New Roman"/>
          <w:bCs/>
          <w:color w:val="auto"/>
        </w:rPr>
        <w:t>=</w:t>
      </w:r>
      <w:r w:rsidR="007A0A18" w:rsidRPr="0031215F">
        <w:rPr>
          <w:rFonts w:ascii="Times New Roman" w:hAnsi="Times New Roman" w:hint="eastAsia"/>
          <w:bCs/>
          <w:color w:val="auto"/>
        </w:rPr>
        <w:t>0.14</w:t>
      </w:r>
    </w:p>
    <w:p w:rsidR="002959BF" w:rsidRPr="0031215F" w:rsidRDefault="002959BF" w:rsidP="0001188D">
      <w:pPr>
        <w:spacing w:after="0" w:line="360" w:lineRule="auto"/>
        <w:ind w:firstLineChars="400" w:firstLine="960"/>
        <w:rPr>
          <w:rFonts w:ascii="Times New Roman" w:hAnsi="Times New Roman"/>
          <w:bCs/>
          <w:color w:val="auto"/>
        </w:rPr>
      </w:pPr>
      <w:r w:rsidRPr="0031215F">
        <w:rPr>
          <w:rFonts w:ascii="Times New Roman" w:hAnsi="Times New Roman"/>
          <w:bCs/>
          <w:color w:val="auto"/>
        </w:rPr>
        <w:t>HCB=</w:t>
      </w:r>
      <m:oMath>
        <m:f>
          <m:fPr>
            <m:ctrlPr>
              <w:rPr>
                <w:rFonts w:ascii="Cambria Math" w:hAnsi="Times New Roman"/>
                <w:bCs/>
                <w:color w:val="auto"/>
              </w:rPr>
            </m:ctrlPr>
          </m:fPr>
          <m:num>
            <m:r>
              <m:rPr>
                <m:sty m:val="p"/>
              </m:rPr>
              <w:rPr>
                <w:rFonts w:ascii="Cambria Math" w:hAnsi="Times New Roman"/>
                <w:color w:val="auto"/>
              </w:rPr>
              <m:t>5.31</m:t>
            </m:r>
          </m:num>
          <m:den>
            <m:r>
              <m:rPr>
                <m:sty m:val="p"/>
              </m:rPr>
              <w:rPr>
                <w:rFonts w:ascii="Cambria Math" w:hAnsi="Times New Roman"/>
                <w:color w:val="auto"/>
              </w:rPr>
              <m:t>4.08</m:t>
            </m:r>
          </m:den>
        </m:f>
      </m:oMath>
      <w:r w:rsidRPr="0031215F">
        <w:rPr>
          <w:rFonts w:ascii="Times New Roman" w:hAnsi="Times New Roman"/>
          <w:bCs/>
          <w:color w:val="auto"/>
        </w:rPr>
        <w:t>=</w:t>
      </w:r>
      <w:r w:rsidR="007A0A18" w:rsidRPr="0031215F">
        <w:rPr>
          <w:rFonts w:ascii="Times New Roman" w:hAnsi="Times New Roman" w:hint="eastAsia"/>
          <w:bCs/>
          <w:color w:val="auto"/>
        </w:rPr>
        <w:t>1.30</w:t>
      </w:r>
    </w:p>
    <w:p w:rsidR="002959BF" w:rsidRPr="0031215F" w:rsidRDefault="002959BF" w:rsidP="002959BF">
      <w:pPr>
        <w:spacing w:after="0" w:line="360" w:lineRule="auto"/>
        <w:ind w:firstLineChars="200" w:firstLine="480"/>
        <w:rPr>
          <w:rFonts w:ascii="Times New Roman" w:hAnsi="Times New Roman"/>
          <w:bCs/>
          <w:color w:val="auto"/>
        </w:rPr>
      </w:pPr>
      <w:r w:rsidRPr="0031215F">
        <w:rPr>
          <w:rFonts w:ascii="Times New Roman" w:hAnsi="Times New Roman"/>
          <w:bCs/>
          <w:color w:val="auto"/>
        </w:rPr>
        <w:t>经查表</w:t>
      </w:r>
      <w:r w:rsidR="00ED745E" w:rsidRPr="0031215F">
        <w:rPr>
          <w:rFonts w:ascii="Times New Roman" w:hAnsi="Times New Roman" w:hint="eastAsia"/>
          <w:bCs/>
          <w:color w:val="auto"/>
        </w:rPr>
        <w:t>4-3-10</w:t>
      </w:r>
      <w:r w:rsidRPr="0031215F">
        <w:rPr>
          <w:rFonts w:ascii="Times New Roman" w:hAnsi="Times New Roman"/>
          <w:bCs/>
          <w:color w:val="auto"/>
        </w:rPr>
        <w:t>得</w:t>
      </w:r>
      <w:r w:rsidRPr="0031215F">
        <w:rPr>
          <w:rFonts w:ascii="Times New Roman" w:hAnsi="Times New Roman"/>
          <w:bCs/>
          <w:color w:val="auto"/>
        </w:rPr>
        <w:t>Ms</w:t>
      </w:r>
      <w:r w:rsidRPr="0031215F">
        <w:rPr>
          <w:rFonts w:ascii="Times New Roman" w:hAnsi="Times New Roman"/>
          <w:bCs/>
          <w:color w:val="auto"/>
        </w:rPr>
        <w:t>为</w:t>
      </w:r>
      <w:r w:rsidR="0031215F" w:rsidRPr="0031215F">
        <w:rPr>
          <w:rFonts w:ascii="Times New Roman" w:hAnsi="Times New Roman" w:hint="eastAsia"/>
          <w:bCs/>
          <w:color w:val="auto"/>
        </w:rPr>
        <w:t>0.068</w:t>
      </w:r>
    </w:p>
    <w:p w:rsidR="00EB20E1" w:rsidRPr="0031215F" w:rsidRDefault="002959BF" w:rsidP="002959BF">
      <w:pPr>
        <w:spacing w:after="0" w:line="360" w:lineRule="auto"/>
        <w:ind w:firstLineChars="200" w:firstLine="480"/>
        <w:rPr>
          <w:rFonts w:ascii="Times New Roman" w:hAnsi="Times New Roman"/>
          <w:color w:val="auto"/>
        </w:rPr>
      </w:pPr>
      <w:r w:rsidRPr="0031215F">
        <w:rPr>
          <w:rFonts w:ascii="Times New Roman" w:hAnsi="Times New Roman"/>
          <w:bCs/>
          <w:color w:val="auto"/>
        </w:rPr>
        <w:t>矿化度（</w:t>
      </w:r>
      <w:r w:rsidRPr="0031215F">
        <w:rPr>
          <w:rFonts w:ascii="Times New Roman" w:hAnsi="Times New Roman"/>
          <w:bCs/>
          <w:color w:val="auto"/>
        </w:rPr>
        <w:t>g/L</w:t>
      </w:r>
      <w:r w:rsidRPr="0031215F">
        <w:rPr>
          <w:rFonts w:ascii="Times New Roman" w:hAnsi="Times New Roman"/>
          <w:bCs/>
          <w:color w:val="auto"/>
        </w:rPr>
        <w:t>）</w:t>
      </w:r>
      <w:r w:rsidRPr="0031215F">
        <w:rPr>
          <w:rFonts w:ascii="Times New Roman" w:hAnsi="Times New Roman"/>
          <w:bCs/>
          <w:color w:val="auto"/>
        </w:rPr>
        <w:t>=</w:t>
      </w:r>
      <w:r w:rsidR="0031215F" w:rsidRPr="0031215F">
        <w:rPr>
          <w:rFonts w:ascii="Times New Roman" w:hAnsi="Times New Roman" w:hint="eastAsia"/>
          <w:bCs/>
          <w:color w:val="auto"/>
        </w:rPr>
        <w:t>10.88</w:t>
      </w:r>
      <w:r w:rsidRPr="0031215F">
        <w:rPr>
          <w:rFonts w:ascii="Times New Roman" w:hAnsi="Times New Roman"/>
          <w:bCs/>
          <w:color w:val="auto"/>
        </w:rPr>
        <w:t>×0.0</w:t>
      </w:r>
      <w:r w:rsidR="0031215F" w:rsidRPr="0031215F">
        <w:rPr>
          <w:rFonts w:ascii="Times New Roman" w:hAnsi="Times New Roman" w:hint="eastAsia"/>
          <w:bCs/>
          <w:color w:val="auto"/>
        </w:rPr>
        <w:t>68</w:t>
      </w:r>
      <w:r w:rsidRPr="0031215F">
        <w:rPr>
          <w:rFonts w:ascii="Times New Roman" w:hAnsi="Times New Roman"/>
          <w:bCs/>
          <w:color w:val="auto"/>
        </w:rPr>
        <w:t>=0.</w:t>
      </w:r>
      <w:r w:rsidR="0031215F" w:rsidRPr="0031215F">
        <w:rPr>
          <w:rFonts w:ascii="Times New Roman" w:hAnsi="Times New Roman" w:hint="eastAsia"/>
          <w:bCs/>
          <w:color w:val="auto"/>
        </w:rPr>
        <w:t>74</w:t>
      </w:r>
      <w:r w:rsidRPr="0031215F">
        <w:rPr>
          <w:rFonts w:ascii="Times New Roman" w:hAnsi="Times New Roman"/>
          <w:bCs/>
          <w:color w:val="auto"/>
        </w:rPr>
        <w:t>，所以矿化度处于</w:t>
      </w:r>
      <w:r w:rsidRPr="0031215F">
        <w:rPr>
          <w:rFonts w:ascii="Times New Roman" w:hAnsi="Times New Roman"/>
          <w:bCs/>
          <w:color w:val="auto"/>
        </w:rPr>
        <w:t>A</w:t>
      </w:r>
      <w:r w:rsidRPr="0031215F">
        <w:rPr>
          <w:rFonts w:ascii="Times New Roman" w:hAnsi="Times New Roman"/>
          <w:bCs/>
          <w:color w:val="auto"/>
        </w:rPr>
        <w:t>组，</w:t>
      </w:r>
      <w:r w:rsidR="00EC0395" w:rsidRPr="0031215F">
        <w:rPr>
          <w:rFonts w:ascii="Times New Roman" w:hAnsi="宋体"/>
          <w:bCs/>
          <w:color w:val="auto"/>
        </w:rPr>
        <w:t>☆</w:t>
      </w:r>
      <w:r w:rsidR="00EC0395" w:rsidRPr="0031215F">
        <w:rPr>
          <w:rFonts w:ascii="Times New Roman" w:hAnsi="宋体" w:hint="eastAsia"/>
          <w:bCs/>
          <w:color w:val="auto"/>
        </w:rPr>
        <w:t>1</w:t>
      </w:r>
      <w:r w:rsidRPr="0031215F">
        <w:rPr>
          <w:rFonts w:ascii="Times New Roman" w:hAnsi="Times New Roman"/>
          <w:bCs/>
          <w:color w:val="auto"/>
        </w:rPr>
        <w:t>处地下水为</w:t>
      </w:r>
      <w:r w:rsidRPr="0031215F">
        <w:rPr>
          <w:rFonts w:ascii="Times New Roman" w:hAnsi="Times New Roman"/>
          <w:bCs/>
          <w:color w:val="auto"/>
        </w:rPr>
        <w:t>7-A</w:t>
      </w:r>
      <w:r w:rsidRPr="0031215F">
        <w:rPr>
          <w:rFonts w:ascii="Times New Roman" w:hAnsi="Times New Roman"/>
          <w:bCs/>
          <w:color w:val="auto"/>
        </w:rPr>
        <w:t>型，表示矿化度小于</w:t>
      </w:r>
      <w:r w:rsidRPr="0031215F">
        <w:rPr>
          <w:rFonts w:ascii="Times New Roman" w:hAnsi="Times New Roman"/>
          <w:bCs/>
          <w:color w:val="auto"/>
        </w:rPr>
        <w:t>1.5g/L</w:t>
      </w:r>
      <w:r w:rsidRPr="0031215F">
        <w:rPr>
          <w:rFonts w:ascii="Times New Roman" w:hAnsi="Times New Roman"/>
          <w:bCs/>
          <w:color w:val="auto"/>
        </w:rPr>
        <w:t>的</w:t>
      </w:r>
      <w:r w:rsidRPr="0031215F">
        <w:rPr>
          <w:rFonts w:ascii="Times New Roman" w:hAnsi="Times New Roman"/>
          <w:bCs/>
          <w:color w:val="auto"/>
        </w:rPr>
        <w:t>HCO</w:t>
      </w:r>
      <w:r w:rsidRPr="0031215F">
        <w:rPr>
          <w:rFonts w:ascii="Times New Roman" w:hAnsi="Times New Roman"/>
          <w:bCs/>
          <w:color w:val="auto"/>
          <w:vertAlign w:val="subscript"/>
        </w:rPr>
        <w:t>3</w:t>
      </w:r>
      <w:r w:rsidRPr="0031215F">
        <w:rPr>
          <w:rFonts w:ascii="Times New Roman" w:hAnsi="Times New Roman"/>
          <w:bCs/>
          <w:color w:val="auto"/>
          <w:vertAlign w:val="superscript"/>
        </w:rPr>
        <w:t>—</w:t>
      </w:r>
      <w:r w:rsidR="00A0095E" w:rsidRPr="0031215F">
        <w:rPr>
          <w:rFonts w:ascii="Times New Roman" w:hAnsi="Times New Roman"/>
          <w:color w:val="auto"/>
        </w:rPr>
        <w:t>Ca</w:t>
      </w:r>
      <w:r w:rsidRPr="0031215F">
        <w:rPr>
          <w:rFonts w:ascii="Times New Roman" w:hAnsi="Times New Roman"/>
          <w:bCs/>
          <w:color w:val="auto"/>
        </w:rPr>
        <w:t>型水</w:t>
      </w:r>
      <w:r w:rsidR="00EB20E1" w:rsidRPr="0031215F">
        <w:rPr>
          <w:rFonts w:ascii="Times New Roman" w:hAnsi="Times New Roman"/>
          <w:color w:val="auto"/>
        </w:rPr>
        <w:t>。</w:t>
      </w:r>
    </w:p>
    <w:p w:rsidR="00EB20E1" w:rsidRPr="0031215F" w:rsidRDefault="00EB20E1" w:rsidP="00AB13F7">
      <w:pPr>
        <w:spacing w:after="0" w:line="360" w:lineRule="auto"/>
        <w:ind w:firstLineChars="200" w:firstLine="480"/>
        <w:rPr>
          <w:rFonts w:ascii="Times New Roman" w:hAnsi="Times New Roman"/>
          <w:color w:val="auto"/>
        </w:rPr>
      </w:pPr>
      <w:r w:rsidRPr="0031215F">
        <w:rPr>
          <w:rFonts w:ascii="Times New Roman" w:hAnsi="Times New Roman" w:hint="eastAsia"/>
          <w:color w:val="auto"/>
        </w:rPr>
        <w:t>其它点位计算过程同上。</w:t>
      </w:r>
    </w:p>
    <w:p w:rsidR="00EB20E1" w:rsidRPr="0031215F" w:rsidRDefault="00EB20E1" w:rsidP="00AB13F7">
      <w:pPr>
        <w:spacing w:after="0" w:line="360" w:lineRule="auto"/>
        <w:ind w:firstLineChars="200" w:firstLine="480"/>
        <w:rPr>
          <w:rFonts w:ascii="Times New Roman" w:hAnsi="Times New Roman"/>
          <w:color w:val="auto"/>
        </w:rPr>
      </w:pPr>
      <w:r w:rsidRPr="0031215F">
        <w:rPr>
          <w:rFonts w:ascii="Times New Roman" w:hAnsi="Times New Roman" w:hint="eastAsia"/>
          <w:color w:val="auto"/>
        </w:rPr>
        <w:t>水质矿化度计算结果见表</w:t>
      </w:r>
      <w:r w:rsidR="00AB13F7" w:rsidRPr="0031215F">
        <w:rPr>
          <w:rFonts w:ascii="Times New Roman" w:hAnsi="Times New Roman" w:hint="eastAsia"/>
          <w:color w:val="auto"/>
        </w:rPr>
        <w:t>4-</w:t>
      </w:r>
      <w:r w:rsidR="000549A7" w:rsidRPr="0031215F">
        <w:rPr>
          <w:rFonts w:ascii="Times New Roman" w:hAnsi="Times New Roman" w:hint="eastAsia"/>
          <w:color w:val="auto"/>
        </w:rPr>
        <w:t>3</w:t>
      </w:r>
      <w:r w:rsidR="00AB13F7" w:rsidRPr="0031215F">
        <w:rPr>
          <w:rFonts w:ascii="Times New Roman" w:hAnsi="Times New Roman" w:hint="eastAsia"/>
          <w:color w:val="auto"/>
        </w:rPr>
        <w:t>-</w:t>
      </w:r>
      <w:r w:rsidR="000549A7" w:rsidRPr="0031215F">
        <w:rPr>
          <w:rFonts w:ascii="Times New Roman" w:hAnsi="Times New Roman" w:hint="eastAsia"/>
          <w:color w:val="auto"/>
        </w:rPr>
        <w:t>12</w:t>
      </w:r>
      <w:r w:rsidRPr="0031215F">
        <w:rPr>
          <w:rFonts w:ascii="Times New Roman" w:hAnsi="Times New Roman" w:hint="eastAsia"/>
          <w:color w:val="auto"/>
        </w:rPr>
        <w:t>。</w:t>
      </w:r>
    </w:p>
    <w:p w:rsidR="00EB20E1" w:rsidRPr="0031215F" w:rsidRDefault="00EB20E1" w:rsidP="00AB13F7">
      <w:pPr>
        <w:spacing w:after="0" w:line="360" w:lineRule="auto"/>
        <w:jc w:val="center"/>
        <w:rPr>
          <w:rFonts w:ascii="Times New Roman" w:hAnsi="Times New Roman"/>
          <w:b/>
          <w:color w:val="auto"/>
        </w:rPr>
      </w:pPr>
      <w:r w:rsidRPr="0031215F">
        <w:rPr>
          <w:rFonts w:ascii="Times New Roman" w:hAnsi="Times New Roman" w:hint="eastAsia"/>
          <w:b/>
          <w:color w:val="auto"/>
        </w:rPr>
        <w:t>表</w:t>
      </w:r>
      <w:r w:rsidR="00AB13F7" w:rsidRPr="0031215F">
        <w:rPr>
          <w:rFonts w:ascii="Times New Roman" w:hAnsi="Times New Roman" w:hint="eastAsia"/>
          <w:b/>
          <w:color w:val="auto"/>
        </w:rPr>
        <w:t>4-</w:t>
      </w:r>
      <w:r w:rsidR="000549A7" w:rsidRPr="0031215F">
        <w:rPr>
          <w:rFonts w:ascii="Times New Roman" w:hAnsi="Times New Roman" w:hint="eastAsia"/>
          <w:b/>
          <w:color w:val="auto"/>
        </w:rPr>
        <w:t>3</w:t>
      </w:r>
      <w:r w:rsidR="00AB13F7" w:rsidRPr="0031215F">
        <w:rPr>
          <w:rFonts w:ascii="Times New Roman" w:hAnsi="Times New Roman" w:hint="eastAsia"/>
          <w:b/>
          <w:color w:val="auto"/>
        </w:rPr>
        <w:t>-</w:t>
      </w:r>
      <w:r w:rsidR="000549A7" w:rsidRPr="0031215F">
        <w:rPr>
          <w:rFonts w:ascii="Times New Roman" w:hAnsi="Times New Roman" w:hint="eastAsia"/>
          <w:b/>
          <w:color w:val="auto"/>
        </w:rPr>
        <w:t>12</w:t>
      </w:r>
      <w:r w:rsidRPr="0031215F">
        <w:rPr>
          <w:rFonts w:ascii="Times New Roman" w:hAnsi="Times New Roman" w:hint="eastAsia"/>
          <w:b/>
          <w:color w:val="auto"/>
        </w:rPr>
        <w:t>水质矿化度</w:t>
      </w:r>
    </w:p>
    <w:tbl>
      <w:tblPr>
        <w:tblStyle w:val="ad"/>
        <w:tblW w:w="4887" w:type="pct"/>
        <w:jc w:val="center"/>
        <w:tblBorders>
          <w:top w:val="single" w:sz="12" w:space="0" w:color="auto"/>
          <w:left w:val="none" w:sz="0" w:space="0" w:color="auto"/>
          <w:bottom w:val="single" w:sz="12" w:space="0" w:color="auto"/>
          <w:right w:val="none" w:sz="0" w:space="0" w:color="auto"/>
          <w:insideH w:val="single" w:sz="4" w:space="0" w:color="auto"/>
          <w:insideV w:val="single" w:sz="4" w:space="0" w:color="auto"/>
        </w:tblBorders>
        <w:tblLook w:val="04A0"/>
      </w:tblPr>
      <w:tblGrid>
        <w:gridCol w:w="1906"/>
        <w:gridCol w:w="920"/>
        <w:gridCol w:w="898"/>
        <w:gridCol w:w="966"/>
        <w:gridCol w:w="851"/>
        <w:gridCol w:w="851"/>
        <w:gridCol w:w="991"/>
        <w:gridCol w:w="946"/>
      </w:tblGrid>
      <w:tr w:rsidR="00AB5E5F" w:rsidRPr="0032239B" w:rsidTr="00AB5E5F">
        <w:trPr>
          <w:trHeight w:val="60"/>
          <w:jc w:val="center"/>
        </w:trPr>
        <w:tc>
          <w:tcPr>
            <w:tcW w:w="1144" w:type="pct"/>
            <w:vAlign w:val="center"/>
            <w:hideMark/>
          </w:tcPr>
          <w:p w:rsidR="00AB5E5F" w:rsidRPr="00AB5E5F" w:rsidRDefault="00AB5E5F" w:rsidP="00AB5E5F">
            <w:pPr>
              <w:autoSpaceDE w:val="0"/>
              <w:autoSpaceDN w:val="0"/>
              <w:spacing w:after="0"/>
              <w:jc w:val="center"/>
              <w:rPr>
                <w:rFonts w:ascii="Times New Roman" w:hAnsi="宋体"/>
                <w:color w:val="auto"/>
                <w:sz w:val="21"/>
                <w:szCs w:val="21"/>
                <w:lang w:val="zh-CN"/>
              </w:rPr>
            </w:pPr>
            <w:r w:rsidRPr="00AB5E5F">
              <w:rPr>
                <w:rFonts w:ascii="Times New Roman" w:hAnsi="宋体" w:hint="eastAsia"/>
                <w:color w:val="auto"/>
                <w:sz w:val="21"/>
                <w:szCs w:val="21"/>
                <w:lang w:val="zh-CN"/>
              </w:rPr>
              <w:t>编号项目</w:t>
            </w:r>
          </w:p>
        </w:tc>
        <w:tc>
          <w:tcPr>
            <w:tcW w:w="552"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宋体"/>
                <w:bCs/>
                <w:color w:val="auto"/>
              </w:rPr>
              <w:t>☆</w:t>
            </w:r>
            <w:r w:rsidRPr="00AB5E5F">
              <w:rPr>
                <w:rFonts w:ascii="Times New Roman" w:hAnsi="Times New Roman"/>
                <w:color w:val="auto"/>
                <w:sz w:val="21"/>
                <w:szCs w:val="21"/>
              </w:rPr>
              <w:t>1</w:t>
            </w:r>
          </w:p>
        </w:tc>
        <w:tc>
          <w:tcPr>
            <w:tcW w:w="539"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宋体"/>
                <w:bCs/>
                <w:color w:val="auto"/>
              </w:rPr>
              <w:t>☆</w:t>
            </w:r>
            <w:r w:rsidRPr="00AB5E5F">
              <w:rPr>
                <w:rFonts w:ascii="Times New Roman" w:hAnsi="Times New Roman"/>
                <w:color w:val="auto"/>
                <w:sz w:val="21"/>
                <w:szCs w:val="21"/>
              </w:rPr>
              <w:t>2</w:t>
            </w:r>
          </w:p>
        </w:tc>
        <w:tc>
          <w:tcPr>
            <w:tcW w:w="580"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宋体"/>
                <w:bCs/>
                <w:color w:val="auto"/>
              </w:rPr>
              <w:t>☆</w:t>
            </w:r>
            <w:r w:rsidRPr="00AB5E5F">
              <w:rPr>
                <w:rFonts w:ascii="Times New Roman" w:hAnsi="Times New Roman"/>
                <w:color w:val="auto"/>
                <w:sz w:val="21"/>
                <w:szCs w:val="21"/>
              </w:rPr>
              <w:t>3</w:t>
            </w:r>
          </w:p>
        </w:tc>
        <w:tc>
          <w:tcPr>
            <w:tcW w:w="511" w:type="pct"/>
            <w:vAlign w:val="center"/>
          </w:tcPr>
          <w:p w:rsidR="00AB5E5F" w:rsidRPr="0028464F" w:rsidRDefault="00AB5E5F" w:rsidP="00AB5E5F">
            <w:pPr>
              <w:spacing w:after="0"/>
              <w:jc w:val="center"/>
              <w:rPr>
                <w:rFonts w:ascii="Times New Roman" w:hAnsi="Times New Roman"/>
                <w:color w:val="auto"/>
                <w:sz w:val="21"/>
                <w:szCs w:val="21"/>
              </w:rPr>
            </w:pPr>
            <w:r w:rsidRPr="0028464F">
              <w:rPr>
                <w:rFonts w:ascii="Times New Roman" w:hAnsi="宋体"/>
                <w:bCs/>
                <w:color w:val="auto"/>
              </w:rPr>
              <w:t>☆</w:t>
            </w:r>
            <w:r w:rsidRPr="0028464F">
              <w:rPr>
                <w:rFonts w:ascii="Times New Roman" w:hAnsi="Times New Roman" w:hint="eastAsia"/>
                <w:color w:val="auto"/>
                <w:sz w:val="21"/>
                <w:szCs w:val="21"/>
              </w:rPr>
              <w:t>4</w:t>
            </w:r>
          </w:p>
        </w:tc>
        <w:tc>
          <w:tcPr>
            <w:tcW w:w="511" w:type="pct"/>
            <w:vAlign w:val="center"/>
          </w:tcPr>
          <w:p w:rsidR="00AB5E5F" w:rsidRPr="0028464F" w:rsidRDefault="00AB5E5F" w:rsidP="00766E76">
            <w:pPr>
              <w:spacing w:after="0"/>
              <w:jc w:val="center"/>
              <w:rPr>
                <w:rFonts w:ascii="Times New Roman" w:hAnsi="Times New Roman"/>
                <w:color w:val="auto"/>
                <w:sz w:val="21"/>
                <w:szCs w:val="21"/>
              </w:rPr>
            </w:pPr>
            <w:r w:rsidRPr="0028464F">
              <w:rPr>
                <w:rFonts w:ascii="Times New Roman" w:hAnsi="宋体"/>
                <w:bCs/>
                <w:color w:val="auto"/>
              </w:rPr>
              <w:t>☆</w:t>
            </w:r>
            <w:r w:rsidRPr="0028464F">
              <w:rPr>
                <w:rFonts w:ascii="Times New Roman" w:hAnsi="Times New Roman" w:hint="eastAsia"/>
                <w:color w:val="auto"/>
                <w:sz w:val="21"/>
                <w:szCs w:val="21"/>
              </w:rPr>
              <w:t>5</w:t>
            </w:r>
          </w:p>
        </w:tc>
        <w:tc>
          <w:tcPr>
            <w:tcW w:w="595" w:type="pct"/>
            <w:vAlign w:val="center"/>
          </w:tcPr>
          <w:p w:rsidR="00AB5E5F" w:rsidRPr="0032239B" w:rsidRDefault="0028464F" w:rsidP="0028464F">
            <w:pPr>
              <w:spacing w:after="0"/>
              <w:jc w:val="center"/>
              <w:rPr>
                <w:rFonts w:ascii="Times New Roman" w:hAnsi="Times New Roman"/>
                <w:color w:val="FF0000"/>
                <w:sz w:val="21"/>
                <w:szCs w:val="21"/>
              </w:rPr>
            </w:pPr>
            <w:r w:rsidRPr="0028464F">
              <w:rPr>
                <w:rFonts w:ascii="Times New Roman" w:hAnsi="宋体"/>
                <w:bCs/>
                <w:color w:val="auto"/>
              </w:rPr>
              <w:t>☆</w:t>
            </w:r>
            <w:r>
              <w:rPr>
                <w:rFonts w:ascii="Times New Roman" w:hAnsi="Times New Roman" w:hint="eastAsia"/>
                <w:color w:val="auto"/>
                <w:sz w:val="21"/>
                <w:szCs w:val="21"/>
              </w:rPr>
              <w:t>6</w:t>
            </w:r>
          </w:p>
        </w:tc>
        <w:tc>
          <w:tcPr>
            <w:tcW w:w="568" w:type="pct"/>
            <w:vAlign w:val="center"/>
          </w:tcPr>
          <w:p w:rsidR="00AB5E5F" w:rsidRPr="0032239B" w:rsidRDefault="0028464F" w:rsidP="0028464F">
            <w:pPr>
              <w:spacing w:after="0"/>
              <w:jc w:val="center"/>
              <w:rPr>
                <w:rFonts w:ascii="Times New Roman" w:hAnsi="Times New Roman"/>
                <w:color w:val="FF0000"/>
                <w:sz w:val="21"/>
                <w:szCs w:val="21"/>
              </w:rPr>
            </w:pPr>
            <w:r w:rsidRPr="0028464F">
              <w:rPr>
                <w:rFonts w:ascii="Times New Roman" w:hAnsi="宋体"/>
                <w:bCs/>
                <w:color w:val="auto"/>
              </w:rPr>
              <w:t>☆</w:t>
            </w:r>
            <w:r>
              <w:rPr>
                <w:rFonts w:ascii="Times New Roman" w:hAnsi="Times New Roman" w:hint="eastAsia"/>
                <w:color w:val="auto"/>
                <w:sz w:val="21"/>
                <w:szCs w:val="21"/>
              </w:rPr>
              <w:t>7</w:t>
            </w:r>
          </w:p>
        </w:tc>
      </w:tr>
      <w:tr w:rsidR="00AB5E5F" w:rsidRPr="0032239B" w:rsidTr="00AB5E5F">
        <w:trPr>
          <w:trHeight w:val="73"/>
          <w:jc w:val="center"/>
        </w:trPr>
        <w:tc>
          <w:tcPr>
            <w:tcW w:w="1144" w:type="pct"/>
            <w:vAlign w:val="center"/>
            <w:hideMark/>
          </w:tcPr>
          <w:p w:rsidR="00AB5E5F" w:rsidRPr="00AB5E5F" w:rsidRDefault="00AB5E5F" w:rsidP="00AB5E5F">
            <w:pPr>
              <w:autoSpaceDE w:val="0"/>
              <w:autoSpaceDN w:val="0"/>
              <w:spacing w:after="0"/>
              <w:jc w:val="center"/>
              <w:rPr>
                <w:rFonts w:ascii="Times New Roman" w:hAnsi="宋体"/>
                <w:color w:val="auto"/>
                <w:sz w:val="21"/>
                <w:szCs w:val="21"/>
                <w:lang w:val="zh-CN"/>
              </w:rPr>
            </w:pPr>
            <w:r w:rsidRPr="00AB5E5F">
              <w:rPr>
                <w:rFonts w:ascii="Times New Roman" w:hAnsi="宋体" w:hint="eastAsia"/>
                <w:color w:val="auto"/>
                <w:sz w:val="21"/>
                <w:szCs w:val="21"/>
                <w:lang w:val="zh-CN"/>
              </w:rPr>
              <w:t>矿化度（</w:t>
            </w:r>
            <w:r w:rsidRPr="00AB5E5F">
              <w:rPr>
                <w:rFonts w:ascii="Times New Roman" w:hAnsi="宋体"/>
                <w:color w:val="auto"/>
                <w:sz w:val="21"/>
                <w:szCs w:val="21"/>
                <w:lang w:val="zh-CN"/>
              </w:rPr>
              <w:t>M</w:t>
            </w:r>
            <w:r w:rsidRPr="00AB5E5F">
              <w:rPr>
                <w:rFonts w:ascii="Times New Roman" w:hAnsi="宋体" w:hint="eastAsia"/>
                <w:color w:val="auto"/>
                <w:sz w:val="21"/>
                <w:szCs w:val="21"/>
                <w:lang w:val="zh-CN"/>
              </w:rPr>
              <w:t>）</w:t>
            </w:r>
          </w:p>
        </w:tc>
        <w:tc>
          <w:tcPr>
            <w:tcW w:w="552"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0.</w:t>
            </w:r>
            <w:r w:rsidRPr="00AB5E5F">
              <w:rPr>
                <w:rFonts w:ascii="Times New Roman" w:hAnsi="Times New Roman" w:hint="eastAsia"/>
                <w:color w:val="auto"/>
                <w:sz w:val="21"/>
                <w:szCs w:val="21"/>
              </w:rPr>
              <w:t>74</w:t>
            </w:r>
          </w:p>
        </w:tc>
        <w:tc>
          <w:tcPr>
            <w:tcW w:w="539"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0.45</w:t>
            </w:r>
          </w:p>
        </w:tc>
        <w:tc>
          <w:tcPr>
            <w:tcW w:w="580"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hint="eastAsia"/>
                <w:color w:val="auto"/>
                <w:sz w:val="21"/>
                <w:szCs w:val="21"/>
              </w:rPr>
              <w:t>0.47</w:t>
            </w:r>
          </w:p>
        </w:tc>
        <w:tc>
          <w:tcPr>
            <w:tcW w:w="511" w:type="pct"/>
            <w:vAlign w:val="center"/>
          </w:tcPr>
          <w:p w:rsidR="00AB5E5F" w:rsidRPr="0028464F" w:rsidRDefault="0028464F" w:rsidP="00AB5E5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0.67</w:t>
            </w:r>
          </w:p>
        </w:tc>
        <w:tc>
          <w:tcPr>
            <w:tcW w:w="511" w:type="pct"/>
            <w:vAlign w:val="center"/>
          </w:tcPr>
          <w:p w:rsidR="00AB5E5F" w:rsidRPr="0028464F" w:rsidRDefault="0028464F" w:rsidP="00766E76">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0.26</w:t>
            </w:r>
          </w:p>
        </w:tc>
        <w:tc>
          <w:tcPr>
            <w:tcW w:w="595" w:type="pct"/>
            <w:vAlign w:val="center"/>
          </w:tcPr>
          <w:p w:rsidR="00AB5E5F" w:rsidRPr="0028464F" w:rsidRDefault="0028464F" w:rsidP="00AB5E5F">
            <w:pPr>
              <w:spacing w:after="0"/>
              <w:jc w:val="center"/>
              <w:rPr>
                <w:rFonts w:ascii="Times New Roman" w:hAnsi="Times New Roman"/>
                <w:color w:val="auto"/>
                <w:sz w:val="21"/>
                <w:szCs w:val="21"/>
              </w:rPr>
            </w:pPr>
            <w:r w:rsidRPr="0028464F">
              <w:rPr>
                <w:rFonts w:ascii="Times New Roman" w:hAnsi="Times New Roman" w:hint="eastAsia"/>
                <w:color w:val="auto"/>
                <w:sz w:val="21"/>
                <w:szCs w:val="21"/>
              </w:rPr>
              <w:t>1.02</w:t>
            </w:r>
          </w:p>
        </w:tc>
        <w:tc>
          <w:tcPr>
            <w:tcW w:w="568" w:type="pct"/>
            <w:vAlign w:val="center"/>
          </w:tcPr>
          <w:p w:rsidR="00AB5E5F" w:rsidRPr="008E447C" w:rsidRDefault="008E447C" w:rsidP="00AB5E5F">
            <w:pPr>
              <w:spacing w:after="0"/>
              <w:jc w:val="center"/>
              <w:rPr>
                <w:rFonts w:ascii="Times New Roman" w:hAnsi="Times New Roman"/>
                <w:color w:val="auto"/>
                <w:sz w:val="21"/>
                <w:szCs w:val="21"/>
              </w:rPr>
            </w:pPr>
            <w:r w:rsidRPr="008E447C">
              <w:rPr>
                <w:rFonts w:ascii="Times New Roman" w:hAnsi="Times New Roman" w:hint="eastAsia"/>
                <w:color w:val="auto"/>
                <w:sz w:val="21"/>
                <w:szCs w:val="21"/>
              </w:rPr>
              <w:t>0.62</w:t>
            </w:r>
          </w:p>
        </w:tc>
      </w:tr>
      <w:tr w:rsidR="00AB5E5F" w:rsidRPr="0032239B" w:rsidTr="00AB5E5F">
        <w:trPr>
          <w:trHeight w:val="73"/>
          <w:jc w:val="center"/>
        </w:trPr>
        <w:tc>
          <w:tcPr>
            <w:tcW w:w="1144" w:type="pct"/>
            <w:vAlign w:val="center"/>
            <w:hideMark/>
          </w:tcPr>
          <w:p w:rsidR="00AB5E5F" w:rsidRPr="00AB5E5F" w:rsidRDefault="00AB5E5F" w:rsidP="00AB5E5F">
            <w:pPr>
              <w:autoSpaceDE w:val="0"/>
              <w:autoSpaceDN w:val="0"/>
              <w:spacing w:after="0"/>
              <w:jc w:val="center"/>
              <w:rPr>
                <w:rFonts w:ascii="Times New Roman" w:hAnsi="宋体"/>
                <w:color w:val="auto"/>
                <w:sz w:val="21"/>
                <w:szCs w:val="21"/>
                <w:lang w:val="zh-CN"/>
              </w:rPr>
            </w:pPr>
            <w:r w:rsidRPr="00AB5E5F">
              <w:rPr>
                <w:rFonts w:ascii="Times New Roman" w:hAnsi="宋体" w:hint="eastAsia"/>
                <w:color w:val="auto"/>
                <w:sz w:val="21"/>
                <w:szCs w:val="21"/>
                <w:lang w:val="zh-CN"/>
              </w:rPr>
              <w:t>矿化度分组</w:t>
            </w:r>
          </w:p>
        </w:tc>
        <w:tc>
          <w:tcPr>
            <w:tcW w:w="552"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A</w:t>
            </w:r>
          </w:p>
        </w:tc>
        <w:tc>
          <w:tcPr>
            <w:tcW w:w="539"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A</w:t>
            </w:r>
          </w:p>
        </w:tc>
        <w:tc>
          <w:tcPr>
            <w:tcW w:w="580" w:type="pct"/>
            <w:vAlign w:val="center"/>
            <w:hideMark/>
          </w:tcPr>
          <w:p w:rsidR="00AB5E5F" w:rsidRPr="00AB5E5F" w:rsidRDefault="00AB5E5F" w:rsidP="00AB5E5F">
            <w:pPr>
              <w:spacing w:after="0"/>
              <w:jc w:val="center"/>
              <w:rPr>
                <w:rFonts w:ascii="Times New Roman" w:hAnsi="Times New Roman"/>
                <w:color w:val="auto"/>
                <w:sz w:val="21"/>
                <w:szCs w:val="21"/>
              </w:rPr>
            </w:pPr>
            <w:r w:rsidRPr="00AB5E5F">
              <w:rPr>
                <w:rFonts w:ascii="Times New Roman" w:hAnsi="Times New Roman"/>
                <w:color w:val="auto"/>
                <w:sz w:val="21"/>
                <w:szCs w:val="21"/>
              </w:rPr>
              <w:t>A</w:t>
            </w:r>
          </w:p>
        </w:tc>
        <w:tc>
          <w:tcPr>
            <w:tcW w:w="511" w:type="pct"/>
            <w:vAlign w:val="center"/>
          </w:tcPr>
          <w:p w:rsidR="00AB5E5F" w:rsidRPr="0028464F" w:rsidRDefault="00AB5E5F" w:rsidP="00AB5E5F">
            <w:pPr>
              <w:spacing w:after="0"/>
              <w:jc w:val="center"/>
              <w:rPr>
                <w:rFonts w:ascii="Times New Roman" w:hAnsi="Times New Roman"/>
                <w:color w:val="auto"/>
                <w:sz w:val="21"/>
                <w:szCs w:val="21"/>
              </w:rPr>
            </w:pPr>
            <w:r w:rsidRPr="0028464F">
              <w:rPr>
                <w:rFonts w:ascii="Times New Roman" w:hAnsi="Times New Roman"/>
                <w:color w:val="auto"/>
                <w:sz w:val="21"/>
                <w:szCs w:val="21"/>
              </w:rPr>
              <w:t>A</w:t>
            </w:r>
          </w:p>
        </w:tc>
        <w:tc>
          <w:tcPr>
            <w:tcW w:w="511" w:type="pct"/>
            <w:vAlign w:val="center"/>
          </w:tcPr>
          <w:p w:rsidR="00AB5E5F" w:rsidRPr="0028464F" w:rsidRDefault="00AB5E5F" w:rsidP="00766E76">
            <w:pPr>
              <w:spacing w:after="0"/>
              <w:jc w:val="center"/>
              <w:rPr>
                <w:rFonts w:ascii="Times New Roman" w:hAnsi="Times New Roman"/>
                <w:color w:val="auto"/>
                <w:sz w:val="21"/>
                <w:szCs w:val="21"/>
              </w:rPr>
            </w:pPr>
            <w:r w:rsidRPr="0028464F">
              <w:rPr>
                <w:rFonts w:ascii="Times New Roman" w:hAnsi="Times New Roman"/>
                <w:color w:val="auto"/>
                <w:sz w:val="21"/>
                <w:szCs w:val="21"/>
              </w:rPr>
              <w:t>A</w:t>
            </w:r>
          </w:p>
        </w:tc>
        <w:tc>
          <w:tcPr>
            <w:tcW w:w="595" w:type="pct"/>
            <w:vAlign w:val="center"/>
          </w:tcPr>
          <w:p w:rsidR="00AB5E5F" w:rsidRPr="0032239B" w:rsidRDefault="0028464F" w:rsidP="00AB5E5F">
            <w:pPr>
              <w:spacing w:after="0"/>
              <w:jc w:val="center"/>
              <w:rPr>
                <w:rFonts w:ascii="Times New Roman" w:hAnsi="Times New Roman"/>
                <w:color w:val="FF0000"/>
                <w:sz w:val="21"/>
                <w:szCs w:val="21"/>
              </w:rPr>
            </w:pPr>
            <w:r w:rsidRPr="0028464F">
              <w:rPr>
                <w:rFonts w:ascii="Times New Roman" w:hAnsi="Times New Roman"/>
                <w:color w:val="auto"/>
                <w:sz w:val="21"/>
                <w:szCs w:val="21"/>
              </w:rPr>
              <w:t>A</w:t>
            </w:r>
          </w:p>
        </w:tc>
        <w:tc>
          <w:tcPr>
            <w:tcW w:w="568" w:type="pct"/>
            <w:vAlign w:val="center"/>
          </w:tcPr>
          <w:p w:rsidR="00AB5E5F" w:rsidRPr="0032239B" w:rsidRDefault="008E447C" w:rsidP="00AB5E5F">
            <w:pPr>
              <w:spacing w:after="0"/>
              <w:jc w:val="center"/>
              <w:rPr>
                <w:rFonts w:ascii="Times New Roman" w:hAnsi="Times New Roman"/>
                <w:color w:val="FF0000"/>
                <w:sz w:val="21"/>
                <w:szCs w:val="21"/>
              </w:rPr>
            </w:pPr>
            <w:r w:rsidRPr="0028464F">
              <w:rPr>
                <w:rFonts w:ascii="Times New Roman" w:hAnsi="Times New Roman"/>
                <w:color w:val="auto"/>
                <w:sz w:val="21"/>
                <w:szCs w:val="21"/>
              </w:rPr>
              <w:t>A</w:t>
            </w:r>
          </w:p>
        </w:tc>
      </w:tr>
    </w:tbl>
    <w:p w:rsidR="00EB20E1" w:rsidRPr="008E447C" w:rsidRDefault="00EB20E1" w:rsidP="00E16E0C">
      <w:pPr>
        <w:spacing w:after="0" w:line="360" w:lineRule="auto"/>
        <w:ind w:firstLineChars="200" w:firstLine="480"/>
        <w:rPr>
          <w:rFonts w:ascii="Times New Roman" w:hAnsi="Times New Roman"/>
          <w:color w:val="auto"/>
          <w:kern w:val="2"/>
        </w:rPr>
      </w:pPr>
      <w:r w:rsidRPr="008E447C">
        <w:rPr>
          <w:rFonts w:ascii="Times New Roman" w:hAnsi="Times New Roman" w:hint="eastAsia"/>
          <w:color w:val="auto"/>
        </w:rPr>
        <w:t>综上所述</w:t>
      </w:r>
      <w:r w:rsidR="008E447C" w:rsidRPr="008E447C">
        <w:rPr>
          <w:rFonts w:ascii="Times New Roman" w:hAnsi="Times New Roman" w:hint="eastAsia"/>
          <w:color w:val="auto"/>
          <w:sz w:val="21"/>
          <w:szCs w:val="21"/>
        </w:rPr>
        <w:t>，</w:t>
      </w:r>
      <w:r w:rsidR="007B5D7E" w:rsidRPr="008E447C">
        <w:rPr>
          <w:rFonts w:ascii="Times New Roman" w:hAnsi="宋体"/>
          <w:bCs/>
          <w:color w:val="auto"/>
        </w:rPr>
        <w:t>☆</w:t>
      </w:r>
      <w:r w:rsidR="008E447C" w:rsidRPr="008E447C">
        <w:rPr>
          <w:rFonts w:ascii="Times New Roman" w:hAnsi="Times New Roman" w:hint="eastAsia"/>
          <w:color w:val="auto"/>
          <w:sz w:val="21"/>
          <w:szCs w:val="21"/>
        </w:rPr>
        <w:t>4</w:t>
      </w:r>
      <w:r w:rsidR="008E447C" w:rsidRPr="008E447C">
        <w:rPr>
          <w:rFonts w:ascii="Times New Roman" w:hAnsi="Times New Roman"/>
          <w:color w:val="auto"/>
        </w:rPr>
        <w:t>地下水</w:t>
      </w:r>
      <w:r w:rsidR="008E447C" w:rsidRPr="008E447C">
        <w:rPr>
          <w:rFonts w:ascii="Times New Roman" w:hAnsi="Times New Roman" w:hint="eastAsia"/>
          <w:color w:val="auto"/>
        </w:rPr>
        <w:t>类型</w:t>
      </w:r>
      <w:r w:rsidR="008E447C" w:rsidRPr="008E447C">
        <w:rPr>
          <w:rFonts w:ascii="Times New Roman" w:hAnsi="Times New Roman"/>
          <w:color w:val="auto"/>
        </w:rPr>
        <w:t>为</w:t>
      </w:r>
      <w:r w:rsidR="008E447C" w:rsidRPr="008E447C">
        <w:rPr>
          <w:rFonts w:ascii="Times New Roman" w:hAnsi="Times New Roman"/>
          <w:color w:val="auto"/>
        </w:rPr>
        <w:t>Cl</w:t>
      </w:r>
      <w:r w:rsidR="00A0095E" w:rsidRPr="008E447C">
        <w:rPr>
          <w:rFonts w:ascii="Times New Roman" w:hAnsi="Times New Roman"/>
          <w:color w:val="auto"/>
          <w:vertAlign w:val="superscript"/>
        </w:rPr>
        <w:t>—</w:t>
      </w:r>
      <w:r w:rsidR="00A0095E" w:rsidRPr="008E447C">
        <w:rPr>
          <w:rFonts w:ascii="Times New Roman" w:hAnsi="Times New Roman"/>
          <w:color w:val="auto"/>
        </w:rPr>
        <w:t>Ca</w:t>
      </w:r>
      <w:r w:rsidR="00A0095E" w:rsidRPr="008E447C">
        <w:rPr>
          <w:rFonts w:ascii="Times New Roman" w:hAnsi="Times New Roman"/>
          <w:color w:val="auto"/>
        </w:rPr>
        <w:t>型水</w:t>
      </w:r>
      <w:r w:rsidR="008E447C" w:rsidRPr="008E447C">
        <w:rPr>
          <w:rFonts w:ascii="Times New Roman" w:hAnsi="Times New Roman"/>
          <w:color w:val="auto"/>
        </w:rPr>
        <w:t>，</w:t>
      </w:r>
      <w:r w:rsidR="008E447C" w:rsidRPr="008E447C">
        <w:rPr>
          <w:rFonts w:ascii="Times New Roman" w:hAnsi="宋体"/>
          <w:bCs/>
          <w:color w:val="auto"/>
        </w:rPr>
        <w:t>☆</w:t>
      </w:r>
      <w:r w:rsidR="008E447C" w:rsidRPr="008E447C">
        <w:rPr>
          <w:rFonts w:ascii="Times New Roman" w:hAnsi="Times New Roman" w:hint="eastAsia"/>
          <w:color w:val="auto"/>
          <w:sz w:val="21"/>
          <w:szCs w:val="21"/>
        </w:rPr>
        <w:t>5</w:t>
      </w:r>
      <w:r w:rsidR="008E447C" w:rsidRPr="008E447C">
        <w:rPr>
          <w:rFonts w:ascii="Times New Roman" w:hAnsi="Times New Roman"/>
          <w:color w:val="auto"/>
        </w:rPr>
        <w:t>地下水</w:t>
      </w:r>
      <w:r w:rsidR="008E447C" w:rsidRPr="008E447C">
        <w:rPr>
          <w:rFonts w:ascii="Times New Roman" w:hAnsi="Times New Roman" w:hint="eastAsia"/>
          <w:color w:val="auto"/>
        </w:rPr>
        <w:t>类型</w:t>
      </w:r>
      <w:r w:rsidR="008E447C" w:rsidRPr="008E447C">
        <w:rPr>
          <w:rFonts w:ascii="Times New Roman" w:hAnsi="Times New Roman"/>
          <w:color w:val="auto"/>
        </w:rPr>
        <w:t>为</w:t>
      </w:r>
      <w:r w:rsidR="008E447C" w:rsidRPr="008E447C">
        <w:rPr>
          <w:rFonts w:ascii="Times New Roman" w:hAnsi="Times New Roman"/>
          <w:color w:val="auto"/>
        </w:rPr>
        <w:t>HCO</w:t>
      </w:r>
      <w:r w:rsidR="008E447C" w:rsidRPr="008E447C">
        <w:rPr>
          <w:rFonts w:ascii="Times New Roman" w:hAnsi="Times New Roman"/>
          <w:color w:val="auto"/>
          <w:vertAlign w:val="subscript"/>
        </w:rPr>
        <w:t>3</w:t>
      </w:r>
      <w:r w:rsidR="008E447C" w:rsidRPr="008E447C">
        <w:rPr>
          <w:rFonts w:ascii="Times New Roman" w:hAnsi="Times New Roman"/>
          <w:color w:val="auto"/>
          <w:vertAlign w:val="superscript"/>
        </w:rPr>
        <w:t>—</w:t>
      </w:r>
      <w:r w:rsidR="008E447C" w:rsidRPr="008E447C">
        <w:rPr>
          <w:rFonts w:ascii="Times New Roman" w:hAnsi="Times New Roman"/>
          <w:color w:val="auto"/>
        </w:rPr>
        <w:t>K</w:t>
      </w:r>
      <w:r w:rsidR="008E447C" w:rsidRPr="008E447C">
        <w:rPr>
          <w:rFonts w:ascii="Times New Roman" w:hAnsi="Times New Roman" w:hint="eastAsia"/>
          <w:color w:val="auto"/>
        </w:rPr>
        <w:t>（</w:t>
      </w:r>
      <w:r w:rsidR="008E447C" w:rsidRPr="008E447C">
        <w:rPr>
          <w:rFonts w:ascii="Times New Roman" w:hAnsi="Times New Roman"/>
          <w:color w:val="auto"/>
        </w:rPr>
        <w:t>Na</w:t>
      </w:r>
      <w:r w:rsidR="008E447C" w:rsidRPr="008E447C">
        <w:rPr>
          <w:rFonts w:ascii="Times New Roman" w:hAnsi="Times New Roman" w:hint="eastAsia"/>
          <w:color w:val="auto"/>
        </w:rPr>
        <w:t>）</w:t>
      </w:r>
      <w:r w:rsidR="008E447C" w:rsidRPr="008E447C">
        <w:rPr>
          <w:rFonts w:ascii="Times New Roman" w:hAnsi="Times New Roman"/>
          <w:color w:val="auto"/>
        </w:rPr>
        <w:t>型水</w:t>
      </w:r>
      <w:r w:rsidR="008E447C" w:rsidRPr="008E447C">
        <w:rPr>
          <w:rFonts w:ascii="Times New Roman" w:hAnsi="Times New Roman" w:hint="eastAsia"/>
          <w:color w:val="auto"/>
          <w:sz w:val="21"/>
          <w:szCs w:val="21"/>
        </w:rPr>
        <w:t>，</w:t>
      </w:r>
      <w:r w:rsidR="008E447C" w:rsidRPr="008E447C">
        <w:rPr>
          <w:rFonts w:ascii="Times New Roman" w:hAnsi="宋体" w:hint="eastAsia"/>
          <w:bCs/>
          <w:color w:val="auto"/>
        </w:rPr>
        <w:t>其余</w:t>
      </w:r>
      <w:r w:rsidR="008E447C" w:rsidRPr="008E447C">
        <w:rPr>
          <w:rFonts w:ascii="Times New Roman" w:hAnsi="宋体"/>
          <w:bCs/>
          <w:color w:val="auto"/>
        </w:rPr>
        <w:t>点位</w:t>
      </w:r>
      <w:r w:rsidR="008E447C" w:rsidRPr="008E447C">
        <w:rPr>
          <w:rFonts w:ascii="Times New Roman" w:hAnsi="Times New Roman"/>
          <w:color w:val="auto"/>
        </w:rPr>
        <w:t>地下水</w:t>
      </w:r>
      <w:r w:rsidR="008E447C" w:rsidRPr="008E447C">
        <w:rPr>
          <w:rFonts w:ascii="Times New Roman" w:hAnsi="Times New Roman" w:hint="eastAsia"/>
          <w:color w:val="auto"/>
        </w:rPr>
        <w:t>类型</w:t>
      </w:r>
      <w:r w:rsidR="008E447C" w:rsidRPr="008E447C">
        <w:rPr>
          <w:rFonts w:ascii="Times New Roman" w:hAnsi="Times New Roman"/>
          <w:color w:val="auto"/>
        </w:rPr>
        <w:t>为</w:t>
      </w:r>
      <w:r w:rsidR="008E447C" w:rsidRPr="008E447C">
        <w:rPr>
          <w:rFonts w:ascii="Times New Roman" w:hAnsi="Times New Roman"/>
          <w:color w:val="auto"/>
        </w:rPr>
        <w:t>HCO</w:t>
      </w:r>
      <w:r w:rsidR="008E447C" w:rsidRPr="008E447C">
        <w:rPr>
          <w:rFonts w:ascii="Times New Roman" w:hAnsi="Times New Roman"/>
          <w:color w:val="auto"/>
          <w:vertAlign w:val="subscript"/>
        </w:rPr>
        <w:t>3</w:t>
      </w:r>
      <w:r w:rsidR="008E447C" w:rsidRPr="008E447C">
        <w:rPr>
          <w:rFonts w:ascii="Times New Roman" w:hAnsi="Times New Roman"/>
          <w:color w:val="auto"/>
          <w:vertAlign w:val="superscript"/>
        </w:rPr>
        <w:t>—</w:t>
      </w:r>
      <w:r w:rsidR="008E447C" w:rsidRPr="008E447C">
        <w:rPr>
          <w:rFonts w:ascii="Times New Roman" w:hAnsi="Times New Roman"/>
          <w:color w:val="auto"/>
        </w:rPr>
        <w:t>Ca</w:t>
      </w:r>
      <w:r w:rsidR="008E447C" w:rsidRPr="008E447C">
        <w:rPr>
          <w:rFonts w:ascii="Times New Roman" w:hAnsi="Times New Roman"/>
          <w:color w:val="auto"/>
        </w:rPr>
        <w:t>型水</w:t>
      </w:r>
      <w:r w:rsidRPr="008E447C">
        <w:rPr>
          <w:rFonts w:ascii="Times New Roman" w:hAnsi="Times New Roman" w:hint="eastAsia"/>
          <w:color w:val="auto"/>
        </w:rPr>
        <w:t>。</w:t>
      </w:r>
    </w:p>
    <w:p w:rsidR="000F6953" w:rsidRPr="006F231C" w:rsidRDefault="000F6953" w:rsidP="00E16E0C">
      <w:pPr>
        <w:pStyle w:val="affc"/>
        <w:spacing w:line="360" w:lineRule="auto"/>
        <w:ind w:firstLine="544"/>
        <w:jc w:val="left"/>
        <w:rPr>
          <w:rFonts w:hAnsi="宋体" w:cs="Times New Roman"/>
        </w:rPr>
      </w:pPr>
      <w:r w:rsidRPr="006F231C">
        <w:rPr>
          <w:rFonts w:hAnsi="宋体" w:cs="Times New Roman" w:hint="eastAsia"/>
        </w:rPr>
        <w:t>（</w:t>
      </w:r>
      <w:r w:rsidR="009268FC" w:rsidRPr="006F231C">
        <w:rPr>
          <w:rFonts w:hAnsi="宋体" w:cs="Times New Roman" w:hint="eastAsia"/>
        </w:rPr>
        <w:t>3</w:t>
      </w:r>
      <w:r w:rsidRPr="006F231C">
        <w:rPr>
          <w:rFonts w:hAnsi="宋体" w:cs="Times New Roman" w:hint="eastAsia"/>
        </w:rPr>
        <w:t>）</w:t>
      </w:r>
      <w:r w:rsidRPr="006F231C">
        <w:rPr>
          <w:rFonts w:hAnsi="宋体" w:cs="Times New Roman"/>
        </w:rPr>
        <w:t>现状评价结论</w:t>
      </w:r>
    </w:p>
    <w:p w:rsidR="00EC1048" w:rsidRPr="006F231C" w:rsidRDefault="00D3681C" w:rsidP="00E16E0C">
      <w:pPr>
        <w:pStyle w:val="affc"/>
        <w:spacing w:line="360" w:lineRule="auto"/>
        <w:ind w:firstLine="544"/>
        <w:jc w:val="left"/>
        <w:rPr>
          <w:rFonts w:hAnsi="宋体" w:cs="Times New Roman"/>
        </w:rPr>
      </w:pPr>
      <w:r w:rsidRPr="006F231C">
        <w:rPr>
          <w:rFonts w:hAnsi="宋体" w:cs="Times New Roman" w:hint="eastAsia"/>
        </w:rPr>
        <w:t>综上区域</w:t>
      </w:r>
      <w:r w:rsidRPr="006F231C">
        <w:t>地下水类型</w:t>
      </w:r>
      <w:r w:rsidR="008E447C" w:rsidRPr="006F231C">
        <w:t>主要</w:t>
      </w:r>
      <w:r w:rsidRPr="006F231C">
        <w:t>为</w:t>
      </w:r>
      <w:r w:rsidRPr="006F231C">
        <w:t>HCO</w:t>
      </w:r>
      <w:r w:rsidRPr="006F231C">
        <w:rPr>
          <w:vertAlign w:val="subscript"/>
        </w:rPr>
        <w:t>3</w:t>
      </w:r>
      <w:r w:rsidRPr="006F231C">
        <w:rPr>
          <w:vertAlign w:val="superscript"/>
        </w:rPr>
        <w:t>—</w:t>
      </w:r>
      <w:r w:rsidRPr="006F231C">
        <w:t>Ca</w:t>
      </w:r>
      <w:r w:rsidRPr="006F231C">
        <w:t>型水</w:t>
      </w:r>
      <w:r w:rsidR="000F6953" w:rsidRPr="006F231C">
        <w:rPr>
          <w:rFonts w:hAnsi="宋体" w:cs="Times New Roman"/>
        </w:rPr>
        <w:t>，</w:t>
      </w:r>
      <w:r w:rsidR="008E447C" w:rsidRPr="006F231C">
        <w:rPr>
          <w:rFonts w:hAnsi="宋体" w:cs="Times New Roman" w:hint="eastAsia"/>
        </w:rPr>
        <w:t>7</w:t>
      </w:r>
      <w:r w:rsidR="007B5E05" w:rsidRPr="006F231C">
        <w:rPr>
          <w:rFonts w:hAnsi="宋体" w:cs="Times New Roman" w:hint="eastAsia"/>
        </w:rPr>
        <w:t>个</w:t>
      </w:r>
      <w:r w:rsidR="000F6953" w:rsidRPr="006F231C">
        <w:rPr>
          <w:rFonts w:hAnsi="宋体" w:cs="Times New Roman"/>
        </w:rPr>
        <w:t>监测点</w:t>
      </w:r>
      <w:r w:rsidR="006E6BA6">
        <w:rPr>
          <w:rFonts w:hAnsi="宋体" w:cs="Times New Roman" w:hint="eastAsia"/>
        </w:rPr>
        <w:t>除</w:t>
      </w:r>
      <w:r w:rsidR="008E447C" w:rsidRPr="006F231C">
        <w:rPr>
          <w:rFonts w:hAnsi="宋体" w:cs="Times New Roman" w:hint="eastAsia"/>
        </w:rPr>
        <w:t>部分点位锰超标外，其他监测因子</w:t>
      </w:r>
      <w:r w:rsidR="000F6953" w:rsidRPr="006F231C">
        <w:rPr>
          <w:rFonts w:hAnsi="宋体" w:cs="Times New Roman"/>
        </w:rPr>
        <w:t>均符合《地下水质量标准》（</w:t>
      </w:r>
      <w:r w:rsidR="000F6953" w:rsidRPr="006F231C">
        <w:rPr>
          <w:rFonts w:hAnsi="宋体" w:cs="Times New Roman"/>
        </w:rPr>
        <w:t>GB/T14848-</w:t>
      </w:r>
      <w:r w:rsidR="00C03B08" w:rsidRPr="006F231C">
        <w:rPr>
          <w:rFonts w:hAnsi="宋体" w:cs="Times New Roman" w:hint="eastAsia"/>
        </w:rPr>
        <w:t>2017</w:t>
      </w:r>
      <w:r w:rsidR="000F6953" w:rsidRPr="006F231C">
        <w:rPr>
          <w:rFonts w:hAnsi="宋体" w:cs="Times New Roman"/>
        </w:rPr>
        <w:t>）中</w:t>
      </w:r>
      <w:r w:rsidR="000F6953" w:rsidRPr="006F231C">
        <w:rPr>
          <w:rFonts w:hAnsi="宋体" w:cs="Times New Roman" w:hint="eastAsia"/>
        </w:rPr>
        <w:t>Ⅲ</w:t>
      </w:r>
      <w:r w:rsidR="000F6953" w:rsidRPr="006F231C">
        <w:rPr>
          <w:rFonts w:hAnsi="宋体" w:cs="Times New Roman"/>
        </w:rPr>
        <w:t>类标准</w:t>
      </w:r>
      <w:r w:rsidR="00B7276B" w:rsidRPr="006F231C">
        <w:rPr>
          <w:rFonts w:hAnsi="宋体" w:cs="Times New Roman"/>
        </w:rPr>
        <w:t>。</w:t>
      </w:r>
      <w:r w:rsidR="006F231C" w:rsidRPr="006F231C">
        <w:rPr>
          <w:rFonts w:hAnsi="宋体" w:cs="Times New Roman"/>
        </w:rPr>
        <w:t>锰超标原因主要为原生地质导致。</w:t>
      </w:r>
    </w:p>
    <w:p w:rsidR="002527A6" w:rsidRPr="00DD2C33" w:rsidRDefault="002527A6" w:rsidP="0000430F">
      <w:pPr>
        <w:tabs>
          <w:tab w:val="right" w:leader="dot" w:pos="8505"/>
        </w:tabs>
        <w:spacing w:beforeLines="50" w:after="0" w:line="360" w:lineRule="auto"/>
        <w:outlineLvl w:val="2"/>
        <w:rPr>
          <w:rFonts w:ascii="Times New Roman" w:hAnsi="Times New Roman"/>
          <w:b/>
          <w:color w:val="auto"/>
        </w:rPr>
      </w:pPr>
      <w:r w:rsidRPr="00DD2C33">
        <w:rPr>
          <w:rFonts w:ascii="Times New Roman" w:hAnsi="Times New Roman"/>
          <w:b/>
          <w:color w:val="auto"/>
        </w:rPr>
        <w:t>4.</w:t>
      </w:r>
      <w:r w:rsidRPr="00DD2C33">
        <w:rPr>
          <w:rFonts w:ascii="Times New Roman" w:hAnsi="Times New Roman" w:hint="eastAsia"/>
          <w:b/>
          <w:color w:val="auto"/>
        </w:rPr>
        <w:t>3</w:t>
      </w:r>
      <w:r w:rsidRPr="00DD2C33">
        <w:rPr>
          <w:rFonts w:ascii="Times New Roman" w:hAnsi="Times New Roman"/>
          <w:b/>
          <w:color w:val="auto"/>
        </w:rPr>
        <w:t>.</w:t>
      </w:r>
      <w:r w:rsidR="00C70121" w:rsidRPr="00DD2C33">
        <w:rPr>
          <w:rFonts w:ascii="Times New Roman" w:hAnsi="Times New Roman" w:hint="eastAsia"/>
          <w:b/>
          <w:color w:val="auto"/>
        </w:rPr>
        <w:t>5</w:t>
      </w:r>
      <w:r w:rsidRPr="00DD2C33">
        <w:rPr>
          <w:rFonts w:ascii="Times New Roman" w:hAnsi="Times New Roman" w:hint="eastAsia"/>
          <w:b/>
          <w:color w:val="auto"/>
        </w:rPr>
        <w:t>土壤环境</w:t>
      </w:r>
      <w:r w:rsidRPr="00DD2C33">
        <w:rPr>
          <w:rFonts w:ascii="Times New Roman" w:hAnsi="Times New Roman"/>
          <w:b/>
          <w:color w:val="auto"/>
        </w:rPr>
        <w:t>质量现状</w:t>
      </w:r>
    </w:p>
    <w:p w:rsidR="00886555" w:rsidRPr="00DD2C33" w:rsidRDefault="00886555" w:rsidP="00886555">
      <w:pPr>
        <w:pStyle w:val="affc"/>
        <w:ind w:firstLine="544"/>
        <w:rPr>
          <w:rFonts w:hAnsi="宋体"/>
        </w:rPr>
      </w:pPr>
      <w:r w:rsidRPr="00DD2C33">
        <w:rPr>
          <w:rFonts w:hAnsi="宋体" w:hint="eastAsia"/>
        </w:rPr>
        <w:t>（</w:t>
      </w:r>
      <w:r w:rsidRPr="00DD2C33">
        <w:rPr>
          <w:rFonts w:hAnsi="宋体" w:hint="eastAsia"/>
        </w:rPr>
        <w:t>1</w:t>
      </w:r>
      <w:r w:rsidRPr="00DD2C33">
        <w:rPr>
          <w:rFonts w:hAnsi="宋体" w:hint="eastAsia"/>
        </w:rPr>
        <w:t>）</w:t>
      </w:r>
      <w:r w:rsidRPr="00DD2C33">
        <w:rPr>
          <w:rFonts w:hAnsi="宋体"/>
        </w:rPr>
        <w:t>数据来源</w:t>
      </w:r>
    </w:p>
    <w:p w:rsidR="00886555" w:rsidRPr="00DD2C33" w:rsidRDefault="00886555" w:rsidP="00886555">
      <w:pPr>
        <w:pStyle w:val="affc"/>
        <w:ind w:firstLine="544"/>
        <w:rPr>
          <w:rFonts w:hAnsi="宋体"/>
        </w:rPr>
      </w:pPr>
      <w:r w:rsidRPr="00DD2C33">
        <w:rPr>
          <w:rFonts w:hAnsi="宋体" w:hint="eastAsia"/>
        </w:rPr>
        <w:t>土壤环境现状监测数据来源于哈尔滨新巨环保科技有限公司</w:t>
      </w:r>
      <w:r w:rsidRPr="00DD2C33">
        <w:rPr>
          <w:rFonts w:hAnsi="宋体"/>
        </w:rPr>
        <w:t>，详细情况见附件。</w:t>
      </w:r>
    </w:p>
    <w:p w:rsidR="002527A6" w:rsidRPr="00DD2C33" w:rsidRDefault="00886555" w:rsidP="00886555">
      <w:pPr>
        <w:pStyle w:val="affc"/>
        <w:spacing w:line="360" w:lineRule="auto"/>
        <w:ind w:firstLine="544"/>
        <w:jc w:val="left"/>
        <w:rPr>
          <w:rFonts w:hAnsi="宋体" w:cs="Times New Roman"/>
        </w:rPr>
      </w:pPr>
      <w:r w:rsidRPr="00DD2C33">
        <w:rPr>
          <w:rFonts w:hAnsi="宋体" w:cs="Times New Roman" w:hint="eastAsia"/>
        </w:rPr>
        <w:t>（</w:t>
      </w:r>
      <w:r w:rsidRPr="00DD2C33">
        <w:rPr>
          <w:rFonts w:hAnsi="宋体" w:cs="Times New Roman" w:hint="eastAsia"/>
        </w:rPr>
        <w:t>2</w:t>
      </w:r>
      <w:r w:rsidRPr="00DD2C33">
        <w:rPr>
          <w:rFonts w:hAnsi="宋体" w:cs="Times New Roman" w:hint="eastAsia"/>
        </w:rPr>
        <w:t>）</w:t>
      </w:r>
      <w:r w:rsidRPr="00DD2C33">
        <w:rPr>
          <w:rFonts w:hAnsi="宋体" w:cs="Times New Roman"/>
        </w:rPr>
        <w:t>监测点位</w:t>
      </w:r>
    </w:p>
    <w:p w:rsidR="002527A6" w:rsidRPr="00DD2C33" w:rsidRDefault="00886555" w:rsidP="00E16E0C">
      <w:pPr>
        <w:pStyle w:val="affc"/>
        <w:spacing w:line="360" w:lineRule="auto"/>
        <w:ind w:firstLine="544"/>
        <w:jc w:val="left"/>
      </w:pPr>
      <w:r w:rsidRPr="00DD2C33">
        <w:rPr>
          <w:rFonts w:hAnsi="宋体" w:cs="Times New Roman"/>
        </w:rPr>
        <w:lastRenderedPageBreak/>
        <w:t>根据</w:t>
      </w:r>
      <w:r w:rsidRPr="00DD2C33">
        <w:rPr>
          <w:rFonts w:hint="eastAsia"/>
        </w:rPr>
        <w:t>《环境影响评价技术导则土壤环境（试行）》（</w:t>
      </w:r>
      <w:r w:rsidRPr="00DD2C33">
        <w:rPr>
          <w:rFonts w:hint="eastAsia"/>
        </w:rPr>
        <w:t>HJ964-2018</w:t>
      </w:r>
      <w:r w:rsidRPr="00DD2C33">
        <w:rPr>
          <w:rFonts w:hint="eastAsia"/>
        </w:rPr>
        <w:t>）布点原则和要求，</w:t>
      </w:r>
      <w:r w:rsidR="00C4665B" w:rsidRPr="00DD2C33">
        <w:rPr>
          <w:rFonts w:hint="eastAsia"/>
        </w:rPr>
        <w:t>结合项目选址现状，</w:t>
      </w:r>
      <w:r w:rsidRPr="00DD2C33">
        <w:rPr>
          <w:rFonts w:hint="eastAsia"/>
        </w:rPr>
        <w:t>在项目占地范围</w:t>
      </w:r>
      <w:r w:rsidR="00C4665B" w:rsidRPr="00DD2C33">
        <w:rPr>
          <w:rFonts w:hint="eastAsia"/>
        </w:rPr>
        <w:t>边缘非硬化地面</w:t>
      </w:r>
      <w:r w:rsidRPr="00DD2C33">
        <w:rPr>
          <w:rFonts w:hint="eastAsia"/>
        </w:rPr>
        <w:t>设置</w:t>
      </w:r>
      <w:r w:rsidRPr="00DD2C33">
        <w:rPr>
          <w:rFonts w:hint="eastAsia"/>
        </w:rPr>
        <w:t>3</w:t>
      </w:r>
      <w:r w:rsidRPr="00DD2C33">
        <w:rPr>
          <w:rFonts w:hint="eastAsia"/>
        </w:rPr>
        <w:t>个柱状样点、</w:t>
      </w:r>
      <w:r w:rsidRPr="00DD2C33">
        <w:rPr>
          <w:rFonts w:hint="eastAsia"/>
        </w:rPr>
        <w:t>1</w:t>
      </w:r>
      <w:r w:rsidRPr="00DD2C33">
        <w:rPr>
          <w:rFonts w:hint="eastAsia"/>
        </w:rPr>
        <w:t>个表层样点，在占地范围外设置</w:t>
      </w:r>
      <w:r w:rsidRPr="00DD2C33">
        <w:rPr>
          <w:rFonts w:hint="eastAsia"/>
        </w:rPr>
        <w:t>2</w:t>
      </w:r>
      <w:r w:rsidRPr="00DD2C33">
        <w:rPr>
          <w:rFonts w:hint="eastAsia"/>
        </w:rPr>
        <w:t>个表层样点。</w:t>
      </w:r>
    </w:p>
    <w:p w:rsidR="003C3472" w:rsidRPr="00DD2C33" w:rsidRDefault="003C3472" w:rsidP="00E16E0C">
      <w:pPr>
        <w:pStyle w:val="affc"/>
        <w:spacing w:line="360" w:lineRule="auto"/>
        <w:ind w:firstLine="544"/>
        <w:jc w:val="left"/>
      </w:pPr>
      <w:r w:rsidRPr="00DD2C33">
        <w:rPr>
          <w:rFonts w:hint="eastAsia"/>
        </w:rPr>
        <w:t>（</w:t>
      </w:r>
      <w:r w:rsidRPr="00DD2C33">
        <w:rPr>
          <w:rFonts w:hint="eastAsia"/>
        </w:rPr>
        <w:t>3</w:t>
      </w:r>
      <w:r w:rsidRPr="00DD2C33">
        <w:rPr>
          <w:rFonts w:hint="eastAsia"/>
        </w:rPr>
        <w:t>）监测项目</w:t>
      </w:r>
    </w:p>
    <w:p w:rsidR="003C3472" w:rsidRPr="00DD2C33" w:rsidRDefault="003C3472" w:rsidP="00E16E0C">
      <w:pPr>
        <w:pStyle w:val="affc"/>
        <w:spacing w:line="360" w:lineRule="auto"/>
        <w:ind w:firstLine="544"/>
        <w:jc w:val="left"/>
      </w:pPr>
      <w:r w:rsidRPr="00DD2C33">
        <w:rPr>
          <w:rFonts w:hint="eastAsia"/>
        </w:rPr>
        <w:t>本项目土壤环境监测内容见表</w:t>
      </w:r>
      <w:r w:rsidRPr="00DD2C33">
        <w:rPr>
          <w:rFonts w:hint="eastAsia"/>
        </w:rPr>
        <w:t>4-3-13</w:t>
      </w:r>
      <w:r w:rsidR="00A0095E" w:rsidRPr="00DD2C33">
        <w:rPr>
          <w:rFonts w:hint="eastAsia"/>
        </w:rPr>
        <w:t>，监测结果见表</w:t>
      </w:r>
      <w:r w:rsidR="00A0095E" w:rsidRPr="00DD2C33">
        <w:rPr>
          <w:rFonts w:hint="eastAsia"/>
        </w:rPr>
        <w:t>4-3-14</w:t>
      </w:r>
      <w:r w:rsidRPr="00DD2C33">
        <w:rPr>
          <w:rFonts w:hint="eastAsia"/>
        </w:rPr>
        <w:t>。</w:t>
      </w:r>
    </w:p>
    <w:p w:rsidR="00886555" w:rsidRDefault="003C3472" w:rsidP="00886555">
      <w:pPr>
        <w:pStyle w:val="affc"/>
        <w:spacing w:line="360" w:lineRule="auto"/>
        <w:ind w:firstLineChars="0" w:firstLine="0"/>
        <w:jc w:val="center"/>
        <w:rPr>
          <w:rFonts w:hAnsi="宋体" w:cs="Times New Roman"/>
          <w:b/>
        </w:rPr>
      </w:pPr>
      <w:r w:rsidRPr="00DD2C33">
        <w:rPr>
          <w:rFonts w:hAnsi="宋体" w:cs="Times New Roman" w:hint="eastAsia"/>
          <w:b/>
        </w:rPr>
        <w:t>表</w:t>
      </w:r>
      <w:r w:rsidRPr="00DD2C33">
        <w:rPr>
          <w:rFonts w:hAnsi="宋体" w:cs="Times New Roman" w:hint="eastAsia"/>
          <w:b/>
        </w:rPr>
        <w:t xml:space="preserve">4-3-13 </w:t>
      </w:r>
      <w:r w:rsidRPr="00DD2C33">
        <w:rPr>
          <w:rFonts w:hAnsi="宋体" w:cs="Times New Roman" w:hint="eastAsia"/>
          <w:b/>
        </w:rPr>
        <w:t>土壤环境现状检测内容</w:t>
      </w:r>
    </w:p>
    <w:tbl>
      <w:tblPr>
        <w:tblW w:w="7870"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058"/>
        <w:gridCol w:w="1168"/>
        <w:gridCol w:w="675"/>
        <w:gridCol w:w="709"/>
        <w:gridCol w:w="4260"/>
      </w:tblGrid>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b/>
                <w:color w:val="auto"/>
                <w:sz w:val="21"/>
                <w:szCs w:val="21"/>
              </w:rPr>
            </w:pPr>
            <w:r w:rsidRPr="00766E76">
              <w:rPr>
                <w:rFonts w:ascii="Times New Roman" w:hAnsi="Times New Roman"/>
                <w:b/>
                <w:color w:val="auto"/>
                <w:sz w:val="21"/>
                <w:szCs w:val="21"/>
              </w:rPr>
              <w:t>检测点位</w:t>
            </w:r>
          </w:p>
        </w:tc>
        <w:tc>
          <w:tcPr>
            <w:tcW w:w="1168" w:type="dxa"/>
            <w:vAlign w:val="center"/>
          </w:tcPr>
          <w:p w:rsidR="00766E76" w:rsidRPr="00766E76" w:rsidRDefault="00766E76" w:rsidP="00766E76">
            <w:pPr>
              <w:spacing w:after="0"/>
              <w:jc w:val="center"/>
              <w:rPr>
                <w:rFonts w:ascii="Times New Roman" w:hAnsi="Times New Roman"/>
                <w:b/>
                <w:color w:val="auto"/>
                <w:sz w:val="21"/>
                <w:szCs w:val="21"/>
              </w:rPr>
            </w:pPr>
            <w:r w:rsidRPr="00766E76">
              <w:rPr>
                <w:rFonts w:ascii="Times New Roman" w:hAnsi="Times New Roman"/>
                <w:b/>
                <w:color w:val="auto"/>
                <w:sz w:val="21"/>
                <w:szCs w:val="21"/>
              </w:rPr>
              <w:t>检测位置</w:t>
            </w:r>
          </w:p>
        </w:tc>
        <w:tc>
          <w:tcPr>
            <w:tcW w:w="675" w:type="dxa"/>
            <w:vAlign w:val="center"/>
          </w:tcPr>
          <w:p w:rsidR="00766E76" w:rsidRPr="00766E76" w:rsidRDefault="00766E76" w:rsidP="00766E76">
            <w:pPr>
              <w:spacing w:after="0"/>
              <w:jc w:val="center"/>
              <w:rPr>
                <w:rFonts w:ascii="Times New Roman" w:hAnsi="Times New Roman"/>
                <w:b/>
                <w:bCs/>
                <w:color w:val="auto"/>
                <w:sz w:val="21"/>
                <w:szCs w:val="21"/>
              </w:rPr>
            </w:pPr>
            <w:r w:rsidRPr="00766E76">
              <w:rPr>
                <w:rFonts w:ascii="Times New Roman" w:hAnsi="Times New Roman"/>
                <w:b/>
                <w:bCs/>
                <w:color w:val="auto"/>
                <w:sz w:val="21"/>
                <w:szCs w:val="21"/>
              </w:rPr>
              <w:t>点位</w:t>
            </w:r>
          </w:p>
          <w:p w:rsidR="00766E76" w:rsidRPr="00766E76" w:rsidRDefault="00766E76" w:rsidP="00766E76">
            <w:pPr>
              <w:spacing w:after="0"/>
              <w:jc w:val="center"/>
              <w:rPr>
                <w:rFonts w:ascii="Times New Roman" w:hAnsi="Times New Roman"/>
                <w:b/>
                <w:bCs/>
                <w:color w:val="auto"/>
                <w:sz w:val="21"/>
                <w:szCs w:val="21"/>
              </w:rPr>
            </w:pPr>
            <w:r w:rsidRPr="00766E76">
              <w:rPr>
                <w:rFonts w:ascii="Times New Roman" w:hAnsi="Times New Roman"/>
                <w:b/>
                <w:bCs/>
                <w:color w:val="auto"/>
                <w:sz w:val="21"/>
                <w:szCs w:val="21"/>
              </w:rPr>
              <w:t>类型</w:t>
            </w:r>
          </w:p>
        </w:tc>
        <w:tc>
          <w:tcPr>
            <w:tcW w:w="709" w:type="dxa"/>
            <w:vAlign w:val="center"/>
          </w:tcPr>
          <w:p w:rsidR="00766E76" w:rsidRPr="00766E76" w:rsidRDefault="00766E76" w:rsidP="00766E76">
            <w:pPr>
              <w:spacing w:after="0"/>
              <w:jc w:val="center"/>
              <w:rPr>
                <w:rFonts w:ascii="Times New Roman" w:hAnsi="Times New Roman"/>
                <w:b/>
                <w:bCs/>
                <w:color w:val="auto"/>
                <w:sz w:val="21"/>
                <w:szCs w:val="21"/>
              </w:rPr>
            </w:pPr>
            <w:r w:rsidRPr="00766E76">
              <w:rPr>
                <w:rFonts w:ascii="Times New Roman" w:hAnsi="Times New Roman"/>
                <w:b/>
                <w:bCs/>
                <w:color w:val="auto"/>
                <w:sz w:val="21"/>
                <w:szCs w:val="21"/>
              </w:rPr>
              <w:t>土地类型</w:t>
            </w:r>
          </w:p>
        </w:tc>
        <w:tc>
          <w:tcPr>
            <w:tcW w:w="4260" w:type="dxa"/>
            <w:vAlign w:val="center"/>
          </w:tcPr>
          <w:p w:rsidR="00766E76" w:rsidRPr="00766E76" w:rsidRDefault="00766E76" w:rsidP="00766E76">
            <w:pPr>
              <w:spacing w:after="0"/>
              <w:jc w:val="center"/>
              <w:rPr>
                <w:rFonts w:ascii="Times New Roman" w:hAnsi="Times New Roman"/>
                <w:b/>
                <w:color w:val="auto"/>
                <w:sz w:val="21"/>
                <w:szCs w:val="21"/>
              </w:rPr>
            </w:pPr>
            <w:r w:rsidRPr="00766E76">
              <w:rPr>
                <w:rFonts w:ascii="Times New Roman" w:hAnsi="Times New Roman"/>
                <w:b/>
                <w:color w:val="auto"/>
                <w:sz w:val="21"/>
                <w:szCs w:val="21"/>
              </w:rPr>
              <w:t>检测内容</w:t>
            </w:r>
          </w:p>
        </w:tc>
      </w:tr>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TB1</w:t>
            </w:r>
          </w:p>
        </w:tc>
        <w:tc>
          <w:tcPr>
            <w:tcW w:w="116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color w:val="auto"/>
                <w:sz w:val="21"/>
                <w:szCs w:val="21"/>
              </w:rPr>
              <w:t>厂界</w:t>
            </w:r>
            <w:r w:rsidRPr="00766E76">
              <w:rPr>
                <w:rFonts w:ascii="Times New Roman" w:hAnsi="Times New Roman" w:hint="eastAsia"/>
                <w:color w:val="auto"/>
                <w:sz w:val="21"/>
                <w:szCs w:val="21"/>
              </w:rPr>
              <w:t>外上风向</w:t>
            </w:r>
          </w:p>
        </w:tc>
        <w:tc>
          <w:tcPr>
            <w:tcW w:w="675" w:type="dxa"/>
            <w:vMerge w:val="restart"/>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表层样</w:t>
            </w:r>
          </w:p>
        </w:tc>
        <w:tc>
          <w:tcPr>
            <w:tcW w:w="709" w:type="dxa"/>
            <w:vMerge w:val="restart"/>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color w:val="auto"/>
                <w:sz w:val="21"/>
                <w:szCs w:val="21"/>
              </w:rPr>
              <w:t>建设用地</w:t>
            </w:r>
          </w:p>
        </w:tc>
        <w:tc>
          <w:tcPr>
            <w:tcW w:w="4260"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二甲苯</w:t>
            </w:r>
            <w:r w:rsidRPr="00766E76">
              <w:rPr>
                <w:rFonts w:ascii="Times New Roman" w:hAnsi="Times New Roman"/>
                <w:color w:val="auto"/>
                <w:sz w:val="21"/>
                <w:szCs w:val="21"/>
              </w:rPr>
              <w:t>、二氯甲烷</w:t>
            </w:r>
          </w:p>
        </w:tc>
      </w:tr>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TB2</w:t>
            </w:r>
          </w:p>
        </w:tc>
        <w:tc>
          <w:tcPr>
            <w:tcW w:w="116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color w:val="auto"/>
                <w:sz w:val="21"/>
                <w:szCs w:val="21"/>
              </w:rPr>
              <w:t>厂界</w:t>
            </w:r>
            <w:r w:rsidRPr="00766E76">
              <w:rPr>
                <w:rFonts w:ascii="Times New Roman" w:hAnsi="Times New Roman" w:hint="eastAsia"/>
                <w:color w:val="auto"/>
                <w:sz w:val="21"/>
                <w:szCs w:val="21"/>
              </w:rPr>
              <w:t>外下风向</w:t>
            </w:r>
          </w:p>
        </w:tc>
        <w:tc>
          <w:tcPr>
            <w:tcW w:w="675"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709"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4260" w:type="dxa"/>
            <w:vMerge w:val="restart"/>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color w:val="auto"/>
                <w:sz w:val="21"/>
                <w:szCs w:val="21"/>
              </w:rPr>
              <w:t>pH</w:t>
            </w:r>
            <w:r w:rsidRPr="00766E76">
              <w:rPr>
                <w:rFonts w:ascii="Times New Roman" w:hAnsi="Times New Roman"/>
                <w:color w:val="auto"/>
                <w:sz w:val="21"/>
                <w:szCs w:val="21"/>
              </w:rPr>
              <w:t>、砷、镉、铬</w:t>
            </w:r>
            <w:r w:rsidRPr="00766E76">
              <w:rPr>
                <w:rFonts w:ascii="Times New Roman" w:hAnsi="Times New Roman"/>
                <w:color w:val="auto"/>
                <w:sz w:val="21"/>
                <w:szCs w:val="21"/>
              </w:rPr>
              <w:t>(</w:t>
            </w:r>
            <w:r w:rsidRPr="00766E76">
              <w:rPr>
                <w:rFonts w:ascii="Times New Roman" w:hAnsi="Times New Roman"/>
                <w:color w:val="auto"/>
                <w:sz w:val="21"/>
                <w:szCs w:val="21"/>
              </w:rPr>
              <w:t>六价</w:t>
            </w:r>
            <w:r w:rsidRPr="00766E76">
              <w:rPr>
                <w:rFonts w:ascii="Times New Roman" w:hAnsi="Times New Roman"/>
                <w:color w:val="auto"/>
                <w:sz w:val="21"/>
                <w:szCs w:val="21"/>
              </w:rPr>
              <w:t>)</w:t>
            </w:r>
            <w:r w:rsidRPr="00766E76">
              <w:rPr>
                <w:rFonts w:ascii="Times New Roman" w:hAnsi="Times New Roman"/>
                <w:color w:val="auto"/>
                <w:sz w:val="21"/>
                <w:szCs w:val="21"/>
              </w:rPr>
              <w:t>、铜、铅、汞、镍、四氯化碳、氯仿、氯甲烷、</w:t>
            </w:r>
            <w:r w:rsidRPr="00766E76">
              <w:rPr>
                <w:rFonts w:ascii="Times New Roman" w:hAnsi="Times New Roman"/>
                <w:color w:val="auto"/>
                <w:sz w:val="21"/>
                <w:szCs w:val="21"/>
              </w:rPr>
              <w:t>1,1-</w:t>
            </w:r>
            <w:r w:rsidRPr="00766E76">
              <w:rPr>
                <w:rFonts w:ascii="Times New Roman" w:hAnsi="Times New Roman"/>
                <w:color w:val="auto"/>
                <w:sz w:val="21"/>
                <w:szCs w:val="21"/>
              </w:rPr>
              <w:t>二氯乙烷、</w:t>
            </w:r>
            <w:r w:rsidRPr="00766E76">
              <w:rPr>
                <w:rFonts w:ascii="Times New Roman" w:hAnsi="Times New Roman"/>
                <w:color w:val="auto"/>
                <w:sz w:val="21"/>
                <w:szCs w:val="21"/>
              </w:rPr>
              <w:t>1,2-</w:t>
            </w:r>
            <w:r w:rsidRPr="00766E76">
              <w:rPr>
                <w:rFonts w:ascii="Times New Roman" w:hAnsi="Times New Roman"/>
                <w:color w:val="auto"/>
                <w:sz w:val="21"/>
                <w:szCs w:val="21"/>
              </w:rPr>
              <w:t>二氯乙烷、</w:t>
            </w:r>
            <w:r w:rsidRPr="00766E76">
              <w:rPr>
                <w:rFonts w:ascii="Times New Roman" w:hAnsi="Times New Roman"/>
                <w:color w:val="auto"/>
                <w:sz w:val="21"/>
                <w:szCs w:val="21"/>
              </w:rPr>
              <w:t>1,1-</w:t>
            </w:r>
            <w:r w:rsidRPr="00766E76">
              <w:rPr>
                <w:rFonts w:ascii="Times New Roman" w:hAnsi="Times New Roman"/>
                <w:color w:val="auto"/>
                <w:sz w:val="21"/>
                <w:szCs w:val="21"/>
              </w:rPr>
              <w:t>二氯乙烯、顺</w:t>
            </w:r>
            <w:r w:rsidRPr="00766E76">
              <w:rPr>
                <w:rFonts w:ascii="Times New Roman" w:hAnsi="Times New Roman"/>
                <w:color w:val="auto"/>
                <w:sz w:val="21"/>
                <w:szCs w:val="21"/>
              </w:rPr>
              <w:t>-1,2-</w:t>
            </w:r>
            <w:r w:rsidRPr="00766E76">
              <w:rPr>
                <w:rFonts w:ascii="Times New Roman" w:hAnsi="Times New Roman"/>
                <w:color w:val="auto"/>
                <w:sz w:val="21"/>
                <w:szCs w:val="21"/>
              </w:rPr>
              <w:t>二氯乙烯、反</w:t>
            </w:r>
            <w:r w:rsidRPr="00766E76">
              <w:rPr>
                <w:rFonts w:ascii="Times New Roman" w:hAnsi="Times New Roman"/>
                <w:color w:val="auto"/>
                <w:sz w:val="21"/>
                <w:szCs w:val="21"/>
              </w:rPr>
              <w:t>-1,2-</w:t>
            </w:r>
            <w:r w:rsidRPr="00766E76">
              <w:rPr>
                <w:rFonts w:ascii="Times New Roman" w:hAnsi="Times New Roman"/>
                <w:color w:val="auto"/>
                <w:sz w:val="21"/>
                <w:szCs w:val="21"/>
              </w:rPr>
              <w:t>二氯乙烯、二氯甲烷、</w:t>
            </w:r>
            <w:r w:rsidRPr="00766E76">
              <w:rPr>
                <w:rFonts w:ascii="Times New Roman" w:hAnsi="Times New Roman"/>
                <w:color w:val="auto"/>
                <w:sz w:val="21"/>
                <w:szCs w:val="21"/>
              </w:rPr>
              <w:t>1,2-</w:t>
            </w:r>
            <w:r w:rsidRPr="00766E76">
              <w:rPr>
                <w:rFonts w:ascii="Times New Roman" w:hAnsi="Times New Roman"/>
                <w:color w:val="auto"/>
                <w:sz w:val="21"/>
                <w:szCs w:val="21"/>
              </w:rPr>
              <w:t>二氯丙烷、</w:t>
            </w:r>
            <w:r w:rsidRPr="00766E76">
              <w:rPr>
                <w:rFonts w:ascii="Times New Roman" w:hAnsi="Times New Roman"/>
                <w:color w:val="auto"/>
                <w:sz w:val="21"/>
                <w:szCs w:val="21"/>
              </w:rPr>
              <w:t>1,1,1,2-</w:t>
            </w:r>
            <w:r w:rsidRPr="00766E76">
              <w:rPr>
                <w:rFonts w:ascii="Times New Roman" w:hAnsi="Times New Roman"/>
                <w:color w:val="auto"/>
                <w:sz w:val="21"/>
                <w:szCs w:val="21"/>
              </w:rPr>
              <w:t>四氯乙烷、</w:t>
            </w:r>
            <w:r w:rsidRPr="00766E76">
              <w:rPr>
                <w:rFonts w:ascii="Times New Roman" w:hAnsi="Times New Roman"/>
                <w:color w:val="auto"/>
                <w:sz w:val="21"/>
                <w:szCs w:val="21"/>
              </w:rPr>
              <w:t>1,1,2,2-</w:t>
            </w:r>
            <w:r w:rsidRPr="00766E76">
              <w:rPr>
                <w:rFonts w:ascii="Times New Roman" w:hAnsi="Times New Roman"/>
                <w:color w:val="auto"/>
                <w:sz w:val="21"/>
                <w:szCs w:val="21"/>
              </w:rPr>
              <w:t>四氯乙烷、四氯乙烯、</w:t>
            </w:r>
            <w:r w:rsidRPr="00766E76">
              <w:rPr>
                <w:rFonts w:ascii="Times New Roman" w:hAnsi="Times New Roman"/>
                <w:color w:val="auto"/>
                <w:sz w:val="21"/>
                <w:szCs w:val="21"/>
              </w:rPr>
              <w:t>1,1,1-</w:t>
            </w:r>
            <w:r w:rsidRPr="00766E76">
              <w:rPr>
                <w:rFonts w:ascii="Times New Roman" w:hAnsi="Times New Roman"/>
                <w:color w:val="auto"/>
                <w:sz w:val="21"/>
                <w:szCs w:val="21"/>
              </w:rPr>
              <w:t>三氯乙烷、</w:t>
            </w:r>
            <w:r w:rsidRPr="00766E76">
              <w:rPr>
                <w:rFonts w:ascii="Times New Roman" w:hAnsi="Times New Roman"/>
                <w:color w:val="auto"/>
                <w:sz w:val="21"/>
                <w:szCs w:val="21"/>
              </w:rPr>
              <w:t>1,1,2-</w:t>
            </w:r>
            <w:r w:rsidRPr="00766E76">
              <w:rPr>
                <w:rFonts w:ascii="Times New Roman" w:hAnsi="Times New Roman"/>
                <w:color w:val="auto"/>
                <w:sz w:val="21"/>
                <w:szCs w:val="21"/>
              </w:rPr>
              <w:t>三氯乙烷、三氯乙烯、</w:t>
            </w:r>
            <w:r w:rsidRPr="00766E76">
              <w:rPr>
                <w:rFonts w:ascii="Times New Roman" w:hAnsi="Times New Roman"/>
                <w:color w:val="auto"/>
                <w:sz w:val="21"/>
                <w:szCs w:val="21"/>
              </w:rPr>
              <w:t>1,2,3-</w:t>
            </w:r>
            <w:r w:rsidRPr="00766E76">
              <w:rPr>
                <w:rFonts w:ascii="Times New Roman" w:hAnsi="Times New Roman"/>
                <w:color w:val="auto"/>
                <w:sz w:val="21"/>
                <w:szCs w:val="21"/>
              </w:rPr>
              <w:t>三氯丙烷、氯乙烯、苯、氯苯、</w:t>
            </w:r>
            <w:r w:rsidRPr="00766E76">
              <w:rPr>
                <w:rFonts w:ascii="Times New Roman" w:hAnsi="Times New Roman"/>
                <w:color w:val="auto"/>
                <w:sz w:val="21"/>
                <w:szCs w:val="21"/>
              </w:rPr>
              <w:t>1,2-</w:t>
            </w:r>
            <w:r w:rsidRPr="00766E76">
              <w:rPr>
                <w:rFonts w:ascii="Times New Roman" w:hAnsi="Times New Roman"/>
                <w:color w:val="auto"/>
                <w:sz w:val="21"/>
                <w:szCs w:val="21"/>
              </w:rPr>
              <w:t>二氯苯、</w:t>
            </w:r>
            <w:r w:rsidRPr="00766E76">
              <w:rPr>
                <w:rFonts w:ascii="Times New Roman" w:hAnsi="Times New Roman"/>
                <w:color w:val="auto"/>
                <w:sz w:val="21"/>
                <w:szCs w:val="21"/>
              </w:rPr>
              <w:t>1,4-</w:t>
            </w:r>
            <w:r w:rsidRPr="00766E76">
              <w:rPr>
                <w:rFonts w:ascii="Times New Roman" w:hAnsi="Times New Roman"/>
                <w:color w:val="auto"/>
                <w:sz w:val="21"/>
                <w:szCs w:val="21"/>
              </w:rPr>
              <w:t>二氯苯、乙苯、苯乙烯、甲苯、间二甲苯</w:t>
            </w:r>
            <w:r w:rsidRPr="00766E76">
              <w:rPr>
                <w:rFonts w:ascii="Times New Roman" w:hAnsi="Times New Roman"/>
                <w:color w:val="auto"/>
                <w:sz w:val="21"/>
                <w:szCs w:val="21"/>
              </w:rPr>
              <w:t>+</w:t>
            </w:r>
            <w:r w:rsidRPr="00766E76">
              <w:rPr>
                <w:rFonts w:ascii="Times New Roman" w:hAnsi="Times New Roman"/>
                <w:color w:val="auto"/>
                <w:sz w:val="21"/>
                <w:szCs w:val="21"/>
              </w:rPr>
              <w:t>对二甲苯、邻二甲苯、硝基苯、苯胺、</w:t>
            </w:r>
            <w:r w:rsidRPr="00766E76">
              <w:rPr>
                <w:rFonts w:ascii="Times New Roman" w:hAnsi="Times New Roman"/>
                <w:color w:val="auto"/>
                <w:sz w:val="21"/>
                <w:szCs w:val="21"/>
              </w:rPr>
              <w:t>2-</w:t>
            </w:r>
            <w:r w:rsidRPr="00766E76">
              <w:rPr>
                <w:rFonts w:ascii="Times New Roman" w:hAnsi="Times New Roman"/>
                <w:color w:val="auto"/>
                <w:sz w:val="21"/>
                <w:szCs w:val="21"/>
              </w:rPr>
              <w:t>氯酚、苯并</w:t>
            </w:r>
            <w:r w:rsidRPr="00766E76">
              <w:rPr>
                <w:rFonts w:ascii="Times New Roman" w:hAnsi="Times New Roman"/>
                <w:color w:val="auto"/>
                <w:sz w:val="21"/>
                <w:szCs w:val="21"/>
              </w:rPr>
              <w:t>(a)</w:t>
            </w:r>
            <w:r w:rsidRPr="00766E76">
              <w:rPr>
                <w:rFonts w:ascii="Times New Roman" w:hAnsi="Times New Roman"/>
                <w:color w:val="auto"/>
                <w:sz w:val="21"/>
                <w:szCs w:val="21"/>
              </w:rPr>
              <w:t>蒽、苯并</w:t>
            </w:r>
            <w:r w:rsidRPr="00766E76">
              <w:rPr>
                <w:rFonts w:ascii="Times New Roman" w:hAnsi="Times New Roman"/>
                <w:color w:val="auto"/>
                <w:sz w:val="21"/>
                <w:szCs w:val="21"/>
              </w:rPr>
              <w:t>(a)</w:t>
            </w:r>
            <w:r w:rsidRPr="00766E76">
              <w:rPr>
                <w:rFonts w:ascii="Times New Roman" w:hAnsi="Times New Roman"/>
                <w:color w:val="auto"/>
                <w:sz w:val="21"/>
                <w:szCs w:val="21"/>
              </w:rPr>
              <w:t>芘、苯并</w:t>
            </w:r>
            <w:r w:rsidRPr="00766E76">
              <w:rPr>
                <w:rFonts w:ascii="Times New Roman" w:hAnsi="Times New Roman"/>
                <w:color w:val="auto"/>
                <w:sz w:val="21"/>
                <w:szCs w:val="21"/>
              </w:rPr>
              <w:t>(b)</w:t>
            </w:r>
            <w:r w:rsidRPr="00766E76">
              <w:rPr>
                <w:rFonts w:ascii="Times New Roman" w:hAnsi="Times New Roman"/>
                <w:color w:val="auto"/>
                <w:sz w:val="21"/>
                <w:szCs w:val="21"/>
              </w:rPr>
              <w:t>荧蒽、苯并</w:t>
            </w:r>
            <w:r w:rsidRPr="00766E76">
              <w:rPr>
                <w:rFonts w:ascii="Times New Roman" w:hAnsi="Times New Roman"/>
                <w:color w:val="auto"/>
                <w:sz w:val="21"/>
                <w:szCs w:val="21"/>
              </w:rPr>
              <w:t>(k)</w:t>
            </w:r>
            <w:r w:rsidRPr="00766E76">
              <w:rPr>
                <w:rFonts w:ascii="Times New Roman" w:hAnsi="Times New Roman"/>
                <w:color w:val="auto"/>
                <w:sz w:val="21"/>
                <w:szCs w:val="21"/>
              </w:rPr>
              <w:t>荧蒽、䓛、二苯并</w:t>
            </w:r>
            <w:r w:rsidRPr="00766E76">
              <w:rPr>
                <w:rFonts w:ascii="Times New Roman" w:hAnsi="Times New Roman"/>
                <w:color w:val="auto"/>
                <w:sz w:val="21"/>
                <w:szCs w:val="21"/>
              </w:rPr>
              <w:t>(ah)</w:t>
            </w:r>
            <w:r w:rsidRPr="00766E76">
              <w:rPr>
                <w:rFonts w:ascii="Times New Roman" w:hAnsi="Times New Roman"/>
                <w:color w:val="auto"/>
                <w:sz w:val="21"/>
                <w:szCs w:val="21"/>
              </w:rPr>
              <w:t>蒽、茚并</w:t>
            </w:r>
            <w:r w:rsidRPr="00766E76">
              <w:rPr>
                <w:rFonts w:ascii="Times New Roman" w:hAnsi="Times New Roman"/>
                <w:color w:val="auto"/>
                <w:sz w:val="21"/>
                <w:szCs w:val="21"/>
              </w:rPr>
              <w:t>(123-cd)</w:t>
            </w:r>
            <w:r w:rsidRPr="00766E76">
              <w:rPr>
                <w:rFonts w:ascii="Times New Roman" w:hAnsi="Times New Roman"/>
                <w:color w:val="auto"/>
                <w:sz w:val="21"/>
                <w:szCs w:val="21"/>
              </w:rPr>
              <w:t>芘、萘</w:t>
            </w:r>
          </w:p>
        </w:tc>
      </w:tr>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TB3</w:t>
            </w:r>
          </w:p>
        </w:tc>
        <w:tc>
          <w:tcPr>
            <w:tcW w:w="116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厂界内</w:t>
            </w:r>
          </w:p>
        </w:tc>
        <w:tc>
          <w:tcPr>
            <w:tcW w:w="675"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709"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4260" w:type="dxa"/>
            <w:vMerge/>
            <w:vAlign w:val="center"/>
          </w:tcPr>
          <w:p w:rsidR="00766E76" w:rsidRPr="00766E76" w:rsidRDefault="00766E76" w:rsidP="00766E76">
            <w:pPr>
              <w:spacing w:after="0"/>
              <w:jc w:val="center"/>
              <w:rPr>
                <w:rFonts w:ascii="Times New Roman" w:hAnsi="Times New Roman"/>
                <w:color w:val="auto"/>
                <w:sz w:val="21"/>
                <w:szCs w:val="21"/>
              </w:rPr>
            </w:pPr>
          </w:p>
        </w:tc>
      </w:tr>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TZ1</w:t>
            </w:r>
          </w:p>
        </w:tc>
        <w:tc>
          <w:tcPr>
            <w:tcW w:w="116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厂界内</w:t>
            </w:r>
          </w:p>
        </w:tc>
        <w:tc>
          <w:tcPr>
            <w:tcW w:w="675" w:type="dxa"/>
            <w:vMerge w:val="restart"/>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柱状样、包气带调查</w:t>
            </w:r>
          </w:p>
        </w:tc>
        <w:tc>
          <w:tcPr>
            <w:tcW w:w="709"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4260" w:type="dxa"/>
            <w:vMerge/>
            <w:vAlign w:val="center"/>
          </w:tcPr>
          <w:p w:rsidR="00766E76" w:rsidRPr="00766E76" w:rsidRDefault="00766E76" w:rsidP="00766E76">
            <w:pPr>
              <w:spacing w:after="0"/>
              <w:jc w:val="center"/>
              <w:rPr>
                <w:rFonts w:ascii="Times New Roman" w:hAnsi="Times New Roman"/>
                <w:color w:val="auto"/>
                <w:sz w:val="21"/>
                <w:szCs w:val="21"/>
              </w:rPr>
            </w:pPr>
          </w:p>
        </w:tc>
      </w:tr>
      <w:tr w:rsidR="00766E76" w:rsidRPr="00766E76" w:rsidTr="00766E76">
        <w:trPr>
          <w:trHeight w:val="358"/>
          <w:tblHeader/>
          <w:jc w:val="center"/>
        </w:trPr>
        <w:tc>
          <w:tcPr>
            <w:tcW w:w="105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TZ2</w:t>
            </w:r>
          </w:p>
        </w:tc>
        <w:tc>
          <w:tcPr>
            <w:tcW w:w="1168" w:type="dxa"/>
            <w:vAlign w:val="center"/>
          </w:tcPr>
          <w:p w:rsidR="00766E76" w:rsidRPr="00766E76" w:rsidRDefault="00766E76" w:rsidP="00766E76">
            <w:pPr>
              <w:spacing w:after="0"/>
              <w:jc w:val="center"/>
              <w:rPr>
                <w:rFonts w:ascii="Times New Roman" w:hAnsi="Times New Roman"/>
                <w:color w:val="auto"/>
                <w:sz w:val="21"/>
                <w:szCs w:val="21"/>
              </w:rPr>
            </w:pPr>
            <w:r w:rsidRPr="00766E76">
              <w:rPr>
                <w:rFonts w:ascii="Times New Roman" w:hAnsi="Times New Roman" w:hint="eastAsia"/>
                <w:color w:val="auto"/>
                <w:sz w:val="21"/>
                <w:szCs w:val="21"/>
              </w:rPr>
              <w:t>厂界内</w:t>
            </w:r>
          </w:p>
        </w:tc>
        <w:tc>
          <w:tcPr>
            <w:tcW w:w="675"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709" w:type="dxa"/>
            <w:vMerge/>
            <w:vAlign w:val="center"/>
          </w:tcPr>
          <w:p w:rsidR="00766E76" w:rsidRPr="00766E76" w:rsidRDefault="00766E76" w:rsidP="00766E76">
            <w:pPr>
              <w:spacing w:after="0"/>
              <w:jc w:val="center"/>
              <w:rPr>
                <w:rFonts w:ascii="Times New Roman" w:hAnsi="Times New Roman"/>
                <w:color w:val="auto"/>
                <w:sz w:val="21"/>
                <w:szCs w:val="21"/>
              </w:rPr>
            </w:pPr>
          </w:p>
        </w:tc>
        <w:tc>
          <w:tcPr>
            <w:tcW w:w="4260" w:type="dxa"/>
            <w:vMerge/>
            <w:vAlign w:val="center"/>
          </w:tcPr>
          <w:p w:rsidR="00766E76" w:rsidRPr="00766E76" w:rsidRDefault="00766E76" w:rsidP="00766E76">
            <w:pPr>
              <w:spacing w:after="0"/>
              <w:jc w:val="center"/>
              <w:rPr>
                <w:rFonts w:ascii="Times New Roman" w:hAnsi="Times New Roman"/>
                <w:color w:val="auto"/>
                <w:sz w:val="21"/>
                <w:szCs w:val="21"/>
              </w:rPr>
            </w:pPr>
          </w:p>
        </w:tc>
      </w:tr>
    </w:tbl>
    <w:p w:rsidR="00886555" w:rsidRPr="000B0EA1" w:rsidRDefault="00661658" w:rsidP="00886555">
      <w:pPr>
        <w:pStyle w:val="affc"/>
        <w:spacing w:line="360" w:lineRule="auto"/>
        <w:ind w:firstLineChars="0" w:firstLine="0"/>
        <w:jc w:val="center"/>
        <w:rPr>
          <w:rFonts w:hAnsi="宋体" w:cs="Times New Roman"/>
          <w:b/>
        </w:rPr>
      </w:pPr>
      <w:r w:rsidRPr="000B0EA1">
        <w:rPr>
          <w:rFonts w:hAnsi="宋体" w:cs="Times New Roman" w:hint="eastAsia"/>
          <w:b/>
        </w:rPr>
        <w:t>表</w:t>
      </w:r>
      <w:r w:rsidRPr="000B0EA1">
        <w:rPr>
          <w:rFonts w:hAnsi="宋体" w:cs="Times New Roman" w:hint="eastAsia"/>
          <w:b/>
        </w:rPr>
        <w:t xml:space="preserve">4-3-14 </w:t>
      </w:r>
      <w:r w:rsidRPr="000B0EA1">
        <w:rPr>
          <w:rFonts w:hAnsi="宋体" w:cs="Times New Roman" w:hint="eastAsia"/>
          <w:b/>
        </w:rPr>
        <w:t>土壤检测结果</w:t>
      </w:r>
    </w:p>
    <w:tbl>
      <w:tblPr>
        <w:tblW w:w="8275" w:type="dxa"/>
        <w:jc w:val="center"/>
        <w:tblBorders>
          <w:top w:val="single" w:sz="12" w:space="0" w:color="000000"/>
          <w:bottom w:val="single" w:sz="12" w:space="0" w:color="000000"/>
          <w:insideH w:val="single" w:sz="6" w:space="0" w:color="000000"/>
          <w:insideV w:val="single" w:sz="6" w:space="0" w:color="000000"/>
        </w:tblBorders>
        <w:tblLayout w:type="fixed"/>
        <w:tblLook w:val="04A0"/>
      </w:tblPr>
      <w:tblGrid>
        <w:gridCol w:w="2165"/>
        <w:gridCol w:w="1134"/>
        <w:gridCol w:w="1081"/>
        <w:gridCol w:w="1187"/>
        <w:gridCol w:w="1002"/>
        <w:gridCol w:w="851"/>
        <w:gridCol w:w="855"/>
      </w:tblGrid>
      <w:tr w:rsidR="000B0EA1" w:rsidRPr="000B0EA1" w:rsidTr="00474BCC">
        <w:trPr>
          <w:trHeight w:val="65"/>
          <w:jc w:val="center"/>
        </w:trPr>
        <w:tc>
          <w:tcPr>
            <w:tcW w:w="2165" w:type="dxa"/>
            <w:vMerge w:val="restart"/>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检测项目</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采样日期</w:t>
            </w:r>
          </w:p>
        </w:tc>
        <w:tc>
          <w:tcPr>
            <w:tcW w:w="4976" w:type="dxa"/>
            <w:gridSpan w:val="5"/>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2022.05.26</w:t>
            </w:r>
          </w:p>
        </w:tc>
      </w:tr>
      <w:tr w:rsidR="00474BCC" w:rsidRPr="000B0EA1" w:rsidTr="00474BCC">
        <w:trPr>
          <w:trHeight w:val="80"/>
          <w:jc w:val="center"/>
        </w:trPr>
        <w:tc>
          <w:tcPr>
            <w:tcW w:w="2165" w:type="dxa"/>
            <w:vMerge/>
            <w:vAlign w:val="center"/>
          </w:tcPr>
          <w:p w:rsidR="000B0EA1" w:rsidRPr="000B0EA1" w:rsidRDefault="000B0EA1" w:rsidP="000B0EA1">
            <w:pPr>
              <w:spacing w:after="0"/>
              <w:jc w:val="center"/>
              <w:rPr>
                <w:rFonts w:ascii="Times New Roman" w:hAnsi="Times New Roman"/>
                <w:bCs/>
                <w:sz w:val="21"/>
                <w:szCs w:val="21"/>
              </w:rPr>
            </w:pP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采样地点</w:t>
            </w:r>
          </w:p>
        </w:tc>
        <w:tc>
          <w:tcPr>
            <w:tcW w:w="1081" w:type="dxa"/>
            <w:vAlign w:val="center"/>
          </w:tcPr>
          <w:p w:rsidR="000B0EA1" w:rsidRPr="000B0EA1" w:rsidRDefault="000B0EA1" w:rsidP="000B0EA1">
            <w:pPr>
              <w:spacing w:after="0"/>
              <w:jc w:val="center"/>
              <w:rPr>
                <w:rFonts w:ascii="Times New Roman" w:hAnsi="宋体"/>
                <w:sz w:val="21"/>
                <w:szCs w:val="21"/>
              </w:rPr>
            </w:pPr>
            <w:r w:rsidRPr="000B0EA1">
              <w:rPr>
                <w:rFonts w:ascii="Times New Roman" w:hAnsi="宋体"/>
                <w:sz w:val="21"/>
                <w:szCs w:val="21"/>
              </w:rPr>
              <w:t>厂界外上风向</w:t>
            </w:r>
            <w:r w:rsidRPr="000B0EA1">
              <w:rPr>
                <w:rFonts w:ascii="Times New Roman" w:hAnsi="宋体"/>
                <w:sz w:val="21"/>
                <w:szCs w:val="21"/>
              </w:rPr>
              <w:t>TB1-1</w:t>
            </w:r>
          </w:p>
        </w:tc>
        <w:tc>
          <w:tcPr>
            <w:tcW w:w="1187" w:type="dxa"/>
            <w:vAlign w:val="center"/>
          </w:tcPr>
          <w:p w:rsidR="000B0EA1" w:rsidRPr="000B0EA1" w:rsidRDefault="000B0EA1" w:rsidP="00B24EF9">
            <w:pPr>
              <w:spacing w:after="0"/>
              <w:jc w:val="center"/>
              <w:rPr>
                <w:rFonts w:ascii="Times New Roman" w:hAnsi="宋体"/>
                <w:sz w:val="21"/>
                <w:szCs w:val="21"/>
              </w:rPr>
            </w:pPr>
            <w:r w:rsidRPr="000B0EA1">
              <w:rPr>
                <w:rFonts w:ascii="Times New Roman" w:hAnsi="宋体"/>
                <w:sz w:val="21"/>
                <w:szCs w:val="21"/>
              </w:rPr>
              <w:t>厂界外下风向</w:t>
            </w:r>
            <w:r w:rsidRPr="000B0EA1">
              <w:rPr>
                <w:rFonts w:ascii="Times New Roman" w:hAnsi="宋体"/>
                <w:sz w:val="21"/>
                <w:szCs w:val="21"/>
              </w:rPr>
              <w:t>TB2-4</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sz w:val="21"/>
                <w:szCs w:val="21"/>
              </w:rPr>
              <w:t>厂界内</w:t>
            </w:r>
            <w:r w:rsidRPr="000B0EA1">
              <w:rPr>
                <w:rFonts w:ascii="Times New Roman" w:hAnsi="Times New Roman"/>
                <w:sz w:val="21"/>
                <w:szCs w:val="21"/>
              </w:rPr>
              <w:t>TB3-3</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sz w:val="21"/>
                <w:szCs w:val="21"/>
              </w:rPr>
              <w:t>厂界内</w:t>
            </w:r>
            <w:r w:rsidRPr="000B0EA1">
              <w:rPr>
                <w:rFonts w:ascii="Times New Roman" w:hAnsi="Times New Roman"/>
                <w:sz w:val="21"/>
                <w:szCs w:val="21"/>
              </w:rPr>
              <w:t>TZ1-5</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sz w:val="21"/>
                <w:szCs w:val="21"/>
              </w:rPr>
              <w:t>厂界内</w:t>
            </w:r>
            <w:r w:rsidRPr="000B0EA1">
              <w:rPr>
                <w:rFonts w:ascii="Times New Roman" w:hAnsi="Times New Roman"/>
                <w:sz w:val="21"/>
                <w:szCs w:val="21"/>
              </w:rPr>
              <w:t>TZ2-2</w:t>
            </w:r>
          </w:p>
        </w:tc>
      </w:tr>
      <w:tr w:rsidR="00474BCC" w:rsidRPr="000B0EA1" w:rsidTr="00474BCC">
        <w:trPr>
          <w:trHeight w:val="397"/>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pH</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宋体"/>
                <w:sz w:val="21"/>
                <w:szCs w:val="21"/>
              </w:rPr>
              <w:t>无量纲</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6.22</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6.78</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6.02</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6.10</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砷</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1.78</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2.20</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1.04</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0.948</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镉</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0.99</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0.71</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0.08</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0.24</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铬（六价）</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铜</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18</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17</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18</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16</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铅</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20</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30</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26</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汞</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0.002L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0.195</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0.545</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0.002L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镍</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59</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57</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59</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56</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四氯化碳</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氯仿</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氯甲烷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w:t>
            </w:r>
            <w:r w:rsidRPr="000B0EA1">
              <w:rPr>
                <w:rFonts w:ascii="Times New Roman" w:hAnsi="宋体"/>
                <w:bCs/>
                <w:sz w:val="21"/>
                <w:szCs w:val="21"/>
              </w:rPr>
              <w:t>二氯乙烷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1,2-</w:t>
            </w:r>
            <w:r w:rsidRPr="000B0EA1">
              <w:rPr>
                <w:rFonts w:ascii="Times New Roman" w:hAnsi="宋体"/>
                <w:bCs/>
                <w:sz w:val="21"/>
                <w:szCs w:val="21"/>
              </w:rPr>
              <w:t>二氯乙烷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w:t>
            </w:r>
            <w:r w:rsidRPr="000B0EA1">
              <w:rPr>
                <w:rFonts w:ascii="Times New Roman" w:hAnsi="宋体"/>
                <w:bCs/>
                <w:sz w:val="21"/>
                <w:szCs w:val="21"/>
              </w:rPr>
              <w:t>二氯乙烯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顺</w:t>
            </w:r>
            <w:r w:rsidRPr="000B0EA1">
              <w:rPr>
                <w:rFonts w:ascii="Times New Roman" w:hAnsi="Times New Roman"/>
                <w:bCs/>
                <w:sz w:val="21"/>
                <w:szCs w:val="21"/>
              </w:rPr>
              <w:t>-1,2-</w:t>
            </w:r>
            <w:r w:rsidRPr="000B0EA1">
              <w:rPr>
                <w:rFonts w:ascii="Times New Roman" w:hAnsi="宋体"/>
                <w:bCs/>
                <w:sz w:val="21"/>
                <w:szCs w:val="21"/>
              </w:rPr>
              <w:t>二氯乙烯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反</w:t>
            </w:r>
            <w:r w:rsidRPr="000B0EA1">
              <w:rPr>
                <w:rFonts w:ascii="Times New Roman" w:hAnsi="Times New Roman"/>
                <w:bCs/>
                <w:sz w:val="21"/>
                <w:szCs w:val="21"/>
              </w:rPr>
              <w:t>-1,2-</w:t>
            </w:r>
            <w:r w:rsidRPr="000B0EA1">
              <w:rPr>
                <w:rFonts w:ascii="Times New Roman" w:hAnsi="宋体"/>
                <w:bCs/>
                <w:sz w:val="21"/>
                <w:szCs w:val="21"/>
              </w:rPr>
              <w:t>二氯乙烯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二氯甲烷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lastRenderedPageBreak/>
              <w:t>1,2-</w:t>
            </w:r>
            <w:r w:rsidRPr="000B0EA1">
              <w:rPr>
                <w:rFonts w:ascii="Times New Roman" w:hAnsi="宋体"/>
                <w:bCs/>
                <w:sz w:val="21"/>
                <w:szCs w:val="21"/>
              </w:rPr>
              <w:t>二氯丙烷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1,1,1,2-</w:t>
            </w:r>
            <w:r w:rsidRPr="000B0EA1">
              <w:rPr>
                <w:rFonts w:ascii="Times New Roman" w:hAnsi="宋体"/>
                <w:bCs/>
                <w:sz w:val="21"/>
                <w:szCs w:val="21"/>
              </w:rPr>
              <w:t>四氯乙烷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1,1,2,2-</w:t>
            </w:r>
            <w:r w:rsidRPr="000B0EA1">
              <w:rPr>
                <w:rFonts w:ascii="Times New Roman" w:hAnsi="宋体"/>
                <w:bCs/>
                <w:sz w:val="21"/>
                <w:szCs w:val="21"/>
              </w:rPr>
              <w:t>四氯乙烷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四氯乙烯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1.4L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1,1,1-</w:t>
            </w:r>
            <w:r w:rsidRPr="000B0EA1">
              <w:rPr>
                <w:rFonts w:ascii="Times New Roman" w:hAnsi="宋体"/>
                <w:bCs/>
                <w:sz w:val="21"/>
                <w:szCs w:val="21"/>
              </w:rPr>
              <w:t>三氯乙烷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1,1,2-</w:t>
            </w:r>
            <w:r w:rsidRPr="000B0EA1">
              <w:rPr>
                <w:rFonts w:ascii="Times New Roman" w:hAnsi="宋体"/>
                <w:bCs/>
                <w:sz w:val="21"/>
                <w:szCs w:val="21"/>
              </w:rPr>
              <w:t>三氯乙烷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三氯乙烯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1,2,3-</w:t>
            </w:r>
            <w:r w:rsidRPr="000B0EA1">
              <w:rPr>
                <w:rFonts w:ascii="Times New Roman" w:hAnsi="宋体"/>
                <w:bCs/>
                <w:sz w:val="21"/>
                <w:szCs w:val="21"/>
              </w:rPr>
              <w:t>三氯丙烷</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1.0L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1.9L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1.9L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1.9L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1.9L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氯苯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1,2-</w:t>
            </w:r>
            <w:r w:rsidRPr="000B0EA1">
              <w:rPr>
                <w:rFonts w:ascii="Times New Roman" w:hAnsi="宋体"/>
                <w:bCs/>
                <w:sz w:val="21"/>
                <w:szCs w:val="21"/>
              </w:rPr>
              <w:t>二氯苯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1,4-</w:t>
            </w:r>
            <w:r w:rsidRPr="000B0EA1">
              <w:rPr>
                <w:rFonts w:ascii="Times New Roman" w:hAnsi="宋体"/>
                <w:bCs/>
                <w:sz w:val="21"/>
                <w:szCs w:val="21"/>
              </w:rPr>
              <w:t>二氯苯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1.5L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苯乙烯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1.1L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乙苯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甲苯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1.3L</w:t>
            </w:r>
          </w:p>
        </w:tc>
      </w:tr>
      <w:tr w:rsidR="00474BCC" w:rsidRPr="000B0EA1" w:rsidTr="00474BCC">
        <w:trPr>
          <w:trHeight w:val="80"/>
          <w:jc w:val="center"/>
        </w:trPr>
        <w:tc>
          <w:tcPr>
            <w:tcW w:w="2165" w:type="dxa"/>
            <w:vAlign w:val="center"/>
          </w:tcPr>
          <w:p w:rsidR="000B0EA1" w:rsidRPr="000B0EA1" w:rsidRDefault="000B0EA1" w:rsidP="00471E67">
            <w:pPr>
              <w:spacing w:after="0"/>
              <w:jc w:val="center"/>
              <w:rPr>
                <w:rFonts w:ascii="Times New Roman" w:hAnsi="Times New Roman"/>
                <w:bCs/>
                <w:sz w:val="21"/>
                <w:szCs w:val="21"/>
              </w:rPr>
            </w:pPr>
            <w:r w:rsidRPr="000B0EA1">
              <w:rPr>
                <w:rFonts w:ascii="Times New Roman" w:hAnsi="宋体"/>
                <w:bCs/>
                <w:sz w:val="21"/>
                <w:szCs w:val="21"/>
              </w:rPr>
              <w:t>间二甲苯﹢对二甲苯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邻二甲苯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1.2L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硝基苯</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0.09L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0.09L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0.09L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0.09L</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苯胺</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bCs/>
                <w:sz w:val="21"/>
                <w:szCs w:val="21"/>
              </w:rPr>
              <w:t>未检出</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bCs/>
                <w:sz w:val="21"/>
                <w:szCs w:val="21"/>
              </w:rPr>
              <w:t>未检出</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bCs/>
                <w:sz w:val="21"/>
                <w:szCs w:val="21"/>
              </w:rPr>
              <w:t>未检出</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宋体"/>
                <w:bCs/>
                <w:sz w:val="21"/>
                <w:szCs w:val="21"/>
              </w:rPr>
              <w:t>未检出</w:t>
            </w:r>
          </w:p>
        </w:tc>
      </w:tr>
      <w:tr w:rsidR="00474BCC"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bCs/>
                <w:sz w:val="21"/>
                <w:szCs w:val="21"/>
              </w:rPr>
              <w:t>2-</w:t>
            </w:r>
            <w:r w:rsidRPr="000B0EA1">
              <w:rPr>
                <w:rFonts w:ascii="Times New Roman" w:hAnsi="宋体"/>
                <w:bCs/>
                <w:sz w:val="21"/>
                <w:szCs w:val="21"/>
              </w:rPr>
              <w:t>氯酚</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0.06L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0.06L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0.06L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0.06L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苯并</w:t>
            </w:r>
            <w:r w:rsidRPr="000B0EA1">
              <w:rPr>
                <w:rFonts w:ascii="Times New Roman" w:hAnsi="Times New Roman"/>
                <w:bCs/>
                <w:sz w:val="21"/>
                <w:szCs w:val="21"/>
              </w:rPr>
              <w:t>[a]</w:t>
            </w:r>
            <w:r w:rsidRPr="000B0EA1">
              <w:rPr>
                <w:rFonts w:ascii="Times New Roman" w:hAnsi="宋体"/>
                <w:bCs/>
                <w:sz w:val="21"/>
                <w:szCs w:val="21"/>
              </w:rPr>
              <w:t>蒽</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苯并</w:t>
            </w:r>
            <w:r w:rsidRPr="000B0EA1">
              <w:rPr>
                <w:rFonts w:ascii="Times New Roman" w:hAnsi="Times New Roman"/>
                <w:bCs/>
                <w:sz w:val="21"/>
                <w:szCs w:val="21"/>
              </w:rPr>
              <w:t>[a]</w:t>
            </w:r>
            <w:r w:rsidRPr="000B0EA1">
              <w:rPr>
                <w:rFonts w:ascii="Times New Roman" w:hAnsi="宋体"/>
                <w:bCs/>
                <w:sz w:val="21"/>
                <w:szCs w:val="21"/>
              </w:rPr>
              <w:t>芘</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苯并</w:t>
            </w:r>
            <w:r w:rsidRPr="000B0EA1">
              <w:rPr>
                <w:rFonts w:ascii="Times New Roman" w:hAnsi="Times New Roman"/>
                <w:bCs/>
                <w:sz w:val="21"/>
                <w:szCs w:val="21"/>
              </w:rPr>
              <w:t>[b]</w:t>
            </w:r>
            <w:r w:rsidRPr="000B0EA1">
              <w:rPr>
                <w:rFonts w:ascii="Times New Roman" w:hAnsi="宋体"/>
                <w:bCs/>
                <w:sz w:val="21"/>
                <w:szCs w:val="21"/>
              </w:rPr>
              <w:t>荧蒽</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0.2L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0.2L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0.2L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0.2L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苯并</w:t>
            </w:r>
            <w:r w:rsidRPr="000B0EA1">
              <w:rPr>
                <w:rFonts w:ascii="Times New Roman" w:hAnsi="Times New Roman"/>
                <w:bCs/>
                <w:sz w:val="21"/>
                <w:szCs w:val="21"/>
              </w:rPr>
              <w:t>[k]</w:t>
            </w:r>
            <w:r w:rsidRPr="000B0EA1">
              <w:rPr>
                <w:rFonts w:ascii="Times New Roman" w:hAnsi="宋体"/>
                <w:bCs/>
                <w:sz w:val="21"/>
                <w:szCs w:val="21"/>
              </w:rPr>
              <w:t>荧蒽</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䓛</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二苯并</w:t>
            </w:r>
            <w:r w:rsidRPr="000B0EA1">
              <w:rPr>
                <w:rFonts w:ascii="Times New Roman" w:hAnsi="Times New Roman"/>
                <w:bCs/>
                <w:sz w:val="21"/>
                <w:szCs w:val="21"/>
              </w:rPr>
              <w:t>[a,h]</w:t>
            </w:r>
            <w:r w:rsidRPr="000B0EA1">
              <w:rPr>
                <w:rFonts w:ascii="Times New Roman" w:hAnsi="宋体"/>
                <w:bCs/>
                <w:sz w:val="21"/>
                <w:szCs w:val="21"/>
              </w:rPr>
              <w:t>蒽</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茚并</w:t>
            </w:r>
            <w:r w:rsidRPr="000B0EA1">
              <w:rPr>
                <w:rFonts w:ascii="Times New Roman" w:hAnsi="Times New Roman"/>
                <w:bCs/>
                <w:sz w:val="21"/>
                <w:szCs w:val="21"/>
              </w:rPr>
              <w:t>[1,2,3-cd]</w:t>
            </w:r>
            <w:r w:rsidRPr="000B0EA1">
              <w:rPr>
                <w:rFonts w:ascii="Times New Roman" w:hAnsi="宋体"/>
                <w:bCs/>
                <w:sz w:val="21"/>
                <w:szCs w:val="21"/>
              </w:rPr>
              <w:t>芘</w:t>
            </w:r>
          </w:p>
        </w:tc>
        <w:tc>
          <w:tcPr>
            <w:tcW w:w="1134"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Times New Roman"/>
                <w:sz w:val="21"/>
                <w:szCs w:val="21"/>
              </w:rPr>
              <w:t>mg/kg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0.1L</w:t>
            </w:r>
          </w:p>
        </w:tc>
      </w:tr>
      <w:tr w:rsidR="000B0EA1" w:rsidRPr="000B0EA1" w:rsidTr="00474BCC">
        <w:trPr>
          <w:trHeight w:val="80"/>
          <w:jc w:val="center"/>
        </w:trPr>
        <w:tc>
          <w:tcPr>
            <w:tcW w:w="2165" w:type="dxa"/>
            <w:vAlign w:val="center"/>
          </w:tcPr>
          <w:p w:rsidR="000B0EA1" w:rsidRPr="000B0EA1" w:rsidRDefault="000B0EA1" w:rsidP="000B0EA1">
            <w:pPr>
              <w:spacing w:after="0"/>
              <w:jc w:val="center"/>
              <w:rPr>
                <w:rFonts w:ascii="Times New Roman" w:hAnsi="Times New Roman"/>
                <w:bCs/>
                <w:sz w:val="21"/>
                <w:szCs w:val="21"/>
              </w:rPr>
            </w:pPr>
            <w:r w:rsidRPr="000B0EA1">
              <w:rPr>
                <w:rFonts w:ascii="Times New Roman" w:hAnsi="宋体"/>
                <w:bCs/>
                <w:sz w:val="21"/>
                <w:szCs w:val="21"/>
              </w:rPr>
              <w:t>萘</w:t>
            </w:r>
          </w:p>
        </w:tc>
        <w:tc>
          <w:tcPr>
            <w:tcW w:w="1134" w:type="dxa"/>
            <w:vAlign w:val="center"/>
          </w:tcPr>
          <w:p w:rsidR="000B0EA1" w:rsidRPr="000B0EA1" w:rsidRDefault="000B0EA1" w:rsidP="000B0EA1">
            <w:pPr>
              <w:spacing w:after="0"/>
              <w:jc w:val="center"/>
              <w:rPr>
                <w:rFonts w:ascii="Times New Roman" w:hAnsi="Times New Roman"/>
                <w:sz w:val="21"/>
                <w:szCs w:val="21"/>
              </w:rPr>
            </w:pPr>
            <w:r w:rsidRPr="000B0EA1">
              <w:rPr>
                <w:rFonts w:ascii="Times New Roman" w:hAnsi="Times New Roman"/>
                <w:bCs/>
                <w:sz w:val="21"/>
                <w:szCs w:val="21"/>
              </w:rPr>
              <w:t>μg/kg</w:t>
            </w:r>
          </w:p>
        </w:tc>
        <w:tc>
          <w:tcPr>
            <w:tcW w:w="1081" w:type="dxa"/>
            <w:vAlign w:val="center"/>
          </w:tcPr>
          <w:p w:rsidR="000B0EA1" w:rsidRPr="000B0EA1" w:rsidRDefault="000B0EA1" w:rsidP="000B0EA1">
            <w:pPr>
              <w:spacing w:after="0"/>
              <w:jc w:val="center"/>
              <w:rPr>
                <w:rFonts w:ascii="Times New Roman" w:hAnsi="Times New Roman"/>
                <w:bCs/>
                <w:sz w:val="21"/>
                <w:szCs w:val="21"/>
              </w:rPr>
            </w:pPr>
            <w:r>
              <w:rPr>
                <w:rFonts w:ascii="Times New Roman" w:hAnsi="Times New Roman" w:hint="eastAsia"/>
                <w:bCs/>
                <w:sz w:val="21"/>
                <w:szCs w:val="21"/>
              </w:rPr>
              <w:t>/</w:t>
            </w:r>
          </w:p>
        </w:tc>
        <w:tc>
          <w:tcPr>
            <w:tcW w:w="1187"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0.4L</w:t>
            </w:r>
          </w:p>
        </w:tc>
        <w:tc>
          <w:tcPr>
            <w:tcW w:w="1002" w:type="dxa"/>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0.4L</w:t>
            </w:r>
          </w:p>
        </w:tc>
        <w:tc>
          <w:tcPr>
            <w:tcW w:w="851" w:type="dxa"/>
            <w:tcBorders>
              <w:righ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0.4L</w:t>
            </w:r>
          </w:p>
        </w:tc>
        <w:tc>
          <w:tcPr>
            <w:tcW w:w="855" w:type="dxa"/>
            <w:tcBorders>
              <w:left w:val="single" w:sz="4" w:space="0" w:color="auto"/>
            </w:tcBorders>
            <w:vAlign w:val="center"/>
          </w:tcPr>
          <w:p w:rsidR="000B0EA1" w:rsidRPr="000B0EA1" w:rsidRDefault="000B0EA1" w:rsidP="00B24EF9">
            <w:pPr>
              <w:spacing w:after="0"/>
              <w:jc w:val="center"/>
              <w:rPr>
                <w:rFonts w:ascii="Times New Roman" w:hAnsi="Times New Roman"/>
                <w:bCs/>
                <w:sz w:val="21"/>
                <w:szCs w:val="21"/>
              </w:rPr>
            </w:pPr>
            <w:r w:rsidRPr="000B0EA1">
              <w:rPr>
                <w:rFonts w:ascii="Times New Roman" w:hAnsi="Times New Roman"/>
                <w:bCs/>
                <w:sz w:val="21"/>
                <w:szCs w:val="21"/>
              </w:rPr>
              <w:t>0.4L</w:t>
            </w:r>
          </w:p>
        </w:tc>
      </w:tr>
    </w:tbl>
    <w:p w:rsidR="000B0EA1" w:rsidRPr="00DD2C33" w:rsidRDefault="000B0EA1" w:rsidP="000B0EA1">
      <w:pPr>
        <w:pStyle w:val="affc"/>
        <w:spacing w:line="360" w:lineRule="auto"/>
        <w:ind w:firstLine="544"/>
        <w:jc w:val="left"/>
      </w:pPr>
      <w:r w:rsidRPr="00DD2C33">
        <w:rPr>
          <w:rFonts w:hint="eastAsia"/>
        </w:rPr>
        <w:t>（</w:t>
      </w:r>
      <w:r w:rsidRPr="00DD2C33">
        <w:rPr>
          <w:rFonts w:hint="eastAsia"/>
        </w:rPr>
        <w:t>4</w:t>
      </w:r>
      <w:r w:rsidRPr="00DD2C33">
        <w:rPr>
          <w:rFonts w:hint="eastAsia"/>
        </w:rPr>
        <w:t>）现状评价结论</w:t>
      </w:r>
    </w:p>
    <w:p w:rsidR="000B0EA1" w:rsidRDefault="000B0EA1" w:rsidP="000B0EA1">
      <w:pPr>
        <w:pStyle w:val="affc"/>
        <w:spacing w:line="360" w:lineRule="auto"/>
        <w:ind w:firstLine="544"/>
        <w:jc w:val="left"/>
        <w:rPr>
          <w:rFonts w:hAnsi="宋体" w:cs="Times New Roman"/>
          <w:b/>
          <w:color w:val="FF0000"/>
        </w:rPr>
      </w:pPr>
      <w:r w:rsidRPr="00DD2C33">
        <w:rPr>
          <w:rFonts w:hint="eastAsia"/>
        </w:rPr>
        <w:t>根据土壤检测结果可知，本项目占地范围内和评价范围内建设用地土壤质量现状均低于《土壤环境质量建设用地土壤污染风险管控标准（试行）》（</w:t>
      </w:r>
      <w:r w:rsidRPr="00DD2C33">
        <w:rPr>
          <w:rFonts w:hint="eastAsia"/>
        </w:rPr>
        <w:t>GB36600-2018</w:t>
      </w:r>
      <w:r w:rsidRPr="00DD2C33">
        <w:rPr>
          <w:rFonts w:hint="eastAsia"/>
        </w:rPr>
        <w:t>）筛选值。</w:t>
      </w:r>
    </w:p>
    <w:p w:rsidR="00BF287A" w:rsidRPr="00AC2B2C" w:rsidRDefault="00573B7D"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hint="eastAsia"/>
          <w:b/>
          <w:color w:val="000000" w:themeColor="text1"/>
        </w:rPr>
        <w:t>4.3.6</w:t>
      </w:r>
      <w:r w:rsidRPr="00AC2B2C">
        <w:rPr>
          <w:rFonts w:ascii="Times New Roman" w:hAnsi="Times New Roman" w:hint="eastAsia"/>
          <w:b/>
          <w:color w:val="000000" w:themeColor="text1"/>
        </w:rPr>
        <w:t>生态环境质量现状</w:t>
      </w:r>
    </w:p>
    <w:p w:rsidR="00A53CB2" w:rsidRPr="00AC2B2C" w:rsidRDefault="00371F6A" w:rsidP="0039664B">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本项目</w:t>
      </w:r>
      <w:r w:rsidR="00F17432" w:rsidRPr="00AC2B2C">
        <w:rPr>
          <w:rFonts w:ascii="Times New Roman" w:hAnsi="Times New Roman"/>
          <w:color w:val="000000" w:themeColor="text1"/>
          <w:kern w:val="2"/>
        </w:rPr>
        <w:t>用地</w:t>
      </w:r>
      <w:r w:rsidR="004846DE" w:rsidRPr="00AC2B2C">
        <w:rPr>
          <w:rFonts w:ascii="Times New Roman" w:hAnsi="Times New Roman" w:hint="eastAsia"/>
          <w:color w:val="000000" w:themeColor="text1"/>
          <w:kern w:val="2"/>
        </w:rPr>
        <w:t>类型</w:t>
      </w:r>
      <w:r w:rsidR="00F17432" w:rsidRPr="00AC2B2C">
        <w:rPr>
          <w:rFonts w:ascii="Times New Roman" w:hAnsi="Times New Roman"/>
          <w:color w:val="000000" w:themeColor="text1"/>
          <w:kern w:val="2"/>
        </w:rPr>
        <w:t>为工业用地</w:t>
      </w:r>
      <w:r w:rsidR="00F17432" w:rsidRPr="00AC2B2C">
        <w:rPr>
          <w:rFonts w:ascii="Times New Roman" w:hAnsi="Times New Roman" w:hint="eastAsia"/>
          <w:color w:val="000000" w:themeColor="text1"/>
          <w:kern w:val="2"/>
        </w:rPr>
        <w:t>，</w:t>
      </w:r>
      <w:r w:rsidR="006F5973" w:rsidRPr="00AC2B2C">
        <w:rPr>
          <w:rFonts w:ascii="Times New Roman" w:hAnsi="Times New Roman" w:hint="eastAsia"/>
          <w:color w:val="000000" w:themeColor="text1"/>
          <w:kern w:val="2"/>
        </w:rPr>
        <w:t>周边</w:t>
      </w:r>
      <w:r w:rsidR="006F5973" w:rsidRPr="00AC2B2C">
        <w:rPr>
          <w:rFonts w:ascii="Times New Roman" w:hAnsi="Times New Roman"/>
          <w:color w:val="000000" w:themeColor="text1"/>
          <w:kern w:val="2"/>
        </w:rPr>
        <w:t>区域</w:t>
      </w:r>
      <w:r w:rsidR="004C3556">
        <w:rPr>
          <w:rFonts w:ascii="Times New Roman" w:hAnsi="Times New Roman"/>
          <w:color w:val="000000" w:themeColor="text1"/>
          <w:kern w:val="2"/>
        </w:rPr>
        <w:t>土地类型均为工业用地，</w:t>
      </w:r>
      <w:r w:rsidR="004C3556">
        <w:rPr>
          <w:rFonts w:ascii="Times New Roman" w:hAnsi="Times New Roman" w:hint="eastAsia"/>
          <w:color w:val="000000" w:themeColor="text1"/>
          <w:kern w:val="2"/>
        </w:rPr>
        <w:t>其中</w:t>
      </w:r>
      <w:r w:rsidR="004C3556">
        <w:rPr>
          <w:rFonts w:ascii="Times New Roman" w:hAnsi="Times New Roman"/>
          <w:color w:val="000000" w:themeColor="text1"/>
          <w:kern w:val="2"/>
        </w:rPr>
        <w:t>厂区东侧由于暂无企业入驻，因此开发区管委会临时将土地出租</w:t>
      </w:r>
      <w:r w:rsidR="00313C42">
        <w:rPr>
          <w:rFonts w:ascii="Times New Roman" w:hAnsi="Times New Roman"/>
          <w:color w:val="000000" w:themeColor="text1"/>
          <w:kern w:val="2"/>
        </w:rPr>
        <w:t>用于农作物种植</w:t>
      </w:r>
      <w:r w:rsidR="00BE3A35">
        <w:rPr>
          <w:rFonts w:ascii="Times New Roman" w:hAnsi="Times New Roman" w:hint="eastAsia"/>
          <w:color w:val="000000" w:themeColor="text1"/>
          <w:kern w:val="2"/>
        </w:rPr>
        <w:t>。</w:t>
      </w:r>
      <w:r w:rsidR="00F17432" w:rsidRPr="00AC2B2C">
        <w:rPr>
          <w:rFonts w:ascii="Times New Roman" w:hAnsi="Times New Roman" w:hint="eastAsia"/>
          <w:color w:val="000000" w:themeColor="text1"/>
          <w:kern w:val="2"/>
        </w:rPr>
        <w:t>地表植被主要为人工绿化植被和农作物</w:t>
      </w:r>
      <w:r w:rsidR="00F17432" w:rsidRPr="00AC2B2C">
        <w:rPr>
          <w:rFonts w:ascii="Times New Roman" w:hAnsi="Times New Roman" w:hint="eastAsia"/>
          <w:color w:val="000000" w:themeColor="text1"/>
          <w:kern w:val="2"/>
        </w:rPr>
        <w:t>-</w:t>
      </w:r>
      <w:r w:rsidR="00F17432" w:rsidRPr="00AC2B2C">
        <w:rPr>
          <w:rFonts w:ascii="Times New Roman" w:hAnsi="Times New Roman" w:hint="eastAsia"/>
          <w:color w:val="000000" w:themeColor="text1"/>
          <w:kern w:val="2"/>
        </w:rPr>
        <w:t>水稻，</w:t>
      </w:r>
      <w:r w:rsidR="00136E58" w:rsidRPr="00AC2B2C">
        <w:rPr>
          <w:rFonts w:ascii="Times New Roman" w:hAnsi="Times New Roman" w:hint="eastAsia"/>
          <w:color w:val="000000" w:themeColor="text1"/>
          <w:kern w:val="2"/>
        </w:rPr>
        <w:t>评价区域内人类活动频繁，主要野生动物为田鼠、麻雀等常见物种。</w:t>
      </w:r>
    </w:p>
    <w:p w:rsidR="00896176" w:rsidRPr="00AC2B2C" w:rsidRDefault="00896176"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16" w:name="_Toc106115710"/>
      <w:r w:rsidRPr="00AC2B2C">
        <w:rPr>
          <w:rFonts w:ascii="Times New Roman" w:hAnsi="Times New Roman" w:hint="eastAsia"/>
          <w:b/>
          <w:bCs/>
          <w:color w:val="000000" w:themeColor="text1"/>
          <w:sz w:val="28"/>
          <w:szCs w:val="28"/>
        </w:rPr>
        <w:lastRenderedPageBreak/>
        <w:t>4.4</w:t>
      </w:r>
      <w:r w:rsidRPr="00AC2B2C">
        <w:rPr>
          <w:rFonts w:ascii="Times New Roman" w:hAnsi="Times New Roman" w:hint="eastAsia"/>
          <w:b/>
          <w:bCs/>
          <w:color w:val="000000" w:themeColor="text1"/>
          <w:sz w:val="28"/>
          <w:szCs w:val="28"/>
        </w:rPr>
        <w:t>区域污染源调查</w:t>
      </w:r>
      <w:bookmarkEnd w:id="116"/>
    </w:p>
    <w:p w:rsidR="000402F3" w:rsidRPr="00AC2B2C" w:rsidRDefault="005A2383" w:rsidP="00D0141E">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本项目评价范围内污染源主要为</w:t>
      </w:r>
      <w:r w:rsidR="0048656E">
        <w:rPr>
          <w:rFonts w:ascii="Times New Roman" w:hAnsi="Times New Roman" w:hint="eastAsia"/>
          <w:color w:val="000000" w:themeColor="text1"/>
          <w:kern w:val="2"/>
        </w:rPr>
        <w:t>兰西县</w:t>
      </w:r>
      <w:r w:rsidR="0048656E" w:rsidRPr="0048656E">
        <w:rPr>
          <w:rFonts w:ascii="Times New Roman" w:hAnsi="Times New Roman"/>
          <w:color w:val="000000" w:themeColor="text1"/>
          <w:kern w:val="2"/>
        </w:rPr>
        <w:t>哈北新城</w:t>
      </w:r>
      <w:r w:rsidR="00900C2E" w:rsidRPr="00AC2B2C">
        <w:rPr>
          <w:rFonts w:ascii="Times New Roman" w:hAnsi="Times New Roman" w:hint="eastAsia"/>
          <w:color w:val="000000" w:themeColor="text1"/>
          <w:kern w:val="2"/>
        </w:rPr>
        <w:t>开发区</w:t>
      </w:r>
      <w:r w:rsidRPr="00AC2B2C">
        <w:rPr>
          <w:rFonts w:ascii="Times New Roman" w:hAnsi="Times New Roman" w:hint="eastAsia"/>
          <w:color w:val="000000" w:themeColor="text1"/>
          <w:kern w:val="2"/>
        </w:rPr>
        <w:t>内工业企业，</w:t>
      </w:r>
      <w:r w:rsidR="00A717E8">
        <w:rPr>
          <w:rFonts w:ascii="Times New Roman" w:hAnsi="Times New Roman" w:hint="eastAsia"/>
          <w:color w:val="000000" w:themeColor="text1"/>
          <w:kern w:val="2"/>
        </w:rPr>
        <w:t>区域内</w:t>
      </w:r>
      <w:r w:rsidR="00A812E2" w:rsidRPr="00AC2B2C">
        <w:rPr>
          <w:rFonts w:ascii="Times New Roman" w:hAnsi="Times New Roman" w:hint="eastAsia"/>
          <w:color w:val="000000" w:themeColor="text1"/>
          <w:kern w:val="2"/>
        </w:rPr>
        <w:t>企业情况</w:t>
      </w:r>
      <w:r w:rsidR="003468D7" w:rsidRPr="00AC2B2C">
        <w:rPr>
          <w:rFonts w:ascii="Times New Roman" w:hAnsi="Times New Roman" w:hint="eastAsia"/>
          <w:color w:val="000000" w:themeColor="text1"/>
          <w:kern w:val="2"/>
        </w:rPr>
        <w:t>见表</w:t>
      </w:r>
      <w:r w:rsidR="003468D7" w:rsidRPr="00AC2B2C">
        <w:rPr>
          <w:rFonts w:ascii="Times New Roman" w:hAnsi="Times New Roman" w:hint="eastAsia"/>
          <w:color w:val="000000" w:themeColor="text1"/>
          <w:kern w:val="2"/>
        </w:rPr>
        <w:t>4-4-1</w:t>
      </w:r>
      <w:r w:rsidR="003468D7" w:rsidRPr="00AC2B2C">
        <w:rPr>
          <w:rFonts w:ascii="Times New Roman" w:hAnsi="Times New Roman" w:hint="eastAsia"/>
          <w:color w:val="000000" w:themeColor="text1"/>
          <w:kern w:val="2"/>
        </w:rPr>
        <w:t>。</w:t>
      </w:r>
    </w:p>
    <w:p w:rsidR="00B21D7E" w:rsidRPr="00AC2B2C" w:rsidRDefault="00B21D7E" w:rsidP="00DE646E">
      <w:pPr>
        <w:widowControl w:val="0"/>
        <w:adjustRightInd/>
        <w:snapToGrid/>
        <w:spacing w:after="0" w:line="360" w:lineRule="auto"/>
        <w:jc w:val="center"/>
        <w:rPr>
          <w:rFonts w:ascii="Times New Roman" w:hAnsi="Times New Roman"/>
          <w:b/>
          <w:color w:val="000000" w:themeColor="text1"/>
          <w:kern w:val="2"/>
        </w:rPr>
      </w:pPr>
      <w:r w:rsidRPr="00AC2B2C">
        <w:rPr>
          <w:rFonts w:ascii="Times New Roman" w:hAnsi="Times New Roman" w:hint="eastAsia"/>
          <w:b/>
          <w:color w:val="000000" w:themeColor="text1"/>
          <w:kern w:val="2"/>
        </w:rPr>
        <w:t>表</w:t>
      </w:r>
      <w:r w:rsidRPr="00AC2B2C">
        <w:rPr>
          <w:rFonts w:ascii="Times New Roman" w:hAnsi="Times New Roman" w:hint="eastAsia"/>
          <w:b/>
          <w:color w:val="000000" w:themeColor="text1"/>
          <w:kern w:val="2"/>
        </w:rPr>
        <w:t xml:space="preserve">4-4-1  </w:t>
      </w:r>
      <w:r w:rsidR="00B81904" w:rsidRPr="00AC2B2C">
        <w:rPr>
          <w:rFonts w:ascii="Times New Roman" w:hAnsi="Times New Roman" w:hint="eastAsia"/>
          <w:b/>
          <w:color w:val="000000" w:themeColor="text1"/>
          <w:kern w:val="2"/>
        </w:rPr>
        <w:t>本项目区域污染源</w:t>
      </w:r>
      <w:r w:rsidR="002E4F02" w:rsidRPr="00AC2B2C">
        <w:rPr>
          <w:rFonts w:ascii="Times New Roman" w:hAnsi="Times New Roman" w:hint="eastAsia"/>
          <w:b/>
          <w:color w:val="000000" w:themeColor="text1"/>
          <w:kern w:val="2"/>
        </w:rPr>
        <w:t>调查</w:t>
      </w:r>
      <w:r w:rsidRPr="00AC2B2C">
        <w:rPr>
          <w:rFonts w:ascii="Times New Roman" w:hAnsi="Times New Roman" w:hint="eastAsia"/>
          <w:b/>
          <w:color w:val="000000" w:themeColor="text1"/>
          <w:kern w:val="2"/>
        </w:rPr>
        <w:t>情况</w:t>
      </w:r>
    </w:p>
    <w:tbl>
      <w:tblPr>
        <w:tblW w:w="5000" w:type="pct"/>
        <w:tblBorders>
          <w:top w:val="single" w:sz="12" w:space="0" w:color="auto"/>
          <w:bottom w:val="single" w:sz="12" w:space="0" w:color="auto"/>
          <w:insideH w:val="single" w:sz="4" w:space="0" w:color="auto"/>
          <w:insideV w:val="single" w:sz="4" w:space="0" w:color="auto"/>
        </w:tblBorders>
        <w:tblLook w:val="04A0"/>
      </w:tblPr>
      <w:tblGrid>
        <w:gridCol w:w="675"/>
        <w:gridCol w:w="2978"/>
        <w:gridCol w:w="4869"/>
      </w:tblGrid>
      <w:tr w:rsidR="00251B65" w:rsidRPr="00251B65" w:rsidTr="00471E67">
        <w:trPr>
          <w:trHeight w:val="65"/>
          <w:tblHeader/>
        </w:trPr>
        <w:tc>
          <w:tcPr>
            <w:tcW w:w="396" w:type="pct"/>
            <w:vAlign w:val="center"/>
          </w:tcPr>
          <w:p w:rsidR="00251B65" w:rsidRPr="00251B65" w:rsidRDefault="00251B65" w:rsidP="00251B65">
            <w:pPr>
              <w:pStyle w:val="21"/>
              <w:spacing w:after="0" w:line="240" w:lineRule="auto"/>
              <w:ind w:leftChars="0" w:left="0"/>
              <w:jc w:val="center"/>
              <w:rPr>
                <w:rFonts w:ascii="Times New Roman" w:hAnsi="Times New Roman"/>
                <w:sz w:val="21"/>
                <w:szCs w:val="21"/>
              </w:rPr>
            </w:pPr>
            <w:r w:rsidRPr="00251B65">
              <w:rPr>
                <w:rFonts w:ascii="Times New Roman" w:hAnsi="宋体"/>
                <w:sz w:val="21"/>
                <w:szCs w:val="21"/>
              </w:rPr>
              <w:t>序号</w:t>
            </w:r>
          </w:p>
        </w:tc>
        <w:tc>
          <w:tcPr>
            <w:tcW w:w="1747" w:type="pct"/>
            <w:vAlign w:val="center"/>
          </w:tcPr>
          <w:p w:rsidR="00251B65" w:rsidRPr="00251B65" w:rsidRDefault="00251B65" w:rsidP="00251B65">
            <w:pPr>
              <w:pStyle w:val="21"/>
              <w:spacing w:after="0" w:line="240" w:lineRule="auto"/>
              <w:ind w:leftChars="0" w:left="0"/>
              <w:jc w:val="center"/>
              <w:rPr>
                <w:rFonts w:ascii="Times New Roman" w:hAnsi="Times New Roman"/>
                <w:sz w:val="21"/>
                <w:szCs w:val="21"/>
              </w:rPr>
            </w:pPr>
            <w:r w:rsidRPr="00251B65">
              <w:rPr>
                <w:rFonts w:ascii="Times New Roman" w:hAnsi="宋体"/>
                <w:sz w:val="21"/>
                <w:szCs w:val="21"/>
              </w:rPr>
              <w:t>企业名称</w:t>
            </w:r>
          </w:p>
        </w:tc>
        <w:tc>
          <w:tcPr>
            <w:tcW w:w="2857" w:type="pct"/>
            <w:vAlign w:val="center"/>
          </w:tcPr>
          <w:p w:rsidR="00251B65" w:rsidRPr="00251B65" w:rsidRDefault="00251B65" w:rsidP="00251B65">
            <w:pPr>
              <w:pStyle w:val="21"/>
              <w:spacing w:after="0" w:line="240" w:lineRule="auto"/>
              <w:ind w:leftChars="0" w:left="0"/>
              <w:jc w:val="center"/>
              <w:rPr>
                <w:rFonts w:ascii="Times New Roman" w:hAnsi="Times New Roman"/>
                <w:sz w:val="21"/>
                <w:szCs w:val="21"/>
              </w:rPr>
            </w:pPr>
            <w:r w:rsidRPr="00251B65">
              <w:rPr>
                <w:rFonts w:ascii="Times New Roman" w:hAnsi="宋体"/>
                <w:sz w:val="21"/>
                <w:szCs w:val="21"/>
              </w:rPr>
              <w:t>主要污染物</w:t>
            </w:r>
          </w:p>
        </w:tc>
      </w:tr>
      <w:tr w:rsidR="00251B65" w:rsidRPr="00251B65" w:rsidTr="00536266">
        <w:trPr>
          <w:trHeight w:val="397"/>
        </w:trPr>
        <w:tc>
          <w:tcPr>
            <w:tcW w:w="396" w:type="pct"/>
            <w:vAlign w:val="center"/>
          </w:tcPr>
          <w:p w:rsidR="00251B65" w:rsidRPr="00251B65" w:rsidRDefault="00251B65" w:rsidP="00251B65">
            <w:pPr>
              <w:pStyle w:val="21"/>
              <w:spacing w:after="0" w:line="240" w:lineRule="auto"/>
              <w:ind w:leftChars="0" w:left="0"/>
              <w:jc w:val="center"/>
              <w:rPr>
                <w:rFonts w:ascii="Times New Roman" w:hAnsi="Times New Roman"/>
                <w:sz w:val="21"/>
                <w:szCs w:val="21"/>
              </w:rPr>
            </w:pPr>
            <w:r w:rsidRPr="00251B65">
              <w:rPr>
                <w:rFonts w:ascii="Times New Roman" w:hAnsi="Times New Roman"/>
                <w:sz w:val="21"/>
                <w:szCs w:val="21"/>
              </w:rPr>
              <w:t>1</w:t>
            </w:r>
          </w:p>
        </w:tc>
        <w:tc>
          <w:tcPr>
            <w:tcW w:w="1747" w:type="pct"/>
            <w:vAlign w:val="center"/>
          </w:tcPr>
          <w:p w:rsidR="00251B65" w:rsidRPr="00251B65" w:rsidRDefault="00251B65" w:rsidP="00251B65">
            <w:pPr>
              <w:spacing w:after="0"/>
              <w:jc w:val="center"/>
              <w:textAlignment w:val="center"/>
              <w:rPr>
                <w:rFonts w:ascii="Times New Roman" w:hAnsi="Times New Roman"/>
                <w:sz w:val="21"/>
                <w:szCs w:val="21"/>
              </w:rPr>
            </w:pPr>
            <w:r w:rsidRPr="00251B65">
              <w:rPr>
                <w:rFonts w:ascii="Times New Roman" w:hAnsi="宋体"/>
                <w:sz w:val="21"/>
                <w:szCs w:val="21"/>
              </w:rPr>
              <w:t>黑龙江森普能源科技有限责任公司</w:t>
            </w:r>
          </w:p>
        </w:tc>
        <w:tc>
          <w:tcPr>
            <w:tcW w:w="2857" w:type="pct"/>
            <w:vAlign w:val="center"/>
          </w:tcPr>
          <w:p w:rsidR="00251B65" w:rsidRPr="00251B65" w:rsidRDefault="00251B65" w:rsidP="00251B65">
            <w:pPr>
              <w:pStyle w:val="21"/>
              <w:spacing w:after="0" w:line="240" w:lineRule="auto"/>
              <w:ind w:leftChars="0" w:left="0"/>
              <w:jc w:val="left"/>
              <w:rPr>
                <w:rFonts w:ascii="Times New Roman" w:hAnsi="Times New Roman"/>
                <w:sz w:val="21"/>
                <w:szCs w:val="21"/>
              </w:rPr>
            </w:pPr>
            <w:r w:rsidRPr="00251B65">
              <w:rPr>
                <w:rFonts w:ascii="Times New Roman" w:hAnsi="Times New Roman"/>
                <w:sz w:val="21"/>
                <w:szCs w:val="21"/>
              </w:rPr>
              <w:t>COD 0.42t/a</w:t>
            </w:r>
            <w:r w:rsidRPr="00251B65">
              <w:rPr>
                <w:rFonts w:ascii="Times New Roman" w:hAnsi="宋体"/>
                <w:sz w:val="21"/>
                <w:szCs w:val="21"/>
              </w:rPr>
              <w:t>，氨氮</w:t>
            </w:r>
            <w:r w:rsidRPr="00251B65">
              <w:rPr>
                <w:rFonts w:ascii="Times New Roman" w:hAnsi="Times New Roman"/>
                <w:sz w:val="21"/>
                <w:szCs w:val="21"/>
              </w:rPr>
              <w:t xml:space="preserve"> 0.03t/a</w:t>
            </w:r>
          </w:p>
          <w:p w:rsidR="00251B65" w:rsidRPr="00251B65" w:rsidRDefault="00251B65" w:rsidP="00251B65">
            <w:pPr>
              <w:pStyle w:val="21"/>
              <w:spacing w:after="0" w:line="240" w:lineRule="auto"/>
              <w:ind w:leftChars="0" w:left="0"/>
              <w:jc w:val="left"/>
              <w:rPr>
                <w:rFonts w:ascii="Times New Roman" w:hAnsi="Times New Roman"/>
                <w:sz w:val="21"/>
                <w:szCs w:val="21"/>
              </w:rPr>
            </w:pPr>
            <w:r w:rsidRPr="00251B65">
              <w:rPr>
                <w:rFonts w:ascii="Times New Roman" w:hAnsi="宋体"/>
                <w:sz w:val="21"/>
                <w:szCs w:val="21"/>
              </w:rPr>
              <w:t>烟尘</w:t>
            </w:r>
            <w:r w:rsidRPr="00251B65">
              <w:rPr>
                <w:rFonts w:ascii="Times New Roman" w:hAnsi="Times New Roman"/>
                <w:sz w:val="21"/>
                <w:szCs w:val="21"/>
              </w:rPr>
              <w:t>0.22 t/a</w:t>
            </w:r>
            <w:r w:rsidRPr="00251B65">
              <w:rPr>
                <w:rFonts w:ascii="Times New Roman" w:hAnsi="宋体"/>
                <w:sz w:val="21"/>
                <w:szCs w:val="21"/>
              </w:rPr>
              <w:t>，</w:t>
            </w: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Times New Roman"/>
                <w:sz w:val="21"/>
                <w:szCs w:val="21"/>
              </w:rPr>
              <w:t xml:space="preserve"> 0.48 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Times New Roman"/>
                <w:sz w:val="21"/>
                <w:szCs w:val="21"/>
              </w:rPr>
              <w:t xml:space="preserve"> 0.29 t/a</w:t>
            </w:r>
          </w:p>
        </w:tc>
      </w:tr>
      <w:tr w:rsidR="00251B65" w:rsidRPr="00251B65" w:rsidTr="00536266">
        <w:trPr>
          <w:trHeight w:val="7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2</w:t>
            </w:r>
          </w:p>
        </w:tc>
        <w:tc>
          <w:tcPr>
            <w:tcW w:w="1747" w:type="pct"/>
            <w:vAlign w:val="center"/>
          </w:tcPr>
          <w:p w:rsidR="00251B65" w:rsidRPr="00251B65" w:rsidRDefault="00251B65" w:rsidP="00251B65">
            <w:pPr>
              <w:spacing w:after="0"/>
              <w:jc w:val="center"/>
              <w:textAlignment w:val="center"/>
              <w:rPr>
                <w:rFonts w:ascii="Times New Roman" w:hAnsi="Times New Roman"/>
                <w:sz w:val="21"/>
                <w:szCs w:val="21"/>
              </w:rPr>
            </w:pPr>
            <w:r w:rsidRPr="00251B65">
              <w:rPr>
                <w:rFonts w:ascii="Times New Roman" w:hAnsi="宋体"/>
                <w:sz w:val="21"/>
                <w:szCs w:val="21"/>
              </w:rPr>
              <w:t>黑龙江凯兴粮食经销有限公司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宋体"/>
                <w:sz w:val="21"/>
                <w:szCs w:val="21"/>
              </w:rPr>
              <w:t>烟尘</w:t>
            </w:r>
            <w:r w:rsidRPr="00251B65">
              <w:rPr>
                <w:rFonts w:ascii="Times New Roman" w:hAnsi="Times New Roman"/>
                <w:sz w:val="21"/>
                <w:szCs w:val="21"/>
              </w:rPr>
              <w:t>0.02t/a</w:t>
            </w:r>
            <w:r w:rsidRPr="00251B65">
              <w:rPr>
                <w:rFonts w:ascii="Times New Roman" w:hAnsi="宋体"/>
                <w:sz w:val="21"/>
                <w:szCs w:val="21"/>
              </w:rPr>
              <w:t>，</w:t>
            </w: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Times New Roman"/>
                <w:sz w:val="21"/>
                <w:szCs w:val="21"/>
              </w:rPr>
              <w:t>0.1t/a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Times New Roman"/>
                <w:sz w:val="21"/>
                <w:szCs w:val="21"/>
              </w:rPr>
              <w:t>0.2 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3</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黑龙江泽林科技有限公司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COD 0.04t/a</w:t>
            </w:r>
            <w:r w:rsidRPr="00251B65">
              <w:rPr>
                <w:rFonts w:ascii="Times New Roman" w:hAnsi="宋体"/>
                <w:sz w:val="21"/>
                <w:szCs w:val="21"/>
              </w:rPr>
              <w:t>，氨氮</w:t>
            </w:r>
            <w:r w:rsidRPr="00251B65">
              <w:rPr>
                <w:rFonts w:ascii="Times New Roman" w:hAnsi="Times New Roman"/>
                <w:sz w:val="21"/>
                <w:szCs w:val="21"/>
              </w:rPr>
              <w:t xml:space="preserve"> 0.01t/a</w:t>
            </w:r>
          </w:p>
          <w:p w:rsidR="00251B65" w:rsidRPr="00251B65" w:rsidRDefault="00251B65" w:rsidP="00251B65">
            <w:pPr>
              <w:spacing w:after="0"/>
              <w:rPr>
                <w:rFonts w:ascii="Times New Roman" w:hAnsi="Times New Roman"/>
                <w:sz w:val="21"/>
                <w:szCs w:val="21"/>
              </w:rPr>
            </w:pPr>
            <w:r w:rsidRPr="00251B65">
              <w:rPr>
                <w:rFonts w:ascii="Times New Roman" w:hAnsi="宋体"/>
                <w:sz w:val="21"/>
                <w:szCs w:val="21"/>
              </w:rPr>
              <w:t>烟尘</w:t>
            </w:r>
            <w:r w:rsidRPr="00251B65">
              <w:rPr>
                <w:rFonts w:ascii="Times New Roman" w:hAnsi="Times New Roman"/>
                <w:sz w:val="21"/>
                <w:szCs w:val="21"/>
              </w:rPr>
              <w:t>1.39t/a</w:t>
            </w:r>
            <w:r w:rsidRPr="00251B65">
              <w:rPr>
                <w:rFonts w:ascii="Times New Roman" w:hAnsi="宋体"/>
                <w:sz w:val="21"/>
                <w:szCs w:val="21"/>
              </w:rPr>
              <w:t>，</w:t>
            </w: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Times New Roman"/>
                <w:sz w:val="21"/>
                <w:szCs w:val="21"/>
              </w:rPr>
              <w:t xml:space="preserve"> 2.36t/a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Times New Roman"/>
                <w:sz w:val="21"/>
                <w:szCs w:val="21"/>
              </w:rPr>
              <w:t xml:space="preserve"> 1.36 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4</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黑龙江中舜农业科技有限公司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COD 63.01t/a</w:t>
            </w:r>
            <w:r w:rsidRPr="00251B65">
              <w:rPr>
                <w:rFonts w:ascii="Times New Roman" w:hAnsi="宋体"/>
                <w:sz w:val="21"/>
                <w:szCs w:val="21"/>
              </w:rPr>
              <w:t>，氨氮</w:t>
            </w:r>
            <w:r w:rsidRPr="00251B65">
              <w:rPr>
                <w:rFonts w:ascii="Times New Roman" w:hAnsi="Times New Roman"/>
                <w:sz w:val="21"/>
                <w:szCs w:val="21"/>
              </w:rPr>
              <w:t xml:space="preserve"> 5.1t/a</w:t>
            </w:r>
          </w:p>
          <w:p w:rsidR="00251B65" w:rsidRPr="00251B65" w:rsidRDefault="00251B65" w:rsidP="00251B65">
            <w:pPr>
              <w:spacing w:after="0"/>
              <w:rPr>
                <w:rFonts w:ascii="Times New Roman" w:hAnsi="Times New Roman"/>
                <w:sz w:val="21"/>
                <w:szCs w:val="21"/>
              </w:rPr>
            </w:pPr>
            <w:r w:rsidRPr="00251B65">
              <w:rPr>
                <w:rFonts w:ascii="Times New Roman" w:hAnsi="宋体"/>
                <w:sz w:val="21"/>
                <w:szCs w:val="21"/>
              </w:rPr>
              <w:t>烟尘</w:t>
            </w:r>
            <w:r w:rsidRPr="00251B65">
              <w:rPr>
                <w:rFonts w:ascii="Times New Roman" w:hAnsi="Times New Roman"/>
                <w:sz w:val="21"/>
                <w:szCs w:val="21"/>
              </w:rPr>
              <w:t>0.015t/a</w:t>
            </w:r>
            <w:r w:rsidRPr="00251B65">
              <w:rPr>
                <w:rFonts w:ascii="Times New Roman" w:hAnsi="宋体"/>
                <w:sz w:val="21"/>
                <w:szCs w:val="21"/>
              </w:rPr>
              <w:t>，</w:t>
            </w: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Times New Roman"/>
                <w:sz w:val="21"/>
                <w:szCs w:val="21"/>
              </w:rPr>
              <w:t xml:space="preserve"> 0.34t/a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Times New Roman"/>
                <w:sz w:val="21"/>
                <w:szCs w:val="21"/>
              </w:rPr>
              <w:t>0.2t/a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5</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黑龙江中亚生物科技有限公司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 xml:space="preserve">COD </w:t>
            </w:r>
            <w:r w:rsidRPr="00251B65">
              <w:rPr>
                <w:rFonts w:ascii="Times New Roman" w:hAnsi="宋体"/>
                <w:sz w:val="21"/>
                <w:szCs w:val="21"/>
              </w:rPr>
              <w:t>：</w:t>
            </w:r>
            <w:r w:rsidRPr="00251B65">
              <w:rPr>
                <w:rFonts w:ascii="Times New Roman" w:hAnsi="Times New Roman"/>
                <w:sz w:val="21"/>
                <w:szCs w:val="21"/>
              </w:rPr>
              <w:t>1.9t/a</w:t>
            </w:r>
            <w:r w:rsidRPr="00251B65">
              <w:rPr>
                <w:rFonts w:ascii="Times New Roman" w:hAnsi="宋体"/>
                <w:sz w:val="21"/>
                <w:szCs w:val="21"/>
              </w:rPr>
              <w:t>，氨氮：</w:t>
            </w:r>
            <w:r w:rsidRPr="00251B65">
              <w:rPr>
                <w:rFonts w:ascii="Times New Roman" w:hAnsi="Times New Roman"/>
                <w:sz w:val="21"/>
                <w:szCs w:val="21"/>
              </w:rPr>
              <w:t>0.16 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6</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兰西县荣锦再生能源有限公司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 xml:space="preserve">COD </w:t>
            </w:r>
            <w:r w:rsidRPr="00251B65">
              <w:rPr>
                <w:rFonts w:ascii="Times New Roman" w:hAnsi="宋体"/>
                <w:sz w:val="21"/>
                <w:szCs w:val="21"/>
              </w:rPr>
              <w:t>：</w:t>
            </w:r>
            <w:r w:rsidRPr="00251B65">
              <w:rPr>
                <w:rFonts w:ascii="Times New Roman" w:hAnsi="Times New Roman"/>
                <w:sz w:val="21"/>
                <w:szCs w:val="21"/>
              </w:rPr>
              <w:t>0.7t/a</w:t>
            </w:r>
            <w:r w:rsidRPr="00251B65">
              <w:rPr>
                <w:rFonts w:ascii="Times New Roman" w:hAnsi="宋体"/>
                <w:sz w:val="21"/>
                <w:szCs w:val="21"/>
              </w:rPr>
              <w:t>，氨氮：</w:t>
            </w:r>
            <w:r w:rsidRPr="00251B65">
              <w:rPr>
                <w:rFonts w:ascii="Times New Roman" w:hAnsi="Times New Roman"/>
                <w:sz w:val="21"/>
                <w:szCs w:val="21"/>
              </w:rPr>
              <w:t>0.6 t/a</w:t>
            </w:r>
          </w:p>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宋体"/>
                <w:sz w:val="21"/>
                <w:szCs w:val="21"/>
              </w:rPr>
              <w:t>：</w:t>
            </w:r>
            <w:r w:rsidRPr="00251B65">
              <w:rPr>
                <w:rFonts w:ascii="Times New Roman" w:hAnsi="Times New Roman"/>
                <w:sz w:val="21"/>
                <w:szCs w:val="21"/>
              </w:rPr>
              <w:t>0.0073t/a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宋体"/>
                <w:sz w:val="21"/>
                <w:szCs w:val="21"/>
              </w:rPr>
              <w:t>：</w:t>
            </w:r>
            <w:r w:rsidRPr="00251B65">
              <w:rPr>
                <w:rFonts w:ascii="Times New Roman" w:hAnsi="Times New Roman"/>
                <w:sz w:val="21"/>
                <w:szCs w:val="21"/>
              </w:rPr>
              <w:t>0.0211t/a</w:t>
            </w:r>
            <w:r w:rsidRPr="00251B65">
              <w:rPr>
                <w:rFonts w:ascii="Times New Roman" w:hAnsi="宋体"/>
                <w:sz w:val="21"/>
                <w:szCs w:val="21"/>
              </w:rPr>
              <w:t>，颗粒物：</w:t>
            </w:r>
            <w:r w:rsidRPr="00251B65">
              <w:rPr>
                <w:rFonts w:ascii="Times New Roman" w:hAnsi="Times New Roman"/>
                <w:sz w:val="21"/>
                <w:szCs w:val="21"/>
              </w:rPr>
              <w:t>0.0066t/a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7</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兰西县立信食品有限责任公司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COD19.2t/a</w:t>
            </w:r>
            <w:r w:rsidRPr="00251B65">
              <w:rPr>
                <w:rFonts w:ascii="Times New Roman" w:hAnsi="宋体"/>
                <w:sz w:val="21"/>
                <w:szCs w:val="21"/>
              </w:rPr>
              <w:t>，氨氮</w:t>
            </w:r>
            <w:r w:rsidRPr="00251B65">
              <w:rPr>
                <w:rFonts w:ascii="Times New Roman" w:hAnsi="Times New Roman"/>
                <w:sz w:val="21"/>
                <w:szCs w:val="21"/>
              </w:rPr>
              <w:t xml:space="preserve"> 1.63t/a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8</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黑龙江汇聚农业设备有限公司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 xml:space="preserve">COD </w:t>
            </w:r>
            <w:r w:rsidRPr="00251B65">
              <w:rPr>
                <w:rFonts w:ascii="Times New Roman" w:hAnsi="宋体"/>
                <w:sz w:val="21"/>
                <w:szCs w:val="21"/>
              </w:rPr>
              <w:t>：</w:t>
            </w:r>
            <w:r w:rsidRPr="00251B65">
              <w:rPr>
                <w:rFonts w:ascii="Times New Roman" w:hAnsi="Times New Roman"/>
                <w:sz w:val="21"/>
                <w:szCs w:val="21"/>
              </w:rPr>
              <w:t>0.00077t/a</w:t>
            </w:r>
            <w:r w:rsidRPr="00251B65">
              <w:rPr>
                <w:rFonts w:ascii="Times New Roman" w:hAnsi="宋体"/>
                <w:sz w:val="21"/>
                <w:szCs w:val="21"/>
              </w:rPr>
              <w:t>，氨氮：</w:t>
            </w:r>
            <w:r w:rsidRPr="00251B65">
              <w:rPr>
                <w:rFonts w:ascii="Times New Roman" w:hAnsi="Times New Roman"/>
                <w:sz w:val="21"/>
                <w:szCs w:val="21"/>
              </w:rPr>
              <w:t>0.048 t/a</w:t>
            </w:r>
          </w:p>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宋体"/>
                <w:sz w:val="21"/>
                <w:szCs w:val="21"/>
              </w:rPr>
              <w:t>：</w:t>
            </w:r>
            <w:r w:rsidRPr="00251B65">
              <w:rPr>
                <w:rFonts w:ascii="Times New Roman" w:hAnsi="Times New Roman"/>
                <w:sz w:val="21"/>
                <w:szCs w:val="21"/>
              </w:rPr>
              <w:t>0.081t/a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宋体"/>
                <w:sz w:val="21"/>
                <w:szCs w:val="21"/>
              </w:rPr>
              <w:t>：</w:t>
            </w:r>
            <w:r w:rsidRPr="00251B65">
              <w:rPr>
                <w:rFonts w:ascii="Times New Roman" w:hAnsi="Times New Roman"/>
                <w:sz w:val="21"/>
                <w:szCs w:val="21"/>
              </w:rPr>
              <w:t>0.048t/a</w:t>
            </w:r>
            <w:r w:rsidRPr="00251B65">
              <w:rPr>
                <w:rFonts w:ascii="Times New Roman" w:hAnsi="宋体"/>
                <w:sz w:val="21"/>
                <w:szCs w:val="21"/>
              </w:rPr>
              <w:t>，颗粒物：</w:t>
            </w:r>
            <w:r w:rsidRPr="00251B65">
              <w:rPr>
                <w:rFonts w:ascii="Times New Roman" w:hAnsi="Times New Roman"/>
                <w:sz w:val="21"/>
                <w:szCs w:val="21"/>
              </w:rPr>
              <w:t>0.1t/a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9</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黑龙江麻辣秘笈休闲食品有限公司</w:t>
            </w:r>
          </w:p>
        </w:tc>
        <w:tc>
          <w:tcPr>
            <w:tcW w:w="2857" w:type="pct"/>
            <w:vAlign w:val="center"/>
          </w:tcPr>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 xml:space="preserve">COD </w:t>
            </w:r>
            <w:r w:rsidRPr="00251B65">
              <w:rPr>
                <w:rFonts w:ascii="Times New Roman" w:hAnsi="宋体"/>
                <w:sz w:val="21"/>
                <w:szCs w:val="21"/>
              </w:rPr>
              <w:t>：</w:t>
            </w:r>
            <w:r w:rsidRPr="00251B65">
              <w:rPr>
                <w:rFonts w:ascii="Times New Roman" w:hAnsi="Times New Roman"/>
                <w:sz w:val="21"/>
                <w:szCs w:val="21"/>
              </w:rPr>
              <w:t>3.42t/a</w:t>
            </w:r>
            <w:r w:rsidRPr="00251B65">
              <w:rPr>
                <w:rFonts w:ascii="Times New Roman" w:hAnsi="宋体"/>
                <w:sz w:val="21"/>
                <w:szCs w:val="21"/>
              </w:rPr>
              <w:t>，氨氮：</w:t>
            </w:r>
            <w:r w:rsidRPr="00251B65">
              <w:rPr>
                <w:rFonts w:ascii="Times New Roman" w:hAnsi="Times New Roman"/>
                <w:sz w:val="21"/>
                <w:szCs w:val="21"/>
              </w:rPr>
              <w:t>0.173 t/a</w:t>
            </w:r>
          </w:p>
          <w:p w:rsidR="00251B65" w:rsidRPr="00251B65" w:rsidRDefault="00251B65" w:rsidP="00251B65">
            <w:pPr>
              <w:spacing w:after="0"/>
              <w:rPr>
                <w:rFonts w:ascii="Times New Roman" w:hAnsi="Times New Roman"/>
                <w:sz w:val="21"/>
                <w:szCs w:val="21"/>
              </w:rPr>
            </w:pPr>
            <w:r w:rsidRPr="00251B65">
              <w:rPr>
                <w:rFonts w:ascii="Times New Roman" w:hAnsi="Times New Roman"/>
                <w:sz w:val="21"/>
                <w:szCs w:val="21"/>
              </w:rPr>
              <w:t>SO</w:t>
            </w:r>
            <w:r w:rsidRPr="00251B65">
              <w:rPr>
                <w:rFonts w:ascii="Times New Roman" w:hAnsi="Times New Roman"/>
                <w:sz w:val="21"/>
                <w:szCs w:val="21"/>
                <w:vertAlign w:val="subscript"/>
              </w:rPr>
              <w:t>2</w:t>
            </w:r>
            <w:r w:rsidRPr="00251B65">
              <w:rPr>
                <w:rFonts w:ascii="Times New Roman" w:hAnsi="宋体"/>
                <w:sz w:val="21"/>
                <w:szCs w:val="21"/>
              </w:rPr>
              <w:t>：</w:t>
            </w:r>
            <w:r w:rsidRPr="00251B65">
              <w:rPr>
                <w:rFonts w:ascii="Times New Roman" w:hAnsi="Times New Roman"/>
                <w:sz w:val="21"/>
                <w:szCs w:val="21"/>
              </w:rPr>
              <w:t>0.96t/a</w:t>
            </w:r>
            <w:r w:rsidRPr="00251B65">
              <w:rPr>
                <w:rFonts w:ascii="Times New Roman" w:hAnsi="宋体"/>
                <w:sz w:val="21"/>
                <w:szCs w:val="21"/>
              </w:rPr>
              <w:t>，</w:t>
            </w:r>
            <w:r w:rsidRPr="00251B65">
              <w:rPr>
                <w:rFonts w:ascii="Times New Roman" w:hAnsi="Times New Roman"/>
                <w:sz w:val="21"/>
                <w:szCs w:val="21"/>
              </w:rPr>
              <w:t>NO</w:t>
            </w:r>
            <w:r w:rsidRPr="00251B65">
              <w:rPr>
                <w:rFonts w:ascii="Times New Roman" w:hAnsi="Times New Roman"/>
                <w:sz w:val="21"/>
                <w:szCs w:val="21"/>
                <w:vertAlign w:val="subscript"/>
              </w:rPr>
              <w:t>X</w:t>
            </w:r>
            <w:r w:rsidRPr="00251B65">
              <w:rPr>
                <w:rFonts w:ascii="Times New Roman" w:hAnsi="宋体"/>
                <w:sz w:val="21"/>
                <w:szCs w:val="21"/>
              </w:rPr>
              <w:t>：</w:t>
            </w:r>
            <w:r w:rsidRPr="00251B65">
              <w:rPr>
                <w:rFonts w:ascii="Times New Roman" w:hAnsi="Times New Roman"/>
                <w:sz w:val="21"/>
                <w:szCs w:val="21"/>
              </w:rPr>
              <w:t>0.58t/a</w:t>
            </w:r>
            <w:r w:rsidRPr="00251B65">
              <w:rPr>
                <w:rFonts w:ascii="Times New Roman" w:hAnsi="宋体"/>
                <w:sz w:val="21"/>
                <w:szCs w:val="21"/>
              </w:rPr>
              <w:t>，颗粒物：</w:t>
            </w:r>
            <w:r w:rsidRPr="00251B65">
              <w:rPr>
                <w:rFonts w:ascii="Times New Roman" w:hAnsi="Times New Roman"/>
                <w:sz w:val="21"/>
                <w:szCs w:val="21"/>
              </w:rPr>
              <w:t>0.0028t/a</w:t>
            </w:r>
          </w:p>
        </w:tc>
      </w:tr>
      <w:tr w:rsidR="00251B65" w:rsidRPr="00251B65" w:rsidTr="00536266">
        <w:trPr>
          <w:trHeight w:val="397"/>
        </w:trPr>
        <w:tc>
          <w:tcPr>
            <w:tcW w:w="396" w:type="pct"/>
            <w:vAlign w:val="center"/>
          </w:tcPr>
          <w:p w:rsidR="00251B65" w:rsidRPr="00251B65" w:rsidRDefault="0048656E" w:rsidP="00251B65">
            <w:pPr>
              <w:pStyle w:val="21"/>
              <w:spacing w:after="0" w:line="240" w:lineRule="auto"/>
              <w:ind w:leftChars="0" w:left="0"/>
              <w:jc w:val="center"/>
              <w:rPr>
                <w:rFonts w:ascii="Times New Roman" w:hAnsi="Times New Roman"/>
                <w:sz w:val="21"/>
                <w:szCs w:val="21"/>
              </w:rPr>
            </w:pPr>
            <w:r>
              <w:rPr>
                <w:rFonts w:ascii="Times New Roman" w:hAnsi="Times New Roman" w:hint="eastAsia"/>
                <w:sz w:val="21"/>
                <w:szCs w:val="21"/>
              </w:rPr>
              <w:t>10</w:t>
            </w:r>
          </w:p>
        </w:tc>
        <w:tc>
          <w:tcPr>
            <w:tcW w:w="1747" w:type="pct"/>
            <w:vAlign w:val="center"/>
          </w:tcPr>
          <w:p w:rsidR="00251B65" w:rsidRPr="00251B65" w:rsidRDefault="00251B65" w:rsidP="00251B65">
            <w:pPr>
              <w:spacing w:after="0"/>
              <w:jc w:val="center"/>
              <w:rPr>
                <w:rFonts w:ascii="Times New Roman" w:hAnsi="Times New Roman"/>
                <w:sz w:val="21"/>
                <w:szCs w:val="21"/>
              </w:rPr>
            </w:pPr>
            <w:r w:rsidRPr="00251B65">
              <w:rPr>
                <w:rFonts w:ascii="Times New Roman" w:hAnsi="宋体"/>
                <w:sz w:val="21"/>
                <w:szCs w:val="21"/>
              </w:rPr>
              <w:t>黑龙江省信盛辉服装有限公司</w:t>
            </w:r>
          </w:p>
        </w:tc>
        <w:tc>
          <w:tcPr>
            <w:tcW w:w="2857" w:type="pct"/>
            <w:vAlign w:val="center"/>
          </w:tcPr>
          <w:p w:rsidR="00251B65" w:rsidRPr="00251B65" w:rsidRDefault="00251B65" w:rsidP="00251B65">
            <w:pPr>
              <w:pStyle w:val="21"/>
              <w:spacing w:after="0" w:line="240" w:lineRule="auto"/>
              <w:ind w:leftChars="0" w:left="0"/>
              <w:jc w:val="left"/>
              <w:rPr>
                <w:rFonts w:ascii="Times New Roman" w:hAnsi="Times New Roman"/>
                <w:sz w:val="21"/>
                <w:szCs w:val="21"/>
              </w:rPr>
            </w:pPr>
            <w:r w:rsidRPr="00251B65">
              <w:rPr>
                <w:rFonts w:ascii="Times New Roman" w:hAnsi="Times New Roman"/>
                <w:sz w:val="21"/>
                <w:szCs w:val="21"/>
              </w:rPr>
              <w:t xml:space="preserve">COD </w:t>
            </w:r>
            <w:r w:rsidRPr="00251B65">
              <w:rPr>
                <w:rFonts w:ascii="Times New Roman" w:hAnsi="宋体"/>
                <w:sz w:val="21"/>
                <w:szCs w:val="21"/>
              </w:rPr>
              <w:t>：</w:t>
            </w:r>
            <w:r w:rsidRPr="00251B65">
              <w:rPr>
                <w:rFonts w:ascii="Times New Roman" w:hAnsi="Times New Roman"/>
                <w:sz w:val="21"/>
                <w:szCs w:val="21"/>
              </w:rPr>
              <w:t>0.06t/a</w:t>
            </w:r>
            <w:r w:rsidRPr="00251B65">
              <w:rPr>
                <w:rFonts w:ascii="Times New Roman" w:hAnsi="宋体"/>
                <w:sz w:val="21"/>
                <w:szCs w:val="21"/>
              </w:rPr>
              <w:t>，氨氮：</w:t>
            </w:r>
            <w:r w:rsidRPr="00251B65">
              <w:rPr>
                <w:rFonts w:ascii="Times New Roman" w:hAnsi="Times New Roman"/>
                <w:sz w:val="21"/>
                <w:szCs w:val="21"/>
              </w:rPr>
              <w:t>0.05 t/a</w:t>
            </w:r>
          </w:p>
        </w:tc>
      </w:tr>
    </w:tbl>
    <w:p w:rsidR="00C51001" w:rsidRPr="00251B65" w:rsidRDefault="00C51001" w:rsidP="00E23CBF">
      <w:pPr>
        <w:widowControl w:val="0"/>
        <w:adjustRightInd/>
        <w:snapToGrid/>
        <w:spacing w:after="0" w:line="360" w:lineRule="auto"/>
        <w:jc w:val="center"/>
        <w:rPr>
          <w:rFonts w:ascii="Times New Roman" w:hAnsi="Times New Roman"/>
          <w:color w:val="000000" w:themeColor="text1"/>
          <w:kern w:val="2"/>
        </w:rPr>
        <w:sectPr w:rsidR="00C51001" w:rsidRPr="00251B65" w:rsidSect="003F117F">
          <w:pgSz w:w="11906" w:h="16838"/>
          <w:pgMar w:top="1440" w:right="1800" w:bottom="1440" w:left="1800" w:header="851" w:footer="992" w:gutter="0"/>
          <w:cols w:space="425"/>
          <w:docGrid w:type="lines" w:linePitch="312"/>
        </w:sectPr>
      </w:pPr>
    </w:p>
    <w:p w:rsidR="00981517" w:rsidRPr="00AC2B2C" w:rsidRDefault="00981517" w:rsidP="00981517">
      <w:pPr>
        <w:pStyle w:val="1"/>
        <w:rPr>
          <w:color w:val="000000" w:themeColor="text1"/>
        </w:rPr>
      </w:pPr>
      <w:bookmarkStart w:id="117" w:name="_Toc477954569"/>
      <w:bookmarkStart w:id="118" w:name="_Toc106115711"/>
      <w:bookmarkEnd w:id="110"/>
      <w:bookmarkEnd w:id="111"/>
      <w:bookmarkEnd w:id="112"/>
      <w:bookmarkEnd w:id="113"/>
      <w:bookmarkEnd w:id="114"/>
      <w:bookmarkEnd w:id="115"/>
      <w:r w:rsidRPr="00AC2B2C">
        <w:rPr>
          <w:color w:val="000000" w:themeColor="text1"/>
        </w:rPr>
        <w:lastRenderedPageBreak/>
        <w:t>5</w:t>
      </w:r>
      <w:r w:rsidRPr="00AC2B2C">
        <w:rPr>
          <w:color w:val="000000" w:themeColor="text1"/>
        </w:rPr>
        <w:t>环境影响预测与评价</w:t>
      </w:r>
      <w:bookmarkEnd w:id="117"/>
      <w:bookmarkEnd w:id="118"/>
    </w:p>
    <w:p w:rsidR="00981517" w:rsidRPr="00AC2B2C" w:rsidRDefault="00981517"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19" w:name="_Toc106115712"/>
      <w:r w:rsidRPr="00AC2B2C">
        <w:rPr>
          <w:rFonts w:ascii="Times New Roman" w:hAnsi="Times New Roman"/>
          <w:b/>
          <w:bCs/>
          <w:color w:val="000000" w:themeColor="text1"/>
          <w:sz w:val="28"/>
          <w:szCs w:val="28"/>
        </w:rPr>
        <w:t>5.1</w:t>
      </w:r>
      <w:r w:rsidRPr="00AC2B2C">
        <w:rPr>
          <w:rFonts w:ascii="Times New Roman" w:hAnsi="Times New Roman"/>
          <w:b/>
          <w:bCs/>
          <w:color w:val="000000" w:themeColor="text1"/>
          <w:sz w:val="28"/>
          <w:szCs w:val="28"/>
        </w:rPr>
        <w:t>施工期环境影响预测与评价</w:t>
      </w:r>
      <w:bookmarkEnd w:id="119"/>
    </w:p>
    <w:p w:rsidR="00981517" w:rsidRPr="00AC2B2C" w:rsidRDefault="00981517" w:rsidP="0000430F">
      <w:pPr>
        <w:tabs>
          <w:tab w:val="right" w:leader="dot" w:pos="8505"/>
        </w:tabs>
        <w:spacing w:beforeLines="50" w:after="0" w:line="360" w:lineRule="auto"/>
        <w:outlineLvl w:val="2"/>
        <w:rPr>
          <w:rFonts w:hAnsi="Times New Roman"/>
          <w:color w:val="000000" w:themeColor="text1"/>
        </w:rPr>
      </w:pPr>
      <w:r w:rsidRPr="00AC2B2C">
        <w:rPr>
          <w:rFonts w:ascii="Times New Roman" w:hAnsi="Times New Roman"/>
          <w:b/>
          <w:color w:val="000000" w:themeColor="text1"/>
        </w:rPr>
        <w:t>5.1.</w:t>
      </w:r>
      <w:r w:rsidR="00891B1C" w:rsidRPr="00AC2B2C">
        <w:rPr>
          <w:rFonts w:ascii="Times New Roman" w:hAnsi="Times New Roman" w:hint="eastAsia"/>
          <w:b/>
          <w:color w:val="000000" w:themeColor="text1"/>
        </w:rPr>
        <w:t>1</w:t>
      </w:r>
      <w:r w:rsidRPr="00AC2B2C">
        <w:rPr>
          <w:rFonts w:ascii="Times New Roman" w:hAnsi="Times New Roman"/>
          <w:b/>
          <w:color w:val="000000" w:themeColor="text1"/>
        </w:rPr>
        <w:t>施工期水环境影响分析</w:t>
      </w:r>
    </w:p>
    <w:p w:rsidR="00D65AF3" w:rsidRPr="00AC2B2C" w:rsidRDefault="00981517" w:rsidP="0063663B">
      <w:pPr>
        <w:widowControl w:val="0"/>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color w:val="000000" w:themeColor="text1"/>
          <w:kern w:val="2"/>
        </w:rPr>
        <w:t>本项目施工期废水主要为施工人员生活污水。</w:t>
      </w:r>
      <w:r w:rsidR="00D64307" w:rsidRPr="00AC2B2C">
        <w:rPr>
          <w:rFonts w:ascii="Times New Roman" w:hAnsi="Times New Roman"/>
          <w:color w:val="000000" w:themeColor="text1"/>
        </w:rPr>
        <w:t>施工人员生活污水</w:t>
      </w:r>
      <w:r w:rsidR="0063663B" w:rsidRPr="00AC2B2C">
        <w:rPr>
          <w:rFonts w:ascii="Times New Roman" w:hAnsi="Times New Roman"/>
          <w:color w:val="000000" w:themeColor="text1"/>
        </w:rPr>
        <w:t>生活污水排入</w:t>
      </w:r>
      <w:r w:rsidR="008045E9" w:rsidRPr="00AC2B2C">
        <w:rPr>
          <w:rFonts w:ascii="Times New Roman" w:hAnsi="Times New Roman" w:hint="eastAsia"/>
          <w:color w:val="000000" w:themeColor="text1"/>
        </w:rPr>
        <w:t>市政污水管网，经</w:t>
      </w:r>
      <w:r w:rsidR="00B1645F">
        <w:rPr>
          <w:rFonts w:ascii="Times New Roman" w:hAnsi="Times New Roman" w:hint="eastAsia"/>
          <w:color w:val="000000" w:themeColor="text1"/>
        </w:rPr>
        <w:t>兰西县开发区工业废水处理厂</w:t>
      </w:r>
      <w:r w:rsidR="008045E9" w:rsidRPr="00AC2B2C">
        <w:rPr>
          <w:rFonts w:ascii="Times New Roman" w:hAnsi="Times New Roman" w:hint="eastAsia"/>
          <w:color w:val="000000" w:themeColor="text1"/>
        </w:rPr>
        <w:t>处理后达标排放</w:t>
      </w:r>
      <w:r w:rsidR="00D65AF3" w:rsidRPr="00AC2B2C">
        <w:rPr>
          <w:rFonts w:ascii="Times New Roman" w:hAnsi="Times New Roman"/>
          <w:color w:val="000000" w:themeColor="text1"/>
        </w:rPr>
        <w:t>。</w:t>
      </w:r>
    </w:p>
    <w:p w:rsidR="00981517" w:rsidRPr="00AC2B2C" w:rsidRDefault="00D65AF3" w:rsidP="00D65AF3">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rPr>
        <w:t>施工期间施工生活污水是暂时性的，随着工程的建成其污染源也将消失，并且废水水量较小，污染程度相对较低，对周围环境影响较小。</w:t>
      </w:r>
    </w:p>
    <w:p w:rsidR="00981517" w:rsidRPr="00AC2B2C" w:rsidRDefault="0098151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5.1.</w:t>
      </w:r>
      <w:r w:rsidR="00891B1C" w:rsidRPr="00AC2B2C">
        <w:rPr>
          <w:rFonts w:ascii="Times New Roman" w:hAnsi="Times New Roman" w:hint="eastAsia"/>
          <w:b/>
          <w:color w:val="000000" w:themeColor="text1"/>
        </w:rPr>
        <w:t>2</w:t>
      </w:r>
      <w:r w:rsidRPr="00AC2B2C">
        <w:rPr>
          <w:rFonts w:ascii="Times New Roman" w:hAnsi="Times New Roman"/>
          <w:b/>
          <w:color w:val="000000" w:themeColor="text1"/>
        </w:rPr>
        <w:t>施工期噪声环境影响分析</w:t>
      </w:r>
    </w:p>
    <w:p w:rsidR="00981517" w:rsidRPr="00AC2B2C" w:rsidRDefault="005E5CA0" w:rsidP="006F0D6D">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bCs/>
          <w:color w:val="000000" w:themeColor="text1"/>
          <w:kern w:val="2"/>
        </w:rPr>
        <w:t>本项目</w:t>
      </w:r>
      <w:r w:rsidR="00C80295" w:rsidRPr="00AC2B2C">
        <w:rPr>
          <w:rFonts w:ascii="Times New Roman" w:hAnsi="Times New Roman"/>
          <w:bCs/>
          <w:color w:val="000000" w:themeColor="text1"/>
          <w:kern w:val="2"/>
        </w:rPr>
        <w:t>施工时比较典型的噪声源有</w:t>
      </w:r>
      <w:r w:rsidR="00C80295" w:rsidRPr="00AC2B2C">
        <w:rPr>
          <w:rFonts w:ascii="Times New Roman" w:hAnsi="Times New Roman" w:hint="eastAsia"/>
          <w:bCs/>
          <w:color w:val="000000" w:themeColor="text1"/>
          <w:kern w:val="2"/>
        </w:rPr>
        <w:t>焊机</w:t>
      </w:r>
      <w:r w:rsidR="00C80295" w:rsidRPr="00AC2B2C">
        <w:rPr>
          <w:rFonts w:ascii="Times New Roman" w:hAnsi="Times New Roman"/>
          <w:bCs/>
          <w:color w:val="000000" w:themeColor="text1"/>
          <w:kern w:val="2"/>
        </w:rPr>
        <w:t>、</w:t>
      </w:r>
      <w:r w:rsidR="006F2605" w:rsidRPr="00AC2B2C">
        <w:rPr>
          <w:rFonts w:ascii="Times New Roman" w:hAnsi="Times New Roman" w:hint="eastAsia"/>
          <w:bCs/>
          <w:color w:val="000000" w:themeColor="text1"/>
          <w:kern w:val="2"/>
        </w:rPr>
        <w:t>切割</w:t>
      </w:r>
      <w:r w:rsidR="00C80295" w:rsidRPr="00AC2B2C">
        <w:rPr>
          <w:rFonts w:ascii="Times New Roman" w:hAnsi="Times New Roman" w:hint="eastAsia"/>
          <w:bCs/>
          <w:color w:val="000000" w:themeColor="text1"/>
          <w:kern w:val="2"/>
        </w:rPr>
        <w:t>机</w:t>
      </w:r>
      <w:r w:rsidR="00C80295" w:rsidRPr="00AC2B2C">
        <w:rPr>
          <w:rFonts w:ascii="Times New Roman" w:hAnsi="Times New Roman"/>
          <w:bCs/>
          <w:color w:val="000000" w:themeColor="text1"/>
          <w:kern w:val="2"/>
        </w:rPr>
        <w:t>等设备。这些噪声源的强度一般都在</w:t>
      </w:r>
      <w:r w:rsidR="00AD10EB" w:rsidRPr="00AC2B2C">
        <w:rPr>
          <w:rFonts w:ascii="Times New Roman" w:hAnsi="Times New Roman" w:hint="eastAsia"/>
          <w:bCs/>
          <w:color w:val="000000" w:themeColor="text1"/>
          <w:kern w:val="2"/>
        </w:rPr>
        <w:t>80</w:t>
      </w:r>
      <w:r w:rsidR="00C80295" w:rsidRPr="00AC2B2C">
        <w:rPr>
          <w:rFonts w:ascii="Times New Roman" w:hAnsi="Times New Roman" w:hint="eastAsia"/>
          <w:bCs/>
          <w:color w:val="000000" w:themeColor="text1"/>
          <w:kern w:val="2"/>
        </w:rPr>
        <w:t>-</w:t>
      </w:r>
      <w:r w:rsidR="00AD10EB" w:rsidRPr="00AC2B2C">
        <w:rPr>
          <w:rFonts w:ascii="Times New Roman" w:hAnsi="Times New Roman" w:hint="eastAsia"/>
          <w:bCs/>
          <w:color w:val="000000" w:themeColor="text1"/>
          <w:kern w:val="2"/>
        </w:rPr>
        <w:t>9</w:t>
      </w:r>
      <w:r w:rsidR="00C80295" w:rsidRPr="00AC2B2C">
        <w:rPr>
          <w:rFonts w:ascii="Times New Roman" w:hAnsi="Times New Roman" w:hint="eastAsia"/>
          <w:bCs/>
          <w:color w:val="000000" w:themeColor="text1"/>
          <w:kern w:val="2"/>
        </w:rPr>
        <w:t>0</w:t>
      </w:r>
      <w:r w:rsidR="00C80295" w:rsidRPr="00AC2B2C">
        <w:rPr>
          <w:rFonts w:ascii="Times New Roman" w:hAnsi="Times New Roman"/>
          <w:bCs/>
          <w:color w:val="000000" w:themeColor="text1"/>
          <w:kern w:val="2"/>
        </w:rPr>
        <w:t>dB</w:t>
      </w:r>
      <w:r w:rsidR="00C80295" w:rsidRPr="00AC2B2C">
        <w:rPr>
          <w:rFonts w:ascii="Times New Roman" w:hAnsi="Times New Roman"/>
          <w:bCs/>
          <w:color w:val="000000" w:themeColor="text1"/>
          <w:kern w:val="2"/>
        </w:rPr>
        <w:t>（</w:t>
      </w:r>
      <w:r w:rsidR="00C80295" w:rsidRPr="00AC2B2C">
        <w:rPr>
          <w:rFonts w:ascii="Times New Roman" w:hAnsi="Times New Roman"/>
          <w:bCs/>
          <w:color w:val="000000" w:themeColor="text1"/>
          <w:kern w:val="2"/>
        </w:rPr>
        <w:t>A</w:t>
      </w:r>
      <w:r w:rsidR="00C80295" w:rsidRPr="00AC2B2C">
        <w:rPr>
          <w:rFonts w:ascii="Times New Roman" w:hAnsi="Times New Roman"/>
          <w:bCs/>
          <w:color w:val="000000" w:themeColor="text1"/>
          <w:kern w:val="2"/>
        </w:rPr>
        <w:t>）之间，施工机械要优先选用低噪声设备，施工四周场界进行围挡，合理安排施工时间，严禁夜间施工。采取上述措施后，施工期声环境影响控制在施工</w:t>
      </w:r>
      <w:r w:rsidR="00C80295" w:rsidRPr="00AC2B2C">
        <w:rPr>
          <w:rFonts w:ascii="Times New Roman" w:hAnsi="Times New Roman" w:hint="eastAsia"/>
          <w:bCs/>
          <w:color w:val="000000" w:themeColor="text1"/>
          <w:kern w:val="2"/>
        </w:rPr>
        <w:t>场</w:t>
      </w:r>
      <w:r w:rsidR="00C80295" w:rsidRPr="00AC2B2C">
        <w:rPr>
          <w:rFonts w:ascii="Times New Roman" w:hAnsi="Times New Roman"/>
          <w:bCs/>
          <w:color w:val="000000" w:themeColor="text1"/>
          <w:kern w:val="2"/>
        </w:rPr>
        <w:t>界范围内，对外环境影响小，满足《建筑施工场界环境噪声排放标准》</w:t>
      </w:r>
      <w:r w:rsidR="00C80295" w:rsidRPr="00AC2B2C">
        <w:rPr>
          <w:rFonts w:ascii="Times New Roman" w:hAnsi="Times New Roman" w:hint="eastAsia"/>
          <w:bCs/>
          <w:color w:val="000000" w:themeColor="text1"/>
          <w:kern w:val="2"/>
        </w:rPr>
        <w:t>（</w:t>
      </w:r>
      <w:r w:rsidR="00C80295" w:rsidRPr="00AC2B2C">
        <w:rPr>
          <w:rFonts w:ascii="Times New Roman" w:hAnsi="Times New Roman"/>
          <w:bCs/>
          <w:color w:val="000000" w:themeColor="text1"/>
          <w:kern w:val="2"/>
        </w:rPr>
        <w:t>GB12523—2011</w:t>
      </w:r>
      <w:r w:rsidR="00C80295" w:rsidRPr="00AC2B2C">
        <w:rPr>
          <w:rFonts w:ascii="Times New Roman" w:hAnsi="Times New Roman" w:hint="eastAsia"/>
          <w:bCs/>
          <w:color w:val="000000" w:themeColor="text1"/>
          <w:kern w:val="2"/>
        </w:rPr>
        <w:t>）</w:t>
      </w:r>
      <w:r w:rsidR="00C80295" w:rsidRPr="00AC2B2C">
        <w:rPr>
          <w:rFonts w:ascii="Times New Roman" w:hAnsi="Times New Roman"/>
          <w:bCs/>
          <w:color w:val="000000" w:themeColor="text1"/>
          <w:kern w:val="2"/>
        </w:rPr>
        <w:t>要求</w:t>
      </w:r>
      <w:r w:rsidR="00981517" w:rsidRPr="00AC2B2C">
        <w:rPr>
          <w:rFonts w:ascii="Times New Roman" w:hAnsi="Times New Roman"/>
          <w:color w:val="000000" w:themeColor="text1"/>
        </w:rPr>
        <w:t>。</w:t>
      </w:r>
    </w:p>
    <w:p w:rsidR="00981517" w:rsidRPr="00AC2B2C" w:rsidRDefault="00981517"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5.1.</w:t>
      </w:r>
      <w:r w:rsidR="00891B1C" w:rsidRPr="00AC2B2C">
        <w:rPr>
          <w:rFonts w:ascii="Times New Roman" w:hAnsi="Times New Roman" w:hint="eastAsia"/>
          <w:b/>
          <w:color w:val="000000" w:themeColor="text1"/>
        </w:rPr>
        <w:t>3</w:t>
      </w:r>
      <w:r w:rsidRPr="00AC2B2C">
        <w:rPr>
          <w:rFonts w:ascii="Times New Roman" w:hAnsi="Times New Roman"/>
          <w:b/>
          <w:color w:val="000000" w:themeColor="text1"/>
        </w:rPr>
        <w:t>施工期固体废物影响分析</w:t>
      </w:r>
    </w:p>
    <w:p w:rsidR="009901CC" w:rsidRPr="00AC2B2C" w:rsidRDefault="00915515" w:rsidP="00124F7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kern w:val="2"/>
          <w:szCs w:val="20"/>
        </w:rPr>
        <w:t>施工期产生的固体废弃物主要是</w:t>
      </w:r>
      <w:r w:rsidR="0046620E" w:rsidRPr="00AC2B2C">
        <w:rPr>
          <w:rFonts w:ascii="Times New Roman" w:hAnsi="Times New Roman" w:hint="eastAsia"/>
          <w:color w:val="000000" w:themeColor="text1"/>
          <w:kern w:val="2"/>
          <w:szCs w:val="20"/>
        </w:rPr>
        <w:t>建筑垃圾</w:t>
      </w:r>
      <w:r w:rsidRPr="00AC2B2C">
        <w:rPr>
          <w:rFonts w:ascii="Times New Roman" w:hAnsi="Times New Roman"/>
          <w:color w:val="000000" w:themeColor="text1"/>
          <w:kern w:val="2"/>
          <w:szCs w:val="20"/>
        </w:rPr>
        <w:t>及施工人员生活垃圾。本项目</w:t>
      </w:r>
      <w:r w:rsidRPr="00AC2B2C">
        <w:rPr>
          <w:rFonts w:ascii="Times New Roman" w:hAnsi="Times New Roman" w:hint="eastAsia"/>
          <w:color w:val="000000" w:themeColor="text1"/>
          <w:kern w:val="2"/>
          <w:szCs w:val="20"/>
        </w:rPr>
        <w:t>施工期生活垃圾</w:t>
      </w:r>
      <w:r w:rsidR="00F74C6D" w:rsidRPr="00AC2B2C">
        <w:rPr>
          <w:rFonts w:ascii="Times New Roman" w:hAnsi="Times New Roman" w:hint="eastAsia"/>
          <w:color w:val="000000" w:themeColor="text1"/>
          <w:kern w:val="2"/>
          <w:szCs w:val="20"/>
        </w:rPr>
        <w:t>由市政环卫部门统一处置</w:t>
      </w:r>
      <w:r w:rsidRPr="00AC2B2C">
        <w:rPr>
          <w:rFonts w:ascii="Times New Roman" w:hAnsi="Times New Roman" w:hint="eastAsia"/>
          <w:color w:val="000000" w:themeColor="text1"/>
          <w:kern w:val="2"/>
          <w:szCs w:val="20"/>
        </w:rPr>
        <w:t>；建筑垃圾运至政府指定地点处置</w:t>
      </w:r>
      <w:r w:rsidR="009901CC" w:rsidRPr="00AC2B2C">
        <w:rPr>
          <w:rFonts w:ascii="Times New Roman" w:hAnsi="Times New Roman"/>
          <w:color w:val="000000" w:themeColor="text1"/>
        </w:rPr>
        <w:t>。</w:t>
      </w:r>
    </w:p>
    <w:p w:rsidR="001722A6" w:rsidRPr="00AC2B2C" w:rsidRDefault="009901CC" w:rsidP="00124F7B">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施工期的固体废物的排放是短期行为，自施工开始至工程建成投入运营而告终，因此只要加强固废管理，及时、安全的处理施工垃圾，就不会对环境产生不利影响</w:t>
      </w:r>
      <w:r w:rsidR="001722A6" w:rsidRPr="00AC2B2C">
        <w:rPr>
          <w:rFonts w:ascii="Times New Roman" w:hAnsi="Times New Roman"/>
          <w:color w:val="000000" w:themeColor="text1"/>
        </w:rPr>
        <w:t>。</w:t>
      </w:r>
    </w:p>
    <w:p w:rsidR="0030446F" w:rsidRPr="00AC2B2C" w:rsidRDefault="0030446F"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20" w:name="_Toc106115713"/>
      <w:r w:rsidRPr="00AC2B2C">
        <w:rPr>
          <w:rFonts w:ascii="Times New Roman" w:hAnsi="Times New Roman"/>
          <w:b/>
          <w:bCs/>
          <w:color w:val="000000" w:themeColor="text1"/>
          <w:sz w:val="28"/>
          <w:szCs w:val="28"/>
        </w:rPr>
        <w:t>5.2</w:t>
      </w:r>
      <w:r w:rsidRPr="00AC2B2C">
        <w:rPr>
          <w:rFonts w:ascii="Times New Roman" w:hAnsi="Times New Roman"/>
          <w:b/>
          <w:bCs/>
          <w:color w:val="000000" w:themeColor="text1"/>
          <w:sz w:val="28"/>
          <w:szCs w:val="28"/>
        </w:rPr>
        <w:t>营运期环境影响预测与评价</w:t>
      </w:r>
      <w:bookmarkEnd w:id="120"/>
    </w:p>
    <w:p w:rsidR="00250418" w:rsidRPr="00AC2B2C" w:rsidRDefault="00250418"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5.2.</w:t>
      </w:r>
      <w:r w:rsidR="002B0670" w:rsidRPr="00AC2B2C">
        <w:rPr>
          <w:rFonts w:ascii="Times New Roman" w:hAnsi="Times New Roman" w:hint="eastAsia"/>
          <w:b/>
          <w:color w:val="000000" w:themeColor="text1"/>
        </w:rPr>
        <w:t>1</w:t>
      </w:r>
      <w:r w:rsidRPr="00AC2B2C">
        <w:rPr>
          <w:rFonts w:ascii="Times New Roman" w:hAnsi="Times New Roman"/>
          <w:b/>
          <w:color w:val="000000" w:themeColor="text1"/>
        </w:rPr>
        <w:t>大气环境影响预测与评价</w:t>
      </w:r>
    </w:p>
    <w:p w:rsidR="00F64E08" w:rsidRPr="00AC2B2C" w:rsidRDefault="00F64E08" w:rsidP="00C63F1E">
      <w:pPr>
        <w:spacing w:after="0" w:line="360" w:lineRule="auto"/>
        <w:ind w:firstLineChars="200" w:firstLine="480"/>
        <w:rPr>
          <w:rFonts w:ascii="Times New Roman"/>
          <w:bCs/>
          <w:color w:val="000000" w:themeColor="text1"/>
        </w:rPr>
      </w:pPr>
      <w:r w:rsidRPr="00AC2B2C">
        <w:rPr>
          <w:rFonts w:ascii="Times New Roman"/>
          <w:bCs/>
          <w:color w:val="000000" w:themeColor="text1"/>
        </w:rPr>
        <w:t>根据《环境影响评价技术导则大气环境》（</w:t>
      </w:r>
      <w:r w:rsidRPr="00AC2B2C">
        <w:rPr>
          <w:rFonts w:ascii="Times New Roman" w:hAnsi="Times New Roman"/>
          <w:bCs/>
          <w:color w:val="000000" w:themeColor="text1"/>
        </w:rPr>
        <w:t>HJ2.2-2018</w:t>
      </w:r>
      <w:r w:rsidRPr="00AC2B2C">
        <w:rPr>
          <w:rFonts w:ascii="Times New Roman"/>
          <w:bCs/>
          <w:color w:val="000000" w:themeColor="text1"/>
        </w:rPr>
        <w:t>）中</w:t>
      </w:r>
      <w:r w:rsidRPr="00AC2B2C">
        <w:rPr>
          <w:rFonts w:ascii="Times New Roman" w:hAnsi="Times New Roman"/>
          <w:bCs/>
          <w:color w:val="000000" w:themeColor="text1"/>
        </w:rPr>
        <w:t>“</w:t>
      </w:r>
      <w:r w:rsidRPr="00AC2B2C">
        <w:rPr>
          <w:rFonts w:ascii="Times New Roman"/>
          <w:bCs/>
          <w:color w:val="000000" w:themeColor="text1"/>
        </w:rPr>
        <w:t>评价等级判定及大气环境影响预测与评价</w:t>
      </w:r>
      <w:r w:rsidRPr="00AC2B2C">
        <w:rPr>
          <w:rFonts w:ascii="Times New Roman" w:hAnsi="Times New Roman"/>
          <w:bCs/>
          <w:color w:val="000000" w:themeColor="text1"/>
        </w:rPr>
        <w:t>”</w:t>
      </w:r>
      <w:r w:rsidRPr="00AC2B2C">
        <w:rPr>
          <w:rFonts w:ascii="Times New Roman"/>
          <w:bCs/>
          <w:color w:val="000000" w:themeColor="text1"/>
        </w:rPr>
        <w:t>的要求，以项目排放的污染物为污染源，经估算模型计算，</w:t>
      </w:r>
      <w:r w:rsidR="0079084C" w:rsidRPr="00AC2B2C">
        <w:rPr>
          <w:rFonts w:ascii="Times New Roman"/>
          <w:bCs/>
          <w:color w:val="000000" w:themeColor="text1"/>
        </w:rPr>
        <w:t>本项目</w:t>
      </w:r>
      <w:r w:rsidRPr="00AC2B2C">
        <w:rPr>
          <w:rFonts w:ascii="Times New Roman"/>
          <w:bCs/>
          <w:color w:val="000000" w:themeColor="text1"/>
        </w:rPr>
        <w:t>评价工作等级为二级，不进行进一步预测与评价，厂界外污染物短期贡献浓度值未超过环境质量短期浓度标准值，</w:t>
      </w:r>
      <w:r w:rsidR="009A4638" w:rsidRPr="00AC2B2C">
        <w:rPr>
          <w:rFonts w:ascii="Times New Roman"/>
          <w:bCs/>
          <w:color w:val="000000" w:themeColor="text1"/>
        </w:rPr>
        <w:t>因此</w:t>
      </w:r>
      <w:r w:rsidRPr="00AC2B2C">
        <w:rPr>
          <w:rFonts w:ascii="Times New Roman"/>
          <w:bCs/>
          <w:color w:val="000000" w:themeColor="text1"/>
        </w:rPr>
        <w:t>本项目不设置大气环境防护距离。</w:t>
      </w:r>
    </w:p>
    <w:p w:rsidR="00F15F45" w:rsidRPr="00E92678" w:rsidRDefault="00F15F45" w:rsidP="00F15F45">
      <w:pPr>
        <w:pStyle w:val="40"/>
        <w:rPr>
          <w:rFonts w:hAnsi="Times New Roman"/>
        </w:rPr>
      </w:pPr>
      <w:r w:rsidRPr="00E92678">
        <w:rPr>
          <w:rFonts w:hAnsi="Times New Roman"/>
        </w:rPr>
        <w:lastRenderedPageBreak/>
        <w:t>5.2.</w:t>
      </w:r>
      <w:r w:rsidRPr="00E92678">
        <w:rPr>
          <w:rFonts w:hAnsi="Times New Roman" w:hint="eastAsia"/>
        </w:rPr>
        <w:t>1</w:t>
      </w:r>
      <w:r w:rsidRPr="00E92678">
        <w:rPr>
          <w:rFonts w:hAnsi="Times New Roman"/>
        </w:rPr>
        <w:t>.</w:t>
      </w:r>
      <w:r w:rsidR="00C63F1E" w:rsidRPr="00E92678">
        <w:rPr>
          <w:rFonts w:hAnsi="Times New Roman" w:hint="eastAsia"/>
        </w:rPr>
        <w:t>1</w:t>
      </w:r>
      <w:r w:rsidRPr="00E92678">
        <w:rPr>
          <w:rFonts w:hAnsi="Times New Roman"/>
        </w:rPr>
        <w:t>大气环境影响</w:t>
      </w:r>
      <w:r w:rsidRPr="00E92678">
        <w:rPr>
          <w:rFonts w:hAnsi="Times New Roman" w:hint="eastAsia"/>
        </w:rPr>
        <w:t>评价</w:t>
      </w:r>
    </w:p>
    <w:p w:rsidR="000622AA" w:rsidRPr="00E92678" w:rsidRDefault="00E87990" w:rsidP="000622AA">
      <w:pPr>
        <w:tabs>
          <w:tab w:val="right" w:leader="dot" w:pos="8505"/>
        </w:tabs>
        <w:spacing w:after="0" w:line="360" w:lineRule="auto"/>
        <w:ind w:firstLineChars="200" w:firstLine="480"/>
        <w:rPr>
          <w:rFonts w:ascii="Times New Roman" w:hAnsi="Times New Roman"/>
          <w:color w:val="auto"/>
        </w:rPr>
      </w:pPr>
      <w:r w:rsidRPr="00E92678">
        <w:rPr>
          <w:rFonts w:ascii="Times New Roman" w:hAnsi="Times New Roman" w:hint="eastAsia"/>
          <w:bCs/>
          <w:color w:val="auto"/>
        </w:rPr>
        <w:t>本项目</w:t>
      </w:r>
      <w:r w:rsidR="00211621" w:rsidRPr="00E92678">
        <w:rPr>
          <w:rFonts w:ascii="Times New Roman" w:hAnsi="Times New Roman"/>
          <w:bCs/>
          <w:color w:val="auto"/>
        </w:rPr>
        <w:t>工艺设备密闭，生产过程工艺废气先</w:t>
      </w:r>
      <w:r w:rsidR="00211621" w:rsidRPr="00E92678">
        <w:rPr>
          <w:rFonts w:ascii="Times New Roman" w:hAnsi="Times New Roman" w:hint="eastAsia"/>
          <w:bCs/>
          <w:color w:val="auto"/>
        </w:rPr>
        <w:t>经</w:t>
      </w:r>
      <w:r w:rsidR="00211621" w:rsidRPr="00E92678">
        <w:rPr>
          <w:rFonts w:ascii="Times New Roman" w:hAnsi="Times New Roman"/>
          <w:bCs/>
          <w:color w:val="auto"/>
        </w:rPr>
        <w:t>反应釜配套冷凝器回收，然后通过管道排入废气处理装置；</w:t>
      </w:r>
      <w:r w:rsidR="00211621" w:rsidRPr="00E92678">
        <w:rPr>
          <w:rFonts w:ascii="Times New Roman" w:hAnsi="Times New Roman" w:hint="eastAsia"/>
          <w:bCs/>
          <w:color w:val="auto"/>
        </w:rPr>
        <w:t>反应釜进料口设置集气罩，车间内设置集气口，</w:t>
      </w:r>
      <w:r w:rsidR="00211621" w:rsidRPr="00E92678">
        <w:rPr>
          <w:rFonts w:ascii="Times New Roman" w:hAnsi="Times New Roman"/>
          <w:bCs/>
          <w:color w:val="auto"/>
        </w:rPr>
        <w:t>无组织废气经集气罩、集气口收集后排入废气处理装置</w:t>
      </w:r>
      <w:r w:rsidR="005A223A" w:rsidRPr="00E92678">
        <w:rPr>
          <w:rFonts w:ascii="Times New Roman" w:hAnsi="Times New Roman"/>
          <w:bCs/>
          <w:color w:val="auto"/>
          <w:lang w:val="en-GB"/>
        </w:rPr>
        <w:t>，</w:t>
      </w:r>
      <w:r w:rsidR="00211621" w:rsidRPr="00E92678">
        <w:rPr>
          <w:rFonts w:ascii="Times New Roman" w:hAnsi="Times New Roman" w:hint="eastAsia"/>
          <w:bCs/>
          <w:color w:val="auto"/>
        </w:rPr>
        <w:t>废气处理装置（</w:t>
      </w:r>
      <w:r w:rsidR="00211621" w:rsidRPr="00E92678">
        <w:rPr>
          <w:rFonts w:ascii="Times New Roman" w:hAnsi="Times New Roman"/>
          <w:bCs/>
          <w:color w:val="auto"/>
        </w:rPr>
        <w:t>防爆型尾气净化塔</w:t>
      </w:r>
      <w:r w:rsidR="00211621" w:rsidRPr="00E92678">
        <w:rPr>
          <w:rFonts w:ascii="Times New Roman" w:hAnsi="Times New Roman" w:hint="eastAsia"/>
          <w:bCs/>
          <w:color w:val="auto"/>
        </w:rPr>
        <w:t>）</w:t>
      </w:r>
      <w:r w:rsidR="00211621" w:rsidRPr="00E92678">
        <w:rPr>
          <w:rFonts w:ascii="Times New Roman" w:hAnsi="Times New Roman"/>
          <w:bCs/>
          <w:color w:val="auto"/>
        </w:rPr>
        <w:t>采用喷淋</w:t>
      </w:r>
      <w:r w:rsidR="00211621" w:rsidRPr="00E92678">
        <w:rPr>
          <w:rFonts w:ascii="Times New Roman" w:hAnsi="Times New Roman" w:hint="eastAsia"/>
          <w:bCs/>
          <w:color w:val="auto"/>
        </w:rPr>
        <w:t>/</w:t>
      </w:r>
      <w:r w:rsidR="00211621" w:rsidRPr="00E92678">
        <w:rPr>
          <w:rFonts w:ascii="Times New Roman" w:hAnsi="Times New Roman" w:hint="eastAsia"/>
          <w:bCs/>
          <w:color w:val="auto"/>
        </w:rPr>
        <w:t>吸附处理工艺，</w:t>
      </w:r>
      <w:r w:rsidR="00211621" w:rsidRPr="00E92678">
        <w:rPr>
          <w:rFonts w:ascii="Times New Roman" w:hAnsi="Times New Roman"/>
          <w:bCs/>
          <w:color w:val="auto"/>
        </w:rPr>
        <w:t>处理后废气由</w:t>
      </w:r>
      <w:r w:rsidR="00211621" w:rsidRPr="00E92678">
        <w:rPr>
          <w:rFonts w:ascii="Times New Roman" w:hAnsi="Times New Roman"/>
          <w:bCs/>
          <w:color w:val="auto"/>
        </w:rPr>
        <w:t>15</w:t>
      </w:r>
      <w:r w:rsidR="00211621" w:rsidRPr="00E92678">
        <w:rPr>
          <w:rFonts w:ascii="Times New Roman" w:hAnsi="Times New Roman"/>
          <w:bCs/>
          <w:color w:val="auto"/>
        </w:rPr>
        <w:t>米高排气筒排放</w:t>
      </w:r>
      <w:r w:rsidR="005A223A" w:rsidRPr="00E92678">
        <w:rPr>
          <w:rFonts w:ascii="Times New Roman" w:hAnsi="Times New Roman"/>
          <w:bCs/>
          <w:color w:val="auto"/>
          <w:lang w:val="en-GB"/>
        </w:rPr>
        <w:t>，</w:t>
      </w:r>
      <w:r w:rsidR="005A223A" w:rsidRPr="00E92678">
        <w:rPr>
          <w:rFonts w:ascii="Times New Roman" w:hAnsi="Times New Roman" w:hint="eastAsia"/>
          <w:bCs/>
          <w:color w:val="auto"/>
          <w:lang w:val="en-GB"/>
        </w:rPr>
        <w:t>有机废气</w:t>
      </w:r>
      <w:r w:rsidR="00211621" w:rsidRPr="00E92678">
        <w:rPr>
          <w:rFonts w:ascii="Times New Roman" w:hAnsi="Times New Roman" w:hint="eastAsia"/>
          <w:bCs/>
          <w:color w:val="auto"/>
          <w:lang w:val="en-GB"/>
        </w:rPr>
        <w:t>去除</w:t>
      </w:r>
      <w:r w:rsidR="005A223A" w:rsidRPr="00E92678">
        <w:rPr>
          <w:rFonts w:ascii="Times New Roman" w:hAnsi="Times New Roman" w:hint="eastAsia"/>
          <w:bCs/>
          <w:color w:val="auto"/>
          <w:lang w:val="en-GB"/>
        </w:rPr>
        <w:t>效率</w:t>
      </w:r>
      <w:r w:rsidR="00211621" w:rsidRPr="00E92678">
        <w:rPr>
          <w:rFonts w:ascii="Times New Roman" w:hAnsi="Times New Roman" w:hint="eastAsia"/>
          <w:bCs/>
          <w:color w:val="auto"/>
          <w:lang w:val="en-GB"/>
        </w:rPr>
        <w:t>≥</w:t>
      </w:r>
      <w:r w:rsidR="00211621" w:rsidRPr="00E92678">
        <w:rPr>
          <w:rFonts w:ascii="Times New Roman" w:hAnsi="Times New Roman" w:hint="eastAsia"/>
          <w:bCs/>
          <w:color w:val="auto"/>
        </w:rPr>
        <w:t>98.38</w:t>
      </w:r>
      <w:r w:rsidR="005A223A" w:rsidRPr="00E92678">
        <w:rPr>
          <w:rFonts w:ascii="Times New Roman" w:hAnsi="Times New Roman" w:hint="eastAsia"/>
          <w:bCs/>
          <w:color w:val="auto"/>
          <w:lang w:val="en-GB"/>
        </w:rPr>
        <w:t>%</w:t>
      </w:r>
      <w:r w:rsidR="007211E9" w:rsidRPr="00E92678">
        <w:rPr>
          <w:rFonts w:ascii="Times New Roman" w:hAnsi="Times New Roman" w:hint="eastAsia"/>
          <w:color w:val="auto"/>
        </w:rPr>
        <w:t>。</w:t>
      </w:r>
      <w:r w:rsidR="00940F4A" w:rsidRPr="00E92678">
        <w:rPr>
          <w:rFonts w:ascii="Times New Roman" w:hAnsi="Times New Roman" w:hint="eastAsia"/>
          <w:color w:val="auto"/>
        </w:rPr>
        <w:t>本项目</w:t>
      </w:r>
      <w:r w:rsidR="00572201" w:rsidRPr="00E92678">
        <w:rPr>
          <w:rFonts w:ascii="Times New Roman" w:hAnsi="Times New Roman"/>
          <w:color w:val="auto"/>
        </w:rPr>
        <w:t>TVOC</w:t>
      </w:r>
      <w:r w:rsidR="00572201" w:rsidRPr="00E92678">
        <w:rPr>
          <w:rFonts w:ascii="Times New Roman" w:hAnsi="Times New Roman"/>
          <w:color w:val="auto"/>
        </w:rPr>
        <w:t>排放浓度</w:t>
      </w:r>
      <w:r w:rsidR="00572201" w:rsidRPr="00E92678">
        <w:rPr>
          <w:rFonts w:ascii="Times New Roman" w:hAnsi="Times New Roman" w:hint="eastAsia"/>
          <w:color w:val="auto"/>
        </w:rPr>
        <w:t>≤</w:t>
      </w:r>
      <w:r w:rsidR="00572201" w:rsidRPr="00E92678">
        <w:rPr>
          <w:rFonts w:ascii="Times New Roman" w:hAnsi="Times New Roman" w:hint="eastAsia"/>
          <w:color w:val="auto"/>
        </w:rPr>
        <w:t>28.35</w:t>
      </w:r>
      <w:r w:rsidR="00572201" w:rsidRPr="00E92678">
        <w:rPr>
          <w:rFonts w:ascii="Times New Roman" w:hAnsi="Times New Roman"/>
          <w:color w:val="auto"/>
        </w:rPr>
        <w:t>mg/m</w:t>
      </w:r>
      <w:r w:rsidR="00572201" w:rsidRPr="00E92678">
        <w:rPr>
          <w:rFonts w:ascii="Times New Roman" w:hAnsi="Times New Roman"/>
          <w:color w:val="auto"/>
          <w:vertAlign w:val="superscript"/>
        </w:rPr>
        <w:t>3</w:t>
      </w:r>
      <w:r w:rsidR="00572201" w:rsidRPr="00E92678">
        <w:rPr>
          <w:rFonts w:ascii="Times New Roman" w:hAnsi="Times New Roman"/>
          <w:color w:val="auto"/>
        </w:rPr>
        <w:t>、苯系物排放浓度</w:t>
      </w:r>
      <w:r w:rsidR="00572201" w:rsidRPr="00E92678">
        <w:rPr>
          <w:rFonts w:ascii="Times New Roman" w:hAnsi="Times New Roman" w:hint="eastAsia"/>
          <w:color w:val="auto"/>
        </w:rPr>
        <w:t>≤</w:t>
      </w:r>
      <w:r w:rsidR="00572201" w:rsidRPr="00E92678">
        <w:rPr>
          <w:rFonts w:ascii="Times New Roman" w:hAnsi="Times New Roman" w:hint="eastAsia"/>
          <w:color w:val="auto"/>
        </w:rPr>
        <w:t>1.35</w:t>
      </w:r>
      <w:r w:rsidR="00572201" w:rsidRPr="00E92678">
        <w:rPr>
          <w:rFonts w:ascii="Times New Roman" w:hAnsi="Times New Roman"/>
          <w:color w:val="auto"/>
        </w:rPr>
        <w:t>mg/m</w:t>
      </w:r>
      <w:r w:rsidR="00572201" w:rsidRPr="00E92678">
        <w:rPr>
          <w:rFonts w:ascii="Times New Roman" w:hAnsi="Times New Roman"/>
          <w:color w:val="auto"/>
          <w:vertAlign w:val="superscript"/>
        </w:rPr>
        <w:t>3</w:t>
      </w:r>
      <w:r w:rsidR="00572201" w:rsidRPr="00E92678">
        <w:rPr>
          <w:rFonts w:ascii="Times New Roman" w:hAnsi="Times New Roman"/>
          <w:color w:val="auto"/>
        </w:rPr>
        <w:t>、氨排放浓度</w:t>
      </w:r>
      <w:r w:rsidR="00572201" w:rsidRPr="00E92678">
        <w:rPr>
          <w:rFonts w:ascii="Times New Roman" w:hAnsi="Times New Roman" w:hint="eastAsia"/>
          <w:color w:val="auto"/>
        </w:rPr>
        <w:t>＜</w:t>
      </w:r>
      <w:r w:rsidR="00572201" w:rsidRPr="00E92678">
        <w:rPr>
          <w:rFonts w:ascii="Times New Roman" w:hAnsi="Times New Roman" w:hint="eastAsia"/>
          <w:color w:val="auto"/>
        </w:rPr>
        <w:t>0.01</w:t>
      </w:r>
      <w:r w:rsidR="00572201" w:rsidRPr="00E92678">
        <w:rPr>
          <w:rFonts w:ascii="Times New Roman" w:hAnsi="Times New Roman"/>
          <w:color w:val="auto"/>
        </w:rPr>
        <w:t>mg/m</w:t>
      </w:r>
      <w:r w:rsidR="00572201" w:rsidRPr="00E92678">
        <w:rPr>
          <w:rFonts w:ascii="Times New Roman" w:hAnsi="Times New Roman"/>
          <w:color w:val="auto"/>
          <w:vertAlign w:val="superscript"/>
        </w:rPr>
        <w:t>3</w:t>
      </w:r>
      <w:r w:rsidR="00572201" w:rsidRPr="00E92678">
        <w:rPr>
          <w:rFonts w:ascii="Times New Roman" w:hAnsi="Times New Roman"/>
          <w:color w:val="auto"/>
        </w:rPr>
        <w:t>、氯化氢排放浓度</w:t>
      </w:r>
      <w:r w:rsidR="00572201" w:rsidRPr="00E92678">
        <w:rPr>
          <w:rFonts w:ascii="Times New Roman" w:hAnsi="Times New Roman" w:hint="eastAsia"/>
          <w:color w:val="auto"/>
        </w:rPr>
        <w:t>≤</w:t>
      </w:r>
      <w:r w:rsidR="00572201" w:rsidRPr="00E92678">
        <w:rPr>
          <w:rFonts w:ascii="Times New Roman" w:hAnsi="Times New Roman" w:hint="eastAsia"/>
          <w:color w:val="auto"/>
        </w:rPr>
        <w:t>0.05</w:t>
      </w:r>
      <w:r w:rsidR="00572201" w:rsidRPr="00E92678">
        <w:rPr>
          <w:rFonts w:ascii="Times New Roman" w:hAnsi="Times New Roman"/>
          <w:color w:val="auto"/>
        </w:rPr>
        <w:t>mg/m</w:t>
      </w:r>
      <w:r w:rsidR="00572201" w:rsidRPr="00E92678">
        <w:rPr>
          <w:rFonts w:ascii="Times New Roman" w:hAnsi="Times New Roman"/>
          <w:color w:val="auto"/>
          <w:vertAlign w:val="superscript"/>
        </w:rPr>
        <w:t>3</w:t>
      </w:r>
      <w:r w:rsidR="007D07E3" w:rsidRPr="00E92678">
        <w:rPr>
          <w:rFonts w:ascii="Times New Roman" w:hAnsi="Times New Roman" w:hint="eastAsia"/>
          <w:color w:val="auto"/>
        </w:rPr>
        <w:t>，</w:t>
      </w:r>
      <w:r w:rsidR="000622AA" w:rsidRPr="00E92678">
        <w:rPr>
          <w:rFonts w:ascii="Times New Roman" w:hAnsi="Times New Roman" w:hint="eastAsia"/>
          <w:color w:val="auto"/>
        </w:rPr>
        <w:t>均</w:t>
      </w:r>
      <w:r w:rsidR="00ED33E9" w:rsidRPr="00E92678">
        <w:rPr>
          <w:rFonts w:ascii="Times New Roman" w:hAnsi="Times New Roman" w:hint="eastAsia"/>
          <w:color w:val="auto"/>
        </w:rPr>
        <w:t>能够</w:t>
      </w:r>
      <w:r w:rsidR="000622AA" w:rsidRPr="00E92678">
        <w:rPr>
          <w:rFonts w:ascii="Times New Roman" w:hAnsi="Times New Roman" w:hint="eastAsia"/>
          <w:color w:val="auto"/>
        </w:rPr>
        <w:t>满足</w:t>
      </w:r>
      <w:r w:rsidR="00572201" w:rsidRPr="00E92678">
        <w:rPr>
          <w:rFonts w:ascii="Times New Roman" w:hAnsi="Times New Roman"/>
          <w:color w:val="auto"/>
        </w:rPr>
        <w:t>能够满足《</w:t>
      </w:r>
      <w:r w:rsidR="00572201" w:rsidRPr="00E92678">
        <w:rPr>
          <w:rFonts w:ascii="Times New Roman" w:hAnsi="Times New Roman" w:hint="eastAsia"/>
          <w:color w:val="auto"/>
        </w:rPr>
        <w:t>制药</w:t>
      </w:r>
      <w:r w:rsidR="00572201" w:rsidRPr="00E92678">
        <w:rPr>
          <w:rFonts w:ascii="Times New Roman" w:hAnsi="Times New Roman"/>
          <w:color w:val="auto"/>
        </w:rPr>
        <w:t>工业大气污染物排放标准》（</w:t>
      </w:r>
      <w:r w:rsidR="00572201" w:rsidRPr="00E92678">
        <w:rPr>
          <w:rFonts w:ascii="Times New Roman" w:hAnsi="Times New Roman"/>
          <w:color w:val="auto"/>
        </w:rPr>
        <w:t>GB</w:t>
      </w:r>
      <w:r w:rsidR="00572201" w:rsidRPr="00E92678">
        <w:rPr>
          <w:rFonts w:ascii="Times New Roman" w:hAnsi="Times New Roman" w:hint="eastAsia"/>
          <w:color w:val="auto"/>
        </w:rPr>
        <w:t>37823</w:t>
      </w:r>
      <w:r w:rsidR="00572201" w:rsidRPr="00E92678">
        <w:rPr>
          <w:rFonts w:ascii="Times New Roman" w:hAnsi="Times New Roman"/>
          <w:color w:val="auto"/>
        </w:rPr>
        <w:t>-</w:t>
      </w:r>
      <w:r w:rsidR="00572201" w:rsidRPr="00E92678">
        <w:rPr>
          <w:rFonts w:ascii="Times New Roman" w:hAnsi="Times New Roman" w:hint="eastAsia"/>
          <w:color w:val="auto"/>
        </w:rPr>
        <w:t>2019</w:t>
      </w:r>
      <w:r w:rsidR="00572201" w:rsidRPr="00E92678">
        <w:rPr>
          <w:rFonts w:ascii="Times New Roman" w:hAnsi="Times New Roman"/>
          <w:color w:val="auto"/>
        </w:rPr>
        <w:t>）</w:t>
      </w:r>
      <w:r w:rsidR="00572201" w:rsidRPr="00E92678">
        <w:rPr>
          <w:rFonts w:ascii="Times New Roman" w:hAnsi="Times New Roman" w:hint="eastAsia"/>
          <w:color w:val="auto"/>
        </w:rPr>
        <w:t>中表</w:t>
      </w:r>
      <w:r w:rsidR="00572201" w:rsidRPr="00E92678">
        <w:rPr>
          <w:rFonts w:ascii="Times New Roman" w:hAnsi="Times New Roman" w:hint="eastAsia"/>
          <w:color w:val="auto"/>
        </w:rPr>
        <w:t>1</w:t>
      </w:r>
      <w:r w:rsidR="00572201" w:rsidRPr="00E92678">
        <w:rPr>
          <w:rFonts w:ascii="Times New Roman" w:hAnsi="Times New Roman" w:hint="eastAsia"/>
          <w:color w:val="auto"/>
        </w:rPr>
        <w:t>排放限</w:t>
      </w:r>
      <w:r w:rsidR="00572201" w:rsidRPr="00E92678">
        <w:rPr>
          <w:rFonts w:ascii="Times New Roman" w:hAnsi="Times New Roman"/>
          <w:color w:val="auto"/>
        </w:rPr>
        <w:t>值</w:t>
      </w:r>
      <w:r w:rsidR="00572201" w:rsidRPr="00E92678">
        <w:rPr>
          <w:rFonts w:ascii="Times New Roman" w:hAnsi="Times New Roman" w:hint="eastAsia"/>
          <w:color w:val="auto"/>
        </w:rPr>
        <w:t>要求</w:t>
      </w:r>
      <w:r w:rsidR="000622AA" w:rsidRPr="00E92678">
        <w:rPr>
          <w:rFonts w:ascii="Times New Roman" w:hAnsi="Times New Roman" w:hint="eastAsia"/>
          <w:color w:val="auto"/>
        </w:rPr>
        <w:t>。</w:t>
      </w:r>
    </w:p>
    <w:p w:rsidR="00455383" w:rsidRPr="00286763" w:rsidRDefault="00455383" w:rsidP="00455383">
      <w:pPr>
        <w:pStyle w:val="40"/>
        <w:rPr>
          <w:rFonts w:hAnsi="Times New Roman"/>
        </w:rPr>
      </w:pPr>
      <w:r w:rsidRPr="00286763">
        <w:rPr>
          <w:rFonts w:hAnsi="Times New Roman" w:hint="eastAsia"/>
        </w:rPr>
        <w:t>5.2.</w:t>
      </w:r>
      <w:r w:rsidR="008F0F3E" w:rsidRPr="00286763">
        <w:rPr>
          <w:rFonts w:hAnsi="Times New Roman" w:hint="eastAsia"/>
        </w:rPr>
        <w:t>1</w:t>
      </w:r>
      <w:r w:rsidRPr="00286763">
        <w:rPr>
          <w:rFonts w:hAnsi="Times New Roman" w:hint="eastAsia"/>
        </w:rPr>
        <w:t>.</w:t>
      </w:r>
      <w:r w:rsidR="00C63F1E" w:rsidRPr="00286763">
        <w:rPr>
          <w:rFonts w:hAnsi="Times New Roman" w:hint="eastAsia"/>
        </w:rPr>
        <w:t>2</w:t>
      </w:r>
      <w:r w:rsidRPr="00286763">
        <w:rPr>
          <w:rFonts w:hAnsi="Times New Roman"/>
        </w:rPr>
        <w:t>污染物排放量核算</w:t>
      </w:r>
    </w:p>
    <w:p w:rsidR="00F97B87" w:rsidRPr="00B0240C" w:rsidRDefault="006936AF" w:rsidP="006936AF">
      <w:pPr>
        <w:pStyle w:val="a8"/>
        <w:spacing w:line="360" w:lineRule="auto"/>
        <w:ind w:firstLineChars="200" w:firstLine="480"/>
        <w:jc w:val="left"/>
        <w:rPr>
          <w:rFonts w:ascii="Times New Roman" w:eastAsia="宋体" w:hAnsi="Times New Roman" w:cs="Times New Roman"/>
          <w:b w:val="0"/>
          <w:sz w:val="24"/>
          <w:szCs w:val="24"/>
        </w:rPr>
      </w:pPr>
      <w:r w:rsidRPr="00B0240C">
        <w:rPr>
          <w:rFonts w:ascii="Times New Roman" w:eastAsia="宋体" w:hAnsi="Times New Roman" w:cs="Times New Roman" w:hint="eastAsia"/>
          <w:b w:val="0"/>
          <w:sz w:val="24"/>
          <w:szCs w:val="24"/>
        </w:rPr>
        <w:t>根据</w:t>
      </w:r>
      <w:r w:rsidR="00371868" w:rsidRPr="00B0240C">
        <w:rPr>
          <w:rFonts w:ascii="Times New Roman" w:eastAsia="宋体" w:hAnsi="Times New Roman" w:cs="Times New Roman" w:hint="eastAsia"/>
          <w:b w:val="0"/>
          <w:sz w:val="24"/>
          <w:szCs w:val="24"/>
        </w:rPr>
        <w:t>《排污许可证申请与核发技术规范原料药制造》（</w:t>
      </w:r>
      <w:r w:rsidR="00371868" w:rsidRPr="00B0240C">
        <w:rPr>
          <w:rFonts w:ascii="Times New Roman" w:eastAsia="宋体" w:hAnsi="Times New Roman" w:cs="Times New Roman" w:hint="eastAsia"/>
          <w:b w:val="0"/>
          <w:sz w:val="24"/>
          <w:szCs w:val="24"/>
        </w:rPr>
        <w:t>HJ858.1-2017</w:t>
      </w:r>
      <w:r w:rsidR="00371868" w:rsidRPr="00B0240C">
        <w:rPr>
          <w:rFonts w:ascii="Times New Roman" w:eastAsia="宋体" w:hAnsi="Times New Roman" w:cs="Times New Roman" w:hint="eastAsia"/>
          <w:b w:val="0"/>
          <w:sz w:val="24"/>
          <w:szCs w:val="24"/>
        </w:rPr>
        <w:t>）</w:t>
      </w:r>
      <w:r w:rsidRPr="00B0240C">
        <w:rPr>
          <w:rFonts w:ascii="Times New Roman" w:eastAsia="宋体" w:hAnsi="Times New Roman" w:cs="Times New Roman" w:hint="eastAsia"/>
          <w:b w:val="0"/>
          <w:sz w:val="24"/>
          <w:szCs w:val="24"/>
        </w:rPr>
        <w:t>，本项目废气排放口均为</w:t>
      </w:r>
      <w:r w:rsidR="00371868" w:rsidRPr="00B0240C">
        <w:rPr>
          <w:rFonts w:ascii="Times New Roman" w:eastAsia="宋体" w:hAnsi="Times New Roman" w:cs="Times New Roman" w:hint="eastAsia"/>
          <w:b w:val="0"/>
          <w:sz w:val="24"/>
          <w:szCs w:val="24"/>
        </w:rPr>
        <w:t>主要</w:t>
      </w:r>
      <w:r w:rsidRPr="00B0240C">
        <w:rPr>
          <w:rFonts w:ascii="Times New Roman" w:eastAsia="宋体" w:hAnsi="Times New Roman" w:cs="Times New Roman" w:hint="eastAsia"/>
          <w:b w:val="0"/>
          <w:sz w:val="24"/>
          <w:szCs w:val="24"/>
        </w:rPr>
        <w:t>排放口，污染物排放量核算情况见下表：</w:t>
      </w:r>
    </w:p>
    <w:p w:rsidR="00B61C28" w:rsidRPr="00B0240C" w:rsidRDefault="00B61C28" w:rsidP="00B61C28">
      <w:pPr>
        <w:pStyle w:val="a8"/>
        <w:spacing w:line="360" w:lineRule="auto"/>
        <w:rPr>
          <w:rFonts w:ascii="Times New Roman" w:eastAsia="宋体" w:hAnsi="Times New Roman" w:cs="Times New Roman"/>
          <w:sz w:val="24"/>
          <w:szCs w:val="24"/>
        </w:rPr>
      </w:pPr>
      <w:r w:rsidRPr="00B0240C">
        <w:rPr>
          <w:rFonts w:ascii="Times New Roman" w:eastAsia="宋体" w:hAnsi="Times New Roman" w:cs="Times New Roman"/>
          <w:sz w:val="24"/>
          <w:szCs w:val="24"/>
        </w:rPr>
        <w:t>表</w:t>
      </w:r>
      <w:r w:rsidRPr="00B0240C">
        <w:rPr>
          <w:rFonts w:ascii="Times New Roman" w:eastAsia="宋体" w:hAnsi="Times New Roman" w:cs="Times New Roman" w:hint="eastAsia"/>
          <w:sz w:val="24"/>
          <w:szCs w:val="24"/>
        </w:rPr>
        <w:t>5-2-</w:t>
      </w:r>
      <w:r w:rsidR="0040251B" w:rsidRPr="00B0240C">
        <w:rPr>
          <w:rFonts w:ascii="Times New Roman" w:eastAsia="宋体" w:hAnsi="Times New Roman" w:cs="Times New Roman" w:hint="eastAsia"/>
          <w:sz w:val="24"/>
          <w:szCs w:val="24"/>
        </w:rPr>
        <w:t>1</w:t>
      </w:r>
      <w:r w:rsidRPr="00B0240C">
        <w:rPr>
          <w:rFonts w:ascii="Times New Roman" w:eastAsia="宋体" w:hAnsi="Times New Roman" w:cs="Times New Roman"/>
          <w:sz w:val="24"/>
          <w:szCs w:val="24"/>
        </w:rPr>
        <w:t>大气污染物有组织排放量核算表</w:t>
      </w:r>
    </w:p>
    <w:tbl>
      <w:tblPr>
        <w:tblW w:w="8568" w:type="dxa"/>
        <w:jc w:val="center"/>
        <w:tblBorders>
          <w:top w:val="single" w:sz="12" w:space="0" w:color="000000"/>
          <w:bottom w:val="single" w:sz="12" w:space="0" w:color="000000"/>
          <w:insideH w:val="single" w:sz="4" w:space="0" w:color="000000"/>
          <w:insideV w:val="single" w:sz="4" w:space="0" w:color="000000"/>
        </w:tblBorders>
        <w:tblLayout w:type="fixed"/>
        <w:tblLook w:val="04A0"/>
      </w:tblPr>
      <w:tblGrid>
        <w:gridCol w:w="718"/>
        <w:gridCol w:w="1114"/>
        <w:gridCol w:w="1072"/>
        <w:gridCol w:w="1905"/>
        <w:gridCol w:w="1559"/>
        <w:gridCol w:w="2200"/>
      </w:tblGrid>
      <w:tr w:rsidR="003A0D3D" w:rsidRPr="00B0240C" w:rsidTr="003A0D3D">
        <w:trPr>
          <w:jc w:val="center"/>
        </w:trPr>
        <w:tc>
          <w:tcPr>
            <w:tcW w:w="718" w:type="dxa"/>
            <w:vAlign w:val="center"/>
          </w:tcPr>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序号</w:t>
            </w:r>
          </w:p>
        </w:tc>
        <w:tc>
          <w:tcPr>
            <w:tcW w:w="1114" w:type="dxa"/>
            <w:vAlign w:val="center"/>
          </w:tcPr>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排放口编号</w:t>
            </w:r>
          </w:p>
        </w:tc>
        <w:tc>
          <w:tcPr>
            <w:tcW w:w="1072" w:type="dxa"/>
            <w:tcBorders>
              <w:left w:val="single" w:sz="4" w:space="0" w:color="auto"/>
            </w:tcBorders>
            <w:vAlign w:val="center"/>
          </w:tcPr>
          <w:p w:rsidR="003A0D3D" w:rsidRPr="00B0240C" w:rsidRDefault="003A0D3D" w:rsidP="00B24EF9">
            <w:pPr>
              <w:spacing w:after="0"/>
              <w:jc w:val="center"/>
              <w:rPr>
                <w:rFonts w:ascii="Times New Roman" w:hAnsi="宋体"/>
                <w:color w:val="auto"/>
                <w:sz w:val="21"/>
                <w:szCs w:val="21"/>
              </w:rPr>
            </w:pPr>
            <w:r w:rsidRPr="00B0240C">
              <w:rPr>
                <w:rFonts w:ascii="Times New Roman" w:hAnsi="宋体"/>
                <w:color w:val="auto"/>
                <w:sz w:val="21"/>
                <w:szCs w:val="21"/>
              </w:rPr>
              <w:t>污染物</w:t>
            </w:r>
          </w:p>
        </w:tc>
        <w:tc>
          <w:tcPr>
            <w:tcW w:w="1905" w:type="dxa"/>
            <w:vAlign w:val="center"/>
          </w:tcPr>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核算排放浓度</w:t>
            </w:r>
          </w:p>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w:t>
            </w:r>
            <w:r w:rsidRPr="00B0240C">
              <w:rPr>
                <w:rFonts w:ascii="Times New Roman" w:hAnsi="宋体"/>
                <w:color w:val="auto"/>
                <w:sz w:val="21"/>
                <w:szCs w:val="21"/>
              </w:rPr>
              <w:t>ug/m</w:t>
            </w:r>
            <w:r w:rsidRPr="00B0240C">
              <w:rPr>
                <w:rFonts w:ascii="Times New Roman" w:hAnsi="宋体"/>
                <w:color w:val="auto"/>
                <w:sz w:val="21"/>
                <w:szCs w:val="21"/>
                <w:vertAlign w:val="superscript"/>
              </w:rPr>
              <w:t>3</w:t>
            </w:r>
            <w:r w:rsidRPr="00B0240C">
              <w:rPr>
                <w:rFonts w:ascii="Times New Roman" w:hAnsi="宋体"/>
                <w:color w:val="auto"/>
                <w:sz w:val="21"/>
                <w:szCs w:val="21"/>
              </w:rPr>
              <w:t>）</w:t>
            </w:r>
          </w:p>
        </w:tc>
        <w:tc>
          <w:tcPr>
            <w:tcW w:w="1559" w:type="dxa"/>
            <w:vAlign w:val="center"/>
          </w:tcPr>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核算排放速率</w:t>
            </w:r>
          </w:p>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w:t>
            </w:r>
            <w:r w:rsidRPr="00B0240C">
              <w:rPr>
                <w:rFonts w:ascii="Times New Roman" w:hAnsi="宋体"/>
                <w:color w:val="auto"/>
                <w:sz w:val="21"/>
                <w:szCs w:val="21"/>
              </w:rPr>
              <w:t>kg/h</w:t>
            </w:r>
            <w:r w:rsidRPr="00B0240C">
              <w:rPr>
                <w:rFonts w:ascii="Times New Roman" w:hAnsi="宋体"/>
                <w:color w:val="auto"/>
                <w:sz w:val="21"/>
                <w:szCs w:val="21"/>
              </w:rPr>
              <w:t>）</w:t>
            </w:r>
          </w:p>
        </w:tc>
        <w:tc>
          <w:tcPr>
            <w:tcW w:w="2200" w:type="dxa"/>
            <w:vAlign w:val="center"/>
          </w:tcPr>
          <w:p w:rsidR="003A0D3D" w:rsidRPr="00B0240C" w:rsidRDefault="003A0D3D" w:rsidP="000E3EF2">
            <w:pPr>
              <w:spacing w:after="0"/>
              <w:jc w:val="center"/>
              <w:rPr>
                <w:rFonts w:ascii="Times New Roman" w:hAnsi="宋体"/>
                <w:color w:val="auto"/>
                <w:sz w:val="21"/>
                <w:szCs w:val="21"/>
              </w:rPr>
            </w:pPr>
            <w:r w:rsidRPr="00B0240C">
              <w:rPr>
                <w:rFonts w:ascii="Times New Roman" w:hAnsi="宋体"/>
                <w:color w:val="auto"/>
                <w:sz w:val="21"/>
                <w:szCs w:val="21"/>
              </w:rPr>
              <w:t>核算年排放量（</w:t>
            </w:r>
            <w:r w:rsidRPr="00B0240C">
              <w:rPr>
                <w:rFonts w:ascii="Times New Roman" w:hAnsi="宋体"/>
                <w:color w:val="auto"/>
                <w:sz w:val="21"/>
                <w:szCs w:val="21"/>
              </w:rPr>
              <w:t>t/a</w:t>
            </w:r>
            <w:r w:rsidRPr="00B0240C">
              <w:rPr>
                <w:rFonts w:ascii="Times New Roman" w:hAnsi="宋体"/>
                <w:color w:val="auto"/>
                <w:sz w:val="21"/>
                <w:szCs w:val="21"/>
              </w:rPr>
              <w:t>）</w:t>
            </w:r>
          </w:p>
        </w:tc>
      </w:tr>
      <w:tr w:rsidR="003A0D3D" w:rsidRPr="00B0680E" w:rsidTr="00B24EF9">
        <w:trPr>
          <w:trHeight w:val="85"/>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color w:val="auto"/>
                <w:sz w:val="21"/>
                <w:szCs w:val="21"/>
              </w:rPr>
              <w:t>1</w:t>
            </w:r>
          </w:p>
        </w:tc>
        <w:tc>
          <w:tcPr>
            <w:tcW w:w="1114" w:type="dxa"/>
            <w:vAlign w:val="center"/>
          </w:tcPr>
          <w:p w:rsidR="003A0D3D" w:rsidRPr="003A0D3D" w:rsidRDefault="003A0D3D" w:rsidP="00B0240C">
            <w:pPr>
              <w:spacing w:after="0"/>
              <w:jc w:val="center"/>
              <w:rPr>
                <w:rFonts w:ascii="Times New Roman" w:hAnsi="宋体"/>
                <w:color w:val="auto"/>
                <w:sz w:val="21"/>
                <w:szCs w:val="21"/>
              </w:rPr>
            </w:pPr>
            <w:r w:rsidRPr="003A0D3D">
              <w:rPr>
                <w:rFonts w:ascii="Times New Roman" w:hAnsi="宋体" w:hint="eastAsia"/>
                <w:color w:val="auto"/>
                <w:sz w:val="21"/>
                <w:szCs w:val="21"/>
              </w:rPr>
              <w:t>DA006</w:t>
            </w:r>
          </w:p>
        </w:tc>
        <w:tc>
          <w:tcPr>
            <w:tcW w:w="1072" w:type="dxa"/>
            <w:tcBorders>
              <w:left w:val="single" w:sz="4" w:space="0" w:color="auto"/>
            </w:tcBorders>
          </w:tcPr>
          <w:p w:rsidR="003A0D3D" w:rsidRPr="003A0D3D" w:rsidRDefault="003A0D3D" w:rsidP="003A0D3D">
            <w:pPr>
              <w:spacing w:after="0"/>
              <w:jc w:val="center"/>
              <w:rPr>
                <w:rFonts w:ascii="Times New Roman" w:hAnsi="Times New Roman"/>
                <w:color w:val="auto"/>
                <w:sz w:val="21"/>
                <w:szCs w:val="21"/>
              </w:rPr>
            </w:pPr>
            <w:r w:rsidRPr="003A0D3D">
              <w:rPr>
                <w:rFonts w:ascii="Times New Roman" w:hAnsi="Times New Roman"/>
                <w:color w:val="auto"/>
                <w:sz w:val="21"/>
                <w:szCs w:val="21"/>
              </w:rPr>
              <w:t>TVOC</w:t>
            </w:r>
          </w:p>
        </w:tc>
        <w:tc>
          <w:tcPr>
            <w:tcW w:w="1905" w:type="dxa"/>
            <w:vAlign w:val="center"/>
          </w:tcPr>
          <w:p w:rsidR="003A0D3D" w:rsidRPr="00B0240C" w:rsidRDefault="003A0D3D" w:rsidP="000E3EF2">
            <w:pPr>
              <w:spacing w:after="0"/>
              <w:jc w:val="center"/>
              <w:rPr>
                <w:rFonts w:ascii="Times New Roman" w:hAnsi="Times New Roman"/>
                <w:color w:val="auto"/>
                <w:sz w:val="21"/>
                <w:szCs w:val="21"/>
              </w:rPr>
            </w:pPr>
            <w:r w:rsidRPr="00B0240C">
              <w:rPr>
                <w:rFonts w:ascii="Times New Roman" w:hAnsi="Times New Roman" w:hint="eastAsia"/>
                <w:color w:val="auto"/>
                <w:sz w:val="21"/>
                <w:szCs w:val="21"/>
              </w:rPr>
              <w:t>7826</w:t>
            </w:r>
          </w:p>
        </w:tc>
        <w:tc>
          <w:tcPr>
            <w:tcW w:w="1559" w:type="dxa"/>
            <w:vAlign w:val="center"/>
          </w:tcPr>
          <w:p w:rsidR="003A0D3D" w:rsidRPr="00B0240C" w:rsidRDefault="003A0D3D" w:rsidP="000E3EF2">
            <w:pPr>
              <w:spacing w:after="0"/>
              <w:jc w:val="center"/>
              <w:rPr>
                <w:rFonts w:ascii="Times New Roman" w:hAnsi="Times New Roman"/>
                <w:color w:val="auto"/>
                <w:sz w:val="21"/>
                <w:szCs w:val="21"/>
              </w:rPr>
            </w:pPr>
            <w:r w:rsidRPr="00B0240C">
              <w:rPr>
                <w:rFonts w:ascii="Times New Roman" w:hAnsi="Times New Roman" w:hint="eastAsia"/>
                <w:color w:val="auto"/>
                <w:sz w:val="21"/>
                <w:szCs w:val="21"/>
              </w:rPr>
              <w:t>0.1565</w:t>
            </w:r>
          </w:p>
        </w:tc>
        <w:tc>
          <w:tcPr>
            <w:tcW w:w="2200" w:type="dxa"/>
            <w:vAlign w:val="center"/>
          </w:tcPr>
          <w:p w:rsidR="003A0D3D" w:rsidRPr="00B0240C" w:rsidRDefault="003A0D3D" w:rsidP="003A0D3D">
            <w:pPr>
              <w:spacing w:after="0"/>
              <w:jc w:val="center"/>
              <w:rPr>
                <w:rFonts w:ascii="Times New Roman" w:hAnsi="Times New Roman"/>
                <w:color w:val="auto"/>
                <w:sz w:val="21"/>
                <w:szCs w:val="21"/>
              </w:rPr>
            </w:pPr>
            <w:r w:rsidRPr="00B0240C">
              <w:rPr>
                <w:rFonts w:ascii="Times New Roman" w:hAnsi="Times New Roman" w:hint="eastAsia"/>
                <w:color w:val="auto"/>
                <w:sz w:val="21"/>
                <w:szCs w:val="21"/>
              </w:rPr>
              <w:t>0.00</w:t>
            </w:r>
            <w:r>
              <w:rPr>
                <w:rFonts w:ascii="Times New Roman" w:hAnsi="Times New Roman" w:hint="eastAsia"/>
                <w:color w:val="auto"/>
                <w:sz w:val="21"/>
                <w:szCs w:val="21"/>
              </w:rPr>
              <w:t>8</w:t>
            </w:r>
          </w:p>
        </w:tc>
      </w:tr>
      <w:tr w:rsidR="003A0D3D" w:rsidRPr="00B0680E" w:rsidTr="00B24EF9">
        <w:trPr>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2</w:t>
            </w:r>
          </w:p>
        </w:tc>
        <w:tc>
          <w:tcPr>
            <w:tcW w:w="1114" w:type="dxa"/>
            <w:vMerge w:val="restart"/>
            <w:vAlign w:val="center"/>
          </w:tcPr>
          <w:p w:rsidR="003A0D3D" w:rsidRPr="003A0D3D" w:rsidRDefault="003A0D3D" w:rsidP="003A0D3D">
            <w:pPr>
              <w:spacing w:after="0"/>
              <w:jc w:val="center"/>
              <w:rPr>
                <w:rFonts w:ascii="Times New Roman" w:hAnsi="宋体"/>
                <w:color w:val="auto"/>
                <w:sz w:val="21"/>
                <w:szCs w:val="21"/>
              </w:rPr>
            </w:pPr>
            <w:r w:rsidRPr="003A0D3D">
              <w:rPr>
                <w:rFonts w:ascii="Times New Roman" w:hAnsi="宋体" w:hint="eastAsia"/>
                <w:color w:val="auto"/>
                <w:sz w:val="21"/>
                <w:szCs w:val="21"/>
              </w:rPr>
              <w:t>DA003</w:t>
            </w:r>
          </w:p>
        </w:tc>
        <w:tc>
          <w:tcPr>
            <w:tcW w:w="1072" w:type="dxa"/>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TVOC</w:t>
            </w:r>
          </w:p>
        </w:tc>
        <w:tc>
          <w:tcPr>
            <w:tcW w:w="1905"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28350</w:t>
            </w:r>
          </w:p>
        </w:tc>
        <w:tc>
          <w:tcPr>
            <w:tcW w:w="1559" w:type="dxa"/>
            <w:vAlign w:val="center"/>
          </w:tcPr>
          <w:p w:rsidR="003A0D3D" w:rsidRPr="003A0D3D" w:rsidRDefault="003A0D3D" w:rsidP="003A0D3D">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0.8505</w:t>
            </w:r>
          </w:p>
        </w:tc>
        <w:tc>
          <w:tcPr>
            <w:tcW w:w="2200" w:type="dxa"/>
            <w:vAlign w:val="center"/>
          </w:tcPr>
          <w:p w:rsidR="003A0D3D" w:rsidRPr="003A0D3D" w:rsidRDefault="003A0D3D" w:rsidP="003A0D3D">
            <w:pPr>
              <w:spacing w:after="0"/>
              <w:jc w:val="center"/>
              <w:rPr>
                <w:rFonts w:ascii="Times New Roman" w:hAnsi="宋体"/>
                <w:color w:val="auto"/>
                <w:sz w:val="21"/>
                <w:szCs w:val="21"/>
              </w:rPr>
            </w:pPr>
            <w:r w:rsidRPr="003A0D3D">
              <w:rPr>
                <w:rFonts w:ascii="Times New Roman" w:hAnsi="宋体" w:hint="eastAsia"/>
                <w:color w:val="auto"/>
                <w:sz w:val="21"/>
                <w:szCs w:val="21"/>
              </w:rPr>
              <w:t>0.340</w:t>
            </w:r>
          </w:p>
        </w:tc>
      </w:tr>
      <w:tr w:rsidR="003A0D3D" w:rsidRPr="00B0680E" w:rsidTr="00B24EF9">
        <w:trPr>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3</w:t>
            </w:r>
          </w:p>
        </w:tc>
        <w:tc>
          <w:tcPr>
            <w:tcW w:w="1114" w:type="dxa"/>
            <w:vMerge/>
            <w:vAlign w:val="center"/>
          </w:tcPr>
          <w:p w:rsidR="003A0D3D" w:rsidRPr="003A0D3D" w:rsidRDefault="003A0D3D" w:rsidP="000E3EF2">
            <w:pPr>
              <w:spacing w:after="0"/>
              <w:jc w:val="center"/>
              <w:rPr>
                <w:rFonts w:ascii="Times New Roman" w:hAnsi="宋体"/>
                <w:color w:val="auto"/>
                <w:sz w:val="21"/>
                <w:szCs w:val="21"/>
              </w:rPr>
            </w:pPr>
          </w:p>
        </w:tc>
        <w:tc>
          <w:tcPr>
            <w:tcW w:w="1072" w:type="dxa"/>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甲苯</w:t>
            </w:r>
          </w:p>
        </w:tc>
        <w:tc>
          <w:tcPr>
            <w:tcW w:w="1905"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1349</w:t>
            </w:r>
          </w:p>
        </w:tc>
        <w:tc>
          <w:tcPr>
            <w:tcW w:w="1559"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0.0405</w:t>
            </w:r>
          </w:p>
        </w:tc>
        <w:tc>
          <w:tcPr>
            <w:tcW w:w="2200"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0.016</w:t>
            </w:r>
          </w:p>
        </w:tc>
      </w:tr>
      <w:tr w:rsidR="003A0D3D" w:rsidRPr="00B0680E" w:rsidTr="00B24EF9">
        <w:trPr>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4</w:t>
            </w:r>
          </w:p>
        </w:tc>
        <w:tc>
          <w:tcPr>
            <w:tcW w:w="1114" w:type="dxa"/>
            <w:vMerge/>
            <w:vAlign w:val="center"/>
          </w:tcPr>
          <w:p w:rsidR="003A0D3D" w:rsidRPr="003A0D3D" w:rsidRDefault="003A0D3D" w:rsidP="000E3EF2">
            <w:pPr>
              <w:spacing w:after="0"/>
              <w:jc w:val="center"/>
              <w:rPr>
                <w:rFonts w:ascii="Times New Roman" w:hAnsi="宋体"/>
                <w:color w:val="auto"/>
                <w:sz w:val="21"/>
                <w:szCs w:val="21"/>
              </w:rPr>
            </w:pPr>
          </w:p>
        </w:tc>
        <w:tc>
          <w:tcPr>
            <w:tcW w:w="1072" w:type="dxa"/>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氨</w:t>
            </w:r>
          </w:p>
        </w:tc>
        <w:tc>
          <w:tcPr>
            <w:tcW w:w="1905"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33</w:t>
            </w:r>
          </w:p>
        </w:tc>
        <w:tc>
          <w:tcPr>
            <w:tcW w:w="1559"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0.0001</w:t>
            </w:r>
          </w:p>
        </w:tc>
        <w:tc>
          <w:tcPr>
            <w:tcW w:w="2200"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0.0002</w:t>
            </w:r>
          </w:p>
        </w:tc>
      </w:tr>
      <w:tr w:rsidR="003A0D3D" w:rsidRPr="00B0680E" w:rsidTr="00B24EF9">
        <w:trPr>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5</w:t>
            </w:r>
          </w:p>
        </w:tc>
        <w:tc>
          <w:tcPr>
            <w:tcW w:w="1114" w:type="dxa"/>
            <w:vMerge/>
            <w:vAlign w:val="center"/>
          </w:tcPr>
          <w:p w:rsidR="003A0D3D" w:rsidRPr="003A0D3D" w:rsidRDefault="003A0D3D" w:rsidP="000E3EF2">
            <w:pPr>
              <w:spacing w:after="0"/>
              <w:jc w:val="center"/>
              <w:rPr>
                <w:rFonts w:ascii="Times New Roman" w:hAnsi="宋体"/>
                <w:color w:val="auto"/>
                <w:sz w:val="21"/>
                <w:szCs w:val="21"/>
              </w:rPr>
            </w:pPr>
          </w:p>
        </w:tc>
        <w:tc>
          <w:tcPr>
            <w:tcW w:w="1072" w:type="dxa"/>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氯化氢</w:t>
            </w:r>
          </w:p>
        </w:tc>
        <w:tc>
          <w:tcPr>
            <w:tcW w:w="1905"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500</w:t>
            </w:r>
          </w:p>
        </w:tc>
        <w:tc>
          <w:tcPr>
            <w:tcW w:w="1559" w:type="dxa"/>
            <w:vAlign w:val="center"/>
          </w:tcPr>
          <w:p w:rsidR="003A0D3D" w:rsidRPr="003A0D3D" w:rsidRDefault="003A0D3D" w:rsidP="000E3EF2">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0.0015</w:t>
            </w:r>
          </w:p>
        </w:tc>
        <w:tc>
          <w:tcPr>
            <w:tcW w:w="2200"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0.0006</w:t>
            </w:r>
          </w:p>
        </w:tc>
      </w:tr>
      <w:tr w:rsidR="003A0D3D" w:rsidRPr="00B0680E" w:rsidTr="00B24EF9">
        <w:trPr>
          <w:jc w:val="center"/>
        </w:trPr>
        <w:tc>
          <w:tcPr>
            <w:tcW w:w="718"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6</w:t>
            </w:r>
          </w:p>
        </w:tc>
        <w:tc>
          <w:tcPr>
            <w:tcW w:w="1114" w:type="dxa"/>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hint="eastAsia"/>
                <w:color w:val="auto"/>
                <w:sz w:val="21"/>
                <w:szCs w:val="21"/>
              </w:rPr>
              <w:t>DA004</w:t>
            </w:r>
          </w:p>
        </w:tc>
        <w:tc>
          <w:tcPr>
            <w:tcW w:w="1072" w:type="dxa"/>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TVOC</w:t>
            </w:r>
          </w:p>
        </w:tc>
        <w:tc>
          <w:tcPr>
            <w:tcW w:w="1905" w:type="dxa"/>
            <w:vAlign w:val="center"/>
          </w:tcPr>
          <w:p w:rsidR="003A0D3D" w:rsidRPr="001956F3" w:rsidRDefault="003A0D3D" w:rsidP="000E3EF2">
            <w:pPr>
              <w:spacing w:after="0"/>
              <w:jc w:val="center"/>
              <w:rPr>
                <w:rFonts w:ascii="Times New Roman" w:hAnsi="Times New Roman"/>
                <w:color w:val="auto"/>
                <w:sz w:val="21"/>
                <w:szCs w:val="21"/>
              </w:rPr>
            </w:pPr>
            <w:r w:rsidRPr="001956F3">
              <w:rPr>
                <w:rFonts w:ascii="Times New Roman" w:hAnsi="Times New Roman" w:hint="eastAsia"/>
                <w:color w:val="auto"/>
                <w:sz w:val="21"/>
                <w:szCs w:val="21"/>
              </w:rPr>
              <w:t>11</w:t>
            </w:r>
          </w:p>
        </w:tc>
        <w:tc>
          <w:tcPr>
            <w:tcW w:w="1559" w:type="dxa"/>
            <w:vAlign w:val="center"/>
          </w:tcPr>
          <w:p w:rsidR="003A0D3D" w:rsidRPr="00B0680E" w:rsidRDefault="001956F3" w:rsidP="000E3EF2">
            <w:pPr>
              <w:spacing w:after="0"/>
              <w:jc w:val="center"/>
              <w:rPr>
                <w:rFonts w:ascii="Times New Roman" w:hAnsi="Times New Roman"/>
                <w:color w:val="FF0000"/>
                <w:sz w:val="21"/>
                <w:szCs w:val="21"/>
              </w:rPr>
            </w:pPr>
            <w:r w:rsidRPr="00372D42">
              <w:rPr>
                <w:rFonts w:ascii="Times New Roman" w:hAnsi="Times New Roman" w:hint="eastAsia"/>
                <w:color w:val="000000" w:themeColor="text1"/>
                <w:sz w:val="21"/>
                <w:szCs w:val="21"/>
              </w:rPr>
              <w:t>0.000005</w:t>
            </w:r>
          </w:p>
        </w:tc>
        <w:tc>
          <w:tcPr>
            <w:tcW w:w="2200" w:type="dxa"/>
            <w:vAlign w:val="center"/>
          </w:tcPr>
          <w:p w:rsidR="003A0D3D" w:rsidRPr="00B0680E" w:rsidRDefault="001956F3" w:rsidP="001956F3">
            <w:pPr>
              <w:spacing w:after="0"/>
              <w:jc w:val="center"/>
              <w:rPr>
                <w:rFonts w:ascii="Times New Roman" w:hAnsi="宋体"/>
                <w:color w:val="FF0000"/>
                <w:sz w:val="21"/>
                <w:szCs w:val="21"/>
              </w:rPr>
            </w:pPr>
            <w:r w:rsidRPr="00372D42">
              <w:rPr>
                <w:rFonts w:ascii="Times New Roman" w:hAnsi="Times New Roman" w:hint="eastAsia"/>
                <w:color w:val="000000" w:themeColor="text1"/>
                <w:sz w:val="21"/>
                <w:szCs w:val="21"/>
              </w:rPr>
              <w:t>0.00000</w:t>
            </w:r>
            <w:r>
              <w:rPr>
                <w:rFonts w:ascii="Times New Roman" w:hAnsi="Times New Roman" w:hint="eastAsia"/>
                <w:color w:val="000000" w:themeColor="text1"/>
                <w:sz w:val="21"/>
                <w:szCs w:val="21"/>
              </w:rPr>
              <w:t>1</w:t>
            </w:r>
          </w:p>
        </w:tc>
      </w:tr>
      <w:tr w:rsidR="003A0D3D" w:rsidRPr="00B0680E" w:rsidTr="00B24EF9">
        <w:trPr>
          <w:jc w:val="center"/>
        </w:trPr>
        <w:tc>
          <w:tcPr>
            <w:tcW w:w="1832" w:type="dxa"/>
            <w:gridSpan w:val="2"/>
            <w:vMerge w:val="restart"/>
            <w:vAlign w:val="center"/>
          </w:tcPr>
          <w:p w:rsidR="003A0D3D" w:rsidRPr="003A0D3D" w:rsidRDefault="003A0D3D" w:rsidP="000E3EF2">
            <w:pPr>
              <w:spacing w:after="0"/>
              <w:jc w:val="center"/>
              <w:rPr>
                <w:rFonts w:ascii="Times New Roman" w:hAnsi="宋体"/>
                <w:color w:val="auto"/>
                <w:sz w:val="21"/>
                <w:szCs w:val="21"/>
              </w:rPr>
            </w:pPr>
            <w:r w:rsidRPr="003A0D3D">
              <w:rPr>
                <w:rFonts w:ascii="Times New Roman" w:hAnsi="宋体"/>
                <w:color w:val="auto"/>
                <w:sz w:val="21"/>
                <w:szCs w:val="21"/>
              </w:rPr>
              <w:t>有组织排放总计</w:t>
            </w:r>
          </w:p>
        </w:tc>
        <w:tc>
          <w:tcPr>
            <w:tcW w:w="4536" w:type="dxa"/>
            <w:gridSpan w:val="3"/>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TVOC</w:t>
            </w:r>
          </w:p>
        </w:tc>
        <w:tc>
          <w:tcPr>
            <w:tcW w:w="2200" w:type="dxa"/>
            <w:vAlign w:val="center"/>
          </w:tcPr>
          <w:p w:rsidR="003A0D3D" w:rsidRPr="003A0D3D" w:rsidRDefault="004A34AE" w:rsidP="003A0D3D">
            <w:pPr>
              <w:spacing w:after="0"/>
              <w:jc w:val="center"/>
              <w:rPr>
                <w:rFonts w:ascii="Times New Roman" w:hAnsi="Times New Roman"/>
                <w:color w:val="auto"/>
                <w:sz w:val="21"/>
                <w:szCs w:val="21"/>
              </w:rPr>
            </w:pPr>
            <w:r>
              <w:rPr>
                <w:rFonts w:ascii="Times New Roman" w:hAnsi="Times New Roman" w:hint="eastAsia"/>
                <w:color w:val="auto"/>
                <w:sz w:val="21"/>
                <w:szCs w:val="21"/>
              </w:rPr>
              <w:t>0.348</w:t>
            </w:r>
          </w:p>
        </w:tc>
      </w:tr>
      <w:tr w:rsidR="003A0D3D" w:rsidRPr="00B0680E" w:rsidTr="00B24EF9">
        <w:trPr>
          <w:jc w:val="center"/>
        </w:trPr>
        <w:tc>
          <w:tcPr>
            <w:tcW w:w="1832" w:type="dxa"/>
            <w:gridSpan w:val="2"/>
            <w:vMerge/>
            <w:vAlign w:val="center"/>
          </w:tcPr>
          <w:p w:rsidR="003A0D3D" w:rsidRPr="00B0680E" w:rsidRDefault="003A0D3D" w:rsidP="000E3EF2">
            <w:pPr>
              <w:spacing w:after="0"/>
              <w:jc w:val="center"/>
              <w:rPr>
                <w:rFonts w:ascii="Times New Roman" w:hAnsi="宋体"/>
                <w:color w:val="FF0000"/>
                <w:sz w:val="21"/>
                <w:szCs w:val="21"/>
              </w:rPr>
            </w:pPr>
          </w:p>
        </w:tc>
        <w:tc>
          <w:tcPr>
            <w:tcW w:w="4536" w:type="dxa"/>
            <w:gridSpan w:val="3"/>
            <w:tcBorders>
              <w:left w:val="single" w:sz="4" w:space="0" w:color="auto"/>
            </w:tcBorders>
          </w:tcPr>
          <w:p w:rsidR="003A0D3D" w:rsidRPr="003A0D3D" w:rsidRDefault="003A0D3D"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甲苯</w:t>
            </w:r>
          </w:p>
        </w:tc>
        <w:tc>
          <w:tcPr>
            <w:tcW w:w="2200" w:type="dxa"/>
            <w:vAlign w:val="center"/>
          </w:tcPr>
          <w:p w:rsidR="003A0D3D" w:rsidRPr="003A0D3D" w:rsidRDefault="003A0D3D" w:rsidP="004A34AE">
            <w:pPr>
              <w:spacing w:after="0"/>
              <w:jc w:val="center"/>
              <w:rPr>
                <w:rFonts w:ascii="Times New Roman" w:hAnsi="Times New Roman"/>
                <w:color w:val="auto"/>
                <w:sz w:val="21"/>
                <w:szCs w:val="21"/>
              </w:rPr>
            </w:pPr>
            <w:r w:rsidRPr="003A0D3D">
              <w:rPr>
                <w:rFonts w:ascii="Times New Roman" w:hAnsi="Times New Roman" w:hint="eastAsia"/>
                <w:color w:val="auto"/>
                <w:sz w:val="21"/>
                <w:szCs w:val="21"/>
              </w:rPr>
              <w:t>0.</w:t>
            </w:r>
            <w:r w:rsidR="004A34AE">
              <w:rPr>
                <w:rFonts w:ascii="Times New Roman" w:hAnsi="Times New Roman" w:hint="eastAsia"/>
                <w:color w:val="auto"/>
                <w:sz w:val="21"/>
                <w:szCs w:val="21"/>
              </w:rPr>
              <w:t>016</w:t>
            </w:r>
          </w:p>
        </w:tc>
      </w:tr>
      <w:tr w:rsidR="004A34AE" w:rsidRPr="00B0680E" w:rsidTr="00B24EF9">
        <w:trPr>
          <w:jc w:val="center"/>
        </w:trPr>
        <w:tc>
          <w:tcPr>
            <w:tcW w:w="1832" w:type="dxa"/>
            <w:gridSpan w:val="2"/>
            <w:vMerge/>
            <w:vAlign w:val="center"/>
          </w:tcPr>
          <w:p w:rsidR="004A34AE" w:rsidRPr="00B0680E" w:rsidRDefault="004A34AE" w:rsidP="000E3EF2">
            <w:pPr>
              <w:spacing w:after="0"/>
              <w:jc w:val="center"/>
              <w:rPr>
                <w:rFonts w:ascii="Times New Roman" w:hAnsi="宋体"/>
                <w:color w:val="FF0000"/>
                <w:sz w:val="21"/>
                <w:szCs w:val="21"/>
              </w:rPr>
            </w:pPr>
          </w:p>
        </w:tc>
        <w:tc>
          <w:tcPr>
            <w:tcW w:w="4536" w:type="dxa"/>
            <w:gridSpan w:val="3"/>
            <w:tcBorders>
              <w:left w:val="single" w:sz="4" w:space="0" w:color="auto"/>
            </w:tcBorders>
          </w:tcPr>
          <w:p w:rsidR="004A34AE" w:rsidRPr="003A0D3D" w:rsidRDefault="004A34AE"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氨</w:t>
            </w:r>
          </w:p>
        </w:tc>
        <w:tc>
          <w:tcPr>
            <w:tcW w:w="2200" w:type="dxa"/>
            <w:vAlign w:val="center"/>
          </w:tcPr>
          <w:p w:rsidR="004A34AE" w:rsidRPr="003A0D3D" w:rsidRDefault="004A34AE" w:rsidP="00B24EF9">
            <w:pPr>
              <w:spacing w:after="0"/>
              <w:jc w:val="center"/>
              <w:rPr>
                <w:rFonts w:ascii="Times New Roman" w:hAnsi="宋体"/>
                <w:color w:val="auto"/>
                <w:sz w:val="21"/>
                <w:szCs w:val="21"/>
              </w:rPr>
            </w:pPr>
            <w:r w:rsidRPr="003A0D3D">
              <w:rPr>
                <w:rFonts w:ascii="Times New Roman" w:hAnsi="宋体" w:hint="eastAsia"/>
                <w:color w:val="auto"/>
                <w:sz w:val="21"/>
                <w:szCs w:val="21"/>
              </w:rPr>
              <w:t>0.0002</w:t>
            </w:r>
          </w:p>
        </w:tc>
      </w:tr>
      <w:tr w:rsidR="004A34AE" w:rsidRPr="00B0680E" w:rsidTr="00B24EF9">
        <w:trPr>
          <w:jc w:val="center"/>
        </w:trPr>
        <w:tc>
          <w:tcPr>
            <w:tcW w:w="1832" w:type="dxa"/>
            <w:gridSpan w:val="2"/>
            <w:vMerge/>
            <w:vAlign w:val="center"/>
          </w:tcPr>
          <w:p w:rsidR="004A34AE" w:rsidRPr="00B0680E" w:rsidRDefault="004A34AE" w:rsidP="000E3EF2">
            <w:pPr>
              <w:spacing w:after="0"/>
              <w:jc w:val="center"/>
              <w:rPr>
                <w:rFonts w:ascii="Times New Roman" w:hAnsi="宋体"/>
                <w:color w:val="FF0000"/>
                <w:sz w:val="21"/>
                <w:szCs w:val="21"/>
              </w:rPr>
            </w:pPr>
          </w:p>
        </w:tc>
        <w:tc>
          <w:tcPr>
            <w:tcW w:w="4536" w:type="dxa"/>
            <w:gridSpan w:val="3"/>
            <w:tcBorders>
              <w:left w:val="single" w:sz="4" w:space="0" w:color="auto"/>
            </w:tcBorders>
          </w:tcPr>
          <w:p w:rsidR="004A34AE" w:rsidRPr="003A0D3D" w:rsidRDefault="004A34AE" w:rsidP="00B24EF9">
            <w:pPr>
              <w:spacing w:after="0"/>
              <w:jc w:val="center"/>
              <w:rPr>
                <w:rFonts w:ascii="Times New Roman" w:hAnsi="Times New Roman"/>
                <w:color w:val="auto"/>
                <w:sz w:val="21"/>
                <w:szCs w:val="21"/>
              </w:rPr>
            </w:pPr>
            <w:r w:rsidRPr="003A0D3D">
              <w:rPr>
                <w:rFonts w:ascii="Times New Roman" w:hAnsi="Times New Roman"/>
                <w:color w:val="auto"/>
                <w:sz w:val="21"/>
                <w:szCs w:val="21"/>
              </w:rPr>
              <w:t>氯化氢</w:t>
            </w:r>
          </w:p>
        </w:tc>
        <w:tc>
          <w:tcPr>
            <w:tcW w:w="2200" w:type="dxa"/>
            <w:vAlign w:val="center"/>
          </w:tcPr>
          <w:p w:rsidR="004A34AE" w:rsidRPr="003A0D3D" w:rsidRDefault="004A34AE" w:rsidP="00B24EF9">
            <w:pPr>
              <w:spacing w:after="0"/>
              <w:jc w:val="center"/>
              <w:rPr>
                <w:rFonts w:ascii="Times New Roman" w:hAnsi="宋体"/>
                <w:color w:val="auto"/>
                <w:sz w:val="21"/>
                <w:szCs w:val="21"/>
              </w:rPr>
            </w:pPr>
            <w:r w:rsidRPr="003A0D3D">
              <w:rPr>
                <w:rFonts w:ascii="Times New Roman" w:hAnsi="宋体" w:hint="eastAsia"/>
                <w:color w:val="auto"/>
                <w:sz w:val="21"/>
                <w:szCs w:val="21"/>
              </w:rPr>
              <w:t>0.0006</w:t>
            </w:r>
          </w:p>
        </w:tc>
      </w:tr>
    </w:tbl>
    <w:p w:rsidR="009D19D4" w:rsidRPr="00157374" w:rsidRDefault="009D19D4" w:rsidP="0087769A">
      <w:pPr>
        <w:spacing w:after="0" w:line="360" w:lineRule="auto"/>
        <w:jc w:val="center"/>
        <w:rPr>
          <w:rFonts w:ascii="Times New Roman" w:hAnsi="Times New Roman"/>
          <w:b/>
          <w:color w:val="auto"/>
          <w:kern w:val="2"/>
        </w:rPr>
      </w:pPr>
      <w:r w:rsidRPr="00157374">
        <w:rPr>
          <w:rFonts w:ascii="Times New Roman" w:hAnsi="Times New Roman" w:hint="eastAsia"/>
          <w:b/>
          <w:color w:val="auto"/>
          <w:kern w:val="2"/>
        </w:rPr>
        <w:t>表</w:t>
      </w:r>
      <w:r w:rsidRPr="00157374">
        <w:rPr>
          <w:rFonts w:ascii="Times New Roman" w:hAnsi="Times New Roman" w:hint="eastAsia"/>
          <w:b/>
          <w:color w:val="auto"/>
          <w:kern w:val="2"/>
        </w:rPr>
        <w:t>5-2-</w:t>
      </w:r>
      <w:r w:rsidR="00157374">
        <w:rPr>
          <w:rFonts w:ascii="Times New Roman" w:hAnsi="Times New Roman" w:hint="eastAsia"/>
          <w:b/>
          <w:color w:val="auto"/>
          <w:kern w:val="2"/>
        </w:rPr>
        <w:t>2</w:t>
      </w:r>
      <w:r w:rsidRPr="00157374">
        <w:rPr>
          <w:rFonts w:ascii="Times New Roman" w:hAnsi="Times New Roman" w:hint="eastAsia"/>
          <w:b/>
          <w:color w:val="auto"/>
          <w:kern w:val="2"/>
        </w:rPr>
        <w:t>污染源非正常排放核算表</w:t>
      </w:r>
    </w:p>
    <w:tbl>
      <w:tblPr>
        <w:tblW w:w="8740"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411"/>
        <w:gridCol w:w="1384"/>
        <w:gridCol w:w="850"/>
        <w:gridCol w:w="851"/>
        <w:gridCol w:w="1165"/>
        <w:gridCol w:w="943"/>
        <w:gridCol w:w="850"/>
        <w:gridCol w:w="709"/>
        <w:gridCol w:w="1577"/>
      </w:tblGrid>
      <w:tr w:rsidR="009D19D4" w:rsidRPr="00157374" w:rsidTr="00157374">
        <w:trPr>
          <w:trHeight w:val="117"/>
          <w:jc w:val="center"/>
        </w:trPr>
        <w:tc>
          <w:tcPr>
            <w:tcW w:w="411"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序号</w:t>
            </w:r>
          </w:p>
        </w:tc>
        <w:tc>
          <w:tcPr>
            <w:tcW w:w="1384"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污染源</w:t>
            </w:r>
          </w:p>
        </w:tc>
        <w:tc>
          <w:tcPr>
            <w:tcW w:w="850"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非正常排放原因</w:t>
            </w:r>
          </w:p>
        </w:tc>
        <w:tc>
          <w:tcPr>
            <w:tcW w:w="851"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污染物</w:t>
            </w:r>
          </w:p>
        </w:tc>
        <w:tc>
          <w:tcPr>
            <w:tcW w:w="1165" w:type="dxa"/>
            <w:vAlign w:val="center"/>
            <w:hideMark/>
          </w:tcPr>
          <w:p w:rsidR="009D19D4" w:rsidRPr="00157374" w:rsidRDefault="009D19D4" w:rsidP="00157374">
            <w:pPr>
              <w:spacing w:after="0"/>
              <w:jc w:val="center"/>
              <w:rPr>
                <w:rFonts w:ascii="Times New Roman" w:hAnsi="宋体"/>
                <w:color w:val="auto"/>
                <w:sz w:val="21"/>
                <w:szCs w:val="21"/>
              </w:rPr>
            </w:pPr>
            <w:r w:rsidRPr="00157374">
              <w:rPr>
                <w:rFonts w:ascii="Times New Roman" w:hAnsi="宋体" w:hint="eastAsia"/>
                <w:color w:val="auto"/>
                <w:sz w:val="21"/>
                <w:szCs w:val="21"/>
              </w:rPr>
              <w:t>非正常排放浓度</w:t>
            </w:r>
            <w:r w:rsidRPr="00157374">
              <w:rPr>
                <w:rFonts w:ascii="Times New Roman" w:hAnsi="宋体"/>
                <w:color w:val="auto"/>
                <w:sz w:val="21"/>
                <w:szCs w:val="21"/>
              </w:rPr>
              <w:t>/</w:t>
            </w:r>
            <w:r w:rsidR="00157374" w:rsidRPr="00157374">
              <w:rPr>
                <w:rFonts w:ascii="Times New Roman" w:hAnsi="Times New Roman" w:hint="eastAsia"/>
                <w:color w:val="auto"/>
                <w:sz w:val="21"/>
                <w:szCs w:val="21"/>
              </w:rPr>
              <w:t>m</w:t>
            </w:r>
            <w:r w:rsidRPr="00157374">
              <w:rPr>
                <w:rFonts w:ascii="Times New Roman" w:hAnsi="Times New Roman"/>
                <w:color w:val="auto"/>
                <w:sz w:val="21"/>
                <w:szCs w:val="21"/>
              </w:rPr>
              <w:t>g</w:t>
            </w:r>
            <w:r w:rsidRPr="00157374">
              <w:rPr>
                <w:rFonts w:ascii="Times New Roman" w:hAnsi="宋体"/>
                <w:color w:val="auto"/>
                <w:sz w:val="21"/>
                <w:szCs w:val="21"/>
              </w:rPr>
              <w:t>/m</w:t>
            </w:r>
            <w:r w:rsidRPr="00157374">
              <w:rPr>
                <w:rFonts w:ascii="Times New Roman" w:hAnsi="宋体"/>
                <w:color w:val="auto"/>
                <w:sz w:val="21"/>
                <w:szCs w:val="21"/>
                <w:vertAlign w:val="superscript"/>
              </w:rPr>
              <w:t>3</w:t>
            </w:r>
          </w:p>
        </w:tc>
        <w:tc>
          <w:tcPr>
            <w:tcW w:w="943"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非正常排放速率</w:t>
            </w:r>
            <w:r w:rsidRPr="00157374">
              <w:rPr>
                <w:rFonts w:ascii="Times New Roman" w:hAnsi="宋体"/>
                <w:color w:val="auto"/>
                <w:sz w:val="21"/>
                <w:szCs w:val="21"/>
              </w:rPr>
              <w:t>/kg/h</w:t>
            </w:r>
          </w:p>
        </w:tc>
        <w:tc>
          <w:tcPr>
            <w:tcW w:w="850"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单次持续时间</w:t>
            </w:r>
            <w:r w:rsidRPr="00157374">
              <w:rPr>
                <w:rFonts w:ascii="Times New Roman" w:hAnsi="宋体"/>
                <w:color w:val="auto"/>
                <w:sz w:val="21"/>
                <w:szCs w:val="21"/>
              </w:rPr>
              <w:t>/h</w:t>
            </w:r>
          </w:p>
        </w:tc>
        <w:tc>
          <w:tcPr>
            <w:tcW w:w="709"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年发生频次</w:t>
            </w:r>
            <w:r w:rsidRPr="00157374">
              <w:rPr>
                <w:rFonts w:ascii="Times New Roman" w:hAnsi="宋体"/>
                <w:color w:val="auto"/>
                <w:sz w:val="21"/>
                <w:szCs w:val="21"/>
              </w:rPr>
              <w:t>/</w:t>
            </w:r>
            <w:r w:rsidRPr="00157374">
              <w:rPr>
                <w:rFonts w:ascii="Times New Roman" w:hAnsi="宋体" w:hint="eastAsia"/>
                <w:color w:val="auto"/>
                <w:sz w:val="21"/>
                <w:szCs w:val="21"/>
              </w:rPr>
              <w:t>次</w:t>
            </w:r>
          </w:p>
        </w:tc>
        <w:tc>
          <w:tcPr>
            <w:tcW w:w="1577" w:type="dxa"/>
            <w:vAlign w:val="center"/>
            <w:hideMark/>
          </w:tcPr>
          <w:p w:rsidR="009D19D4" w:rsidRPr="00157374" w:rsidRDefault="009D19D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应对措施</w:t>
            </w:r>
          </w:p>
        </w:tc>
      </w:tr>
      <w:tr w:rsidR="00157374" w:rsidRPr="00157374" w:rsidTr="00157374">
        <w:trPr>
          <w:trHeight w:val="67"/>
          <w:jc w:val="center"/>
        </w:trPr>
        <w:tc>
          <w:tcPr>
            <w:tcW w:w="411"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1</w:t>
            </w:r>
          </w:p>
        </w:tc>
        <w:tc>
          <w:tcPr>
            <w:tcW w:w="1384" w:type="dxa"/>
            <w:vAlign w:val="center"/>
            <w:hideMark/>
          </w:tcPr>
          <w:p w:rsidR="00157374" w:rsidRPr="00157374" w:rsidRDefault="00157374" w:rsidP="00157374">
            <w:pPr>
              <w:spacing w:after="0" w:line="0" w:lineRule="atLeast"/>
              <w:jc w:val="center"/>
              <w:rPr>
                <w:rFonts w:ascii="Times New Roman" w:hAnsi="Times New Roman"/>
                <w:color w:val="auto"/>
                <w:sz w:val="21"/>
                <w:szCs w:val="21"/>
              </w:rPr>
            </w:pPr>
            <w:r w:rsidRPr="00157374">
              <w:rPr>
                <w:rFonts w:ascii="Times New Roman" w:hAnsi="Times New Roman" w:hint="eastAsia"/>
                <w:color w:val="auto"/>
                <w:sz w:val="21"/>
                <w:szCs w:val="21"/>
              </w:rPr>
              <w:t>3201</w:t>
            </w:r>
            <w:r w:rsidRPr="00157374">
              <w:rPr>
                <w:rFonts w:ascii="Times New Roman" w:hAnsi="Times New Roman" w:hint="eastAsia"/>
                <w:color w:val="auto"/>
                <w:sz w:val="21"/>
                <w:szCs w:val="21"/>
              </w:rPr>
              <w:t>车间生产线废气排放口</w:t>
            </w:r>
            <w:r w:rsidRPr="00157374">
              <w:rPr>
                <w:rFonts w:ascii="Times New Roman" w:hAnsi="Times New Roman" w:hint="eastAsia"/>
                <w:color w:val="auto"/>
                <w:sz w:val="21"/>
                <w:szCs w:val="21"/>
              </w:rPr>
              <w:t>DA006</w:t>
            </w:r>
          </w:p>
        </w:tc>
        <w:tc>
          <w:tcPr>
            <w:tcW w:w="850" w:type="dxa"/>
            <w:vMerge w:val="restart"/>
            <w:vAlign w:val="center"/>
            <w:hideMark/>
          </w:tcPr>
          <w:p w:rsidR="00157374" w:rsidRPr="00157374" w:rsidRDefault="00157374" w:rsidP="00157374">
            <w:pPr>
              <w:pStyle w:val="affc"/>
              <w:spacing w:line="240" w:lineRule="auto"/>
              <w:ind w:firstLineChars="0" w:firstLine="0"/>
              <w:jc w:val="center"/>
              <w:rPr>
                <w:sz w:val="21"/>
                <w:szCs w:val="21"/>
              </w:rPr>
            </w:pPr>
            <w:r w:rsidRPr="00157374">
              <w:rPr>
                <w:sz w:val="21"/>
                <w:szCs w:val="21"/>
              </w:rPr>
              <w:t>废气处理系统出现达不到应有治理效</w:t>
            </w:r>
            <w:r w:rsidRPr="00157374">
              <w:rPr>
                <w:sz w:val="21"/>
                <w:szCs w:val="21"/>
              </w:rPr>
              <w:lastRenderedPageBreak/>
              <w:t>率或同步运转率</w:t>
            </w:r>
          </w:p>
        </w:tc>
        <w:tc>
          <w:tcPr>
            <w:tcW w:w="851" w:type="dxa"/>
            <w:vAlign w:val="center"/>
            <w:hideMark/>
          </w:tcPr>
          <w:p w:rsidR="00157374" w:rsidRPr="00157374" w:rsidRDefault="00157374" w:rsidP="001F137A">
            <w:pPr>
              <w:spacing w:after="0"/>
              <w:jc w:val="center"/>
              <w:rPr>
                <w:rFonts w:ascii="Times New Roman" w:hAnsi="Times New Roman"/>
                <w:bCs/>
                <w:color w:val="auto"/>
                <w:sz w:val="21"/>
                <w:szCs w:val="21"/>
              </w:rPr>
            </w:pPr>
            <w:r w:rsidRPr="00157374">
              <w:rPr>
                <w:rFonts w:ascii="Times New Roman" w:hAnsi="Times New Roman"/>
                <w:color w:val="auto"/>
                <w:sz w:val="21"/>
                <w:szCs w:val="21"/>
              </w:rPr>
              <w:lastRenderedPageBreak/>
              <w:t>TVOC</w:t>
            </w:r>
          </w:p>
        </w:tc>
        <w:tc>
          <w:tcPr>
            <w:tcW w:w="1165" w:type="dxa"/>
            <w:vAlign w:val="center"/>
            <w:hideMark/>
          </w:tcPr>
          <w:p w:rsidR="00157374" w:rsidRPr="00157374" w:rsidRDefault="00157374" w:rsidP="00886AB0">
            <w:pPr>
              <w:spacing w:after="0" w:line="0" w:lineRule="atLeast"/>
              <w:jc w:val="center"/>
              <w:rPr>
                <w:rFonts w:ascii="Times New Roman" w:hAnsi="Times New Roman"/>
                <w:color w:val="auto"/>
                <w:sz w:val="21"/>
                <w:szCs w:val="21"/>
              </w:rPr>
            </w:pPr>
            <w:r w:rsidRPr="00157374">
              <w:rPr>
                <w:rFonts w:ascii="Times New Roman" w:hAnsi="Times New Roman" w:hint="eastAsia"/>
                <w:color w:val="auto"/>
                <w:sz w:val="21"/>
                <w:szCs w:val="21"/>
              </w:rPr>
              <w:t>100</w:t>
            </w:r>
          </w:p>
        </w:tc>
        <w:tc>
          <w:tcPr>
            <w:tcW w:w="943" w:type="dxa"/>
            <w:vAlign w:val="center"/>
            <w:hideMark/>
          </w:tcPr>
          <w:p w:rsidR="00157374" w:rsidRPr="00157374" w:rsidRDefault="00157374" w:rsidP="003A29E9">
            <w:pPr>
              <w:widowControl w:val="0"/>
              <w:adjustRightInd/>
              <w:snapToGrid/>
              <w:spacing w:after="0"/>
              <w:jc w:val="center"/>
              <w:rPr>
                <w:rFonts w:ascii="Times New Roman" w:hAnsi="Times New Roman"/>
                <w:color w:val="auto"/>
                <w:sz w:val="21"/>
                <w:szCs w:val="21"/>
              </w:rPr>
            </w:pPr>
            <w:r w:rsidRPr="00157374">
              <w:rPr>
                <w:rFonts w:ascii="Times New Roman" w:hAnsi="Times New Roman" w:hint="eastAsia"/>
                <w:color w:val="auto"/>
                <w:sz w:val="21"/>
                <w:szCs w:val="21"/>
              </w:rPr>
              <w:t>2</w:t>
            </w:r>
          </w:p>
        </w:tc>
        <w:tc>
          <w:tcPr>
            <w:tcW w:w="850"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0.5</w:t>
            </w:r>
          </w:p>
        </w:tc>
        <w:tc>
          <w:tcPr>
            <w:tcW w:w="709"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color w:val="auto"/>
                <w:sz w:val="21"/>
                <w:szCs w:val="21"/>
              </w:rPr>
              <w:t>1</w:t>
            </w:r>
          </w:p>
        </w:tc>
        <w:tc>
          <w:tcPr>
            <w:tcW w:w="1577" w:type="dxa"/>
            <w:vMerge w:val="restart"/>
            <w:vAlign w:val="center"/>
            <w:hideMark/>
          </w:tcPr>
          <w:p w:rsidR="00157374" w:rsidRPr="00157374" w:rsidRDefault="00157374" w:rsidP="00157374">
            <w:pPr>
              <w:spacing w:after="0"/>
              <w:jc w:val="center"/>
              <w:rPr>
                <w:rFonts w:ascii="Times New Roman" w:hAnsi="宋体"/>
                <w:color w:val="auto"/>
                <w:sz w:val="21"/>
                <w:szCs w:val="21"/>
              </w:rPr>
            </w:pPr>
            <w:r w:rsidRPr="00157374">
              <w:rPr>
                <w:rFonts w:ascii="Times New Roman" w:hAnsi="宋体"/>
                <w:color w:val="auto"/>
                <w:sz w:val="21"/>
                <w:szCs w:val="21"/>
              </w:rPr>
              <w:t>废气收集处理系统发生故障或检修时，对应的生产工艺设备应停止运行，待检修完毕后同步投入使用。根据企业现有工程运行情况，未发</w:t>
            </w:r>
            <w:r w:rsidRPr="00157374">
              <w:rPr>
                <w:rFonts w:ascii="Times New Roman" w:hAnsi="宋体"/>
                <w:color w:val="auto"/>
                <w:sz w:val="21"/>
                <w:szCs w:val="21"/>
              </w:rPr>
              <w:lastRenderedPageBreak/>
              <w:t>生过废气收集处理系统发生故障的情况。</w:t>
            </w:r>
          </w:p>
        </w:tc>
      </w:tr>
      <w:tr w:rsidR="00157374" w:rsidRPr="00157374" w:rsidTr="00157374">
        <w:trPr>
          <w:trHeight w:val="77"/>
          <w:jc w:val="center"/>
        </w:trPr>
        <w:tc>
          <w:tcPr>
            <w:tcW w:w="411"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2</w:t>
            </w:r>
          </w:p>
        </w:tc>
        <w:tc>
          <w:tcPr>
            <w:tcW w:w="1384" w:type="dxa"/>
            <w:vAlign w:val="center"/>
            <w:hideMark/>
          </w:tcPr>
          <w:p w:rsidR="00157374" w:rsidRPr="00157374" w:rsidRDefault="00157374" w:rsidP="00A572DF">
            <w:pPr>
              <w:topLinePunct/>
              <w:spacing w:after="0" w:line="0" w:lineRule="atLeast"/>
              <w:jc w:val="center"/>
              <w:textAlignment w:val="bottom"/>
              <w:rPr>
                <w:rFonts w:ascii="Times New Roman" w:hAnsi="宋体"/>
                <w:color w:val="auto"/>
                <w:sz w:val="21"/>
                <w:szCs w:val="21"/>
              </w:rPr>
            </w:pPr>
            <w:r w:rsidRPr="00157374">
              <w:rPr>
                <w:rFonts w:ascii="Times New Roman" w:hAnsi="Times New Roman" w:hint="eastAsia"/>
                <w:color w:val="auto"/>
                <w:sz w:val="21"/>
                <w:szCs w:val="21"/>
              </w:rPr>
              <w:t>3202</w:t>
            </w:r>
            <w:r w:rsidRPr="00157374">
              <w:rPr>
                <w:rFonts w:ascii="Times New Roman" w:hAnsi="Times New Roman" w:hint="eastAsia"/>
                <w:color w:val="auto"/>
                <w:sz w:val="21"/>
                <w:szCs w:val="21"/>
              </w:rPr>
              <w:t>车间生产一线废气排放口</w:t>
            </w:r>
            <w:r w:rsidRPr="00157374">
              <w:rPr>
                <w:rFonts w:ascii="Times New Roman" w:hAnsi="Times New Roman" w:hint="eastAsia"/>
                <w:color w:val="auto"/>
                <w:sz w:val="21"/>
                <w:szCs w:val="21"/>
              </w:rPr>
              <w:t>A003</w:t>
            </w:r>
          </w:p>
        </w:tc>
        <w:tc>
          <w:tcPr>
            <w:tcW w:w="850" w:type="dxa"/>
            <w:vMerge/>
            <w:vAlign w:val="center"/>
            <w:hideMark/>
          </w:tcPr>
          <w:p w:rsidR="00157374" w:rsidRPr="00157374" w:rsidRDefault="00157374" w:rsidP="001F137A">
            <w:pPr>
              <w:pStyle w:val="affc"/>
              <w:spacing w:line="240" w:lineRule="auto"/>
              <w:ind w:firstLineChars="0" w:firstLine="0"/>
              <w:jc w:val="center"/>
              <w:rPr>
                <w:sz w:val="21"/>
                <w:szCs w:val="21"/>
              </w:rPr>
            </w:pPr>
          </w:p>
        </w:tc>
        <w:tc>
          <w:tcPr>
            <w:tcW w:w="851" w:type="dxa"/>
            <w:vAlign w:val="center"/>
            <w:hideMark/>
          </w:tcPr>
          <w:p w:rsidR="00157374" w:rsidRPr="00157374" w:rsidRDefault="00157374" w:rsidP="008D68BD">
            <w:pPr>
              <w:spacing w:after="0"/>
              <w:jc w:val="center"/>
              <w:rPr>
                <w:rFonts w:ascii="Times New Roman" w:hAnsi="宋体"/>
                <w:bCs/>
                <w:color w:val="auto"/>
                <w:sz w:val="21"/>
                <w:szCs w:val="21"/>
              </w:rPr>
            </w:pPr>
            <w:r w:rsidRPr="00157374">
              <w:rPr>
                <w:rFonts w:ascii="Times New Roman" w:hAnsi="Times New Roman"/>
                <w:color w:val="auto"/>
                <w:sz w:val="21"/>
                <w:szCs w:val="21"/>
              </w:rPr>
              <w:t>TVOC</w:t>
            </w:r>
          </w:p>
        </w:tc>
        <w:tc>
          <w:tcPr>
            <w:tcW w:w="1165" w:type="dxa"/>
            <w:vAlign w:val="center"/>
            <w:hideMark/>
          </w:tcPr>
          <w:p w:rsidR="00157374" w:rsidRPr="00157374" w:rsidRDefault="00157374" w:rsidP="00A646BB">
            <w:pPr>
              <w:spacing w:after="0" w:line="0" w:lineRule="atLeast"/>
              <w:jc w:val="center"/>
              <w:rPr>
                <w:rFonts w:ascii="Times New Roman" w:hAnsi="Times New Roman"/>
                <w:color w:val="auto"/>
                <w:sz w:val="21"/>
                <w:szCs w:val="21"/>
              </w:rPr>
            </w:pPr>
            <w:r w:rsidRPr="00157374">
              <w:rPr>
                <w:rFonts w:ascii="Times New Roman" w:hAnsi="Times New Roman" w:hint="eastAsia"/>
                <w:color w:val="auto"/>
                <w:sz w:val="21"/>
                <w:szCs w:val="21"/>
              </w:rPr>
              <w:t>100</w:t>
            </w:r>
          </w:p>
        </w:tc>
        <w:tc>
          <w:tcPr>
            <w:tcW w:w="943" w:type="dxa"/>
            <w:vAlign w:val="center"/>
            <w:hideMark/>
          </w:tcPr>
          <w:p w:rsidR="00157374" w:rsidRPr="00157374" w:rsidRDefault="00157374" w:rsidP="002E6903">
            <w:pPr>
              <w:spacing w:after="0"/>
              <w:jc w:val="center"/>
              <w:rPr>
                <w:rFonts w:ascii="Times New Roman" w:hAnsi="Times New Roman"/>
                <w:color w:val="auto"/>
                <w:sz w:val="21"/>
                <w:szCs w:val="21"/>
              </w:rPr>
            </w:pPr>
            <w:r w:rsidRPr="00157374">
              <w:rPr>
                <w:rFonts w:ascii="Times New Roman" w:hAnsi="Times New Roman" w:hint="eastAsia"/>
                <w:color w:val="auto"/>
                <w:sz w:val="21"/>
                <w:szCs w:val="21"/>
              </w:rPr>
              <w:t>3</w:t>
            </w:r>
          </w:p>
        </w:tc>
        <w:tc>
          <w:tcPr>
            <w:tcW w:w="850"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0.5</w:t>
            </w:r>
          </w:p>
        </w:tc>
        <w:tc>
          <w:tcPr>
            <w:tcW w:w="709"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1</w:t>
            </w:r>
          </w:p>
        </w:tc>
        <w:tc>
          <w:tcPr>
            <w:tcW w:w="1577" w:type="dxa"/>
            <w:vMerge/>
            <w:vAlign w:val="center"/>
            <w:hideMark/>
          </w:tcPr>
          <w:p w:rsidR="00157374" w:rsidRPr="00157374" w:rsidRDefault="00157374" w:rsidP="00306E43">
            <w:pPr>
              <w:spacing w:after="0"/>
              <w:jc w:val="center"/>
              <w:rPr>
                <w:rFonts w:ascii="Times New Roman" w:hAnsi="宋体"/>
                <w:color w:val="auto"/>
                <w:sz w:val="21"/>
                <w:szCs w:val="21"/>
              </w:rPr>
            </w:pPr>
          </w:p>
        </w:tc>
      </w:tr>
      <w:tr w:rsidR="00157374" w:rsidRPr="00157374" w:rsidTr="00157374">
        <w:trPr>
          <w:trHeight w:val="75"/>
          <w:jc w:val="center"/>
        </w:trPr>
        <w:tc>
          <w:tcPr>
            <w:tcW w:w="411"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3</w:t>
            </w:r>
          </w:p>
        </w:tc>
        <w:tc>
          <w:tcPr>
            <w:tcW w:w="1384" w:type="dxa"/>
            <w:vAlign w:val="center"/>
            <w:hideMark/>
          </w:tcPr>
          <w:p w:rsidR="00157374" w:rsidRPr="00157374" w:rsidRDefault="00157374" w:rsidP="00A572DF">
            <w:pPr>
              <w:spacing w:after="0" w:line="0" w:lineRule="atLeast"/>
              <w:jc w:val="center"/>
              <w:rPr>
                <w:rFonts w:ascii="Times New Roman" w:hAnsi="Times New Roman"/>
                <w:color w:val="auto"/>
                <w:sz w:val="21"/>
                <w:szCs w:val="21"/>
              </w:rPr>
            </w:pPr>
            <w:r w:rsidRPr="00157374">
              <w:rPr>
                <w:rFonts w:ascii="Times New Roman" w:hAnsi="Times New Roman" w:hint="eastAsia"/>
                <w:color w:val="auto"/>
                <w:sz w:val="21"/>
                <w:szCs w:val="21"/>
              </w:rPr>
              <w:t>3202</w:t>
            </w:r>
            <w:r w:rsidRPr="00157374">
              <w:rPr>
                <w:rFonts w:ascii="Times New Roman" w:hAnsi="Times New Roman" w:hint="eastAsia"/>
                <w:color w:val="auto"/>
                <w:sz w:val="21"/>
                <w:szCs w:val="21"/>
              </w:rPr>
              <w:t>车间抗肿瘤线废气排放口</w:t>
            </w:r>
            <w:r w:rsidRPr="00157374">
              <w:rPr>
                <w:rFonts w:ascii="Times New Roman" w:hAnsi="Times New Roman" w:hint="eastAsia"/>
                <w:color w:val="auto"/>
                <w:sz w:val="21"/>
                <w:szCs w:val="21"/>
              </w:rPr>
              <w:t>A004</w:t>
            </w:r>
          </w:p>
        </w:tc>
        <w:tc>
          <w:tcPr>
            <w:tcW w:w="850" w:type="dxa"/>
            <w:vMerge/>
            <w:vAlign w:val="center"/>
            <w:hideMark/>
          </w:tcPr>
          <w:p w:rsidR="00157374" w:rsidRPr="00157374" w:rsidRDefault="00157374" w:rsidP="001F137A">
            <w:pPr>
              <w:pStyle w:val="affc"/>
              <w:spacing w:line="240" w:lineRule="auto"/>
              <w:ind w:firstLineChars="0" w:firstLine="0"/>
              <w:jc w:val="center"/>
              <w:rPr>
                <w:sz w:val="21"/>
                <w:szCs w:val="21"/>
              </w:rPr>
            </w:pPr>
          </w:p>
        </w:tc>
        <w:tc>
          <w:tcPr>
            <w:tcW w:w="851" w:type="dxa"/>
            <w:vAlign w:val="center"/>
            <w:hideMark/>
          </w:tcPr>
          <w:p w:rsidR="00157374" w:rsidRPr="00157374" w:rsidRDefault="00157374" w:rsidP="008D68BD">
            <w:pPr>
              <w:spacing w:after="0"/>
              <w:jc w:val="center"/>
              <w:rPr>
                <w:rFonts w:ascii="Times New Roman" w:hAnsi="Times New Roman"/>
                <w:bCs/>
                <w:color w:val="auto"/>
                <w:sz w:val="21"/>
                <w:szCs w:val="21"/>
              </w:rPr>
            </w:pPr>
            <w:r w:rsidRPr="00157374">
              <w:rPr>
                <w:rFonts w:ascii="Times New Roman" w:hAnsi="Times New Roman"/>
                <w:color w:val="auto"/>
                <w:sz w:val="21"/>
                <w:szCs w:val="21"/>
              </w:rPr>
              <w:t>TVOC</w:t>
            </w:r>
          </w:p>
        </w:tc>
        <w:tc>
          <w:tcPr>
            <w:tcW w:w="1165" w:type="dxa"/>
            <w:vAlign w:val="center"/>
            <w:hideMark/>
          </w:tcPr>
          <w:p w:rsidR="00157374" w:rsidRPr="00157374" w:rsidRDefault="00157374" w:rsidP="00A646BB">
            <w:pPr>
              <w:spacing w:after="0" w:line="0" w:lineRule="atLeast"/>
              <w:jc w:val="center"/>
              <w:rPr>
                <w:rFonts w:ascii="Times New Roman" w:hAnsi="Times New Roman"/>
                <w:color w:val="auto"/>
                <w:sz w:val="21"/>
                <w:szCs w:val="21"/>
              </w:rPr>
            </w:pPr>
            <w:r w:rsidRPr="00157374">
              <w:rPr>
                <w:rFonts w:ascii="Times New Roman" w:hAnsi="Times New Roman" w:hint="eastAsia"/>
                <w:color w:val="auto"/>
                <w:sz w:val="21"/>
                <w:szCs w:val="21"/>
              </w:rPr>
              <w:t>100</w:t>
            </w:r>
          </w:p>
        </w:tc>
        <w:tc>
          <w:tcPr>
            <w:tcW w:w="943" w:type="dxa"/>
            <w:vAlign w:val="center"/>
            <w:hideMark/>
          </w:tcPr>
          <w:p w:rsidR="00157374" w:rsidRPr="00157374" w:rsidRDefault="00157374" w:rsidP="002E6903">
            <w:pPr>
              <w:spacing w:after="0"/>
              <w:jc w:val="center"/>
              <w:rPr>
                <w:rFonts w:ascii="Times New Roman" w:hAnsi="Times New Roman"/>
                <w:color w:val="auto"/>
                <w:sz w:val="21"/>
                <w:szCs w:val="21"/>
              </w:rPr>
            </w:pPr>
            <w:r w:rsidRPr="00157374">
              <w:rPr>
                <w:rFonts w:ascii="Times New Roman" w:hAnsi="Times New Roman" w:hint="eastAsia"/>
                <w:color w:val="auto"/>
                <w:sz w:val="21"/>
                <w:szCs w:val="21"/>
              </w:rPr>
              <w:t>0.5</w:t>
            </w:r>
          </w:p>
        </w:tc>
        <w:tc>
          <w:tcPr>
            <w:tcW w:w="850"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0.5</w:t>
            </w:r>
          </w:p>
        </w:tc>
        <w:tc>
          <w:tcPr>
            <w:tcW w:w="709" w:type="dxa"/>
            <w:vAlign w:val="center"/>
            <w:hideMark/>
          </w:tcPr>
          <w:p w:rsidR="00157374" w:rsidRPr="00157374" w:rsidRDefault="00157374" w:rsidP="00306E43">
            <w:pPr>
              <w:spacing w:after="0"/>
              <w:jc w:val="center"/>
              <w:rPr>
                <w:rFonts w:ascii="Times New Roman" w:hAnsi="宋体"/>
                <w:color w:val="auto"/>
                <w:sz w:val="21"/>
                <w:szCs w:val="21"/>
              </w:rPr>
            </w:pPr>
            <w:r w:rsidRPr="00157374">
              <w:rPr>
                <w:rFonts w:ascii="Times New Roman" w:hAnsi="宋体" w:hint="eastAsia"/>
                <w:color w:val="auto"/>
                <w:sz w:val="21"/>
                <w:szCs w:val="21"/>
              </w:rPr>
              <w:t>1</w:t>
            </w:r>
          </w:p>
        </w:tc>
        <w:tc>
          <w:tcPr>
            <w:tcW w:w="1577" w:type="dxa"/>
            <w:vMerge/>
            <w:vAlign w:val="center"/>
            <w:hideMark/>
          </w:tcPr>
          <w:p w:rsidR="00157374" w:rsidRPr="00157374" w:rsidRDefault="00157374" w:rsidP="00306E43">
            <w:pPr>
              <w:spacing w:after="0"/>
              <w:jc w:val="center"/>
              <w:rPr>
                <w:rFonts w:ascii="Times New Roman" w:hAnsi="宋体"/>
                <w:color w:val="auto"/>
                <w:sz w:val="21"/>
                <w:szCs w:val="21"/>
              </w:rPr>
            </w:pPr>
          </w:p>
        </w:tc>
      </w:tr>
    </w:tbl>
    <w:p w:rsidR="00352A44" w:rsidRPr="00AA6CB8" w:rsidRDefault="00352A44" w:rsidP="0000430F">
      <w:pPr>
        <w:tabs>
          <w:tab w:val="right" w:leader="dot" w:pos="8505"/>
        </w:tabs>
        <w:spacing w:beforeLines="50" w:after="0" w:line="360" w:lineRule="auto"/>
        <w:outlineLvl w:val="2"/>
        <w:rPr>
          <w:rFonts w:ascii="Times New Roman" w:hAnsi="Times New Roman"/>
          <w:b/>
          <w:color w:val="auto"/>
        </w:rPr>
      </w:pPr>
      <w:r w:rsidRPr="00AA6CB8">
        <w:rPr>
          <w:rFonts w:ascii="Times New Roman" w:hAnsi="Times New Roman"/>
          <w:b/>
          <w:color w:val="auto"/>
        </w:rPr>
        <w:lastRenderedPageBreak/>
        <w:t>5.2.</w:t>
      </w:r>
      <w:r w:rsidR="0054682C" w:rsidRPr="00AA6CB8">
        <w:rPr>
          <w:rFonts w:ascii="Times New Roman" w:hAnsi="Times New Roman" w:hint="eastAsia"/>
          <w:b/>
          <w:color w:val="auto"/>
        </w:rPr>
        <w:t>2</w:t>
      </w:r>
      <w:r w:rsidRPr="00AA6CB8">
        <w:rPr>
          <w:rFonts w:ascii="Times New Roman" w:hAnsi="Times New Roman"/>
          <w:b/>
          <w:color w:val="auto"/>
        </w:rPr>
        <w:t>地表水环境影响评价</w:t>
      </w:r>
    </w:p>
    <w:p w:rsidR="00601E9A" w:rsidRPr="00AA6CB8" w:rsidRDefault="00601E9A" w:rsidP="00601E9A">
      <w:pPr>
        <w:pStyle w:val="40"/>
        <w:rPr>
          <w:rFonts w:hAnsi="Times New Roman"/>
        </w:rPr>
      </w:pPr>
      <w:r w:rsidRPr="00AA6CB8">
        <w:rPr>
          <w:rFonts w:hAnsi="Times New Roman"/>
        </w:rPr>
        <w:t>5.2.</w:t>
      </w:r>
      <w:r w:rsidRPr="00AA6CB8">
        <w:rPr>
          <w:rFonts w:hAnsi="Times New Roman" w:hint="eastAsia"/>
        </w:rPr>
        <w:t>2</w:t>
      </w:r>
      <w:r w:rsidRPr="00AA6CB8">
        <w:rPr>
          <w:rFonts w:hAnsi="Times New Roman"/>
        </w:rPr>
        <w:t>.</w:t>
      </w:r>
      <w:r w:rsidRPr="00AA6CB8">
        <w:rPr>
          <w:rFonts w:hAnsi="Times New Roman" w:hint="eastAsia"/>
        </w:rPr>
        <w:t>1</w:t>
      </w:r>
      <w:r w:rsidRPr="00AA6CB8">
        <w:rPr>
          <w:rFonts w:hAnsi="Times New Roman" w:hint="eastAsia"/>
        </w:rPr>
        <w:t>地表水</w:t>
      </w:r>
      <w:r w:rsidRPr="00AA6CB8">
        <w:rPr>
          <w:rFonts w:hAnsi="Times New Roman"/>
        </w:rPr>
        <w:t>环境影响</w:t>
      </w:r>
      <w:r w:rsidRPr="00AA6CB8">
        <w:rPr>
          <w:rFonts w:hAnsi="Times New Roman" w:hint="eastAsia"/>
        </w:rPr>
        <w:t>评价</w:t>
      </w:r>
    </w:p>
    <w:p w:rsidR="004D4E00" w:rsidRDefault="004D4E00" w:rsidP="00DB620F">
      <w:pPr>
        <w:widowControl w:val="0"/>
        <w:adjustRightInd/>
        <w:snapToGrid/>
        <w:spacing w:after="0" w:line="360" w:lineRule="auto"/>
        <w:ind w:firstLineChars="200" w:firstLine="480"/>
        <w:rPr>
          <w:rFonts w:ascii="Times New Roman" w:hAnsi="Times New Roman"/>
          <w:color w:val="auto"/>
          <w:kern w:val="2"/>
          <w:szCs w:val="22"/>
        </w:rPr>
      </w:pPr>
      <w:r w:rsidRPr="004D4E00">
        <w:rPr>
          <w:rFonts w:ascii="Times New Roman" w:hAnsi="Times New Roman"/>
          <w:color w:val="auto"/>
          <w:kern w:val="2"/>
          <w:szCs w:val="22"/>
        </w:rPr>
        <w:t>本项目废水最大</w:t>
      </w:r>
      <w:r>
        <w:rPr>
          <w:rFonts w:ascii="Times New Roman" w:hAnsi="Times New Roman"/>
          <w:color w:val="auto"/>
          <w:kern w:val="2"/>
          <w:szCs w:val="22"/>
        </w:rPr>
        <w:t>排放</w:t>
      </w:r>
      <w:r w:rsidRPr="004D4E00">
        <w:rPr>
          <w:rFonts w:ascii="Times New Roman" w:hAnsi="Times New Roman"/>
          <w:color w:val="auto"/>
          <w:kern w:val="2"/>
          <w:szCs w:val="22"/>
        </w:rPr>
        <w:t>量</w:t>
      </w:r>
      <w:r>
        <w:rPr>
          <w:rFonts w:ascii="Times New Roman" w:hAnsi="Times New Roman" w:hint="eastAsia"/>
          <w:color w:val="auto"/>
          <w:kern w:val="2"/>
          <w:szCs w:val="22"/>
        </w:rPr>
        <w:t>为</w:t>
      </w:r>
      <w:r w:rsidRPr="004D4E00">
        <w:rPr>
          <w:rFonts w:ascii="Times New Roman" w:hAnsi="Times New Roman" w:hint="eastAsia"/>
          <w:color w:val="auto"/>
          <w:kern w:val="2"/>
          <w:szCs w:val="22"/>
        </w:rPr>
        <w:t>57.75</w:t>
      </w:r>
      <w:r w:rsidRPr="004D4E00">
        <w:rPr>
          <w:rFonts w:ascii="Times New Roman" w:hAnsi="Times New Roman"/>
          <w:color w:val="auto"/>
          <w:kern w:val="2"/>
          <w:szCs w:val="22"/>
        </w:rPr>
        <w:t>t/d</w:t>
      </w:r>
      <w:r w:rsidRPr="004D4E00">
        <w:rPr>
          <w:rFonts w:ascii="Times New Roman" w:hAnsi="Times New Roman" w:hint="eastAsia"/>
          <w:color w:val="auto"/>
          <w:kern w:val="2"/>
          <w:szCs w:val="22"/>
        </w:rPr>
        <w:t>，主要污染物排放浓度为</w:t>
      </w:r>
      <w:r w:rsidRPr="004D4E00">
        <w:rPr>
          <w:rFonts w:ascii="Times New Roman" w:hAnsi="Times New Roman" w:hint="eastAsia"/>
          <w:color w:val="auto"/>
          <w:kern w:val="2"/>
          <w:szCs w:val="22"/>
        </w:rPr>
        <w:t>COD300mg/L</w:t>
      </w:r>
      <w:r w:rsidRPr="004D4E00">
        <w:rPr>
          <w:rFonts w:ascii="Times New Roman" w:hAnsi="Times New Roman" w:hint="eastAsia"/>
          <w:color w:val="auto"/>
          <w:kern w:val="2"/>
          <w:szCs w:val="22"/>
        </w:rPr>
        <w:t>、</w:t>
      </w:r>
      <w:r w:rsidR="001915F3">
        <w:rPr>
          <w:rFonts w:ascii="Times New Roman" w:hAnsi="Times New Roman" w:hint="eastAsia"/>
          <w:color w:val="auto"/>
          <w:kern w:val="2"/>
          <w:szCs w:val="22"/>
        </w:rPr>
        <w:t>BOD</w:t>
      </w:r>
      <w:r w:rsidR="001915F3">
        <w:rPr>
          <w:rFonts w:ascii="Times New Roman" w:hAnsi="Times New Roman" w:hint="eastAsia"/>
          <w:color w:val="auto"/>
          <w:kern w:val="2"/>
          <w:szCs w:val="22"/>
          <w:vertAlign w:val="subscript"/>
        </w:rPr>
        <w:t>5</w:t>
      </w:r>
      <w:r w:rsidR="001915F3">
        <w:rPr>
          <w:rFonts w:ascii="Times New Roman" w:hAnsi="Times New Roman" w:hint="eastAsia"/>
          <w:color w:val="auto"/>
          <w:kern w:val="2"/>
          <w:szCs w:val="22"/>
        </w:rPr>
        <w:t>35mg/L</w:t>
      </w:r>
      <w:r w:rsidR="001915F3">
        <w:rPr>
          <w:rFonts w:ascii="Times New Roman" w:hAnsi="Times New Roman" w:hint="eastAsia"/>
          <w:color w:val="auto"/>
          <w:kern w:val="2"/>
          <w:szCs w:val="22"/>
        </w:rPr>
        <w:t>、</w:t>
      </w:r>
      <w:r w:rsidRPr="004D4E00">
        <w:rPr>
          <w:rFonts w:ascii="Times New Roman" w:hAnsi="Times New Roman" w:hint="eastAsia"/>
          <w:color w:val="auto"/>
          <w:kern w:val="2"/>
          <w:szCs w:val="22"/>
        </w:rPr>
        <w:t>SS</w:t>
      </w:r>
      <w:r w:rsidR="001915F3">
        <w:rPr>
          <w:rFonts w:ascii="Times New Roman" w:hAnsi="Times New Roman" w:hint="eastAsia"/>
          <w:color w:val="auto"/>
          <w:kern w:val="2"/>
          <w:szCs w:val="22"/>
        </w:rPr>
        <w:t>70</w:t>
      </w:r>
      <w:r w:rsidRPr="004D4E00">
        <w:rPr>
          <w:rFonts w:ascii="Times New Roman" w:hAnsi="Times New Roman" w:hint="eastAsia"/>
          <w:color w:val="auto"/>
          <w:kern w:val="2"/>
          <w:szCs w:val="22"/>
        </w:rPr>
        <w:t>mg/L</w:t>
      </w:r>
      <w:r w:rsidRPr="004D4E00">
        <w:rPr>
          <w:rFonts w:ascii="Times New Roman" w:hAnsi="Times New Roman" w:hint="eastAsia"/>
          <w:color w:val="auto"/>
          <w:kern w:val="2"/>
          <w:szCs w:val="22"/>
        </w:rPr>
        <w:t>、氨氮</w:t>
      </w:r>
      <w:r w:rsidR="001915F3">
        <w:rPr>
          <w:rFonts w:ascii="Times New Roman" w:hAnsi="Times New Roman" w:hint="eastAsia"/>
          <w:color w:val="auto"/>
          <w:kern w:val="2"/>
          <w:szCs w:val="22"/>
        </w:rPr>
        <w:t>15</w:t>
      </w:r>
      <w:r w:rsidRPr="004D4E00">
        <w:rPr>
          <w:rFonts w:ascii="Times New Roman" w:hAnsi="Times New Roman" w:hint="eastAsia"/>
          <w:color w:val="auto"/>
          <w:kern w:val="2"/>
          <w:szCs w:val="22"/>
        </w:rPr>
        <w:t>mg/L</w:t>
      </w:r>
      <w:r w:rsidRPr="004D4E00">
        <w:rPr>
          <w:rFonts w:ascii="Times New Roman" w:hAnsi="Times New Roman" w:hint="eastAsia"/>
          <w:color w:val="auto"/>
          <w:kern w:val="2"/>
          <w:szCs w:val="22"/>
        </w:rPr>
        <w:t>、</w:t>
      </w:r>
      <w:r w:rsidR="001915F3">
        <w:rPr>
          <w:rFonts w:ascii="Times New Roman" w:hAnsi="Times New Roman" w:hint="eastAsia"/>
          <w:color w:val="auto"/>
          <w:kern w:val="2"/>
          <w:szCs w:val="22"/>
        </w:rPr>
        <w:t>总氮</w:t>
      </w:r>
      <w:r w:rsidR="001915F3">
        <w:rPr>
          <w:rFonts w:ascii="Times New Roman" w:hAnsi="Times New Roman" w:hint="eastAsia"/>
          <w:color w:val="auto"/>
          <w:kern w:val="2"/>
          <w:szCs w:val="22"/>
        </w:rPr>
        <w:t>20</w:t>
      </w:r>
      <w:r w:rsidRPr="004D4E00">
        <w:rPr>
          <w:rFonts w:ascii="Times New Roman" w:hAnsi="Times New Roman" w:hint="eastAsia"/>
          <w:color w:val="auto"/>
          <w:kern w:val="2"/>
          <w:szCs w:val="22"/>
        </w:rPr>
        <w:t>mg/L</w:t>
      </w:r>
      <w:r w:rsidR="001915F3">
        <w:rPr>
          <w:rFonts w:ascii="Times New Roman" w:hAnsi="Times New Roman" w:hint="eastAsia"/>
          <w:color w:val="auto"/>
          <w:kern w:val="2"/>
          <w:szCs w:val="22"/>
        </w:rPr>
        <w:t>、总</w:t>
      </w:r>
      <w:r w:rsidR="001915F3">
        <w:rPr>
          <w:rFonts w:ascii="Times New Roman" w:hAnsi="Times New Roman" w:hint="eastAsia"/>
          <w:color w:val="auto"/>
          <w:kern w:val="2"/>
          <w:szCs w:val="22"/>
        </w:rPr>
        <w:t>P2</w:t>
      </w:r>
      <w:r w:rsidR="001915F3" w:rsidRPr="004D4E00">
        <w:rPr>
          <w:rFonts w:ascii="Times New Roman" w:hAnsi="Times New Roman" w:hint="eastAsia"/>
          <w:color w:val="auto"/>
          <w:kern w:val="2"/>
          <w:szCs w:val="22"/>
        </w:rPr>
        <w:t>mg/L</w:t>
      </w:r>
      <w:r w:rsidRPr="004D4E00">
        <w:rPr>
          <w:rFonts w:ascii="Times New Roman" w:hAnsi="Times New Roman" w:hint="eastAsia"/>
          <w:color w:val="auto"/>
          <w:kern w:val="2"/>
          <w:szCs w:val="22"/>
        </w:rPr>
        <w:t>，满足</w:t>
      </w:r>
      <w:r w:rsidR="001915F3" w:rsidRPr="001915F3">
        <w:rPr>
          <w:rFonts w:ascii="Times New Roman" w:hAnsi="Times New Roman" w:hint="eastAsia"/>
          <w:color w:val="auto"/>
          <w:kern w:val="2"/>
          <w:szCs w:val="22"/>
        </w:rPr>
        <w:t>兰西县</w:t>
      </w:r>
      <w:r w:rsidR="001915F3" w:rsidRPr="001915F3">
        <w:rPr>
          <w:rFonts w:ascii="Times New Roman" w:hAnsi="Times New Roman"/>
          <w:color w:val="auto"/>
          <w:kern w:val="2"/>
          <w:szCs w:val="22"/>
        </w:rPr>
        <w:t>城市污水处理厂接收污水准入协议</w:t>
      </w:r>
      <w:r w:rsidRPr="004D4E00">
        <w:rPr>
          <w:rFonts w:ascii="Times New Roman" w:hAnsi="Times New Roman" w:hint="eastAsia"/>
          <w:color w:val="auto"/>
          <w:kern w:val="2"/>
          <w:szCs w:val="22"/>
        </w:rPr>
        <w:t>。</w:t>
      </w:r>
    </w:p>
    <w:p w:rsidR="00847006" w:rsidRPr="00AA6CB8" w:rsidRDefault="00DB620F" w:rsidP="00DB620F">
      <w:pPr>
        <w:widowControl w:val="0"/>
        <w:adjustRightInd/>
        <w:snapToGrid/>
        <w:spacing w:after="0" w:line="360" w:lineRule="auto"/>
        <w:ind w:firstLineChars="200" w:firstLine="480"/>
        <w:rPr>
          <w:rFonts w:ascii="Times New Roman" w:hAnsi="Times New Roman"/>
          <w:color w:val="auto"/>
        </w:rPr>
      </w:pPr>
      <w:r w:rsidRPr="00AA6CB8">
        <w:rPr>
          <w:rFonts w:ascii="Times New Roman" w:hAnsi="Times New Roman"/>
          <w:color w:val="auto"/>
          <w:kern w:val="2"/>
          <w:szCs w:val="22"/>
        </w:rPr>
        <w:t>根据《环境影响评价技术导则</w:t>
      </w:r>
      <w:r w:rsidRPr="00AA6CB8">
        <w:rPr>
          <w:rFonts w:ascii="Times New Roman" w:hAnsi="Times New Roman"/>
          <w:color w:val="auto"/>
          <w:kern w:val="2"/>
          <w:szCs w:val="22"/>
        </w:rPr>
        <w:t>—</w:t>
      </w:r>
      <w:r w:rsidRPr="00AA6CB8">
        <w:rPr>
          <w:rFonts w:ascii="Times New Roman" w:hAnsi="Times New Roman"/>
          <w:color w:val="auto"/>
          <w:kern w:val="2"/>
          <w:szCs w:val="22"/>
        </w:rPr>
        <w:t>地表水环境》（</w:t>
      </w:r>
      <w:r w:rsidRPr="00AA6CB8">
        <w:rPr>
          <w:rFonts w:ascii="Times New Roman" w:hAnsi="Times New Roman"/>
          <w:color w:val="auto"/>
          <w:kern w:val="2"/>
          <w:szCs w:val="22"/>
        </w:rPr>
        <w:t>HJ2.3-2018</w:t>
      </w:r>
      <w:r w:rsidRPr="00AA6CB8">
        <w:rPr>
          <w:rFonts w:ascii="Times New Roman" w:hAnsi="Times New Roman"/>
          <w:color w:val="auto"/>
          <w:kern w:val="2"/>
          <w:szCs w:val="22"/>
        </w:rPr>
        <w:t>）的规定，间接排放建设项目污染源排放量核算根据依托污水处理设施的控制要求核算确定。企业现有的</w:t>
      </w:r>
      <w:r w:rsidRPr="00AA6CB8">
        <w:rPr>
          <w:rFonts w:ascii="Times New Roman" w:hAnsi="Times New Roman"/>
          <w:color w:val="auto"/>
          <w:kern w:val="2"/>
          <w:szCs w:val="22"/>
        </w:rPr>
        <w:t>1</w:t>
      </w:r>
      <w:r w:rsidRPr="00AA6CB8">
        <w:rPr>
          <w:rFonts w:ascii="Times New Roman" w:hAnsi="Times New Roman"/>
          <w:color w:val="auto"/>
          <w:kern w:val="2"/>
          <w:szCs w:val="22"/>
        </w:rPr>
        <w:t>座</w:t>
      </w:r>
      <w:r w:rsidRPr="00AA6CB8">
        <w:rPr>
          <w:rFonts w:ascii="Times New Roman" w:hAnsi="Times New Roman"/>
          <w:color w:val="auto"/>
          <w:kern w:val="2"/>
          <w:szCs w:val="22"/>
        </w:rPr>
        <w:t>2500t/d</w:t>
      </w:r>
      <w:r w:rsidRPr="00AA6CB8">
        <w:rPr>
          <w:rFonts w:ascii="Times New Roman" w:hAnsi="Times New Roman"/>
          <w:color w:val="auto"/>
          <w:kern w:val="2"/>
          <w:szCs w:val="22"/>
        </w:rPr>
        <w:t>污水处理站已</w:t>
      </w:r>
      <w:r w:rsidR="00A572DF" w:rsidRPr="00AA6CB8">
        <w:rPr>
          <w:rFonts w:ascii="Times New Roman" w:hAnsi="Times New Roman" w:hint="eastAsia"/>
          <w:color w:val="auto"/>
          <w:kern w:val="2"/>
          <w:szCs w:val="22"/>
        </w:rPr>
        <w:t>完成</w:t>
      </w:r>
      <w:r w:rsidR="00A572DF" w:rsidRPr="00AA6CB8">
        <w:rPr>
          <w:rFonts w:ascii="Times New Roman" w:hAnsi="Times New Roman"/>
          <w:color w:val="auto"/>
          <w:kern w:val="2"/>
          <w:szCs w:val="22"/>
        </w:rPr>
        <w:t>环评审批、环保验收</w:t>
      </w:r>
      <w:r w:rsidRPr="00AA6CB8">
        <w:rPr>
          <w:rFonts w:ascii="Times New Roman" w:hAnsi="Times New Roman"/>
          <w:color w:val="auto"/>
          <w:kern w:val="2"/>
          <w:szCs w:val="22"/>
        </w:rPr>
        <w:t>，排污许可证中水污染物许可排放量</w:t>
      </w:r>
      <w:r w:rsidR="00A572DF" w:rsidRPr="00AA6CB8">
        <w:rPr>
          <w:rFonts w:ascii="Times New Roman" w:hAnsi="Times New Roman" w:hint="eastAsia"/>
          <w:color w:val="auto"/>
          <w:kern w:val="2"/>
          <w:szCs w:val="22"/>
        </w:rPr>
        <w:t>为</w:t>
      </w:r>
      <w:r w:rsidRPr="00AA6CB8">
        <w:rPr>
          <w:rFonts w:ascii="Times New Roman" w:hAnsi="Times New Roman"/>
          <w:color w:val="auto"/>
          <w:kern w:val="2"/>
          <w:szCs w:val="22"/>
        </w:rPr>
        <w:t>COD</w:t>
      </w:r>
      <w:r w:rsidR="00A572DF" w:rsidRPr="00AA6CB8">
        <w:rPr>
          <w:rFonts w:ascii="Times New Roman" w:hAnsi="Times New Roman" w:hint="eastAsia"/>
          <w:color w:val="auto"/>
          <w:kern w:val="2"/>
          <w:szCs w:val="22"/>
        </w:rPr>
        <w:t>169t/a</w:t>
      </w:r>
      <w:r w:rsidRPr="00AA6CB8">
        <w:rPr>
          <w:rFonts w:ascii="Times New Roman" w:hAnsi="Times New Roman"/>
          <w:color w:val="auto"/>
          <w:kern w:val="2"/>
          <w:szCs w:val="22"/>
        </w:rPr>
        <w:t>，氨氮</w:t>
      </w:r>
      <w:r w:rsidR="00A572DF" w:rsidRPr="00AA6CB8">
        <w:rPr>
          <w:rFonts w:ascii="Times New Roman" w:hAnsi="Times New Roman" w:hint="eastAsia"/>
          <w:color w:val="auto"/>
          <w:kern w:val="2"/>
          <w:szCs w:val="22"/>
        </w:rPr>
        <w:t>14.09t/a</w:t>
      </w:r>
      <w:r w:rsidRPr="00AA6CB8">
        <w:rPr>
          <w:rFonts w:ascii="Times New Roman" w:hAnsi="Times New Roman"/>
          <w:color w:val="auto"/>
          <w:kern w:val="2"/>
          <w:szCs w:val="22"/>
        </w:rPr>
        <w:t>，本项目</w:t>
      </w:r>
      <w:r w:rsidR="000A2C80" w:rsidRPr="00AA6CB8">
        <w:rPr>
          <w:rFonts w:ascii="Times New Roman" w:hAnsi="Times New Roman" w:hint="eastAsia"/>
          <w:color w:val="auto"/>
          <w:kern w:val="2"/>
          <w:szCs w:val="22"/>
        </w:rPr>
        <w:t>运营期间</w:t>
      </w:r>
      <w:r w:rsidRPr="00AA6CB8">
        <w:rPr>
          <w:rFonts w:ascii="Times New Roman" w:hAnsi="Times New Roman"/>
          <w:color w:val="auto"/>
          <w:kern w:val="2"/>
          <w:szCs w:val="22"/>
        </w:rPr>
        <w:t>，全厂废水</w:t>
      </w:r>
      <w:r w:rsidR="00385C73" w:rsidRPr="00AA6CB8">
        <w:rPr>
          <w:rFonts w:ascii="Times New Roman" w:hAnsi="Times New Roman"/>
          <w:color w:val="auto"/>
          <w:kern w:val="2"/>
          <w:szCs w:val="22"/>
        </w:rPr>
        <w:t>最大</w:t>
      </w:r>
      <w:r w:rsidR="000A2C80" w:rsidRPr="00AA6CB8">
        <w:rPr>
          <w:rFonts w:ascii="Times New Roman" w:hAnsi="Times New Roman" w:hint="eastAsia"/>
          <w:color w:val="auto"/>
          <w:kern w:val="2"/>
          <w:szCs w:val="22"/>
        </w:rPr>
        <w:t>排放量</w:t>
      </w:r>
      <w:r w:rsidR="00385C73" w:rsidRPr="00AA6CB8">
        <w:rPr>
          <w:rFonts w:ascii="Times New Roman" w:hAnsi="Times New Roman" w:hint="eastAsia"/>
          <w:color w:val="auto"/>
          <w:kern w:val="2"/>
          <w:szCs w:val="22"/>
        </w:rPr>
        <w:t>约为</w:t>
      </w:r>
      <w:r w:rsidR="00385C73" w:rsidRPr="00AA6CB8">
        <w:rPr>
          <w:rFonts w:ascii="Times New Roman" w:hAnsi="Times New Roman" w:hint="eastAsia"/>
          <w:color w:val="auto"/>
          <w:kern w:val="2"/>
          <w:szCs w:val="22"/>
        </w:rPr>
        <w:t>476.75</w:t>
      </w:r>
      <w:r w:rsidR="00385C73" w:rsidRPr="00AA6CB8">
        <w:rPr>
          <w:rFonts w:ascii="Times New Roman" w:hAnsi="Times New Roman"/>
          <w:color w:val="auto"/>
          <w:kern w:val="2"/>
          <w:szCs w:val="22"/>
        </w:rPr>
        <w:t>t/d</w:t>
      </w:r>
      <w:r w:rsidR="000A2C80" w:rsidRPr="00AA6CB8">
        <w:rPr>
          <w:rFonts w:ascii="Times New Roman" w:hAnsi="Times New Roman"/>
          <w:color w:val="auto"/>
          <w:kern w:val="2"/>
          <w:szCs w:val="22"/>
        </w:rPr>
        <w:t>，低于现有工程</w:t>
      </w:r>
      <w:r w:rsidR="00385C73" w:rsidRPr="00AA6CB8">
        <w:rPr>
          <w:rFonts w:ascii="Times New Roman" w:hAnsi="Times New Roman"/>
          <w:color w:val="auto"/>
          <w:kern w:val="2"/>
          <w:szCs w:val="22"/>
        </w:rPr>
        <w:t>废水</w:t>
      </w:r>
      <w:r w:rsidR="000A2C80" w:rsidRPr="00AA6CB8">
        <w:rPr>
          <w:rFonts w:ascii="Times New Roman" w:hAnsi="Times New Roman"/>
          <w:color w:val="auto"/>
          <w:kern w:val="2"/>
          <w:szCs w:val="22"/>
        </w:rPr>
        <w:t>排放量</w:t>
      </w:r>
      <w:r w:rsidR="00385C73" w:rsidRPr="00AA6CB8">
        <w:rPr>
          <w:rFonts w:ascii="Times New Roman" w:hAnsi="Times New Roman" w:hint="eastAsia"/>
          <w:color w:val="auto"/>
          <w:kern w:val="2"/>
          <w:szCs w:val="22"/>
        </w:rPr>
        <w:t>514</w:t>
      </w:r>
      <w:r w:rsidRPr="00AA6CB8">
        <w:rPr>
          <w:rFonts w:ascii="Times New Roman" w:hAnsi="Times New Roman"/>
          <w:color w:val="auto"/>
          <w:kern w:val="2"/>
          <w:szCs w:val="22"/>
        </w:rPr>
        <w:t>t/d</w:t>
      </w:r>
      <w:r w:rsidR="00847006" w:rsidRPr="00AA6CB8">
        <w:rPr>
          <w:rFonts w:ascii="Times New Roman"/>
          <w:color w:val="auto"/>
        </w:rPr>
        <w:t>。</w:t>
      </w:r>
    </w:p>
    <w:p w:rsidR="002C7AEA" w:rsidRPr="00AA6CB8" w:rsidRDefault="002C7AEA" w:rsidP="006F7D5B">
      <w:pPr>
        <w:widowControl w:val="0"/>
        <w:adjustRightInd/>
        <w:snapToGrid/>
        <w:spacing w:after="0" w:line="360" w:lineRule="auto"/>
        <w:ind w:firstLineChars="200" w:firstLine="480"/>
        <w:rPr>
          <w:rFonts w:ascii="Times New Roman" w:hAnsi="Times New Roman"/>
          <w:color w:val="auto"/>
          <w:kern w:val="2"/>
          <w:szCs w:val="22"/>
        </w:rPr>
      </w:pPr>
      <w:r w:rsidRPr="00AA6CB8">
        <w:rPr>
          <w:rFonts w:ascii="Times New Roman" w:hAnsi="Times New Roman" w:hint="eastAsia"/>
          <w:color w:val="auto"/>
          <w:kern w:val="2"/>
          <w:szCs w:val="22"/>
        </w:rPr>
        <w:t>本项目废水类别、污染物及污染治理设施信息见表</w:t>
      </w:r>
      <w:r w:rsidRPr="00AA6CB8">
        <w:rPr>
          <w:rFonts w:ascii="Times New Roman" w:hAnsi="Times New Roman" w:hint="eastAsia"/>
          <w:color w:val="auto"/>
          <w:kern w:val="2"/>
          <w:szCs w:val="22"/>
        </w:rPr>
        <w:t>5-2-</w:t>
      </w:r>
      <w:r w:rsidR="00BA45D0">
        <w:rPr>
          <w:rFonts w:ascii="Times New Roman" w:hAnsi="Times New Roman" w:hint="eastAsia"/>
          <w:color w:val="auto"/>
          <w:kern w:val="2"/>
          <w:szCs w:val="22"/>
        </w:rPr>
        <w:t>3</w:t>
      </w:r>
      <w:r w:rsidRPr="00AA6CB8">
        <w:rPr>
          <w:rFonts w:ascii="Times New Roman" w:hAnsi="Times New Roman" w:hint="eastAsia"/>
          <w:color w:val="auto"/>
          <w:kern w:val="2"/>
          <w:szCs w:val="22"/>
        </w:rPr>
        <w:t>，间接排放口信息见表</w:t>
      </w:r>
      <w:r w:rsidRPr="00AA6CB8">
        <w:rPr>
          <w:rFonts w:ascii="Times New Roman" w:hAnsi="Times New Roman" w:hint="eastAsia"/>
          <w:color w:val="auto"/>
          <w:kern w:val="2"/>
          <w:szCs w:val="22"/>
        </w:rPr>
        <w:t>5-2-</w:t>
      </w:r>
      <w:r w:rsidR="00BA45D0">
        <w:rPr>
          <w:rFonts w:ascii="Times New Roman" w:hAnsi="Times New Roman" w:hint="eastAsia"/>
          <w:color w:val="auto"/>
          <w:kern w:val="2"/>
          <w:szCs w:val="22"/>
        </w:rPr>
        <w:t>4</w:t>
      </w:r>
      <w:r w:rsidR="001A2201" w:rsidRPr="00AA6CB8">
        <w:rPr>
          <w:rFonts w:ascii="Times New Roman" w:hAnsi="Times New Roman" w:hint="eastAsia"/>
          <w:color w:val="auto"/>
          <w:kern w:val="2"/>
          <w:szCs w:val="22"/>
        </w:rPr>
        <w:t>。</w:t>
      </w:r>
    </w:p>
    <w:p w:rsidR="002C7AEA" w:rsidRPr="002D6C21" w:rsidRDefault="002C7AEA" w:rsidP="002C7AEA">
      <w:pPr>
        <w:spacing w:after="0" w:line="360" w:lineRule="auto"/>
        <w:jc w:val="center"/>
        <w:rPr>
          <w:rFonts w:ascii="Times New Roman" w:hAnsi="Times New Roman"/>
          <w:b/>
          <w:color w:val="auto"/>
        </w:rPr>
      </w:pPr>
      <w:r w:rsidRPr="002D6C21">
        <w:rPr>
          <w:rFonts w:ascii="Times New Roman" w:hAnsi="Times New Roman"/>
          <w:b/>
          <w:color w:val="auto"/>
        </w:rPr>
        <w:t>表</w:t>
      </w:r>
      <w:r w:rsidRPr="002D6C21">
        <w:rPr>
          <w:rFonts w:ascii="Times New Roman" w:hAnsi="Times New Roman" w:hint="eastAsia"/>
          <w:b/>
          <w:color w:val="auto"/>
        </w:rPr>
        <w:t>5-2-</w:t>
      </w:r>
      <w:r w:rsidR="00BA45D0">
        <w:rPr>
          <w:rFonts w:ascii="Times New Roman" w:hAnsi="Times New Roman" w:hint="eastAsia"/>
          <w:b/>
          <w:color w:val="auto"/>
        </w:rPr>
        <w:t xml:space="preserve">3 </w:t>
      </w:r>
      <w:r w:rsidRPr="002D6C21">
        <w:rPr>
          <w:rFonts w:ascii="Times New Roman" w:hAnsi="Times New Roman"/>
          <w:b/>
          <w:color w:val="auto"/>
        </w:rPr>
        <w:t>废水类别、污染物及污染治理设施信息表</w:t>
      </w:r>
    </w:p>
    <w:tbl>
      <w:tblPr>
        <w:tblW w:w="9041"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427"/>
        <w:gridCol w:w="367"/>
        <w:gridCol w:w="861"/>
        <w:gridCol w:w="700"/>
        <w:gridCol w:w="1060"/>
        <w:gridCol w:w="708"/>
        <w:gridCol w:w="781"/>
        <w:gridCol w:w="1276"/>
        <w:gridCol w:w="709"/>
        <w:gridCol w:w="850"/>
        <w:gridCol w:w="1302"/>
      </w:tblGrid>
      <w:tr w:rsidR="002C7AEA" w:rsidRPr="002D6C21" w:rsidTr="003A6E68">
        <w:trPr>
          <w:trHeight w:val="85"/>
          <w:jc w:val="center"/>
        </w:trPr>
        <w:tc>
          <w:tcPr>
            <w:tcW w:w="427"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序号</w:t>
            </w:r>
          </w:p>
        </w:tc>
        <w:tc>
          <w:tcPr>
            <w:tcW w:w="367"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废水类别</w:t>
            </w:r>
          </w:p>
        </w:tc>
        <w:tc>
          <w:tcPr>
            <w:tcW w:w="861"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污染物种类</w:t>
            </w:r>
          </w:p>
        </w:tc>
        <w:tc>
          <w:tcPr>
            <w:tcW w:w="700"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排放去向</w:t>
            </w:r>
          </w:p>
        </w:tc>
        <w:tc>
          <w:tcPr>
            <w:tcW w:w="1060"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排放规律</w:t>
            </w:r>
          </w:p>
        </w:tc>
        <w:tc>
          <w:tcPr>
            <w:tcW w:w="2765" w:type="dxa"/>
            <w:gridSpan w:val="3"/>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污染治理设施</w:t>
            </w:r>
          </w:p>
        </w:tc>
        <w:tc>
          <w:tcPr>
            <w:tcW w:w="709"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排放口编号</w:t>
            </w:r>
          </w:p>
        </w:tc>
        <w:tc>
          <w:tcPr>
            <w:tcW w:w="850"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排放口设置是否符合要求</w:t>
            </w:r>
          </w:p>
        </w:tc>
        <w:tc>
          <w:tcPr>
            <w:tcW w:w="1302"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排放口类型</w:t>
            </w:r>
          </w:p>
        </w:tc>
      </w:tr>
      <w:tr w:rsidR="002C7AEA" w:rsidRPr="002D6C21" w:rsidTr="003A6E68">
        <w:trPr>
          <w:trHeight w:val="636"/>
          <w:jc w:val="center"/>
        </w:trPr>
        <w:tc>
          <w:tcPr>
            <w:tcW w:w="427"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367"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861"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0"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060"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8"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污染治理设施编号</w:t>
            </w:r>
          </w:p>
        </w:tc>
        <w:tc>
          <w:tcPr>
            <w:tcW w:w="781"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污染治理设施名称</w:t>
            </w:r>
          </w:p>
        </w:tc>
        <w:tc>
          <w:tcPr>
            <w:tcW w:w="1276"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污染治理设施工艺</w:t>
            </w:r>
          </w:p>
        </w:tc>
        <w:tc>
          <w:tcPr>
            <w:tcW w:w="709"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850"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302" w:type="dxa"/>
            <w:vMerge/>
            <w:vAlign w:val="center"/>
          </w:tcPr>
          <w:p w:rsidR="002C7AEA" w:rsidRPr="002D6C21" w:rsidRDefault="002C7AEA" w:rsidP="00430763">
            <w:pPr>
              <w:spacing w:after="0"/>
              <w:jc w:val="center"/>
              <w:rPr>
                <w:rFonts w:ascii="Times New Roman" w:hAnsi="Times New Roman"/>
                <w:color w:val="auto"/>
                <w:sz w:val="21"/>
                <w:szCs w:val="21"/>
              </w:rPr>
            </w:pPr>
          </w:p>
        </w:tc>
      </w:tr>
      <w:tr w:rsidR="002C7AEA" w:rsidRPr="002D6C21" w:rsidTr="003A6E68">
        <w:trPr>
          <w:jc w:val="center"/>
        </w:trPr>
        <w:tc>
          <w:tcPr>
            <w:tcW w:w="427"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1</w:t>
            </w:r>
          </w:p>
        </w:tc>
        <w:tc>
          <w:tcPr>
            <w:tcW w:w="367" w:type="dxa"/>
            <w:vAlign w:val="center"/>
          </w:tcPr>
          <w:p w:rsidR="002C7AEA" w:rsidRPr="002D6C21" w:rsidRDefault="00F5011E"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生产废水</w:t>
            </w:r>
          </w:p>
        </w:tc>
        <w:tc>
          <w:tcPr>
            <w:tcW w:w="861" w:type="dxa"/>
            <w:vAlign w:val="center"/>
          </w:tcPr>
          <w:p w:rsidR="002C7AEA" w:rsidRPr="002D6C21" w:rsidRDefault="00BC7CE4"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pH</w:t>
            </w:r>
            <w:r w:rsidRPr="002D6C21">
              <w:rPr>
                <w:rFonts w:ascii="Times New Roman" w:hAnsi="Times New Roman"/>
                <w:color w:val="auto"/>
                <w:sz w:val="21"/>
                <w:szCs w:val="21"/>
              </w:rPr>
              <w:t>、</w:t>
            </w:r>
            <w:r w:rsidRPr="002D6C21">
              <w:rPr>
                <w:rFonts w:ascii="Times New Roman" w:hAnsi="Times New Roman"/>
                <w:color w:val="auto"/>
                <w:sz w:val="21"/>
                <w:szCs w:val="21"/>
              </w:rPr>
              <w:t>COD</w:t>
            </w:r>
            <w:r w:rsidRPr="002D6C21">
              <w:rPr>
                <w:rFonts w:ascii="Times New Roman" w:hAnsi="Times New Roman"/>
                <w:color w:val="auto"/>
                <w:sz w:val="21"/>
                <w:szCs w:val="21"/>
              </w:rPr>
              <w:t>、</w:t>
            </w:r>
            <w:r w:rsidRPr="002D6C21">
              <w:rPr>
                <w:rFonts w:ascii="Times New Roman" w:hAnsi="Times New Roman"/>
                <w:color w:val="auto"/>
                <w:sz w:val="21"/>
                <w:szCs w:val="21"/>
              </w:rPr>
              <w:t>BOD</w:t>
            </w:r>
            <w:r w:rsidRPr="002D6C21">
              <w:rPr>
                <w:rFonts w:ascii="Times New Roman" w:hAnsi="Times New Roman"/>
                <w:color w:val="auto"/>
                <w:sz w:val="21"/>
                <w:szCs w:val="21"/>
                <w:vertAlign w:val="subscript"/>
              </w:rPr>
              <w:t>5</w:t>
            </w:r>
            <w:r w:rsidRPr="002D6C21">
              <w:rPr>
                <w:rFonts w:ascii="Times New Roman" w:hAnsi="Times New Roman"/>
                <w:color w:val="auto"/>
                <w:sz w:val="21"/>
                <w:szCs w:val="21"/>
              </w:rPr>
              <w:t>、</w:t>
            </w:r>
            <w:r w:rsidRPr="002D6C21">
              <w:rPr>
                <w:rFonts w:ascii="Times New Roman" w:hAnsi="Times New Roman"/>
                <w:color w:val="auto"/>
                <w:sz w:val="21"/>
                <w:szCs w:val="21"/>
              </w:rPr>
              <w:t>SS</w:t>
            </w:r>
            <w:r w:rsidRPr="002D6C21">
              <w:rPr>
                <w:rFonts w:ascii="Times New Roman" w:hAnsi="Times New Roman"/>
                <w:color w:val="auto"/>
                <w:sz w:val="21"/>
                <w:szCs w:val="21"/>
              </w:rPr>
              <w:t>、氨氮、总氮和总磷</w:t>
            </w:r>
          </w:p>
        </w:tc>
        <w:tc>
          <w:tcPr>
            <w:tcW w:w="700" w:type="dxa"/>
            <w:vAlign w:val="center"/>
          </w:tcPr>
          <w:p w:rsidR="002C7AEA" w:rsidRPr="002D6C21" w:rsidRDefault="00B1645F" w:rsidP="00430763">
            <w:pPr>
              <w:spacing w:after="0"/>
              <w:jc w:val="center"/>
              <w:rPr>
                <w:rFonts w:ascii="Times New Roman" w:hAnsi="Times New Roman"/>
                <w:color w:val="auto"/>
                <w:sz w:val="21"/>
                <w:szCs w:val="21"/>
              </w:rPr>
            </w:pPr>
            <w:r w:rsidRPr="002D6C21">
              <w:rPr>
                <w:rFonts w:ascii="Times New Roman" w:hAnsi="Times New Roman" w:hint="eastAsia"/>
                <w:color w:val="auto"/>
                <w:sz w:val="21"/>
                <w:szCs w:val="21"/>
              </w:rPr>
              <w:t>兰西县开发区工业废水处理厂</w:t>
            </w:r>
          </w:p>
        </w:tc>
        <w:tc>
          <w:tcPr>
            <w:tcW w:w="1060"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间断排放，排放期间流量不稳定，但有规律，且不属于非周期性规律</w:t>
            </w:r>
          </w:p>
        </w:tc>
        <w:tc>
          <w:tcPr>
            <w:tcW w:w="708" w:type="dxa"/>
            <w:vAlign w:val="center"/>
          </w:tcPr>
          <w:p w:rsidR="002C7AEA" w:rsidRPr="002D6C21" w:rsidRDefault="00BC7CE4" w:rsidP="00430763">
            <w:pPr>
              <w:spacing w:after="0"/>
              <w:jc w:val="center"/>
              <w:rPr>
                <w:rFonts w:ascii="Times New Roman" w:hAnsi="Times New Roman"/>
                <w:color w:val="auto"/>
                <w:sz w:val="21"/>
                <w:szCs w:val="21"/>
              </w:rPr>
            </w:pPr>
            <w:r w:rsidRPr="002D6C21">
              <w:rPr>
                <w:rFonts w:ascii="Times New Roman" w:hAnsi="Times New Roman" w:hint="eastAsia"/>
                <w:color w:val="auto"/>
                <w:sz w:val="21"/>
                <w:szCs w:val="21"/>
              </w:rPr>
              <w:t>TW001</w:t>
            </w:r>
          </w:p>
        </w:tc>
        <w:tc>
          <w:tcPr>
            <w:tcW w:w="781" w:type="dxa"/>
            <w:vAlign w:val="center"/>
          </w:tcPr>
          <w:p w:rsidR="002C7AEA" w:rsidRPr="002D6C21" w:rsidRDefault="00BC7CE4" w:rsidP="00430763">
            <w:pPr>
              <w:spacing w:after="0"/>
              <w:jc w:val="center"/>
              <w:rPr>
                <w:rFonts w:ascii="Times New Roman" w:hAnsi="Times New Roman"/>
                <w:color w:val="auto"/>
                <w:sz w:val="21"/>
                <w:szCs w:val="21"/>
              </w:rPr>
            </w:pPr>
            <w:r w:rsidRPr="002D6C21">
              <w:rPr>
                <w:rFonts w:ascii="Times New Roman" w:hAnsi="Times New Roman" w:hint="eastAsia"/>
                <w:color w:val="auto"/>
                <w:sz w:val="21"/>
                <w:szCs w:val="21"/>
              </w:rPr>
              <w:t>污水处理站</w:t>
            </w:r>
          </w:p>
        </w:tc>
        <w:tc>
          <w:tcPr>
            <w:tcW w:w="1276" w:type="dxa"/>
            <w:vAlign w:val="center"/>
          </w:tcPr>
          <w:p w:rsidR="002C7AEA" w:rsidRPr="002D6C21" w:rsidRDefault="00BC7CE4"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调节池</w:t>
            </w:r>
            <w:r w:rsidRPr="002D6C21">
              <w:rPr>
                <w:rFonts w:ascii="Times New Roman" w:hAnsi="Times New Roman"/>
                <w:color w:val="auto"/>
                <w:sz w:val="21"/>
                <w:szCs w:val="21"/>
              </w:rPr>
              <w:t>→</w:t>
            </w:r>
            <w:r w:rsidRPr="002D6C21">
              <w:rPr>
                <w:rFonts w:ascii="Times New Roman" w:hAnsi="Times New Roman"/>
                <w:color w:val="auto"/>
                <w:sz w:val="21"/>
                <w:szCs w:val="21"/>
              </w:rPr>
              <w:t>气浮设备</w:t>
            </w:r>
            <w:r w:rsidRPr="002D6C21">
              <w:rPr>
                <w:rFonts w:ascii="Times New Roman" w:hAnsi="Times New Roman"/>
                <w:color w:val="auto"/>
                <w:sz w:val="21"/>
                <w:szCs w:val="21"/>
              </w:rPr>
              <w:t>→Fenton</w:t>
            </w:r>
            <w:r w:rsidRPr="002D6C21">
              <w:rPr>
                <w:rFonts w:ascii="Times New Roman" w:hAnsi="Times New Roman"/>
                <w:color w:val="auto"/>
                <w:sz w:val="21"/>
                <w:szCs w:val="21"/>
              </w:rPr>
              <w:t>处理系统</w:t>
            </w:r>
            <w:r w:rsidRPr="002D6C21">
              <w:rPr>
                <w:rFonts w:ascii="Times New Roman" w:hAnsi="Times New Roman"/>
                <w:color w:val="auto"/>
                <w:sz w:val="21"/>
                <w:szCs w:val="21"/>
              </w:rPr>
              <w:t>→</w:t>
            </w:r>
            <w:r w:rsidRPr="002D6C21">
              <w:rPr>
                <w:rFonts w:ascii="Times New Roman" w:hAnsi="Times New Roman"/>
                <w:color w:val="auto"/>
                <w:sz w:val="21"/>
                <w:szCs w:val="21"/>
              </w:rPr>
              <w:t>均质池</w:t>
            </w:r>
            <w:r w:rsidRPr="002D6C21">
              <w:rPr>
                <w:rFonts w:ascii="Times New Roman" w:hAnsi="Times New Roman"/>
                <w:color w:val="auto"/>
                <w:sz w:val="21"/>
                <w:szCs w:val="21"/>
              </w:rPr>
              <w:t>→</w:t>
            </w:r>
            <w:r w:rsidRPr="002D6C21">
              <w:rPr>
                <w:rFonts w:ascii="Times New Roman" w:hAnsi="Times New Roman"/>
                <w:color w:val="auto"/>
                <w:sz w:val="21"/>
                <w:szCs w:val="21"/>
              </w:rPr>
              <w:t>水解酸化池</w:t>
            </w:r>
            <w:r w:rsidRPr="002D6C21">
              <w:rPr>
                <w:rFonts w:ascii="Times New Roman" w:hAnsi="Times New Roman"/>
                <w:color w:val="auto"/>
                <w:sz w:val="21"/>
                <w:szCs w:val="21"/>
              </w:rPr>
              <w:t>→UASB→A/O</w:t>
            </w:r>
            <w:r w:rsidRPr="002D6C21">
              <w:rPr>
                <w:rFonts w:ascii="Times New Roman" w:hAnsi="Times New Roman"/>
                <w:color w:val="auto"/>
                <w:sz w:val="21"/>
                <w:szCs w:val="21"/>
              </w:rPr>
              <w:t>生化池</w:t>
            </w:r>
            <w:r w:rsidRPr="002D6C21">
              <w:rPr>
                <w:rFonts w:ascii="Times New Roman" w:hAnsi="Times New Roman"/>
                <w:color w:val="auto"/>
                <w:sz w:val="21"/>
                <w:szCs w:val="21"/>
              </w:rPr>
              <w:t>→</w:t>
            </w:r>
            <w:r w:rsidRPr="002D6C21">
              <w:rPr>
                <w:rFonts w:ascii="Times New Roman" w:hAnsi="Times New Roman"/>
                <w:color w:val="auto"/>
                <w:sz w:val="21"/>
                <w:szCs w:val="21"/>
              </w:rPr>
              <w:t>沉淀池</w:t>
            </w:r>
            <w:r w:rsidRPr="002D6C21">
              <w:rPr>
                <w:rFonts w:ascii="Times New Roman" w:hAnsi="Times New Roman"/>
                <w:color w:val="auto"/>
                <w:sz w:val="21"/>
                <w:szCs w:val="21"/>
              </w:rPr>
              <w:t>→</w:t>
            </w:r>
            <w:r w:rsidRPr="002D6C21">
              <w:rPr>
                <w:rFonts w:ascii="Times New Roman" w:hAnsi="Times New Roman"/>
                <w:color w:val="auto"/>
                <w:sz w:val="21"/>
                <w:szCs w:val="21"/>
              </w:rPr>
              <w:t>接触氧化池</w:t>
            </w:r>
            <w:r w:rsidRPr="002D6C21">
              <w:rPr>
                <w:rFonts w:ascii="Times New Roman" w:hAnsi="Times New Roman"/>
                <w:color w:val="auto"/>
                <w:sz w:val="21"/>
                <w:szCs w:val="21"/>
              </w:rPr>
              <w:t>→</w:t>
            </w:r>
            <w:r w:rsidRPr="002D6C21">
              <w:rPr>
                <w:rFonts w:ascii="Times New Roman" w:hAnsi="Times New Roman"/>
                <w:color w:val="auto"/>
                <w:sz w:val="21"/>
                <w:szCs w:val="21"/>
              </w:rPr>
              <w:t>混凝沉淀池</w:t>
            </w:r>
            <w:r w:rsidRPr="002D6C21">
              <w:rPr>
                <w:rFonts w:ascii="Times New Roman" w:hAnsi="Times New Roman"/>
                <w:color w:val="auto"/>
                <w:sz w:val="21"/>
                <w:szCs w:val="21"/>
              </w:rPr>
              <w:t>→</w:t>
            </w:r>
            <w:r w:rsidRPr="002D6C21">
              <w:rPr>
                <w:rFonts w:ascii="Times New Roman" w:hAnsi="Times New Roman"/>
                <w:color w:val="auto"/>
                <w:sz w:val="21"/>
                <w:szCs w:val="21"/>
              </w:rPr>
              <w:t>出水</w:t>
            </w:r>
          </w:p>
        </w:tc>
        <w:tc>
          <w:tcPr>
            <w:tcW w:w="709"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hint="eastAsia"/>
                <w:color w:val="auto"/>
                <w:sz w:val="21"/>
                <w:szCs w:val="21"/>
              </w:rPr>
              <w:t>DW001</w:t>
            </w:r>
          </w:p>
        </w:tc>
        <w:tc>
          <w:tcPr>
            <w:tcW w:w="850"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eastAsia="MS Mincho" w:hAnsi="Times New Roman"/>
                <w:color w:val="auto"/>
                <w:sz w:val="21"/>
                <w:szCs w:val="21"/>
              </w:rPr>
              <w:t>☑</w:t>
            </w:r>
            <w:r w:rsidRPr="002D6C21">
              <w:rPr>
                <w:rFonts w:ascii="Times New Roman" w:hAnsi="Times New Roman"/>
                <w:color w:val="auto"/>
                <w:sz w:val="21"/>
                <w:szCs w:val="21"/>
              </w:rPr>
              <w:t>是</w:t>
            </w:r>
          </w:p>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r w:rsidRPr="002D6C21">
              <w:rPr>
                <w:rFonts w:ascii="Times New Roman" w:hAnsi="Times New Roman"/>
                <w:color w:val="auto"/>
                <w:sz w:val="21"/>
                <w:szCs w:val="21"/>
              </w:rPr>
              <w:t>否</w:t>
            </w:r>
          </w:p>
        </w:tc>
        <w:tc>
          <w:tcPr>
            <w:tcW w:w="1302"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eastAsia="MS Mincho" w:hAnsi="Times New Roman"/>
                <w:color w:val="auto"/>
                <w:sz w:val="21"/>
                <w:szCs w:val="21"/>
              </w:rPr>
              <w:t>☑</w:t>
            </w:r>
            <w:r w:rsidRPr="002D6C21">
              <w:rPr>
                <w:rFonts w:ascii="Times New Roman" w:hAnsi="Times New Roman"/>
                <w:color w:val="auto"/>
                <w:sz w:val="21"/>
                <w:szCs w:val="21"/>
              </w:rPr>
              <w:t>企业总排</w:t>
            </w:r>
          </w:p>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r w:rsidRPr="002D6C21">
              <w:rPr>
                <w:rFonts w:ascii="Times New Roman" w:hAnsi="Times New Roman"/>
                <w:color w:val="auto"/>
                <w:sz w:val="21"/>
                <w:szCs w:val="21"/>
              </w:rPr>
              <w:t>雨水排放</w:t>
            </w:r>
          </w:p>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r w:rsidRPr="002D6C21">
              <w:rPr>
                <w:rFonts w:ascii="Times New Roman" w:hAnsi="Times New Roman"/>
                <w:color w:val="auto"/>
                <w:sz w:val="21"/>
                <w:szCs w:val="21"/>
              </w:rPr>
              <w:t>清净下水排放</w:t>
            </w:r>
          </w:p>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r w:rsidRPr="002D6C21">
              <w:rPr>
                <w:rFonts w:ascii="Times New Roman" w:hAnsi="Times New Roman"/>
                <w:color w:val="auto"/>
                <w:sz w:val="21"/>
                <w:szCs w:val="21"/>
              </w:rPr>
              <w:t>温排水排放</w:t>
            </w:r>
          </w:p>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r w:rsidRPr="002D6C21">
              <w:rPr>
                <w:rFonts w:ascii="Times New Roman" w:hAnsi="Times New Roman"/>
                <w:color w:val="auto"/>
                <w:sz w:val="21"/>
                <w:szCs w:val="21"/>
              </w:rPr>
              <w:t>车间或车间处理设施排放</w:t>
            </w:r>
          </w:p>
        </w:tc>
      </w:tr>
    </w:tbl>
    <w:p w:rsidR="002C7AEA" w:rsidRPr="002D6C21" w:rsidRDefault="002C7AEA" w:rsidP="002C7AEA">
      <w:pPr>
        <w:spacing w:after="0" w:line="360" w:lineRule="auto"/>
        <w:jc w:val="center"/>
        <w:rPr>
          <w:rFonts w:ascii="Times New Roman" w:hAnsi="Times New Roman"/>
          <w:b/>
          <w:color w:val="auto"/>
        </w:rPr>
      </w:pPr>
      <w:r w:rsidRPr="002D6C21">
        <w:rPr>
          <w:rFonts w:ascii="Times New Roman" w:hAnsi="Times New Roman"/>
          <w:b/>
          <w:color w:val="auto"/>
        </w:rPr>
        <w:t>表</w:t>
      </w:r>
      <w:r w:rsidRPr="002D6C21">
        <w:rPr>
          <w:rFonts w:ascii="Times New Roman" w:hAnsi="Times New Roman" w:hint="eastAsia"/>
          <w:b/>
          <w:color w:val="auto"/>
        </w:rPr>
        <w:t>5-2-</w:t>
      </w:r>
      <w:r w:rsidR="00BA45D0">
        <w:rPr>
          <w:rFonts w:ascii="Times New Roman" w:hAnsi="Times New Roman" w:hint="eastAsia"/>
          <w:b/>
          <w:color w:val="auto"/>
        </w:rPr>
        <w:t>4</w:t>
      </w:r>
      <w:r w:rsidRPr="002D6C21">
        <w:rPr>
          <w:rFonts w:ascii="Times New Roman" w:hAnsi="Times New Roman" w:hint="eastAsia"/>
          <w:b/>
          <w:color w:val="auto"/>
        </w:rPr>
        <w:t xml:space="preserve"> </w:t>
      </w:r>
      <w:r w:rsidRPr="002D6C21">
        <w:rPr>
          <w:rFonts w:ascii="Times New Roman" w:hAnsi="Times New Roman"/>
          <w:b/>
          <w:color w:val="auto"/>
        </w:rPr>
        <w:t>废水间接排放口基本情况表</w:t>
      </w:r>
    </w:p>
    <w:tbl>
      <w:tblPr>
        <w:tblW w:w="9055" w:type="dxa"/>
        <w:jc w:val="center"/>
        <w:tblBorders>
          <w:top w:val="single" w:sz="12" w:space="0" w:color="auto"/>
          <w:bottom w:val="single" w:sz="12" w:space="0" w:color="auto"/>
          <w:insideH w:val="single" w:sz="4" w:space="0" w:color="auto"/>
          <w:insideV w:val="single" w:sz="4" w:space="0" w:color="auto"/>
        </w:tblBorders>
        <w:tblLayout w:type="fixed"/>
        <w:tblLook w:val="04A0"/>
      </w:tblPr>
      <w:tblGrid>
        <w:gridCol w:w="421"/>
        <w:gridCol w:w="572"/>
        <w:gridCol w:w="850"/>
        <w:gridCol w:w="851"/>
        <w:gridCol w:w="708"/>
        <w:gridCol w:w="709"/>
        <w:gridCol w:w="1127"/>
        <w:gridCol w:w="708"/>
        <w:gridCol w:w="709"/>
        <w:gridCol w:w="709"/>
        <w:gridCol w:w="1691"/>
      </w:tblGrid>
      <w:tr w:rsidR="002C7AEA" w:rsidRPr="002D6C21" w:rsidTr="001C43F0">
        <w:trPr>
          <w:trHeight w:val="353"/>
          <w:jc w:val="center"/>
        </w:trPr>
        <w:tc>
          <w:tcPr>
            <w:tcW w:w="421"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序号</w:t>
            </w:r>
          </w:p>
        </w:tc>
        <w:tc>
          <w:tcPr>
            <w:tcW w:w="572"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排放口</w:t>
            </w:r>
            <w:r w:rsidRPr="002D6C21">
              <w:rPr>
                <w:rFonts w:ascii="Times New Roman" w:hAnsi="Times New Roman"/>
                <w:color w:val="auto"/>
                <w:sz w:val="21"/>
                <w:szCs w:val="21"/>
              </w:rPr>
              <w:lastRenderedPageBreak/>
              <w:t>编号</w:t>
            </w:r>
          </w:p>
        </w:tc>
        <w:tc>
          <w:tcPr>
            <w:tcW w:w="1701" w:type="dxa"/>
            <w:gridSpan w:val="2"/>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lastRenderedPageBreak/>
              <w:t>排放口地理坐标</w:t>
            </w:r>
          </w:p>
        </w:tc>
        <w:tc>
          <w:tcPr>
            <w:tcW w:w="708"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废水排放量</w:t>
            </w:r>
            <w:r w:rsidRPr="002D6C21">
              <w:rPr>
                <w:rFonts w:ascii="Times New Roman" w:hAnsi="Times New Roman"/>
                <w:color w:val="auto"/>
                <w:sz w:val="21"/>
                <w:szCs w:val="21"/>
              </w:rPr>
              <w:lastRenderedPageBreak/>
              <w:t>（万</w:t>
            </w:r>
            <w:r w:rsidRPr="002D6C21">
              <w:rPr>
                <w:rFonts w:ascii="Times New Roman" w:hAnsi="Times New Roman"/>
                <w:color w:val="auto"/>
                <w:sz w:val="21"/>
                <w:szCs w:val="21"/>
              </w:rPr>
              <w:t>t/a</w:t>
            </w:r>
            <w:r w:rsidRPr="002D6C21">
              <w:rPr>
                <w:rFonts w:ascii="Times New Roman" w:hAnsi="Times New Roman"/>
                <w:color w:val="auto"/>
                <w:sz w:val="21"/>
                <w:szCs w:val="21"/>
              </w:rPr>
              <w:t>）</w:t>
            </w:r>
          </w:p>
        </w:tc>
        <w:tc>
          <w:tcPr>
            <w:tcW w:w="709"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lastRenderedPageBreak/>
              <w:t>排放去向</w:t>
            </w:r>
          </w:p>
        </w:tc>
        <w:tc>
          <w:tcPr>
            <w:tcW w:w="1127"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排放规律</w:t>
            </w:r>
          </w:p>
        </w:tc>
        <w:tc>
          <w:tcPr>
            <w:tcW w:w="708"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间歇排放时段</w:t>
            </w:r>
          </w:p>
        </w:tc>
        <w:tc>
          <w:tcPr>
            <w:tcW w:w="3109" w:type="dxa"/>
            <w:gridSpan w:val="3"/>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受纳污水处理厂信息</w:t>
            </w:r>
          </w:p>
        </w:tc>
      </w:tr>
      <w:tr w:rsidR="002C7AEA" w:rsidRPr="002D6C21" w:rsidTr="001C43F0">
        <w:trPr>
          <w:trHeight w:val="472"/>
          <w:jc w:val="center"/>
        </w:trPr>
        <w:tc>
          <w:tcPr>
            <w:tcW w:w="421"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572"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701" w:type="dxa"/>
            <w:gridSpan w:val="2"/>
            <w:vMerge/>
            <w:vAlign w:val="center"/>
          </w:tcPr>
          <w:p w:rsidR="002C7AEA" w:rsidRPr="002D6C21" w:rsidRDefault="002C7AEA" w:rsidP="00430763">
            <w:pPr>
              <w:spacing w:after="0"/>
              <w:jc w:val="center"/>
              <w:rPr>
                <w:rFonts w:ascii="Times New Roman" w:hAnsi="Times New Roman"/>
                <w:color w:val="auto"/>
                <w:sz w:val="21"/>
                <w:szCs w:val="21"/>
              </w:rPr>
            </w:pPr>
          </w:p>
        </w:tc>
        <w:tc>
          <w:tcPr>
            <w:tcW w:w="708"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9"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127"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8"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9"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名称</w:t>
            </w:r>
          </w:p>
        </w:tc>
        <w:tc>
          <w:tcPr>
            <w:tcW w:w="709"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污染</w:t>
            </w:r>
            <w:r w:rsidRPr="002D6C21">
              <w:rPr>
                <w:rFonts w:ascii="Times New Roman" w:hAnsi="Times New Roman"/>
                <w:color w:val="auto"/>
                <w:sz w:val="21"/>
                <w:szCs w:val="21"/>
              </w:rPr>
              <w:lastRenderedPageBreak/>
              <w:t>物种类</w:t>
            </w:r>
          </w:p>
        </w:tc>
        <w:tc>
          <w:tcPr>
            <w:tcW w:w="1691" w:type="dxa"/>
            <w:vMerge w:val="restart"/>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lastRenderedPageBreak/>
              <w:t>国家或地方污染</w:t>
            </w:r>
            <w:r w:rsidRPr="002D6C21">
              <w:rPr>
                <w:rFonts w:ascii="Times New Roman" w:hAnsi="Times New Roman"/>
                <w:color w:val="auto"/>
                <w:sz w:val="21"/>
                <w:szCs w:val="21"/>
              </w:rPr>
              <w:lastRenderedPageBreak/>
              <w:t>排放标准浓度限值</w:t>
            </w:r>
            <w:r w:rsidRPr="002D6C21">
              <w:rPr>
                <w:rFonts w:ascii="Times New Roman" w:hAnsi="Times New Roman"/>
                <w:color w:val="auto"/>
                <w:sz w:val="21"/>
                <w:szCs w:val="21"/>
              </w:rPr>
              <w:t>/</w:t>
            </w:r>
            <w:r w:rsidRPr="002D6C21">
              <w:rPr>
                <w:rFonts w:ascii="Times New Roman" w:hAnsi="Times New Roman"/>
                <w:color w:val="auto"/>
                <w:sz w:val="21"/>
                <w:szCs w:val="21"/>
              </w:rPr>
              <w:t>（</w:t>
            </w:r>
            <w:r w:rsidRPr="002D6C21">
              <w:rPr>
                <w:rFonts w:ascii="Times New Roman" w:hAnsi="Times New Roman"/>
                <w:color w:val="auto"/>
                <w:sz w:val="21"/>
                <w:szCs w:val="21"/>
              </w:rPr>
              <w:t>mg/L</w:t>
            </w:r>
            <w:r w:rsidRPr="002D6C21">
              <w:rPr>
                <w:rFonts w:ascii="Times New Roman" w:hAnsi="Times New Roman"/>
                <w:color w:val="auto"/>
                <w:sz w:val="21"/>
                <w:szCs w:val="21"/>
              </w:rPr>
              <w:t>）</w:t>
            </w:r>
          </w:p>
        </w:tc>
      </w:tr>
      <w:tr w:rsidR="002C7AEA" w:rsidRPr="002D6C21" w:rsidTr="001C43F0">
        <w:trPr>
          <w:trHeight w:val="77"/>
          <w:jc w:val="center"/>
        </w:trPr>
        <w:tc>
          <w:tcPr>
            <w:tcW w:w="421"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572"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850"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经度</w:t>
            </w:r>
          </w:p>
        </w:tc>
        <w:tc>
          <w:tcPr>
            <w:tcW w:w="851" w:type="dxa"/>
            <w:vAlign w:val="center"/>
          </w:tcPr>
          <w:p w:rsidR="002C7AEA" w:rsidRPr="002D6C21" w:rsidRDefault="002C7AEA"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纬度</w:t>
            </w:r>
          </w:p>
        </w:tc>
        <w:tc>
          <w:tcPr>
            <w:tcW w:w="708"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9"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127"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8"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9"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709" w:type="dxa"/>
            <w:vMerge/>
            <w:vAlign w:val="center"/>
          </w:tcPr>
          <w:p w:rsidR="002C7AEA" w:rsidRPr="002D6C21" w:rsidRDefault="002C7AEA" w:rsidP="00430763">
            <w:pPr>
              <w:spacing w:after="0"/>
              <w:jc w:val="center"/>
              <w:rPr>
                <w:rFonts w:ascii="Times New Roman" w:hAnsi="Times New Roman"/>
                <w:color w:val="auto"/>
                <w:sz w:val="21"/>
                <w:szCs w:val="21"/>
              </w:rPr>
            </w:pPr>
          </w:p>
        </w:tc>
        <w:tc>
          <w:tcPr>
            <w:tcW w:w="1691" w:type="dxa"/>
            <w:vMerge/>
            <w:vAlign w:val="center"/>
          </w:tcPr>
          <w:p w:rsidR="002C7AEA" w:rsidRPr="002D6C21" w:rsidRDefault="002C7AEA" w:rsidP="00430763">
            <w:pPr>
              <w:spacing w:after="0"/>
              <w:jc w:val="center"/>
              <w:rPr>
                <w:rFonts w:ascii="Times New Roman" w:hAnsi="Times New Roman"/>
                <w:color w:val="auto"/>
                <w:sz w:val="21"/>
                <w:szCs w:val="21"/>
              </w:rPr>
            </w:pPr>
          </w:p>
        </w:tc>
      </w:tr>
      <w:tr w:rsidR="001F41DD" w:rsidRPr="002D6C21" w:rsidTr="00914FC7">
        <w:trPr>
          <w:trHeight w:val="70"/>
          <w:jc w:val="center"/>
        </w:trPr>
        <w:tc>
          <w:tcPr>
            <w:tcW w:w="421"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lastRenderedPageBreak/>
              <w:t>1</w:t>
            </w:r>
          </w:p>
        </w:tc>
        <w:tc>
          <w:tcPr>
            <w:tcW w:w="572"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DW001</w:t>
            </w:r>
          </w:p>
        </w:tc>
        <w:tc>
          <w:tcPr>
            <w:tcW w:w="850" w:type="dxa"/>
            <w:vMerge w:val="restart"/>
            <w:vAlign w:val="center"/>
          </w:tcPr>
          <w:p w:rsidR="001F41DD" w:rsidRPr="002D6C21" w:rsidRDefault="001F41DD" w:rsidP="00783ACA">
            <w:pPr>
              <w:spacing w:after="0"/>
              <w:jc w:val="center"/>
              <w:rPr>
                <w:rFonts w:ascii="Times New Roman" w:hAnsi="Times New Roman"/>
                <w:color w:val="auto"/>
                <w:sz w:val="21"/>
                <w:szCs w:val="21"/>
              </w:rPr>
            </w:pPr>
            <w:r w:rsidRPr="002D6C21">
              <w:rPr>
                <w:rFonts w:ascii="Times New Roman" w:hAnsi="Times New Roman"/>
                <w:color w:val="auto"/>
                <w:sz w:val="21"/>
                <w:szCs w:val="21"/>
              </w:rPr>
              <w:t xml:space="preserve">128°50′42.988″ </w:t>
            </w:r>
          </w:p>
        </w:tc>
        <w:tc>
          <w:tcPr>
            <w:tcW w:w="851"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45°48′59.233″</w:t>
            </w:r>
          </w:p>
        </w:tc>
        <w:tc>
          <w:tcPr>
            <w:tcW w:w="708" w:type="dxa"/>
            <w:vMerge w:val="restart"/>
            <w:vAlign w:val="center"/>
          </w:tcPr>
          <w:p w:rsidR="001F41DD" w:rsidRPr="002D6C21" w:rsidRDefault="001F41DD" w:rsidP="00D63FF4">
            <w:pPr>
              <w:spacing w:after="0"/>
              <w:jc w:val="center"/>
              <w:rPr>
                <w:rFonts w:ascii="Times New Roman" w:hAnsi="Times New Roman"/>
                <w:color w:val="auto"/>
                <w:sz w:val="21"/>
                <w:szCs w:val="21"/>
              </w:rPr>
            </w:pPr>
            <w:r w:rsidRPr="002D6C21">
              <w:rPr>
                <w:rFonts w:ascii="Times New Roman" w:hAnsi="Times New Roman"/>
                <w:color w:val="auto"/>
                <w:sz w:val="21"/>
                <w:szCs w:val="21"/>
              </w:rPr>
              <w:t>0.066</w:t>
            </w:r>
          </w:p>
        </w:tc>
        <w:tc>
          <w:tcPr>
            <w:tcW w:w="709"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兰西县开发区工业废水处理厂</w:t>
            </w:r>
          </w:p>
        </w:tc>
        <w:tc>
          <w:tcPr>
            <w:tcW w:w="1127"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间断排放，排放期间流量不稳定，但有规律，且不属于非周期性规律</w:t>
            </w:r>
          </w:p>
        </w:tc>
        <w:tc>
          <w:tcPr>
            <w:tcW w:w="708"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w:t>
            </w:r>
          </w:p>
        </w:tc>
        <w:tc>
          <w:tcPr>
            <w:tcW w:w="709" w:type="dxa"/>
            <w:vMerge w:val="restart"/>
            <w:vAlign w:val="center"/>
          </w:tcPr>
          <w:p w:rsidR="001F41DD" w:rsidRPr="002D6C21" w:rsidRDefault="001F41DD" w:rsidP="00430763">
            <w:pPr>
              <w:spacing w:after="0"/>
              <w:jc w:val="center"/>
              <w:rPr>
                <w:rFonts w:ascii="Times New Roman" w:hAnsi="Times New Roman"/>
                <w:color w:val="auto"/>
                <w:sz w:val="21"/>
                <w:szCs w:val="21"/>
              </w:rPr>
            </w:pPr>
            <w:r w:rsidRPr="002D6C21">
              <w:rPr>
                <w:rFonts w:ascii="Times New Roman" w:hAnsi="Times New Roman"/>
                <w:color w:val="auto"/>
                <w:sz w:val="21"/>
                <w:szCs w:val="21"/>
              </w:rPr>
              <w:t>兰西县开发区工业废水处理厂</w:t>
            </w:r>
          </w:p>
        </w:tc>
        <w:tc>
          <w:tcPr>
            <w:tcW w:w="709" w:type="dxa"/>
            <w:vAlign w:val="center"/>
          </w:tcPr>
          <w:p w:rsidR="001F41DD" w:rsidRPr="00224A88" w:rsidRDefault="001F41DD" w:rsidP="001F41DD">
            <w:pPr>
              <w:widowControl w:val="0"/>
              <w:adjustRightInd/>
              <w:snapToGrid/>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pH</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sidRPr="002D6C21">
              <w:rPr>
                <w:rFonts w:ascii="Times New Roman" w:hAnsi="Times New Roman"/>
                <w:color w:val="auto"/>
                <w:sz w:val="21"/>
                <w:szCs w:val="21"/>
              </w:rPr>
              <w:t>6-9</w:t>
            </w:r>
            <w:r w:rsidRPr="002D6C21">
              <w:rPr>
                <w:rFonts w:ascii="Times New Roman" w:hAnsi="Times New Roman"/>
                <w:color w:val="auto"/>
                <w:sz w:val="21"/>
                <w:szCs w:val="21"/>
              </w:rPr>
              <w:t>无量纲</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AC2B2C" w:rsidRDefault="001F41DD" w:rsidP="00264815">
            <w:pPr>
              <w:widowControl w:val="0"/>
              <w:spacing w:after="0" w:line="0" w:lineRule="atLeast"/>
              <w:jc w:val="center"/>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COD</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50</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3773B0" w:rsidRDefault="001F41DD" w:rsidP="00264815">
            <w:pPr>
              <w:widowControl w:val="0"/>
              <w:spacing w:after="0" w:line="0" w:lineRule="atLeast"/>
              <w:jc w:val="center"/>
              <w:rPr>
                <w:rFonts w:ascii="Times New Roman" w:hAnsi="Times New Roman"/>
                <w:color w:val="000000" w:themeColor="text1"/>
                <w:sz w:val="21"/>
                <w:szCs w:val="21"/>
              </w:rPr>
            </w:pPr>
            <w:r>
              <w:rPr>
                <w:rFonts w:ascii="Times New Roman" w:hint="eastAsia"/>
                <w:color w:val="000000" w:themeColor="text1"/>
                <w:sz w:val="21"/>
                <w:szCs w:val="21"/>
              </w:rPr>
              <w:t>BOD</w:t>
            </w:r>
            <w:r>
              <w:rPr>
                <w:rFonts w:ascii="Times New Roman" w:hint="eastAsia"/>
                <w:color w:val="000000" w:themeColor="text1"/>
                <w:sz w:val="21"/>
                <w:szCs w:val="21"/>
                <w:vertAlign w:val="subscript"/>
              </w:rPr>
              <w:t>5</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10</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AC2B2C" w:rsidRDefault="001F41DD" w:rsidP="00264815">
            <w:pPr>
              <w:widowControl w:val="0"/>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SS</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10</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AC2B2C" w:rsidRDefault="001F41DD" w:rsidP="00264815">
            <w:pPr>
              <w:widowControl w:val="0"/>
              <w:spacing w:after="0" w:line="0" w:lineRule="atLeast"/>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氨氮</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5(8)</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AC2B2C" w:rsidRDefault="001F41DD" w:rsidP="00264815">
            <w:pPr>
              <w:widowControl w:val="0"/>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总氮</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15</w:t>
            </w:r>
          </w:p>
        </w:tc>
      </w:tr>
      <w:tr w:rsidR="001F41DD" w:rsidRPr="002D6C21" w:rsidTr="00914FC7">
        <w:trPr>
          <w:trHeight w:val="70"/>
          <w:jc w:val="center"/>
        </w:trPr>
        <w:tc>
          <w:tcPr>
            <w:tcW w:w="42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572"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0"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851"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D63FF4">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1127"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8"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Merge/>
            <w:vAlign w:val="center"/>
          </w:tcPr>
          <w:p w:rsidR="001F41DD" w:rsidRPr="002D6C21" w:rsidRDefault="001F41DD" w:rsidP="00430763">
            <w:pPr>
              <w:spacing w:after="0"/>
              <w:jc w:val="center"/>
              <w:rPr>
                <w:rFonts w:ascii="Times New Roman" w:hAnsi="Times New Roman"/>
                <w:color w:val="auto"/>
                <w:sz w:val="21"/>
                <w:szCs w:val="21"/>
              </w:rPr>
            </w:pPr>
          </w:p>
        </w:tc>
        <w:tc>
          <w:tcPr>
            <w:tcW w:w="709" w:type="dxa"/>
            <w:vAlign w:val="center"/>
          </w:tcPr>
          <w:p w:rsidR="001F41DD" w:rsidRPr="00AC2B2C" w:rsidRDefault="001F41DD" w:rsidP="00264815">
            <w:pPr>
              <w:widowControl w:val="0"/>
              <w:spacing w:after="0" w:line="0" w:lineRule="atLeast"/>
              <w:jc w:val="center"/>
              <w:rPr>
                <w:rFonts w:ascii="Times New Roman" w:hAnsi="Times New Roman"/>
                <w:color w:val="000000" w:themeColor="text1"/>
                <w:sz w:val="21"/>
                <w:szCs w:val="21"/>
              </w:rPr>
            </w:pPr>
            <w:r>
              <w:rPr>
                <w:rFonts w:ascii="Times New Roman" w:hAnsi="Times New Roman" w:hint="eastAsia"/>
                <w:color w:val="000000" w:themeColor="text1"/>
                <w:sz w:val="21"/>
                <w:szCs w:val="21"/>
              </w:rPr>
              <w:t>总磷</w:t>
            </w:r>
          </w:p>
        </w:tc>
        <w:tc>
          <w:tcPr>
            <w:tcW w:w="1691" w:type="dxa"/>
            <w:vAlign w:val="center"/>
          </w:tcPr>
          <w:p w:rsidR="001F41DD" w:rsidRPr="002D6C21" w:rsidRDefault="001F41DD" w:rsidP="00914FC7">
            <w:pPr>
              <w:spacing w:after="0"/>
              <w:jc w:val="center"/>
              <w:rPr>
                <w:rFonts w:ascii="Times New Roman" w:hAnsi="Times New Roman"/>
                <w:color w:val="auto"/>
                <w:sz w:val="21"/>
                <w:szCs w:val="21"/>
              </w:rPr>
            </w:pPr>
            <w:r>
              <w:rPr>
                <w:rFonts w:ascii="Times New Roman" w:hAnsi="Times New Roman" w:hint="eastAsia"/>
                <w:color w:val="auto"/>
                <w:sz w:val="21"/>
                <w:szCs w:val="21"/>
              </w:rPr>
              <w:t>0.5</w:t>
            </w:r>
          </w:p>
        </w:tc>
      </w:tr>
    </w:tbl>
    <w:p w:rsidR="00601E9A" w:rsidRPr="00C76DCA" w:rsidRDefault="00601E9A" w:rsidP="00601E9A">
      <w:pPr>
        <w:pStyle w:val="40"/>
        <w:rPr>
          <w:rFonts w:hAnsi="Times New Roman"/>
        </w:rPr>
      </w:pPr>
      <w:r w:rsidRPr="00C76DCA">
        <w:rPr>
          <w:rFonts w:hAnsi="Times New Roman"/>
        </w:rPr>
        <w:t>5.2.</w:t>
      </w:r>
      <w:r w:rsidRPr="00C76DCA">
        <w:rPr>
          <w:rFonts w:hAnsi="Times New Roman" w:hint="eastAsia"/>
        </w:rPr>
        <w:t>2</w:t>
      </w:r>
      <w:r w:rsidRPr="00C76DCA">
        <w:rPr>
          <w:rFonts w:hAnsi="Times New Roman"/>
        </w:rPr>
        <w:t>.</w:t>
      </w:r>
      <w:r w:rsidRPr="00C76DCA">
        <w:rPr>
          <w:rFonts w:hAnsi="Times New Roman" w:hint="eastAsia"/>
        </w:rPr>
        <w:t>2</w:t>
      </w:r>
      <w:r w:rsidR="00A07A96" w:rsidRPr="00C76DCA">
        <w:rPr>
          <w:rFonts w:hAnsi="Times New Roman" w:hint="eastAsia"/>
        </w:rPr>
        <w:t>污染源排放量核算</w:t>
      </w:r>
    </w:p>
    <w:p w:rsidR="00894C1B" w:rsidRPr="00C76DCA" w:rsidRDefault="00894C1B" w:rsidP="00894C1B">
      <w:pPr>
        <w:spacing w:after="0" w:line="360" w:lineRule="auto"/>
        <w:jc w:val="center"/>
        <w:rPr>
          <w:rFonts w:ascii="Times New Roman" w:hAnsi="Times New Roman"/>
          <w:color w:val="auto"/>
        </w:rPr>
      </w:pPr>
      <w:r w:rsidRPr="00C76DCA">
        <w:rPr>
          <w:rFonts w:ascii="Times New Roman" w:hAnsi="Times New Roman"/>
          <w:b/>
          <w:color w:val="auto"/>
        </w:rPr>
        <w:t>表</w:t>
      </w:r>
      <w:r w:rsidR="00F95299" w:rsidRPr="00C76DCA">
        <w:rPr>
          <w:rFonts w:ascii="Times New Roman" w:hAnsi="Times New Roman" w:hint="eastAsia"/>
          <w:b/>
          <w:color w:val="auto"/>
        </w:rPr>
        <w:t>5-2-</w:t>
      </w:r>
      <w:r w:rsidR="00BA45D0">
        <w:rPr>
          <w:rFonts w:ascii="Times New Roman" w:hAnsi="Times New Roman" w:hint="eastAsia"/>
          <w:b/>
          <w:color w:val="auto"/>
        </w:rPr>
        <w:t>5</w:t>
      </w:r>
      <w:r w:rsidR="009B3359" w:rsidRPr="00C76DCA">
        <w:rPr>
          <w:rFonts w:ascii="Times New Roman" w:hAnsi="Times New Roman" w:hint="eastAsia"/>
          <w:b/>
          <w:color w:val="auto"/>
        </w:rPr>
        <w:t xml:space="preserve"> </w:t>
      </w:r>
      <w:r w:rsidRPr="00C76DCA">
        <w:rPr>
          <w:rFonts w:ascii="Times New Roman" w:hAnsi="Times New Roman"/>
          <w:b/>
          <w:color w:val="auto"/>
        </w:rPr>
        <w:t>废水污染物排放信息表</w:t>
      </w:r>
    </w:p>
    <w:tbl>
      <w:tblPr>
        <w:tblW w:w="9214" w:type="dxa"/>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922"/>
        <w:gridCol w:w="1276"/>
        <w:gridCol w:w="1418"/>
        <w:gridCol w:w="1091"/>
        <w:gridCol w:w="1134"/>
        <w:gridCol w:w="1276"/>
        <w:gridCol w:w="1230"/>
        <w:gridCol w:w="867"/>
      </w:tblGrid>
      <w:tr w:rsidR="002D6C21" w:rsidRPr="00C76DCA" w:rsidTr="00C76DCA">
        <w:trPr>
          <w:trHeight w:val="70"/>
          <w:jc w:val="center"/>
        </w:trPr>
        <w:tc>
          <w:tcPr>
            <w:tcW w:w="922" w:type="dxa"/>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序号</w:t>
            </w:r>
          </w:p>
        </w:tc>
        <w:tc>
          <w:tcPr>
            <w:tcW w:w="1276" w:type="dxa"/>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排放口编号</w:t>
            </w:r>
          </w:p>
        </w:tc>
        <w:tc>
          <w:tcPr>
            <w:tcW w:w="1418" w:type="dxa"/>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污染物种类</w:t>
            </w:r>
          </w:p>
        </w:tc>
        <w:tc>
          <w:tcPr>
            <w:tcW w:w="1091" w:type="dxa"/>
            <w:vAlign w:val="center"/>
          </w:tcPr>
          <w:p w:rsidR="002D6C21" w:rsidRPr="00C76DCA" w:rsidRDefault="002D6C21" w:rsidP="00430763">
            <w:pPr>
              <w:pStyle w:val="aff3"/>
              <w:spacing w:before="0" w:beforeAutospacing="0" w:after="0" w:afterAutospacing="0"/>
              <w:jc w:val="center"/>
              <w:rPr>
                <w:rFonts w:ascii="Times New Roman" w:hAnsi="Times New Roman" w:cs="Times New Roman"/>
                <w:color w:val="auto"/>
                <w:sz w:val="21"/>
                <w:szCs w:val="21"/>
              </w:rPr>
            </w:pPr>
            <w:r w:rsidRPr="00C76DCA">
              <w:rPr>
                <w:rFonts w:ascii="Times New Roman" w:hAnsi="Times New Roman" w:cs="Times New Roman"/>
                <w:color w:val="auto"/>
                <w:sz w:val="21"/>
                <w:szCs w:val="21"/>
              </w:rPr>
              <w:t>排放浓度</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mg/L</w:t>
            </w:r>
            <w:r w:rsidRPr="00C76DCA">
              <w:rPr>
                <w:rFonts w:ascii="Times New Roman" w:hAnsi="Times New Roman" w:cs="Times New Roman"/>
                <w:color w:val="auto"/>
                <w:sz w:val="21"/>
                <w:szCs w:val="21"/>
              </w:rPr>
              <w:t>）</w:t>
            </w:r>
          </w:p>
        </w:tc>
        <w:tc>
          <w:tcPr>
            <w:tcW w:w="1134" w:type="dxa"/>
            <w:vAlign w:val="center"/>
          </w:tcPr>
          <w:p w:rsidR="002D6C21" w:rsidRPr="00C76DCA" w:rsidRDefault="002D6C21" w:rsidP="00430763">
            <w:pPr>
              <w:pStyle w:val="aff3"/>
              <w:spacing w:before="0" w:beforeAutospacing="0" w:after="0" w:afterAutospacing="0"/>
              <w:jc w:val="center"/>
              <w:rPr>
                <w:rFonts w:ascii="Times New Roman" w:hAnsi="Times New Roman" w:cs="Times New Roman"/>
                <w:color w:val="auto"/>
                <w:sz w:val="21"/>
                <w:szCs w:val="21"/>
              </w:rPr>
            </w:pPr>
            <w:r w:rsidRPr="00C76DCA">
              <w:rPr>
                <w:rFonts w:ascii="Times New Roman" w:hAnsi="Times New Roman" w:cs="Times New Roman"/>
                <w:color w:val="auto"/>
                <w:sz w:val="21"/>
                <w:szCs w:val="21"/>
              </w:rPr>
              <w:t>新增日排放量</w:t>
            </w:r>
            <w:r w:rsidRPr="00C76DCA">
              <w:rPr>
                <w:rFonts w:ascii="Times New Roman" w:hAnsi="Times New Roman" w:cs="Times New Roman" w:hint="eastAsia"/>
                <w:color w:val="auto"/>
                <w:sz w:val="21"/>
                <w:szCs w:val="21"/>
              </w:rPr>
              <w:t>/</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t/d</w:t>
            </w:r>
            <w:r w:rsidRPr="00C76DCA">
              <w:rPr>
                <w:rFonts w:ascii="Times New Roman" w:hAnsi="Times New Roman" w:cs="Times New Roman"/>
                <w:color w:val="auto"/>
                <w:sz w:val="21"/>
                <w:szCs w:val="21"/>
              </w:rPr>
              <w:t>）</w:t>
            </w:r>
          </w:p>
        </w:tc>
        <w:tc>
          <w:tcPr>
            <w:tcW w:w="1276" w:type="dxa"/>
            <w:vAlign w:val="center"/>
          </w:tcPr>
          <w:p w:rsidR="002D6C21" w:rsidRPr="00C76DCA" w:rsidRDefault="002D6C21" w:rsidP="00430763">
            <w:pPr>
              <w:pStyle w:val="aff3"/>
              <w:spacing w:before="0" w:beforeAutospacing="0" w:after="0" w:afterAutospacing="0"/>
              <w:jc w:val="center"/>
              <w:rPr>
                <w:rFonts w:ascii="Times New Roman" w:hAnsi="Times New Roman" w:cs="Times New Roman"/>
                <w:color w:val="auto"/>
                <w:sz w:val="21"/>
                <w:szCs w:val="21"/>
              </w:rPr>
            </w:pPr>
            <w:r w:rsidRPr="00C76DCA">
              <w:rPr>
                <w:rFonts w:ascii="Times New Roman" w:hAnsi="Times New Roman" w:cs="Times New Roman"/>
                <w:color w:val="auto"/>
                <w:sz w:val="21"/>
                <w:szCs w:val="21"/>
              </w:rPr>
              <w:t>全厂日排放量</w:t>
            </w:r>
            <w:r w:rsidRPr="00C76DCA">
              <w:rPr>
                <w:rFonts w:ascii="Times New Roman" w:hAnsi="Times New Roman" w:cs="Times New Roman" w:hint="eastAsia"/>
                <w:color w:val="auto"/>
                <w:sz w:val="21"/>
                <w:szCs w:val="21"/>
              </w:rPr>
              <w:t>/</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t/d</w:t>
            </w:r>
            <w:r w:rsidRPr="00C76DCA">
              <w:rPr>
                <w:rFonts w:ascii="Times New Roman" w:hAnsi="Times New Roman" w:cs="Times New Roman"/>
                <w:color w:val="auto"/>
                <w:sz w:val="21"/>
                <w:szCs w:val="21"/>
              </w:rPr>
              <w:t>）</w:t>
            </w:r>
          </w:p>
        </w:tc>
        <w:tc>
          <w:tcPr>
            <w:tcW w:w="1230" w:type="dxa"/>
            <w:vAlign w:val="center"/>
          </w:tcPr>
          <w:p w:rsidR="002D6C21" w:rsidRPr="00C76DCA" w:rsidRDefault="002D6C21" w:rsidP="00430763">
            <w:pPr>
              <w:pStyle w:val="aff3"/>
              <w:spacing w:before="0" w:beforeAutospacing="0" w:after="0" w:afterAutospacing="0"/>
              <w:jc w:val="center"/>
              <w:rPr>
                <w:rFonts w:ascii="Times New Roman" w:hAnsi="Times New Roman" w:cs="Times New Roman"/>
                <w:color w:val="auto"/>
                <w:sz w:val="21"/>
                <w:szCs w:val="21"/>
              </w:rPr>
            </w:pPr>
            <w:r w:rsidRPr="00C76DCA">
              <w:rPr>
                <w:rFonts w:ascii="Times New Roman" w:hAnsi="Times New Roman" w:cs="Times New Roman"/>
                <w:color w:val="auto"/>
                <w:sz w:val="21"/>
                <w:szCs w:val="21"/>
              </w:rPr>
              <w:t>新增年排放量</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w:t>
            </w:r>
            <w:r w:rsidRPr="00C76DCA">
              <w:rPr>
                <w:rFonts w:ascii="Times New Roman" w:hAnsi="Times New Roman" w:cs="Times New Roman"/>
                <w:color w:val="auto"/>
                <w:sz w:val="21"/>
                <w:szCs w:val="21"/>
              </w:rPr>
              <w:t>t/a</w:t>
            </w:r>
            <w:r w:rsidRPr="00C76DCA">
              <w:rPr>
                <w:rFonts w:ascii="Times New Roman" w:hAnsi="Times New Roman" w:cs="Times New Roman"/>
                <w:color w:val="auto"/>
                <w:sz w:val="21"/>
                <w:szCs w:val="21"/>
              </w:rPr>
              <w:t>）</w:t>
            </w:r>
          </w:p>
        </w:tc>
        <w:tc>
          <w:tcPr>
            <w:tcW w:w="867" w:type="dxa"/>
            <w:vAlign w:val="center"/>
          </w:tcPr>
          <w:p w:rsidR="002D6C21" w:rsidRPr="00C76DCA" w:rsidRDefault="002D6C21" w:rsidP="00430763">
            <w:pPr>
              <w:pStyle w:val="aff3"/>
              <w:spacing w:before="0" w:beforeAutospacing="0" w:after="0" w:afterAutospacing="0"/>
              <w:jc w:val="center"/>
              <w:rPr>
                <w:rFonts w:ascii="Times New Roman" w:hAnsi="Times New Roman" w:cs="Times New Roman"/>
                <w:color w:val="auto"/>
                <w:sz w:val="21"/>
                <w:szCs w:val="21"/>
              </w:rPr>
            </w:pPr>
            <w:r w:rsidRPr="00C76DCA">
              <w:rPr>
                <w:rFonts w:ascii="Times New Roman" w:hAnsi="Times New Roman" w:cs="Times New Roman"/>
                <w:color w:val="auto"/>
                <w:sz w:val="21"/>
                <w:szCs w:val="21"/>
              </w:rPr>
              <w:t>全厂年排放量</w:t>
            </w:r>
          </w:p>
        </w:tc>
      </w:tr>
      <w:tr w:rsidR="002D6C21" w:rsidRPr="00C76DCA" w:rsidTr="00C76DCA">
        <w:trPr>
          <w:trHeight w:val="70"/>
          <w:jc w:val="center"/>
        </w:trPr>
        <w:tc>
          <w:tcPr>
            <w:tcW w:w="922" w:type="dxa"/>
            <w:vMerge w:val="restart"/>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1</w:t>
            </w:r>
          </w:p>
        </w:tc>
        <w:tc>
          <w:tcPr>
            <w:tcW w:w="1276" w:type="dxa"/>
            <w:vMerge w:val="restart"/>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DW001</w:t>
            </w:r>
          </w:p>
        </w:tc>
        <w:tc>
          <w:tcPr>
            <w:tcW w:w="1418" w:type="dxa"/>
            <w:vAlign w:val="center"/>
          </w:tcPr>
          <w:p w:rsidR="002D6C21" w:rsidRPr="00C76DCA" w:rsidRDefault="002D6C21"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C</w:t>
            </w:r>
            <w:r w:rsidRPr="00C76DCA">
              <w:rPr>
                <w:rFonts w:ascii="Times New Roman" w:hAnsi="Times New Roman"/>
                <w:color w:val="auto"/>
                <w:sz w:val="21"/>
                <w:szCs w:val="21"/>
              </w:rPr>
              <w:t>OD</w:t>
            </w:r>
          </w:p>
        </w:tc>
        <w:tc>
          <w:tcPr>
            <w:tcW w:w="1091" w:type="dxa"/>
            <w:vAlign w:val="center"/>
          </w:tcPr>
          <w:p w:rsidR="002D6C21" w:rsidRPr="00C76DCA" w:rsidRDefault="009B3359"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300</w:t>
            </w:r>
          </w:p>
        </w:tc>
        <w:tc>
          <w:tcPr>
            <w:tcW w:w="1134"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1276"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0.143</w:t>
            </w:r>
          </w:p>
        </w:tc>
        <w:tc>
          <w:tcPr>
            <w:tcW w:w="1230"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49.621</w:t>
            </w:r>
          </w:p>
        </w:tc>
      </w:tr>
      <w:tr w:rsidR="002D6C21" w:rsidRPr="00C76DCA" w:rsidTr="00C76DCA">
        <w:trPr>
          <w:trHeight w:val="70"/>
          <w:jc w:val="center"/>
        </w:trPr>
        <w:tc>
          <w:tcPr>
            <w:tcW w:w="922"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276"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418" w:type="dxa"/>
            <w:vAlign w:val="center"/>
          </w:tcPr>
          <w:p w:rsidR="002D6C21" w:rsidRPr="00C76DCA" w:rsidRDefault="00DC41D6"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氨氮</w:t>
            </w:r>
          </w:p>
        </w:tc>
        <w:tc>
          <w:tcPr>
            <w:tcW w:w="1091" w:type="dxa"/>
            <w:vAlign w:val="center"/>
          </w:tcPr>
          <w:p w:rsidR="002D6C21" w:rsidRPr="00C76DCA" w:rsidRDefault="009B3359"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25</w:t>
            </w:r>
          </w:p>
        </w:tc>
        <w:tc>
          <w:tcPr>
            <w:tcW w:w="1134"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1276"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0.012</w:t>
            </w:r>
          </w:p>
        </w:tc>
        <w:tc>
          <w:tcPr>
            <w:tcW w:w="1230"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4.164</w:t>
            </w:r>
          </w:p>
        </w:tc>
      </w:tr>
      <w:tr w:rsidR="002D6C21" w:rsidRPr="00C76DCA" w:rsidTr="00C76DCA">
        <w:trPr>
          <w:trHeight w:val="70"/>
          <w:jc w:val="center"/>
        </w:trPr>
        <w:tc>
          <w:tcPr>
            <w:tcW w:w="922"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276"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418" w:type="dxa"/>
            <w:vAlign w:val="center"/>
          </w:tcPr>
          <w:p w:rsidR="002D6C21" w:rsidRPr="00C76DCA" w:rsidRDefault="00DC41D6"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总氮</w:t>
            </w:r>
          </w:p>
        </w:tc>
        <w:tc>
          <w:tcPr>
            <w:tcW w:w="1091" w:type="dxa"/>
            <w:vAlign w:val="center"/>
          </w:tcPr>
          <w:p w:rsidR="002D6C21" w:rsidRPr="00C76DCA" w:rsidRDefault="009B3359"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70</w:t>
            </w:r>
          </w:p>
        </w:tc>
        <w:tc>
          <w:tcPr>
            <w:tcW w:w="1134"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1276"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0.033</w:t>
            </w:r>
          </w:p>
        </w:tc>
        <w:tc>
          <w:tcPr>
            <w:tcW w:w="1230" w:type="dxa"/>
            <w:vAlign w:val="center"/>
          </w:tcPr>
          <w:p w:rsidR="002D6C21" w:rsidRPr="00C76DCA" w:rsidRDefault="009B3359" w:rsidP="001A2201">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2D6C21" w:rsidRPr="00C76DCA" w:rsidRDefault="009B3359" w:rsidP="001A2201">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11.451</w:t>
            </w:r>
          </w:p>
        </w:tc>
      </w:tr>
      <w:tr w:rsidR="002D6C21" w:rsidRPr="00C76DCA" w:rsidTr="00C76DCA">
        <w:trPr>
          <w:trHeight w:val="70"/>
          <w:jc w:val="center"/>
        </w:trPr>
        <w:tc>
          <w:tcPr>
            <w:tcW w:w="922"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276" w:type="dxa"/>
            <w:vMerge/>
            <w:vAlign w:val="center"/>
          </w:tcPr>
          <w:p w:rsidR="002D6C21" w:rsidRPr="00C76DCA" w:rsidRDefault="002D6C21" w:rsidP="00430763">
            <w:pPr>
              <w:spacing w:after="0"/>
              <w:jc w:val="center"/>
              <w:rPr>
                <w:rFonts w:ascii="Times New Roman" w:hAnsi="Times New Roman"/>
                <w:color w:val="auto"/>
                <w:sz w:val="21"/>
                <w:szCs w:val="21"/>
              </w:rPr>
            </w:pPr>
          </w:p>
        </w:tc>
        <w:tc>
          <w:tcPr>
            <w:tcW w:w="1418" w:type="dxa"/>
            <w:vAlign w:val="center"/>
          </w:tcPr>
          <w:p w:rsidR="002D6C21" w:rsidRPr="00C76DCA" w:rsidRDefault="00DC41D6"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总磷</w:t>
            </w:r>
          </w:p>
        </w:tc>
        <w:tc>
          <w:tcPr>
            <w:tcW w:w="1091" w:type="dxa"/>
            <w:vAlign w:val="center"/>
          </w:tcPr>
          <w:p w:rsidR="002D6C21" w:rsidRPr="00C76DCA" w:rsidRDefault="009B3359" w:rsidP="00430763">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8</w:t>
            </w:r>
          </w:p>
        </w:tc>
        <w:tc>
          <w:tcPr>
            <w:tcW w:w="1134"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1276"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0.004</w:t>
            </w:r>
          </w:p>
        </w:tc>
        <w:tc>
          <w:tcPr>
            <w:tcW w:w="1230"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2D6C21"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1.388</w:t>
            </w:r>
          </w:p>
        </w:tc>
      </w:tr>
      <w:tr w:rsidR="009B3359" w:rsidRPr="00C76DCA" w:rsidTr="00C76DCA">
        <w:trPr>
          <w:trHeight w:val="70"/>
          <w:jc w:val="center"/>
        </w:trPr>
        <w:tc>
          <w:tcPr>
            <w:tcW w:w="2198" w:type="dxa"/>
            <w:gridSpan w:val="2"/>
            <w:vMerge w:val="restart"/>
            <w:vAlign w:val="center"/>
          </w:tcPr>
          <w:p w:rsidR="009B3359" w:rsidRPr="00C76DCA" w:rsidRDefault="009B3359" w:rsidP="00430763">
            <w:pPr>
              <w:spacing w:after="0"/>
              <w:jc w:val="center"/>
              <w:rPr>
                <w:rFonts w:ascii="Times New Roman" w:hAnsi="Times New Roman"/>
                <w:color w:val="auto"/>
                <w:sz w:val="21"/>
                <w:szCs w:val="21"/>
              </w:rPr>
            </w:pPr>
            <w:r w:rsidRPr="00C76DCA">
              <w:rPr>
                <w:rFonts w:ascii="Times New Roman" w:hAnsi="Times New Roman"/>
                <w:color w:val="auto"/>
                <w:sz w:val="21"/>
                <w:szCs w:val="21"/>
              </w:rPr>
              <w:t>全厂排放口合计</w:t>
            </w:r>
          </w:p>
        </w:tc>
        <w:tc>
          <w:tcPr>
            <w:tcW w:w="4919" w:type="dxa"/>
            <w:gridSpan w:val="4"/>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C</w:t>
            </w:r>
            <w:r w:rsidRPr="00C76DCA">
              <w:rPr>
                <w:rFonts w:ascii="Times New Roman" w:hAnsi="Times New Roman"/>
                <w:color w:val="auto"/>
                <w:sz w:val="21"/>
                <w:szCs w:val="21"/>
              </w:rPr>
              <w:t>OD</w:t>
            </w:r>
          </w:p>
        </w:tc>
        <w:tc>
          <w:tcPr>
            <w:tcW w:w="1230" w:type="dxa"/>
            <w:vAlign w:val="center"/>
          </w:tcPr>
          <w:p w:rsidR="009B3359"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49.621</w:t>
            </w:r>
          </w:p>
        </w:tc>
      </w:tr>
      <w:tr w:rsidR="009B3359" w:rsidRPr="00C76DCA" w:rsidTr="00C76DCA">
        <w:trPr>
          <w:trHeight w:val="70"/>
          <w:jc w:val="center"/>
        </w:trPr>
        <w:tc>
          <w:tcPr>
            <w:tcW w:w="2198" w:type="dxa"/>
            <w:gridSpan w:val="2"/>
            <w:vMerge/>
            <w:vAlign w:val="center"/>
          </w:tcPr>
          <w:p w:rsidR="009B3359" w:rsidRPr="00C76DCA" w:rsidRDefault="009B3359" w:rsidP="00430763">
            <w:pPr>
              <w:spacing w:after="0"/>
              <w:jc w:val="center"/>
              <w:rPr>
                <w:rFonts w:ascii="Times New Roman" w:hAnsi="Times New Roman"/>
                <w:color w:val="auto"/>
                <w:sz w:val="21"/>
                <w:szCs w:val="21"/>
              </w:rPr>
            </w:pPr>
          </w:p>
        </w:tc>
        <w:tc>
          <w:tcPr>
            <w:tcW w:w="4919" w:type="dxa"/>
            <w:gridSpan w:val="4"/>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color w:val="auto"/>
                <w:sz w:val="21"/>
                <w:szCs w:val="21"/>
              </w:rPr>
              <w:t>氨氮</w:t>
            </w:r>
          </w:p>
        </w:tc>
        <w:tc>
          <w:tcPr>
            <w:tcW w:w="1230" w:type="dxa"/>
            <w:vAlign w:val="center"/>
          </w:tcPr>
          <w:p w:rsidR="009B3359"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4.164</w:t>
            </w:r>
          </w:p>
        </w:tc>
      </w:tr>
      <w:tr w:rsidR="009B3359" w:rsidRPr="00C76DCA" w:rsidTr="00C76DCA">
        <w:trPr>
          <w:trHeight w:val="70"/>
          <w:jc w:val="center"/>
        </w:trPr>
        <w:tc>
          <w:tcPr>
            <w:tcW w:w="2198" w:type="dxa"/>
            <w:gridSpan w:val="2"/>
            <w:vMerge/>
            <w:vAlign w:val="center"/>
          </w:tcPr>
          <w:p w:rsidR="009B3359" w:rsidRPr="00C76DCA" w:rsidRDefault="009B3359" w:rsidP="00430763">
            <w:pPr>
              <w:spacing w:after="0"/>
              <w:jc w:val="center"/>
              <w:rPr>
                <w:rFonts w:ascii="Times New Roman" w:hAnsi="Times New Roman"/>
                <w:color w:val="auto"/>
                <w:sz w:val="21"/>
                <w:szCs w:val="21"/>
              </w:rPr>
            </w:pPr>
          </w:p>
        </w:tc>
        <w:tc>
          <w:tcPr>
            <w:tcW w:w="4919" w:type="dxa"/>
            <w:gridSpan w:val="4"/>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总氮</w:t>
            </w:r>
          </w:p>
        </w:tc>
        <w:tc>
          <w:tcPr>
            <w:tcW w:w="1230" w:type="dxa"/>
            <w:vAlign w:val="center"/>
          </w:tcPr>
          <w:p w:rsidR="009B3359"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11.451</w:t>
            </w:r>
          </w:p>
        </w:tc>
      </w:tr>
      <w:tr w:rsidR="009B3359" w:rsidRPr="00C76DCA" w:rsidTr="00C76DCA">
        <w:trPr>
          <w:trHeight w:val="70"/>
          <w:jc w:val="center"/>
        </w:trPr>
        <w:tc>
          <w:tcPr>
            <w:tcW w:w="2198" w:type="dxa"/>
            <w:gridSpan w:val="2"/>
            <w:vMerge/>
            <w:vAlign w:val="center"/>
          </w:tcPr>
          <w:p w:rsidR="009B3359" w:rsidRPr="00C76DCA" w:rsidRDefault="009B3359" w:rsidP="00430763">
            <w:pPr>
              <w:spacing w:after="0"/>
              <w:jc w:val="center"/>
              <w:rPr>
                <w:rFonts w:ascii="Times New Roman" w:hAnsi="Times New Roman"/>
                <w:color w:val="auto"/>
                <w:sz w:val="21"/>
                <w:szCs w:val="21"/>
              </w:rPr>
            </w:pPr>
          </w:p>
        </w:tc>
        <w:tc>
          <w:tcPr>
            <w:tcW w:w="4919" w:type="dxa"/>
            <w:gridSpan w:val="4"/>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总磷</w:t>
            </w:r>
          </w:p>
        </w:tc>
        <w:tc>
          <w:tcPr>
            <w:tcW w:w="1230" w:type="dxa"/>
            <w:vAlign w:val="center"/>
          </w:tcPr>
          <w:p w:rsidR="009B3359" w:rsidRPr="00C76DCA" w:rsidRDefault="009B3359" w:rsidP="00401B26">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0</w:t>
            </w:r>
          </w:p>
        </w:tc>
        <w:tc>
          <w:tcPr>
            <w:tcW w:w="867" w:type="dxa"/>
            <w:vAlign w:val="center"/>
          </w:tcPr>
          <w:p w:rsidR="009B3359" w:rsidRPr="00C76DCA" w:rsidRDefault="009B3359" w:rsidP="00B24EF9">
            <w:pPr>
              <w:spacing w:after="0"/>
              <w:jc w:val="center"/>
              <w:rPr>
                <w:rFonts w:ascii="Times New Roman" w:hAnsi="Times New Roman"/>
                <w:color w:val="auto"/>
                <w:sz w:val="21"/>
                <w:szCs w:val="21"/>
              </w:rPr>
            </w:pPr>
            <w:r w:rsidRPr="00C76DCA">
              <w:rPr>
                <w:rFonts w:ascii="Times New Roman" w:hAnsi="Times New Roman" w:hint="eastAsia"/>
                <w:color w:val="auto"/>
                <w:sz w:val="21"/>
                <w:szCs w:val="21"/>
              </w:rPr>
              <w:t>1.388</w:t>
            </w:r>
          </w:p>
        </w:tc>
      </w:tr>
    </w:tbl>
    <w:p w:rsidR="0054682C" w:rsidRPr="00AC2B2C" w:rsidRDefault="0054682C"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5.2.</w:t>
      </w:r>
      <w:r w:rsidRPr="00AC2B2C">
        <w:rPr>
          <w:rFonts w:ascii="Times New Roman" w:hAnsi="Times New Roman" w:hint="eastAsia"/>
          <w:b/>
          <w:color w:val="000000" w:themeColor="text1"/>
        </w:rPr>
        <w:t>3</w:t>
      </w:r>
      <w:r w:rsidRPr="00AC2B2C">
        <w:rPr>
          <w:rFonts w:ascii="Times New Roman" w:hAnsi="Times New Roman"/>
          <w:b/>
          <w:color w:val="000000" w:themeColor="text1"/>
        </w:rPr>
        <w:t>地</w:t>
      </w:r>
      <w:r w:rsidRPr="00AC2B2C">
        <w:rPr>
          <w:rFonts w:ascii="Times New Roman" w:hAnsi="Times New Roman" w:hint="eastAsia"/>
          <w:b/>
          <w:color w:val="000000" w:themeColor="text1"/>
        </w:rPr>
        <w:t>下</w:t>
      </w:r>
      <w:r w:rsidRPr="00AC2B2C">
        <w:rPr>
          <w:rFonts w:ascii="Times New Roman" w:hAnsi="Times New Roman"/>
          <w:b/>
          <w:color w:val="000000" w:themeColor="text1"/>
        </w:rPr>
        <w:t>水环境影响评价</w:t>
      </w:r>
    </w:p>
    <w:p w:rsidR="005303CA" w:rsidRPr="00AC2B2C" w:rsidRDefault="005303CA" w:rsidP="005303CA">
      <w:pPr>
        <w:pStyle w:val="40"/>
        <w:rPr>
          <w:rFonts w:hAnsi="Times New Roman"/>
          <w:color w:val="000000" w:themeColor="text1"/>
        </w:rPr>
      </w:pPr>
      <w:r w:rsidRPr="00AC2B2C">
        <w:rPr>
          <w:rFonts w:hAnsi="Times New Roman" w:hint="eastAsia"/>
          <w:color w:val="000000" w:themeColor="text1"/>
        </w:rPr>
        <w:t>5.2.3.1</w:t>
      </w:r>
      <w:r w:rsidR="001F0BB1" w:rsidRPr="001F0BB1">
        <w:rPr>
          <w:rFonts w:hAnsi="Times New Roman"/>
          <w:color w:val="000000" w:themeColor="text1"/>
        </w:rPr>
        <w:t>地下水系统概念模型</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w:t>
      </w:r>
      <w:r w:rsidRPr="001F0BB1">
        <w:rPr>
          <w:rFonts w:ascii="Times New Roman" w:hAnsiTheme="minorEastAsia"/>
          <w:color w:val="000000" w:themeColor="text1"/>
        </w:rPr>
        <w:t>1</w:t>
      </w:r>
      <w:r w:rsidRPr="001F0BB1">
        <w:rPr>
          <w:rFonts w:ascii="Times New Roman" w:hAnsiTheme="minorEastAsia"/>
          <w:color w:val="000000" w:themeColor="text1"/>
        </w:rPr>
        <w:t>）含水层结构概化</w:t>
      </w:r>
    </w:p>
    <w:p w:rsid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结合野外水文地质调查结果和区域水文地质资料，分析地层岩性组合及地下水的赋存条件，地下水动力特征，结合监测井资料，在此基础上分析了含水层的空间分布特征。评价区主要的含水层层位为第四系砂砾石孔隙承压含水层和下伏的白垩系裂隙孔隙承压水含水岩组，白垩系裂隙孔隙承压水含水岩组与第四系砂砾石孔隙承压含水层之间有稳定的白垩系泥岩隔水顶板，预测模型主要考虑项目建设项目生产运营过程中对第四系含水层水质的影响，因此将预测模拟范围内的地层概化为</w:t>
      </w:r>
      <w:r w:rsidRPr="001F0BB1">
        <w:rPr>
          <w:rFonts w:ascii="Times New Roman" w:hAnsiTheme="minorEastAsia"/>
          <w:color w:val="000000" w:themeColor="text1"/>
        </w:rPr>
        <w:t>3</w:t>
      </w:r>
      <w:r w:rsidRPr="001F0BB1">
        <w:rPr>
          <w:rFonts w:ascii="Times New Roman" w:hAnsiTheme="minorEastAsia"/>
          <w:color w:val="000000" w:themeColor="text1"/>
        </w:rPr>
        <w:t>层，其中</w:t>
      </w:r>
      <w:r w:rsidRPr="001F0BB1">
        <w:rPr>
          <w:rFonts w:ascii="Times New Roman" w:hAnsiTheme="minorEastAsia"/>
          <w:color w:val="000000" w:themeColor="text1"/>
        </w:rPr>
        <w:t>1</w:t>
      </w:r>
      <w:r w:rsidRPr="001F0BB1">
        <w:rPr>
          <w:rFonts w:ascii="Times New Roman" w:hAnsiTheme="minorEastAsia"/>
          <w:color w:val="000000" w:themeColor="text1"/>
        </w:rPr>
        <w:t>个含水层，</w:t>
      </w:r>
      <w:r w:rsidRPr="001F0BB1">
        <w:rPr>
          <w:rFonts w:ascii="Times New Roman" w:hAnsiTheme="minorEastAsia"/>
          <w:color w:val="000000" w:themeColor="text1"/>
        </w:rPr>
        <w:t>2</w:t>
      </w:r>
      <w:r w:rsidRPr="001F0BB1">
        <w:rPr>
          <w:rFonts w:ascii="Times New Roman" w:hAnsiTheme="minorEastAsia"/>
          <w:color w:val="000000" w:themeColor="text1"/>
        </w:rPr>
        <w:t>个相对隔水层，各层相对较平缓。</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第一层为相对隔水层，主要分布于一级阶地顶部，厚度</w:t>
      </w:r>
      <w:r w:rsidRPr="001F0BB1">
        <w:rPr>
          <w:rFonts w:ascii="Times New Roman" w:hAnsiTheme="minorEastAsia"/>
          <w:color w:val="000000" w:themeColor="text1"/>
        </w:rPr>
        <w:t>35-55m</w:t>
      </w:r>
      <w:r w:rsidRPr="001F0BB1">
        <w:rPr>
          <w:rFonts w:ascii="Times New Roman" w:hAnsiTheme="minorEastAsia"/>
          <w:color w:val="000000" w:themeColor="text1"/>
        </w:rPr>
        <w:t>，项目区位臵平均厚度</w:t>
      </w:r>
      <w:r w:rsidRPr="001F0BB1">
        <w:rPr>
          <w:rFonts w:ascii="Times New Roman" w:hAnsiTheme="minorEastAsia"/>
          <w:color w:val="000000" w:themeColor="text1"/>
        </w:rPr>
        <w:t>50m</w:t>
      </w:r>
      <w:r w:rsidRPr="001F0BB1">
        <w:rPr>
          <w:rFonts w:ascii="Times New Roman" w:hAnsiTheme="minorEastAsia"/>
          <w:color w:val="000000" w:themeColor="text1"/>
        </w:rPr>
        <w:t>，岩性主要为粉质粘土，透水性弱，为相对隔水层，构成第四系承压水含水层的顶板。</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lastRenderedPageBreak/>
        <w:t>第二层为含水层，评价区四系承压水含水层上覆厚层粉质粘土，具有承压性；中部覆盖层较薄，承压水含水厚度为</w:t>
      </w:r>
      <w:r w:rsidRPr="001F0BB1">
        <w:rPr>
          <w:rFonts w:ascii="Times New Roman" w:hAnsiTheme="minorEastAsia"/>
          <w:color w:val="000000" w:themeColor="text1"/>
        </w:rPr>
        <w:t>6-15m</w:t>
      </w:r>
      <w:r w:rsidRPr="001F0BB1">
        <w:rPr>
          <w:rFonts w:ascii="Times New Roman" w:hAnsiTheme="minorEastAsia"/>
          <w:color w:val="000000" w:themeColor="text1"/>
        </w:rPr>
        <w:t>，岩性主要为中砂、中粗砂和砂砾石，富水性较好西北侧较好，东南侧一般。</w:t>
      </w:r>
    </w:p>
    <w:p w:rsid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第三层为相对隔水层，岩性为泥岩、砂质泥岩，透水性弱，分布连续，作为评价区第四系含水层的基底。</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w:t>
      </w:r>
      <w:r w:rsidRPr="001F0BB1">
        <w:rPr>
          <w:rFonts w:ascii="Times New Roman" w:hAnsiTheme="minorEastAsia"/>
          <w:color w:val="000000" w:themeColor="text1"/>
        </w:rPr>
        <w:t>2</w:t>
      </w:r>
      <w:r w:rsidRPr="001F0BB1">
        <w:rPr>
          <w:rFonts w:ascii="Times New Roman" w:hAnsiTheme="minorEastAsia"/>
          <w:color w:val="000000" w:themeColor="text1"/>
        </w:rPr>
        <w:t>）边界条件概化</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侧向边界：评价区地下水补给来源主要为侧向径流补给和大气降水入渗补给；主要排泄方式为地下水侧向径流排泄和人工开采。结合调查区地下水流场，结合本次评价的实际条件，东侧和西侧为零通量边界；北侧为侧向补给边界，为二类流量边界；南侧为侧向排泄边界，为二类流量边界。</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垂向边界：模拟区含水层顶部接受大气降水入渗补给，因此概化为流量边界；底部为分布连续稳定的泥岩，隔绝了与下部含水层的水量交换，因此概化为零流量边界。</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根据水文地质钻孔抽水试验资料，依据评价区水文地质条件及含水层水文地质参数相对均匀一致性，将评价区概化为</w:t>
      </w:r>
      <w:r w:rsidRPr="001F0BB1">
        <w:rPr>
          <w:rFonts w:ascii="Times New Roman" w:hAnsiTheme="minorEastAsia"/>
          <w:color w:val="000000" w:themeColor="text1"/>
        </w:rPr>
        <w:t>2</w:t>
      </w:r>
      <w:r w:rsidRPr="001F0BB1">
        <w:rPr>
          <w:rFonts w:ascii="Times New Roman" w:hAnsiTheme="minorEastAsia"/>
          <w:color w:val="000000" w:themeColor="text1"/>
        </w:rPr>
        <w:t>个水文地质区，含水层概化为各向同性均质含水层。具体划分见水文地质概念模型图（图</w:t>
      </w:r>
      <w:r w:rsidR="00584273">
        <w:rPr>
          <w:rFonts w:ascii="Times New Roman" w:hAnsiTheme="minorEastAsia" w:hint="eastAsia"/>
          <w:color w:val="000000" w:themeColor="text1"/>
        </w:rPr>
        <w:t>5</w:t>
      </w:r>
      <w:r w:rsidRPr="001F0BB1">
        <w:rPr>
          <w:rFonts w:ascii="Times New Roman" w:hAnsiTheme="minorEastAsia"/>
          <w:color w:val="000000" w:themeColor="text1"/>
        </w:rPr>
        <w:t>-2-1</w:t>
      </w:r>
      <w:r w:rsidRPr="001F0BB1">
        <w:rPr>
          <w:rFonts w:ascii="Times New Roman" w:hAnsiTheme="minorEastAsia"/>
          <w:color w:val="000000" w:themeColor="text1"/>
        </w:rPr>
        <w:t>）。</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w:t>
      </w:r>
      <w:r w:rsidRPr="001F0BB1">
        <w:rPr>
          <w:rFonts w:ascii="Times New Roman" w:hAnsiTheme="minorEastAsia"/>
          <w:color w:val="000000" w:themeColor="text1"/>
        </w:rPr>
        <w:t>3</w:t>
      </w:r>
      <w:r w:rsidRPr="001F0BB1">
        <w:rPr>
          <w:rFonts w:ascii="Times New Roman" w:hAnsiTheme="minorEastAsia"/>
          <w:color w:val="000000" w:themeColor="text1"/>
        </w:rPr>
        <w:t>）含水层水力特征概化</w:t>
      </w:r>
    </w:p>
    <w:p w:rsidR="001F0BB1" w:rsidRP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评价区含水层水力特征概化为：</w:t>
      </w:r>
      <w:r w:rsidRPr="001F0BB1">
        <w:rPr>
          <w:rFonts w:ascii="Times New Roman" w:hAnsiTheme="minorEastAsia"/>
          <w:color w:val="000000" w:themeColor="text1"/>
        </w:rPr>
        <w:t>1</w:t>
      </w:r>
      <w:r w:rsidRPr="001F0BB1">
        <w:rPr>
          <w:rFonts w:ascii="Times New Roman" w:hAnsiTheme="minorEastAsia"/>
          <w:color w:val="000000" w:themeColor="text1"/>
        </w:rPr>
        <w:t>、渗流符合达西定律。</w:t>
      </w:r>
      <w:r w:rsidRPr="001F0BB1">
        <w:rPr>
          <w:rFonts w:ascii="Times New Roman" w:hAnsiTheme="minorEastAsia"/>
          <w:color w:val="000000" w:themeColor="text1"/>
        </w:rPr>
        <w:t>2</w:t>
      </w:r>
      <w:r w:rsidRPr="001F0BB1">
        <w:rPr>
          <w:rFonts w:ascii="Times New Roman" w:hAnsiTheme="minorEastAsia"/>
          <w:color w:val="000000" w:themeColor="text1"/>
        </w:rPr>
        <w:t>、水流呈三维流动。</w:t>
      </w:r>
      <w:r w:rsidRPr="001F0BB1">
        <w:rPr>
          <w:rFonts w:ascii="Times New Roman" w:hAnsiTheme="minorEastAsia"/>
          <w:color w:val="000000" w:themeColor="text1"/>
        </w:rPr>
        <w:t>3</w:t>
      </w:r>
      <w:r w:rsidRPr="001F0BB1">
        <w:rPr>
          <w:rFonts w:ascii="Times New Roman" w:hAnsiTheme="minorEastAsia"/>
          <w:color w:val="000000" w:themeColor="text1"/>
        </w:rPr>
        <w:t>、水流呈非稳定流。</w:t>
      </w:r>
    </w:p>
    <w:p w:rsidR="001F0BB1" w:rsidRDefault="001F0BB1" w:rsidP="001F0BB1">
      <w:pPr>
        <w:spacing w:after="0" w:line="360" w:lineRule="auto"/>
        <w:ind w:firstLineChars="200" w:firstLine="480"/>
        <w:rPr>
          <w:rFonts w:ascii="Times New Roman" w:hAnsiTheme="minorEastAsia"/>
          <w:color w:val="000000" w:themeColor="text1"/>
        </w:rPr>
      </w:pPr>
      <w:r w:rsidRPr="001F0BB1">
        <w:rPr>
          <w:rFonts w:ascii="Times New Roman" w:hAnsiTheme="minorEastAsia"/>
          <w:color w:val="000000" w:themeColor="text1"/>
        </w:rPr>
        <w:t>综上所述，模拟区地下水系统的概念模型可概化成非均质各向同性、空间三维结构、非稳定地下水流系统。</w:t>
      </w:r>
    </w:p>
    <w:p w:rsidR="001F0BB1" w:rsidRDefault="001F0BB1" w:rsidP="001F0BB1">
      <w:pPr>
        <w:spacing w:after="0" w:line="360" w:lineRule="auto"/>
        <w:jc w:val="center"/>
        <w:rPr>
          <w:rFonts w:ascii="Times New Roman" w:hAnsiTheme="minorEastAsia"/>
          <w:color w:val="000000" w:themeColor="text1"/>
        </w:rPr>
      </w:pPr>
      <w:r w:rsidRPr="001F0BB1">
        <w:rPr>
          <w:rFonts w:ascii="Times New Roman" w:hAnsiTheme="minorEastAsia"/>
          <w:noProof/>
          <w:color w:val="000000" w:themeColor="text1"/>
        </w:rPr>
        <w:lastRenderedPageBreak/>
        <w:drawing>
          <wp:inline distT="0" distB="0" distL="0" distR="0">
            <wp:extent cx="5274310" cy="6260336"/>
            <wp:effectExtent l="19050" t="0" r="2540" b="0"/>
            <wp:docPr id="3020" name="IM 3020"/>
            <wp:cNvGraphicFramePr/>
            <a:graphic xmlns:a="http://schemas.openxmlformats.org/drawingml/2006/main">
              <a:graphicData uri="http://schemas.openxmlformats.org/drawingml/2006/picture">
                <pic:pic xmlns:pic="http://schemas.openxmlformats.org/drawingml/2006/picture">
                  <pic:nvPicPr>
                    <pic:cNvPr id="3020" name="IM 3020"/>
                    <pic:cNvPicPr/>
                  </pic:nvPicPr>
                  <pic:blipFill>
                    <a:blip r:embed="rId77"/>
                    <a:stretch>
                      <a:fillRect/>
                    </a:stretch>
                  </pic:blipFill>
                  <pic:spPr>
                    <a:xfrm>
                      <a:off x="0" y="0"/>
                      <a:ext cx="5274310" cy="6260336"/>
                    </a:xfrm>
                    <a:prstGeom prst="rect">
                      <a:avLst/>
                    </a:prstGeom>
                  </pic:spPr>
                </pic:pic>
              </a:graphicData>
            </a:graphic>
          </wp:inline>
        </w:drawing>
      </w:r>
    </w:p>
    <w:p w:rsidR="001F0BB1" w:rsidRPr="00584273" w:rsidRDefault="001F0BB1" w:rsidP="001F0BB1">
      <w:pPr>
        <w:spacing w:after="0" w:line="360" w:lineRule="auto"/>
        <w:jc w:val="center"/>
        <w:rPr>
          <w:rFonts w:ascii="Times New Roman" w:hAnsiTheme="minorEastAsia"/>
          <w:b/>
          <w:color w:val="000000" w:themeColor="text1"/>
        </w:rPr>
      </w:pPr>
      <w:r w:rsidRPr="00584273">
        <w:rPr>
          <w:rFonts w:ascii="Times New Roman" w:hAnsiTheme="minorEastAsia"/>
          <w:b/>
          <w:color w:val="000000" w:themeColor="text1"/>
        </w:rPr>
        <w:t>图</w:t>
      </w:r>
      <w:r w:rsidRPr="00584273">
        <w:rPr>
          <w:rFonts w:ascii="Times New Roman" w:hAnsiTheme="minorEastAsia" w:hint="eastAsia"/>
          <w:b/>
          <w:color w:val="000000" w:themeColor="text1"/>
        </w:rPr>
        <w:t>5</w:t>
      </w:r>
      <w:r w:rsidRPr="00584273">
        <w:rPr>
          <w:rFonts w:ascii="Times New Roman" w:hAnsiTheme="minorEastAsia"/>
          <w:b/>
          <w:color w:val="000000" w:themeColor="text1"/>
        </w:rPr>
        <w:t>-2-1</w:t>
      </w:r>
      <w:r w:rsidRPr="00584273">
        <w:rPr>
          <w:rFonts w:ascii="Times New Roman" w:hAnsiTheme="minorEastAsia"/>
          <w:b/>
          <w:color w:val="000000" w:themeColor="text1"/>
        </w:rPr>
        <w:t>水文地质概念模型</w:t>
      </w:r>
    </w:p>
    <w:p w:rsidR="005303CA" w:rsidRPr="00AC2B2C" w:rsidRDefault="005303CA" w:rsidP="005303CA">
      <w:pPr>
        <w:pStyle w:val="40"/>
        <w:rPr>
          <w:rFonts w:hAnsi="Times New Roman"/>
          <w:color w:val="000000" w:themeColor="text1"/>
        </w:rPr>
      </w:pPr>
      <w:r w:rsidRPr="00AC2B2C">
        <w:rPr>
          <w:rFonts w:hAnsi="Times New Roman" w:hint="eastAsia"/>
          <w:color w:val="000000" w:themeColor="text1"/>
        </w:rPr>
        <w:t>5.2.3.2</w:t>
      </w:r>
      <w:r w:rsidR="005E02D8" w:rsidRPr="005E02D8">
        <w:rPr>
          <w:rFonts w:hAnsi="Times New Roman"/>
          <w:color w:val="000000" w:themeColor="text1"/>
        </w:rPr>
        <w:t>地下水水流数值模型的建立</w:t>
      </w:r>
    </w:p>
    <w:p w:rsidR="005303CA" w:rsidRDefault="005E02D8" w:rsidP="005E02D8">
      <w:pPr>
        <w:spacing w:after="0" w:line="360" w:lineRule="auto"/>
        <w:ind w:firstLineChars="200" w:firstLine="480"/>
        <w:rPr>
          <w:rFonts w:ascii="Times New Roman" w:hAnsiTheme="minorEastAsia"/>
          <w:color w:val="000000" w:themeColor="text1"/>
        </w:rPr>
      </w:pPr>
      <w:r w:rsidRPr="005E02D8">
        <w:rPr>
          <w:rFonts w:ascii="Times New Roman" w:hAnsiTheme="minorEastAsia"/>
          <w:color w:val="000000" w:themeColor="text1"/>
        </w:rPr>
        <w:t>本次采用</w:t>
      </w:r>
      <w:r w:rsidRPr="005E02D8">
        <w:rPr>
          <w:rFonts w:ascii="Times New Roman" w:hAnsiTheme="minorEastAsia"/>
          <w:color w:val="000000" w:themeColor="text1"/>
        </w:rPr>
        <w:t>VisualModFlow4.2</w:t>
      </w:r>
      <w:r w:rsidRPr="005E02D8">
        <w:rPr>
          <w:rFonts w:ascii="Times New Roman" w:hAnsiTheme="minorEastAsia"/>
          <w:color w:val="000000" w:themeColor="text1"/>
        </w:rPr>
        <w:t>软件建立地下水水流数值模型，就项目运营过程中对含水层的影响进行模拟预测。</w:t>
      </w:r>
    </w:p>
    <w:p w:rsidR="008D2578" w:rsidRPr="008D2578" w:rsidRDefault="008D2578" w:rsidP="008D2578">
      <w:pPr>
        <w:spacing w:after="0" w:line="360" w:lineRule="auto"/>
        <w:ind w:firstLineChars="200" w:firstLine="480"/>
        <w:rPr>
          <w:rFonts w:ascii="Times New Roman" w:hAnsiTheme="minorEastAsia"/>
          <w:color w:val="000000" w:themeColor="text1"/>
        </w:rPr>
      </w:pPr>
      <w:r w:rsidRPr="008D2578">
        <w:rPr>
          <w:rFonts w:ascii="Times New Roman" w:hAnsiTheme="minorEastAsia"/>
          <w:color w:val="000000" w:themeColor="text1"/>
        </w:rPr>
        <w:t>（</w:t>
      </w:r>
      <w:r w:rsidRPr="008D2578">
        <w:rPr>
          <w:rFonts w:ascii="Times New Roman" w:hAnsiTheme="minorEastAsia"/>
          <w:color w:val="000000" w:themeColor="text1"/>
        </w:rPr>
        <w:t>1</w:t>
      </w:r>
      <w:r w:rsidRPr="008D2578">
        <w:rPr>
          <w:rFonts w:ascii="Times New Roman" w:hAnsiTheme="minorEastAsia"/>
          <w:color w:val="000000" w:themeColor="text1"/>
        </w:rPr>
        <w:t>）数学模型</w:t>
      </w:r>
    </w:p>
    <w:p w:rsidR="002103D2" w:rsidRDefault="008D2578" w:rsidP="008D2578">
      <w:pPr>
        <w:spacing w:after="0" w:line="360" w:lineRule="auto"/>
        <w:ind w:firstLineChars="200" w:firstLine="480"/>
        <w:rPr>
          <w:rFonts w:ascii="Times New Roman" w:hAnsiTheme="minorEastAsia"/>
          <w:color w:val="000000" w:themeColor="text1"/>
        </w:rPr>
      </w:pPr>
      <w:r w:rsidRPr="008D2578">
        <w:rPr>
          <w:rFonts w:ascii="Times New Roman" w:hAnsiTheme="minorEastAsia"/>
          <w:color w:val="000000" w:themeColor="text1"/>
        </w:rPr>
        <w:t>对于非均质、各向同性、空间三维结构、非稳定地下水流系统，可用如下微分方程的定解问题来描述：</w:t>
      </w:r>
    </w:p>
    <w:p w:rsidR="00C22872" w:rsidRDefault="00C22872" w:rsidP="008D2578">
      <w:pPr>
        <w:spacing w:after="0" w:line="360" w:lineRule="auto"/>
        <w:ind w:firstLineChars="200" w:firstLine="480"/>
        <w:rPr>
          <w:rFonts w:ascii="Times New Roman" w:hAnsiTheme="minorEastAsia"/>
          <w:color w:val="000000" w:themeColor="text1"/>
        </w:rPr>
      </w:pPr>
    </w:p>
    <w:p w:rsidR="00646D2C" w:rsidRDefault="007004D6" w:rsidP="000F1788">
      <w:pPr>
        <w:spacing w:after="0" w:line="360" w:lineRule="auto"/>
        <w:ind w:firstLineChars="200" w:firstLine="480"/>
        <w:jc w:val="center"/>
        <w:rPr>
          <w:rFonts w:ascii="Times New Roman" w:hAnsiTheme="minorEastAsia"/>
          <w:color w:val="000000" w:themeColor="text1"/>
        </w:rPr>
      </w:pPr>
      <w:r>
        <w:rPr>
          <w:rFonts w:ascii="Times New Roman" w:hAnsiTheme="minorEastAsia"/>
          <w:noProof/>
          <w:color w:val="000000" w:themeColor="text1"/>
        </w:rPr>
        <w:lastRenderedPageBrea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33689" type="#_x0000_t87" style="position:absolute;left:0;text-align:left;margin-left:25.35pt;margin-top:-9.25pt;width:7.15pt;height:94.45pt;z-index:252917760" fillcolor="white [3212]" strokecolor="black [3213]">
            <v:fill o:opacity2=".5"/>
          </v:shape>
        </w:pict>
      </w:r>
      <m:oMath>
        <m:f>
          <m:fPr>
            <m:ctrlPr>
              <w:rPr>
                <w:rFonts w:ascii="Cambria Math" w:hAnsi="Cambria Math"/>
                <w:color w:val="000000" w:themeColor="text1"/>
              </w:rPr>
            </m:ctrlPr>
          </m:fPr>
          <m:num>
            <m:r>
              <m:rPr>
                <m:sty m:val="p"/>
              </m:rPr>
              <w:rPr>
                <w:rFonts w:ascii="Cambria Math" w:hAnsi="Cambria Math"/>
                <w:color w:val="000000" w:themeColor="text1"/>
              </w:rPr>
              <m:t>∂</m:t>
            </m:r>
          </m:num>
          <m:den>
            <m:r>
              <m:rPr>
                <m:sty m:val="p"/>
              </m:rPr>
              <w:rPr>
                <w:rFonts w:ascii="Cambria Math" w:hAnsi="Cambria Math"/>
                <w:color w:val="000000" w:themeColor="text1"/>
              </w:rPr>
              <m:t>∂x</m:t>
            </m:r>
          </m:den>
        </m:f>
        <m:d>
          <m:dPr>
            <m:ctrlPr>
              <w:rPr>
                <w:rFonts w:ascii="Cambria Math" w:hAnsi="Cambria Math"/>
                <w:color w:val="000000" w:themeColor="text1"/>
              </w:rPr>
            </m:ctrlPr>
          </m:dPr>
          <m:e>
            <m:r>
              <m:rPr>
                <m:sty m:val="p"/>
              </m:rPr>
              <w:rPr>
                <w:rFonts w:ascii="Cambria Math" w:hAnsi="Cambria Math"/>
                <w:color w:val="000000" w:themeColor="text1"/>
              </w:rPr>
              <m:t>T</m:t>
            </m:r>
            <m:f>
              <m:fPr>
                <m:ctrlPr>
                  <w:rPr>
                    <w:rFonts w:ascii="Cambria Math" w:hAnsi="Cambria Math"/>
                    <w:color w:val="000000" w:themeColor="text1"/>
                  </w:rPr>
                </m:ctrlPr>
              </m:fPr>
              <m:num>
                <m:r>
                  <m:rPr>
                    <m:sty m:val="p"/>
                  </m:rPr>
                  <w:rPr>
                    <w:rFonts w:ascii="Cambria Math" w:hAnsi="Cambria Math"/>
                    <w:color w:val="000000" w:themeColor="text1"/>
                  </w:rPr>
                  <m:t>∂H</m:t>
                </m:r>
              </m:num>
              <m:den>
                <m:r>
                  <m:rPr>
                    <m:sty m:val="p"/>
                  </m:rPr>
                  <w:rPr>
                    <w:rFonts w:ascii="Cambria Math" w:hAnsi="Cambria Math"/>
                    <w:color w:val="000000" w:themeColor="text1"/>
                  </w:rPr>
                  <m:t>∂x</m:t>
                </m:r>
              </m:den>
            </m:f>
          </m:e>
        </m:d>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∂H</m:t>
            </m:r>
          </m:num>
          <m:den>
            <m:r>
              <m:rPr>
                <m:sty m:val="p"/>
              </m:rPr>
              <w:rPr>
                <w:rFonts w:ascii="Cambria Math" w:hAnsi="Cambria Math"/>
                <w:color w:val="000000" w:themeColor="text1"/>
              </w:rPr>
              <m:t>∂y</m:t>
            </m:r>
          </m:den>
        </m:f>
        <m:d>
          <m:dPr>
            <m:ctrlPr>
              <w:rPr>
                <w:rFonts w:ascii="Cambria Math" w:hAnsi="Cambria Math"/>
                <w:color w:val="000000" w:themeColor="text1"/>
              </w:rPr>
            </m:ctrlPr>
          </m:dPr>
          <m:e>
            <m:r>
              <m:rPr>
                <m:sty m:val="p"/>
              </m:rPr>
              <w:rPr>
                <w:rFonts w:ascii="Cambria Math" w:hAnsi="Cambria Math"/>
                <w:color w:val="000000" w:themeColor="text1"/>
              </w:rPr>
              <m:t>T</m:t>
            </m:r>
            <m:f>
              <m:fPr>
                <m:ctrlPr>
                  <w:rPr>
                    <w:rFonts w:ascii="Cambria Math" w:hAnsi="Cambria Math"/>
                    <w:color w:val="000000" w:themeColor="text1"/>
                  </w:rPr>
                </m:ctrlPr>
              </m:fPr>
              <m:num>
                <m:r>
                  <m:rPr>
                    <m:sty m:val="p"/>
                  </m:rPr>
                  <w:rPr>
                    <w:rFonts w:ascii="Cambria Math" w:hAnsi="Cambria Math"/>
                    <w:color w:val="000000" w:themeColor="text1"/>
                  </w:rPr>
                  <m:t>∂H</m:t>
                </m:r>
              </m:num>
              <m:den>
                <m:r>
                  <m:rPr>
                    <m:sty m:val="p"/>
                  </m:rPr>
                  <w:rPr>
                    <w:rFonts w:ascii="Cambria Math" w:hAnsi="Cambria Math"/>
                    <w:color w:val="000000" w:themeColor="text1"/>
                  </w:rPr>
                  <m:t>∂y</m:t>
                </m:r>
              </m:den>
            </m:f>
          </m:e>
        </m:d>
        <m:r>
          <m:rPr>
            <m:sty m:val="p"/>
          </m:rPr>
          <w:rPr>
            <w:rFonts w:ascii="Cambria Math" w:hAnsi="Cambria Math"/>
            <w:color w:val="000000" w:themeColor="text1"/>
          </w:rPr>
          <m:t>+</m:t>
        </m:r>
        <m:f>
          <m:fPr>
            <m:ctrlPr>
              <w:rPr>
                <w:rFonts w:ascii="Cambria Math" w:hAnsi="Cambria Math"/>
                <w:color w:val="000000" w:themeColor="text1"/>
              </w:rPr>
            </m:ctrlPr>
          </m:fPr>
          <m:num>
            <m:r>
              <m:rPr>
                <m:sty m:val="p"/>
              </m:rPr>
              <w:rPr>
                <w:rFonts w:ascii="Cambria Math" w:hAnsi="Cambria Math"/>
                <w:color w:val="000000" w:themeColor="text1"/>
              </w:rPr>
              <m:t>∂</m:t>
            </m:r>
          </m:num>
          <m:den>
            <m:r>
              <m:rPr>
                <m:sty m:val="p"/>
              </m:rPr>
              <w:rPr>
                <w:rFonts w:ascii="Cambria Math" w:hAnsi="Cambria Math"/>
                <w:color w:val="000000" w:themeColor="text1"/>
              </w:rPr>
              <m:t>∂z</m:t>
            </m:r>
          </m:den>
        </m:f>
        <m:d>
          <m:dPr>
            <m:ctrlPr>
              <w:rPr>
                <w:rFonts w:ascii="Cambria Math" w:hAnsi="Cambria Math"/>
                <w:color w:val="000000" w:themeColor="text1"/>
              </w:rPr>
            </m:ctrlPr>
          </m:dPr>
          <m:e>
            <m:r>
              <m:rPr>
                <m:sty m:val="p"/>
              </m:rPr>
              <w:rPr>
                <w:rFonts w:ascii="Cambria Math" w:hAnsi="Cambria Math"/>
                <w:color w:val="000000" w:themeColor="text1"/>
              </w:rPr>
              <m:t>T</m:t>
            </m:r>
            <m:f>
              <m:fPr>
                <m:ctrlPr>
                  <w:rPr>
                    <w:rFonts w:ascii="Cambria Math" w:hAnsi="Cambria Math"/>
                    <w:color w:val="000000" w:themeColor="text1"/>
                  </w:rPr>
                </m:ctrlPr>
              </m:fPr>
              <m:num>
                <m:r>
                  <m:rPr>
                    <m:sty m:val="p"/>
                  </m:rPr>
                  <w:rPr>
                    <w:rFonts w:ascii="Cambria Math" w:hAnsi="Cambria Math"/>
                    <w:color w:val="000000" w:themeColor="text1"/>
                  </w:rPr>
                  <m:t>∂H</m:t>
                </m:r>
              </m:num>
              <m:den>
                <m:r>
                  <m:rPr>
                    <m:sty m:val="p"/>
                  </m:rPr>
                  <w:rPr>
                    <w:rFonts w:ascii="Cambria Math" w:hAnsi="Cambria Math"/>
                    <w:color w:val="000000" w:themeColor="text1"/>
                  </w:rPr>
                  <m:t>∂z</m:t>
                </m:r>
              </m:den>
            </m:f>
          </m:e>
        </m:d>
        <m:r>
          <m:rPr>
            <m:sty m:val="p"/>
          </m:rPr>
          <w:rPr>
            <w:rFonts w:ascii="Cambria Math" w:hAnsi="Cambria Math"/>
            <w:color w:val="000000" w:themeColor="text1"/>
          </w:rPr>
          <m:t>+W=E</m:t>
        </m:r>
        <m:f>
          <m:fPr>
            <m:ctrlPr>
              <w:rPr>
                <w:rFonts w:ascii="Cambria Math" w:hAnsi="Cambria Math"/>
                <w:color w:val="000000" w:themeColor="text1"/>
              </w:rPr>
            </m:ctrlPr>
          </m:fPr>
          <m:num>
            <m:r>
              <m:rPr>
                <m:sty m:val="p"/>
              </m:rPr>
              <w:rPr>
                <w:rFonts w:ascii="Cambria Math" w:hAnsi="Cambria Math"/>
                <w:color w:val="000000" w:themeColor="text1"/>
              </w:rPr>
              <m:t>∂H</m:t>
            </m:r>
          </m:num>
          <m:den>
            <m:r>
              <m:rPr>
                <m:sty m:val="p"/>
              </m:rPr>
              <w:rPr>
                <w:rFonts w:ascii="Cambria Math" w:hAnsi="Cambria Math"/>
                <w:color w:val="000000" w:themeColor="text1"/>
              </w:rPr>
              <m:t>∂t</m:t>
            </m:r>
          </m:den>
        </m:f>
        <m:r>
          <m:rPr>
            <m:sty m:val="p"/>
          </m:rPr>
          <w:rPr>
            <w:rFonts w:ascii="Cambria Math" w:hAnsi="Cambria Math"/>
            <w:color w:val="000000" w:themeColor="text1"/>
          </w:rPr>
          <m:t xml:space="preserve">               x,y,z∈Ω</m:t>
        </m:r>
        <m:r>
          <m:rPr>
            <m:sty m:val="p"/>
          </m:rPr>
          <w:rPr>
            <w:rFonts w:ascii="Cambria Math" w:hAnsi="Cambria Math"/>
            <w:color w:val="000000" w:themeColor="text1"/>
          </w:rPr>
          <m:t>，</m:t>
        </m:r>
        <m:r>
          <m:rPr>
            <m:sty m:val="p"/>
          </m:rPr>
          <w:rPr>
            <w:rFonts w:ascii="Cambria Math" w:hAnsi="Cambria Math"/>
            <w:color w:val="000000" w:themeColor="text1"/>
          </w:rPr>
          <m:t>t</m:t>
        </m:r>
        <m:r>
          <m:rPr>
            <m:sty m:val="p"/>
          </m:rPr>
          <w:rPr>
            <w:rFonts w:ascii="Cambria Math" w:hAnsi="Cambria Math"/>
            <w:color w:val="000000" w:themeColor="text1"/>
          </w:rPr>
          <m:t>＞</m:t>
        </m:r>
        <m:r>
          <m:rPr>
            <m:sty m:val="p"/>
          </m:rPr>
          <w:rPr>
            <w:rFonts w:ascii="Cambria Math" w:hAnsi="Cambria Math"/>
            <w:color w:val="000000" w:themeColor="text1"/>
          </w:rPr>
          <m:t>0</m:t>
        </m:r>
      </m:oMath>
    </w:p>
    <w:p w:rsidR="00646D2C" w:rsidRDefault="0064095D" w:rsidP="00646D2C">
      <w:pPr>
        <w:spacing w:after="0" w:line="360" w:lineRule="auto"/>
        <w:ind w:firstLineChars="200" w:firstLine="480"/>
        <w:rPr>
          <w:rFonts w:ascii="Times New Roman" w:hAnsiTheme="minorEastAsia"/>
          <w:color w:val="000000" w:themeColor="text1"/>
        </w:rPr>
      </w:pPr>
      <m:oMathPara>
        <m:oMath>
          <m:r>
            <m:rPr>
              <m:sty m:val="p"/>
            </m:rPr>
            <w:rPr>
              <w:rFonts w:ascii="Cambria Math" w:hAnsi="Cambria Math"/>
              <w:color w:val="000000" w:themeColor="text1"/>
            </w:rPr>
            <m:t>H</m:t>
          </m:r>
          <m:d>
            <m:dPr>
              <m:ctrlPr>
                <w:rPr>
                  <w:rFonts w:ascii="Cambria Math" w:hAnsi="Cambria Math"/>
                  <w:color w:val="000000" w:themeColor="text1"/>
                </w:rPr>
              </m:ctrlPr>
            </m:dPr>
            <m:e>
              <m:r>
                <m:rPr>
                  <m:sty m:val="p"/>
                </m:rPr>
                <w:rPr>
                  <w:rFonts w:ascii="Cambria Math" w:hAnsi="Cambria Math"/>
                  <w:color w:val="000000" w:themeColor="text1"/>
                </w:rPr>
                <m:t>x,y,z,0</m:t>
              </m:r>
            </m:e>
          </m:d>
          <m:r>
            <m:rPr>
              <m:sty m:val="p"/>
            </m:rPr>
            <w:rPr>
              <w:rFonts w:ascii="Cambria Math" w:hAnsi="Cambria Math"/>
              <w:color w:val="000000" w:themeColor="text1"/>
            </w:rPr>
            <m:t>=</m:t>
          </m:r>
          <m:sSup>
            <m:sSupPr>
              <m:ctrlPr>
                <w:rPr>
                  <w:rFonts w:ascii="Cambria Math" w:hAnsi="Cambria Math"/>
                  <w:color w:val="000000" w:themeColor="text1"/>
                </w:rPr>
              </m:ctrlPr>
            </m:sSupPr>
            <m:e>
              <m:r>
                <m:rPr>
                  <m:sty m:val="p"/>
                </m:rPr>
                <w:rPr>
                  <w:rFonts w:ascii="Cambria Math" w:hAnsi="Cambria Math"/>
                  <w:color w:val="000000" w:themeColor="text1"/>
                </w:rPr>
                <m:t>H</m:t>
              </m:r>
            </m:e>
            <m:sup>
              <m:r>
                <m:rPr>
                  <m:sty m:val="p"/>
                </m:rPr>
                <w:rPr>
                  <w:rFonts w:ascii="Cambria Math" w:hAnsi="Cambria Math"/>
                  <w:color w:val="000000" w:themeColor="text1"/>
                </w:rPr>
                <m:t>0</m:t>
              </m:r>
            </m:sup>
          </m:sSup>
          <m:d>
            <m:dPr>
              <m:ctrlPr>
                <w:rPr>
                  <w:rFonts w:ascii="Cambria Math" w:hAnsi="Cambria Math"/>
                  <w:color w:val="000000" w:themeColor="text1"/>
                </w:rPr>
              </m:ctrlPr>
            </m:dPr>
            <m:e>
              <m:r>
                <m:rPr>
                  <m:sty m:val="p"/>
                </m:rPr>
                <w:rPr>
                  <w:rFonts w:ascii="Cambria Math" w:hAnsi="Cambria Math"/>
                  <w:color w:val="000000" w:themeColor="text1"/>
                </w:rPr>
                <m:t>x,y,z</m:t>
              </m:r>
            </m:e>
          </m:d>
          <m:r>
            <m:rPr>
              <m:sty m:val="p"/>
            </m:rPr>
            <w:rPr>
              <w:rFonts w:ascii="Cambria Math" w:hAnsi="Cambria Math"/>
              <w:color w:val="000000" w:themeColor="text1"/>
            </w:rPr>
            <m:t xml:space="preserve">                                                              x,y,z∈Ω</m:t>
          </m:r>
        </m:oMath>
      </m:oMathPara>
    </w:p>
    <w:p w:rsidR="00646D2C" w:rsidRPr="009F0EC7" w:rsidRDefault="0064095D" w:rsidP="00646D2C">
      <w:pPr>
        <w:spacing w:after="0" w:line="360" w:lineRule="auto"/>
        <w:ind w:firstLineChars="200" w:firstLine="480"/>
        <w:rPr>
          <w:rFonts w:ascii="Times New Roman" w:hAnsiTheme="minorEastAsia"/>
          <w:color w:val="000000" w:themeColor="text1"/>
        </w:rPr>
      </w:pPr>
      <m:oMathPara>
        <m:oMath>
          <m:r>
            <m:rPr>
              <m:sty m:val="p"/>
            </m:rPr>
            <w:rPr>
              <w:rFonts w:ascii="Cambria Math" w:hAnsi="Times New Roman"/>
              <w:color w:val="000000" w:themeColor="text1"/>
            </w:rPr>
            <m:t>T</m:t>
          </m:r>
          <m:f>
            <m:fPr>
              <m:ctrlPr>
                <w:rPr>
                  <w:rFonts w:ascii="Cambria Math" w:hAnsi="Times New Roman"/>
                  <w:color w:val="000000" w:themeColor="text1"/>
                </w:rPr>
              </m:ctrlPr>
            </m:fPr>
            <m:num>
              <m:r>
                <m:rPr>
                  <m:sty m:val="p"/>
                </m:rPr>
                <w:rPr>
                  <w:rFonts w:ascii="Cambria Math" w:hAnsi="Times New Roman"/>
                  <w:color w:val="000000" w:themeColor="text1"/>
                </w:rPr>
                <m:t>∂</m:t>
              </m:r>
              <m:r>
                <m:rPr>
                  <m:sty m:val="p"/>
                </m:rPr>
                <w:rPr>
                  <w:rFonts w:ascii="Cambria Math" w:hAnsi="Times New Roman"/>
                  <w:color w:val="000000" w:themeColor="text1"/>
                </w:rPr>
                <m:t>H</m:t>
              </m:r>
            </m:num>
            <m:den>
              <m:r>
                <m:rPr>
                  <m:sty m:val="p"/>
                </m:rPr>
                <w:rPr>
                  <w:rFonts w:ascii="Cambria Math" w:hAnsi="Times New Roman"/>
                  <w:color w:val="000000" w:themeColor="text1"/>
                </w:rPr>
                <m:t>∂</m:t>
              </m:r>
              <m:r>
                <m:rPr>
                  <m:sty m:val="p"/>
                </m:rPr>
                <w:rPr>
                  <w:rFonts w:ascii="Cambria Math" w:hAnsi="Times New Roman"/>
                  <w:color w:val="000000" w:themeColor="text1"/>
                </w:rPr>
                <m:t>n</m:t>
              </m:r>
            </m:den>
          </m:f>
          <m:r>
            <m:rPr>
              <m:sty m:val="p"/>
            </m:rPr>
            <w:rPr>
              <w:rFonts w:ascii="Times New Roman" w:hAnsi="Cambria Math"/>
              <w:color w:val="000000" w:themeColor="text1"/>
            </w:rPr>
            <m:t>∣</m:t>
          </m:r>
          <m:sSub>
            <m:sSubPr>
              <m:ctrlPr>
                <w:rPr>
                  <w:rFonts w:ascii="Cambria Math" w:hAnsi="Times New Roman"/>
                  <w:color w:val="000000" w:themeColor="text1"/>
                </w:rPr>
              </m:ctrlPr>
            </m:sSubPr>
            <m:e>
              <m:r>
                <m:rPr>
                  <m:sty m:val="p"/>
                </m:rPr>
                <w:rPr>
                  <w:rFonts w:ascii="Times New Roman" w:hAnsi="Times New Roman"/>
                  <w:color w:val="000000" w:themeColor="text1"/>
                </w:rPr>
                <m:t>Г</m:t>
              </m:r>
            </m:e>
            <m:sub>
              <m:r>
                <m:rPr>
                  <m:sty m:val="p"/>
                </m:rPr>
                <w:rPr>
                  <w:rFonts w:ascii="Cambria Math" w:hAnsi="Times New Roman"/>
                  <w:color w:val="000000" w:themeColor="text1"/>
                </w:rPr>
                <m:t>2</m:t>
              </m:r>
            </m:sub>
          </m:sSub>
          <m:r>
            <m:rPr>
              <m:sty m:val="p"/>
            </m:rPr>
            <w:rPr>
              <w:rFonts w:ascii="Cambria Math" w:hAnsi="Times New Roman"/>
              <w:color w:val="000000" w:themeColor="text1"/>
            </w:rPr>
            <m:t>=q</m:t>
          </m:r>
          <m:d>
            <m:dPr>
              <m:ctrlPr>
                <w:rPr>
                  <w:rFonts w:ascii="Cambria Math" w:hAnsi="Times New Roman"/>
                  <w:color w:val="000000" w:themeColor="text1"/>
                </w:rPr>
              </m:ctrlPr>
            </m:dPr>
            <m:e>
              <m:r>
                <m:rPr>
                  <m:sty m:val="p"/>
                </m:rPr>
                <w:rPr>
                  <w:rFonts w:ascii="Cambria Math" w:hAnsi="Times New Roman"/>
                  <w:color w:val="000000" w:themeColor="text1"/>
                </w:rPr>
                <m:t>x,y,z,t</m:t>
              </m:r>
            </m:e>
          </m:d>
          <m:r>
            <m:rPr>
              <m:sty m:val="p"/>
            </m:rPr>
            <w:rPr>
              <w:rFonts w:ascii="Cambria Math" w:hAnsi="Times New Roman"/>
              <w:color w:val="000000" w:themeColor="text1"/>
            </w:rPr>
            <m:t xml:space="preserve">                           n</m:t>
          </m:r>
          <m:r>
            <m:rPr>
              <m:sty m:val="p"/>
            </m:rPr>
            <w:rPr>
              <w:rFonts w:ascii="Times New Roman" w:hAnsi="Cambria Math"/>
              <w:color w:val="000000" w:themeColor="text1"/>
            </w:rPr>
            <m:t>为外法线</m:t>
          </m:r>
          <m:r>
            <m:rPr>
              <m:sty m:val="p"/>
            </m:rPr>
            <w:rPr>
              <w:rFonts w:ascii="Cambria Math" w:hAnsi="Times New Roman"/>
              <w:color w:val="000000" w:themeColor="text1"/>
            </w:rPr>
            <m:t xml:space="preserve">  x,y,z</m:t>
          </m:r>
          <m:r>
            <m:rPr>
              <m:sty m:val="p"/>
            </m:rPr>
            <w:rPr>
              <w:rFonts w:ascii="Cambria Math" w:hAnsi="Cambria Math"/>
              <w:color w:val="000000" w:themeColor="text1"/>
            </w:rPr>
            <m:t>∈</m:t>
          </m:r>
          <m:sSub>
            <m:sSubPr>
              <m:ctrlPr>
                <w:rPr>
                  <w:rFonts w:ascii="Cambria Math" w:hAnsi="Times New Roman"/>
                  <w:color w:val="000000" w:themeColor="text1"/>
                </w:rPr>
              </m:ctrlPr>
            </m:sSubPr>
            <m:e>
              <m:r>
                <m:rPr>
                  <m:sty m:val="p"/>
                </m:rPr>
                <w:rPr>
                  <w:rFonts w:ascii="Cambria Math" w:hAnsi="Cambria Math"/>
                  <w:color w:val="000000" w:themeColor="text1"/>
                </w:rPr>
                <m:t>Г</m:t>
              </m:r>
            </m:e>
            <m:sub>
              <m:r>
                <m:rPr>
                  <m:sty m:val="p"/>
                </m:rPr>
                <w:rPr>
                  <w:rFonts w:ascii="Cambria Math" w:hAnsi="Times New Roman"/>
                  <w:color w:val="000000" w:themeColor="text1"/>
                </w:rPr>
                <m:t>1</m:t>
              </m:r>
            </m:sub>
          </m:sSub>
          <m:r>
            <m:rPr>
              <m:sty m:val="p"/>
            </m:rPr>
            <w:rPr>
              <w:rFonts w:ascii="Times New Roman" w:hAnsi="Cambria Math"/>
              <w:color w:val="333333"/>
              <w:shd w:val="clear" w:color="auto" w:fill="FFFFFF"/>
            </w:rPr>
            <m:t>，</m:t>
          </m:r>
          <m:r>
            <m:rPr>
              <m:sty m:val="p"/>
            </m:rPr>
            <w:rPr>
              <w:rFonts w:ascii="Cambria Math" w:hAnsi="Times New Roman"/>
              <w:color w:val="333333"/>
              <w:shd w:val="clear" w:color="auto" w:fill="FFFFFF"/>
            </w:rPr>
            <m:t>t</m:t>
          </m:r>
          <m:r>
            <m:rPr>
              <m:sty m:val="p"/>
            </m:rPr>
            <w:rPr>
              <w:rFonts w:ascii="Times New Roman" w:hAnsi="Cambria Math"/>
              <w:color w:val="333333"/>
              <w:shd w:val="clear" w:color="auto" w:fill="FFFFFF"/>
            </w:rPr>
            <m:t>＞</m:t>
          </m:r>
          <m:r>
            <m:rPr>
              <m:sty m:val="p"/>
            </m:rPr>
            <w:rPr>
              <w:rFonts w:ascii="Cambria Math" w:hAnsi="Times New Roman"/>
              <w:color w:val="333333"/>
              <w:shd w:val="clear" w:color="auto" w:fill="FFFFFF"/>
            </w:rPr>
            <m:t>0</m:t>
          </m:r>
        </m:oMath>
      </m:oMathPara>
    </w:p>
    <w:p w:rsidR="00646D2C" w:rsidRPr="00D311CA" w:rsidRDefault="00401BBC" w:rsidP="00646D2C">
      <w:pPr>
        <w:spacing w:after="0" w:line="360" w:lineRule="auto"/>
        <w:ind w:firstLineChars="200" w:firstLine="480"/>
        <w:rPr>
          <w:rFonts w:ascii="Times New Roman" w:hAnsiTheme="minorEastAsia"/>
          <w:color w:val="000000" w:themeColor="text1"/>
        </w:rPr>
      </w:pPr>
      <m:oMathPara>
        <m:oMath>
          <m:r>
            <m:rPr>
              <m:sty m:val="p"/>
            </m:rPr>
            <w:rPr>
              <w:rFonts w:ascii="Cambria Math" w:hAnsi="Cambria Math"/>
              <w:color w:val="000000" w:themeColor="text1"/>
            </w:rPr>
            <m:t>W=ε</m:t>
          </m:r>
          <m:d>
            <m:dPr>
              <m:ctrlPr>
                <w:rPr>
                  <w:rFonts w:ascii="Cambria Math" w:hAnsi="Cambria Math"/>
                  <w:color w:val="000000" w:themeColor="text1"/>
                </w:rPr>
              </m:ctrlPr>
            </m:dPr>
            <m:e>
              <m:r>
                <m:rPr>
                  <m:sty m:val="p"/>
                </m:rPr>
                <w:rPr>
                  <w:rFonts w:ascii="Cambria Math" w:hAnsi="Cambria Math"/>
                  <w:color w:val="000000" w:themeColor="text1"/>
                </w:rPr>
                <m:t>x,y,x,t</m:t>
              </m:r>
            </m:e>
          </m:d>
          <m:r>
            <m:rPr>
              <m:sty m:val="p"/>
            </m:rPr>
            <w:rPr>
              <w:rFonts w:ascii="Cambria Math" w:hAnsi="Cambria Math"/>
              <w:color w:val="000000" w:themeColor="text1"/>
            </w:rPr>
            <m:t>-</m:t>
          </m:r>
          <m:nary>
            <m:naryPr>
              <m:chr m:val="∑"/>
              <m:limLoc m:val="undOvr"/>
              <m:ctrlPr>
                <w:rPr>
                  <w:rFonts w:ascii="Cambria Math" w:hAnsi="Cambria Math"/>
                  <w:color w:val="000000" w:themeColor="text1"/>
                </w:rPr>
              </m:ctrlPr>
            </m:naryPr>
            <m:sub>
              <m:r>
                <m:rPr>
                  <m:sty m:val="p"/>
                </m:rPr>
                <w:rPr>
                  <w:rFonts w:ascii="Cambria Math" w:hAnsi="Cambria Math"/>
                  <w:color w:val="000000" w:themeColor="text1"/>
                </w:rPr>
                <m:t>i=1</m:t>
              </m:r>
            </m:sub>
            <m:sup>
              <m:r>
                <m:rPr>
                  <m:sty m:val="p"/>
                </m:rPr>
                <w:rPr>
                  <w:rFonts w:ascii="Cambria Math" w:hAnsi="Cambria Math"/>
                  <w:color w:val="000000" w:themeColor="text1"/>
                </w:rPr>
                <m:t>v</m:t>
              </m:r>
            </m:sup>
            <m:e>
              <m:sSub>
                <m:sSubPr>
                  <m:ctrlPr>
                    <w:rPr>
                      <w:rFonts w:ascii="Cambria Math" w:hAnsi="Cambria Math"/>
                      <w:color w:val="000000" w:themeColor="text1"/>
                    </w:rPr>
                  </m:ctrlPr>
                </m:sSubPr>
                <m:e>
                  <m:r>
                    <m:rPr>
                      <m:sty m:val="p"/>
                    </m:rPr>
                    <w:rPr>
                      <w:rFonts w:ascii="Cambria Math" w:hAnsi="Cambria Math"/>
                      <w:color w:val="000000" w:themeColor="text1"/>
                    </w:rPr>
                    <m:t>Q</m:t>
                  </m:r>
                </m:e>
                <m:sub>
                  <m:r>
                    <m:rPr>
                      <m:sty m:val="p"/>
                    </m:rPr>
                    <w:rPr>
                      <w:rFonts w:ascii="Cambria Math" w:hAnsi="Cambria Math"/>
                      <w:color w:val="000000" w:themeColor="text1"/>
                    </w:rPr>
                    <m:t>L</m:t>
                  </m:r>
                </m:sub>
              </m:sSub>
            </m:e>
          </m:nary>
          <m:r>
            <m:rPr>
              <m:sty m:val="p"/>
            </m:rPr>
            <w:rPr>
              <w:rFonts w:ascii="Cambria Math" w:hAnsi="Cambria Math"/>
              <w:color w:val="000000" w:themeColor="text1"/>
            </w:rPr>
            <m:t>δ</m:t>
          </m:r>
          <m:d>
            <m:dPr>
              <m:ctrlPr>
                <w:rPr>
                  <w:rFonts w:ascii="Cambria Math" w:hAnsi="Cambria Math"/>
                  <w:color w:val="000000" w:themeColor="text1"/>
                </w:rPr>
              </m:ctrlPr>
            </m:dPr>
            <m:e>
              <m:r>
                <m:rPr>
                  <m:sty m:val="p"/>
                </m:rPr>
                <w:rPr>
                  <w:rFonts w:ascii="Cambria Math" w:hAnsi="Cambria Math"/>
                  <w:color w:val="000000" w:themeColor="text1"/>
                </w:rPr>
                <m:t>x-</m:t>
              </m:r>
              <m:sSub>
                <m:sSubPr>
                  <m:ctrlPr>
                    <w:rPr>
                      <w:rFonts w:ascii="Cambria Math" w:hAnsi="Cambria Math"/>
                      <w:color w:val="000000" w:themeColor="text1"/>
                    </w:rPr>
                  </m:ctrlPr>
                </m:sSubPr>
                <m:e>
                  <m:r>
                    <m:rPr>
                      <m:sty m:val="p"/>
                    </m:rPr>
                    <w:rPr>
                      <w:rFonts w:ascii="Cambria Math" w:hAnsi="Cambria Math"/>
                      <w:color w:val="000000" w:themeColor="text1"/>
                    </w:rPr>
                    <m:t>x</m:t>
                  </m:r>
                </m:e>
                <m:sub>
                  <m:r>
                    <m:rPr>
                      <m:sty m:val="p"/>
                    </m:rPr>
                    <w:rPr>
                      <w:rFonts w:ascii="Cambria Math" w:hAnsi="Cambria Math"/>
                      <w:color w:val="000000" w:themeColor="text1"/>
                    </w:rPr>
                    <m:t>L</m:t>
                  </m:r>
                </m:sub>
              </m:sSub>
              <m:r>
                <m:rPr>
                  <m:sty m:val="p"/>
                </m:rPr>
                <w:rPr>
                  <w:rFonts w:ascii="Cambria Math" w:hAnsi="Cambria Math"/>
                  <w:color w:val="000000" w:themeColor="text1"/>
                </w:rPr>
                <m:t>,y-</m:t>
              </m:r>
              <m:sSub>
                <m:sSubPr>
                  <m:ctrlPr>
                    <w:rPr>
                      <w:rFonts w:ascii="Cambria Math" w:hAnsi="Cambria Math"/>
                      <w:color w:val="000000" w:themeColor="text1"/>
                    </w:rPr>
                  </m:ctrlPr>
                </m:sSubPr>
                <m:e>
                  <m:r>
                    <m:rPr>
                      <m:sty m:val="p"/>
                    </m:rPr>
                    <w:rPr>
                      <w:rFonts w:ascii="Cambria Math" w:hAnsi="Cambria Math"/>
                      <w:color w:val="000000" w:themeColor="text1"/>
                    </w:rPr>
                    <m:t>y</m:t>
                  </m:r>
                </m:e>
                <m:sub>
                  <m:r>
                    <m:rPr>
                      <m:sty m:val="p"/>
                    </m:rPr>
                    <w:rPr>
                      <w:rFonts w:ascii="Cambria Math" w:hAnsi="Cambria Math"/>
                      <w:color w:val="000000" w:themeColor="text1"/>
                    </w:rPr>
                    <m:t>L</m:t>
                  </m:r>
                </m:sub>
              </m:sSub>
              <m:r>
                <m:rPr>
                  <m:sty m:val="p"/>
                </m:rPr>
                <w:rPr>
                  <w:rFonts w:ascii="Cambria Math" w:hAnsi="Cambria Math"/>
                  <w:color w:val="000000" w:themeColor="text1"/>
                </w:rPr>
                <m:t>,z-</m:t>
              </m:r>
              <m:sSub>
                <m:sSubPr>
                  <m:ctrlPr>
                    <w:rPr>
                      <w:rFonts w:ascii="Cambria Math" w:hAnsi="Cambria Math"/>
                      <w:color w:val="000000" w:themeColor="text1"/>
                    </w:rPr>
                  </m:ctrlPr>
                </m:sSubPr>
                <m:e>
                  <m:r>
                    <m:rPr>
                      <m:sty m:val="p"/>
                    </m:rPr>
                    <w:rPr>
                      <w:rFonts w:ascii="Cambria Math" w:hAnsi="Cambria Math"/>
                      <w:color w:val="000000" w:themeColor="text1"/>
                    </w:rPr>
                    <m:t>z</m:t>
                  </m:r>
                </m:e>
                <m:sub>
                  <m:r>
                    <m:rPr>
                      <m:sty m:val="p"/>
                    </m:rPr>
                    <w:rPr>
                      <w:rFonts w:ascii="Cambria Math" w:hAnsi="Cambria Math"/>
                      <w:color w:val="000000" w:themeColor="text1"/>
                    </w:rPr>
                    <m:t>L</m:t>
                  </m:r>
                </m:sub>
              </m:sSub>
            </m:e>
          </m:d>
          <m:r>
            <m:rPr>
              <m:sty m:val="p"/>
            </m:rPr>
            <w:rPr>
              <w:rFonts w:ascii="Cambria Math" w:hAnsi="Cambria Math"/>
              <w:color w:val="000000" w:themeColor="text1"/>
            </w:rPr>
            <m:t xml:space="preserve">                                  </m:t>
          </m:r>
        </m:oMath>
      </m:oMathPara>
    </w:p>
    <w:p w:rsidR="00646D2C" w:rsidRDefault="00D31CA4" w:rsidP="00646D2C">
      <w:pPr>
        <w:spacing w:after="0" w:line="360" w:lineRule="auto"/>
        <w:ind w:firstLineChars="200" w:firstLine="480"/>
        <w:rPr>
          <w:rFonts w:ascii="Times New Roman" w:hAnsiTheme="minorEastAsia"/>
          <w:color w:val="000000" w:themeColor="text1"/>
        </w:rPr>
      </w:pPr>
      <m:oMathPara>
        <m:oMath>
          <m:r>
            <m:rPr>
              <m:sty m:val="p"/>
            </m:rPr>
            <w:rPr>
              <w:rFonts w:ascii="Cambria Math" w:hAnsi="Cambria Math"/>
              <w:color w:val="000000" w:themeColor="text1"/>
            </w:rPr>
            <m:t>T=</m:t>
          </m:r>
          <m:d>
            <m:dPr>
              <m:begChr m:val="{"/>
              <m:endChr m:val=""/>
              <m:ctrlPr>
                <w:rPr>
                  <w:rFonts w:ascii="Cambria Math" w:hAnsi="Cambria Math"/>
                  <w:color w:val="000000" w:themeColor="text1"/>
                </w:rPr>
              </m:ctrlPr>
            </m:dPr>
            <m:e>
              <m:eqArr>
                <m:eqArrPr>
                  <m:ctrlPr>
                    <w:rPr>
                      <w:rFonts w:ascii="Cambria Math" w:hAnsi="Cambria Math"/>
                      <w:color w:val="000000" w:themeColor="text1"/>
                    </w:rPr>
                  </m:ctrlPr>
                </m:eqArrPr>
                <m:e>
                  <m:r>
                    <m:rPr>
                      <m:sty m:val="p"/>
                    </m:rPr>
                    <w:rPr>
                      <w:rFonts w:ascii="Cambria Math" w:hAnsi="Cambria Math"/>
                      <w:color w:val="000000" w:themeColor="text1"/>
                    </w:rPr>
                    <m:t xml:space="preserve">T              </m:t>
                  </m:r>
                  <m:r>
                    <m:rPr>
                      <m:sty m:val="p"/>
                    </m:rPr>
                    <w:rPr>
                      <w:rFonts w:ascii="Cambria Math" w:hAnsi="Cambria Math"/>
                      <w:color w:val="000000" w:themeColor="text1"/>
                    </w:rPr>
                    <m:t>承压区</m:t>
                  </m:r>
                </m:e>
                <m:e>
                  <m:r>
                    <m:rPr>
                      <m:sty m:val="p"/>
                    </m:rPr>
                    <w:rPr>
                      <w:rFonts w:ascii="Cambria Math" w:hAnsi="Cambria Math"/>
                      <w:color w:val="000000" w:themeColor="text1"/>
                    </w:rPr>
                    <m:t>K</m:t>
                  </m:r>
                  <m:d>
                    <m:dPr>
                      <m:ctrlPr>
                        <w:rPr>
                          <w:rFonts w:ascii="Cambria Math" w:hAnsi="Cambria Math"/>
                          <w:color w:val="000000" w:themeColor="text1"/>
                        </w:rPr>
                      </m:ctrlPr>
                    </m:dPr>
                    <m:e>
                      <m:r>
                        <m:rPr>
                          <m:sty m:val="p"/>
                        </m:rPr>
                        <w:rPr>
                          <w:rFonts w:ascii="Cambria Math" w:hAnsi="Cambria Math"/>
                          <w:color w:val="000000" w:themeColor="text1"/>
                        </w:rPr>
                        <m:t>H-B</m:t>
                      </m:r>
                    </m:e>
                  </m:d>
                  <m:r>
                    <m:rPr>
                      <m:sty m:val="p"/>
                    </m:rPr>
                    <w:rPr>
                      <w:rFonts w:ascii="Cambria Math" w:hAnsi="Cambria Math"/>
                      <w:color w:val="000000" w:themeColor="text1"/>
                    </w:rPr>
                    <m:t>潜水区</m:t>
                  </m:r>
                </m:e>
              </m:eqArr>
            </m:e>
          </m:d>
          <m:r>
            <m:rPr>
              <m:sty m:val="p"/>
            </m:rPr>
            <w:rPr>
              <w:rFonts w:ascii="Cambria Math" w:hAnsi="Cambria Math"/>
              <w:color w:val="000000" w:themeColor="text1"/>
            </w:rPr>
            <m:t xml:space="preserve">                                                                                 </m:t>
          </m:r>
        </m:oMath>
      </m:oMathPara>
    </w:p>
    <w:p w:rsidR="00646D2C" w:rsidRDefault="00D31CA4" w:rsidP="00646D2C">
      <w:pPr>
        <w:spacing w:after="0" w:line="360" w:lineRule="auto"/>
        <w:ind w:firstLineChars="200" w:firstLine="480"/>
        <w:rPr>
          <w:rFonts w:ascii="Times New Roman" w:hAnsiTheme="minorEastAsia"/>
          <w:color w:val="000000" w:themeColor="text1"/>
        </w:rPr>
      </w:pPr>
      <m:oMathPara>
        <m:oMath>
          <m:r>
            <m:rPr>
              <m:sty m:val="p"/>
            </m:rPr>
            <w:rPr>
              <w:rFonts w:ascii="Cambria Math" w:hAnsi="Cambria Math"/>
              <w:color w:val="000000" w:themeColor="text1"/>
            </w:rPr>
            <m:t>E=</m:t>
          </m:r>
          <m:d>
            <m:dPr>
              <m:begChr m:val="{"/>
              <m:endChr m:val=""/>
              <m:ctrlPr>
                <w:rPr>
                  <w:rFonts w:ascii="Cambria Math" w:hAnsi="Cambria Math"/>
                  <w:color w:val="000000" w:themeColor="text1"/>
                </w:rPr>
              </m:ctrlPr>
            </m:dPr>
            <m:e>
              <m:eqArr>
                <m:eqArrPr>
                  <m:ctrlPr>
                    <w:rPr>
                      <w:rFonts w:ascii="Cambria Math" w:hAnsi="Cambria Math"/>
                      <w:color w:val="000000" w:themeColor="text1"/>
                    </w:rPr>
                  </m:ctrlPr>
                </m:eqArrPr>
                <m:e>
                  <m:sSup>
                    <m:sSupPr>
                      <m:ctrlPr>
                        <w:rPr>
                          <w:rFonts w:ascii="Cambria Math" w:hAnsi="Cambria Math"/>
                          <w:color w:val="000000" w:themeColor="text1"/>
                        </w:rPr>
                      </m:ctrlPr>
                    </m:sSupPr>
                    <m:e>
                      <m:r>
                        <m:rPr>
                          <m:sty m:val="p"/>
                        </m:rPr>
                        <w:rPr>
                          <w:rFonts w:ascii="Cambria Math" w:hAnsi="Cambria Math"/>
                          <w:color w:val="000000" w:themeColor="text1"/>
                        </w:rPr>
                        <m:t xml:space="preserve">μ </m:t>
                      </m:r>
                    </m:e>
                    <m:sup>
                      <m:r>
                        <m:rPr>
                          <m:sty m:val="p"/>
                        </m:rPr>
                        <w:rPr>
                          <w:rFonts w:ascii="Cambria Math" w:hAnsi="Cambria Math"/>
                          <w:color w:val="000000" w:themeColor="text1"/>
                        </w:rPr>
                        <m:t>*</m:t>
                      </m:r>
                    </m:sup>
                  </m:sSup>
                  <m:r>
                    <m:rPr>
                      <m:sty m:val="p"/>
                    </m:rPr>
                    <w:rPr>
                      <w:rFonts w:ascii="Cambria Math" w:hAnsi="Cambria Math"/>
                      <w:color w:val="000000" w:themeColor="text1"/>
                    </w:rPr>
                    <m:t xml:space="preserve"> </m:t>
                  </m:r>
                  <m:r>
                    <m:rPr>
                      <m:sty m:val="p"/>
                    </m:rPr>
                    <w:rPr>
                      <w:rFonts w:ascii="Cambria Math" w:hAnsi="Cambria Math"/>
                      <w:color w:val="000000" w:themeColor="text1"/>
                    </w:rPr>
                    <m:t>承压水</m:t>
                  </m:r>
                </m:e>
                <m:e>
                  <m:r>
                    <m:rPr>
                      <m:sty m:val="p"/>
                    </m:rPr>
                    <w:rPr>
                      <w:rFonts w:ascii="Cambria Math" w:hAnsi="Cambria Math"/>
                      <w:color w:val="000000" w:themeColor="text1"/>
                    </w:rPr>
                    <m:t xml:space="preserve">μ   </m:t>
                  </m:r>
                  <m:r>
                    <m:rPr>
                      <m:sty m:val="p"/>
                    </m:rPr>
                    <w:rPr>
                      <w:rFonts w:ascii="Cambria Math" w:hAnsi="Cambria Math"/>
                      <w:color w:val="000000" w:themeColor="text1"/>
                    </w:rPr>
                    <m:t>潜水区</m:t>
                  </m:r>
                </m:e>
              </m:eqArr>
            </m:e>
          </m:d>
          <m:r>
            <m:rPr>
              <m:sty m:val="p"/>
            </m:rPr>
            <w:rPr>
              <w:rFonts w:ascii="Cambria Math" w:hAnsi="Cambria Math"/>
              <w:color w:val="000000" w:themeColor="text1"/>
            </w:rPr>
            <m:t xml:space="preserve">                                                                                           </m:t>
          </m:r>
        </m:oMath>
      </m:oMathPara>
    </w:p>
    <w:p w:rsidR="00D31CA4" w:rsidRDefault="00384559" w:rsidP="00646D2C">
      <w:pPr>
        <w:spacing w:after="0" w:line="360" w:lineRule="auto"/>
        <w:ind w:firstLineChars="200" w:firstLine="480"/>
        <w:rPr>
          <w:rFonts w:ascii="Times New Roman" w:hAnsiTheme="minorEastAsia"/>
          <w:color w:val="000000" w:themeColor="text1"/>
        </w:rPr>
      </w:pPr>
      <w:r>
        <w:rPr>
          <w:rFonts w:ascii="Times New Roman" w:hAnsiTheme="minorEastAsia" w:hint="eastAsia"/>
          <w:color w:val="000000" w:themeColor="text1"/>
        </w:rPr>
        <w:t>式中：Ω</w:t>
      </w:r>
      <w:r w:rsidR="00FD4124" w:rsidRPr="00FD4124">
        <w:rPr>
          <w:rFonts w:ascii="Malgun Gothic" w:eastAsia="Malgun Gothic" w:hAnsi="Malgun Gothic" w:cs="Malgun Gothic" w:hint="eastAsia"/>
          <w:color w:val="000000" w:themeColor="text1"/>
        </w:rPr>
        <w:t>ㅡ</w:t>
      </w:r>
      <w:r>
        <w:rPr>
          <w:rFonts w:ascii="Times New Roman" w:hAnsiTheme="minorEastAsia" w:hint="eastAsia"/>
          <w:color w:val="000000" w:themeColor="text1"/>
        </w:rPr>
        <w:t>计算区域</w:t>
      </w:r>
      <w:r w:rsidR="00F87C77">
        <w:rPr>
          <w:rFonts w:ascii="Times New Roman" w:hAnsiTheme="minorEastAsia" w:hint="eastAsia"/>
          <w:color w:val="000000" w:themeColor="text1"/>
        </w:rPr>
        <w:t>；</w:t>
      </w:r>
    </w:p>
    <w:p w:rsidR="00CB6347" w:rsidRPr="00FD4124" w:rsidRDefault="00CB6347" w:rsidP="00CB6347">
      <w:pPr>
        <w:spacing w:after="0" w:line="360" w:lineRule="auto"/>
        <w:ind w:firstLineChars="500" w:firstLine="1200"/>
        <w:rPr>
          <w:rFonts w:ascii="Times New Roman" w:hAnsi="Times New Roman"/>
          <w:color w:val="000000" w:themeColor="text1"/>
        </w:rPr>
      </w:pPr>
      <w:r w:rsidRPr="00CB6347">
        <w:rPr>
          <w:rFonts w:ascii="Times New Roman" w:hAnsi="Times New Roman"/>
          <w:color w:val="000000" w:themeColor="text1"/>
        </w:rPr>
        <w:t>Г</w:t>
      </w:r>
      <w:r>
        <w:rPr>
          <w:rFonts w:ascii="Times New Roman" w:hAnsi="Times New Roman" w:hint="eastAsia"/>
          <w:color w:val="000000" w:themeColor="text1"/>
          <w:vertAlign w:val="subscript"/>
        </w:rPr>
        <w:t>2</w:t>
      </w:r>
      <w:r w:rsidR="00FD4124" w:rsidRPr="00FD4124">
        <w:rPr>
          <w:rFonts w:ascii="Malgun Gothic" w:eastAsia="Malgun Gothic" w:hAnsi="Malgun Gothic" w:cs="Malgun Gothic" w:hint="eastAsia"/>
          <w:color w:val="000000" w:themeColor="text1"/>
        </w:rPr>
        <w:t>ㅡ</w:t>
      </w:r>
      <w:r w:rsidR="00FD4124">
        <w:rPr>
          <w:rFonts w:ascii="Times New Roman" w:hAnsi="Times New Roman" w:hint="eastAsia"/>
          <w:color w:val="000000" w:themeColor="text1"/>
        </w:rPr>
        <w:t>二类边界；</w:t>
      </w:r>
    </w:p>
    <w:p w:rsidR="00914697" w:rsidRDefault="00914697" w:rsidP="00914697">
      <w:pPr>
        <w:spacing w:after="0" w:line="360" w:lineRule="auto"/>
        <w:ind w:firstLineChars="500" w:firstLine="1200"/>
        <w:rPr>
          <w:rFonts w:ascii="Times New Roman" w:hAnsiTheme="minorEastAsia"/>
          <w:color w:val="333333"/>
          <w:shd w:val="clear" w:color="auto" w:fill="FFFFFF"/>
        </w:rPr>
      </w:pPr>
      <w:r>
        <w:rPr>
          <w:rFonts w:ascii="Times New Roman" w:hAnsiTheme="minorEastAsia" w:hint="eastAsia"/>
          <w:color w:val="333333"/>
          <w:shd w:val="clear" w:color="auto" w:fill="FFFFFF"/>
        </w:rPr>
        <w:t>q(x,y,z,t</w:t>
      </w:r>
      <w:r>
        <w:rPr>
          <w:rFonts w:ascii="Times New Roman" w:hAnsiTheme="minorEastAsia" w:hint="eastAsia"/>
          <w:color w:val="333333"/>
          <w:shd w:val="clear" w:color="auto" w:fill="FFFFFF"/>
        </w:rPr>
        <w:t>）</w:t>
      </w:r>
      <w:r w:rsidR="00FD4124" w:rsidRPr="00FD4124">
        <w:rPr>
          <w:rFonts w:ascii="Malgun Gothic" w:eastAsia="Malgun Gothic" w:hAnsi="Malgun Gothic" w:cs="Malgun Gothic" w:hint="eastAsia"/>
          <w:color w:val="333333"/>
          <w:shd w:val="clear" w:color="auto" w:fill="FFFFFF"/>
        </w:rPr>
        <w:t>ㅡ</w:t>
      </w:r>
      <w:r>
        <w:rPr>
          <w:rFonts w:ascii="Times New Roman" w:hAnsiTheme="minorEastAsia" w:hint="eastAsia"/>
          <w:color w:val="333333"/>
          <w:shd w:val="clear" w:color="auto" w:fill="FFFFFF"/>
        </w:rPr>
        <w:t>单位宽度补给量；</w:t>
      </w:r>
    </w:p>
    <w:p w:rsidR="00F87C77" w:rsidRPr="00FD4124" w:rsidRDefault="00F87C77" w:rsidP="00914697">
      <w:pPr>
        <w:spacing w:after="0" w:line="360" w:lineRule="auto"/>
        <w:ind w:firstLineChars="500" w:firstLine="1200"/>
        <w:rPr>
          <w:rFonts w:ascii="Times New Roman" w:hAnsi="Times New Roman"/>
          <w:color w:val="000000" w:themeColor="text1"/>
        </w:rPr>
      </w:pPr>
      <m:oMath>
        <m:r>
          <m:rPr>
            <m:sty m:val="p"/>
          </m:rPr>
          <w:rPr>
            <w:rFonts w:ascii="Times New Roman" w:hAnsi="Times New Roman"/>
            <w:color w:val="000000" w:themeColor="text1"/>
          </w:rPr>
          <m:t>ε</m:t>
        </m:r>
        <m:d>
          <m:dPr>
            <m:ctrlPr>
              <w:rPr>
                <w:rFonts w:ascii="Cambria Math" w:hAnsi="Times New Roman"/>
                <w:color w:val="000000" w:themeColor="text1"/>
              </w:rPr>
            </m:ctrlPr>
          </m:dPr>
          <m:e>
            <m:r>
              <m:rPr>
                <m:sty m:val="p"/>
              </m:rPr>
              <w:rPr>
                <w:rFonts w:ascii="Cambria Math" w:hAnsi="Times New Roman"/>
                <w:color w:val="000000" w:themeColor="text1"/>
              </w:rPr>
              <m:t>x,y,x,t</m:t>
            </m:r>
          </m:e>
        </m:d>
      </m:oMath>
      <w:r w:rsidR="00FD4124" w:rsidRPr="00FD4124">
        <w:rPr>
          <w:rFonts w:ascii="Times New Roman" w:eastAsia="Malgun Gothic" w:hAnsi="Times New Roman"/>
          <w:color w:val="000000" w:themeColor="text1"/>
        </w:rPr>
        <w:t>ㅡ</w:t>
      </w:r>
      <w:r w:rsidRPr="00FD4124">
        <w:rPr>
          <w:rFonts w:ascii="Times New Roman" w:hAnsi="宋体"/>
          <w:color w:val="333333"/>
          <w:shd w:val="clear" w:color="auto" w:fill="FFFFFF"/>
        </w:rPr>
        <w:t>单位宽度补给量；</w:t>
      </w:r>
    </w:p>
    <w:p w:rsidR="00914697" w:rsidRDefault="00FD4124" w:rsidP="00914697">
      <w:pPr>
        <w:spacing w:after="0" w:line="360" w:lineRule="auto"/>
        <w:ind w:firstLineChars="500" w:firstLine="1200"/>
        <w:rPr>
          <w:rFonts w:ascii="Times New Roman" w:hAnsi="Times New Roman"/>
          <w:color w:val="000000" w:themeColor="text1"/>
        </w:rPr>
      </w:pPr>
      <w:r w:rsidRPr="00FD4124">
        <w:rPr>
          <w:rFonts w:ascii="Times New Roman" w:hAnsi="Times New Roman"/>
          <w:color w:val="000000" w:themeColor="text1"/>
        </w:rPr>
        <w:t>Q</w:t>
      </w:r>
      <w:r w:rsidRPr="00FD4124">
        <w:rPr>
          <w:rFonts w:ascii="Times New Roman" w:hAnsi="Times New Roman"/>
          <w:color w:val="000000" w:themeColor="text1"/>
          <w:vertAlign w:val="subscript"/>
        </w:rPr>
        <w:t>L</w:t>
      </w:r>
      <w:r w:rsidRPr="00FD4124">
        <w:rPr>
          <w:rFonts w:ascii="Times New Roman" w:eastAsia="Malgun Gothic" w:hAnsi="Times New Roman"/>
          <w:color w:val="000000" w:themeColor="text1"/>
        </w:rPr>
        <w:t>ㅡ</w:t>
      </w:r>
      <w:r w:rsidRPr="00FD4124">
        <w:rPr>
          <w:rFonts w:ascii="Times New Roman" w:hAnsi="宋体"/>
          <w:color w:val="000000" w:themeColor="text1"/>
        </w:rPr>
        <w:t>第</w:t>
      </w:r>
      <w:r w:rsidRPr="00FD4124">
        <w:rPr>
          <w:rFonts w:ascii="Times New Roman" w:hAnsi="Times New Roman"/>
          <w:color w:val="000000" w:themeColor="text1"/>
        </w:rPr>
        <w:t>L</w:t>
      </w:r>
      <w:r>
        <w:rPr>
          <w:rFonts w:ascii="Times New Roman" w:hAnsi="Times New Roman"/>
          <w:color w:val="000000" w:themeColor="text1"/>
        </w:rPr>
        <w:t>口井开采量（</w:t>
      </w:r>
      <w:r>
        <w:rPr>
          <w:rFonts w:ascii="Times New Roman" w:hAnsi="Times New Roman" w:hint="eastAsia"/>
          <w:color w:val="000000" w:themeColor="text1"/>
        </w:rPr>
        <w:t>L=1,2</w:t>
      </w:r>
      <w:r>
        <w:rPr>
          <w:rFonts w:ascii="Times New Roman" w:hAnsi="Times New Roman"/>
          <w:color w:val="000000" w:themeColor="text1"/>
        </w:rPr>
        <w:t>…</w:t>
      </w:r>
      <w:r w:rsidR="00974397" w:rsidRPr="00974397">
        <w:rPr>
          <w:rFonts w:ascii="Times New Roman" w:hAnsi="Times New Roman" w:hint="eastAsia"/>
          <w:color w:val="000000" w:themeColor="text1"/>
        </w:rPr>
        <w:t>υ</w:t>
      </w:r>
      <w:r>
        <w:rPr>
          <w:rFonts w:ascii="Times New Roman" w:hAnsi="Times New Roman"/>
          <w:color w:val="000000" w:themeColor="text1"/>
        </w:rPr>
        <w:t>）</w:t>
      </w:r>
      <w:r w:rsidR="00F05131">
        <w:rPr>
          <w:rFonts w:ascii="Times New Roman" w:hAnsi="Times New Roman"/>
          <w:color w:val="000000" w:themeColor="text1"/>
        </w:rPr>
        <w:t>；</w:t>
      </w:r>
    </w:p>
    <w:p w:rsidR="001C5C94" w:rsidRDefault="001C5C94" w:rsidP="00914697">
      <w:pPr>
        <w:spacing w:after="0" w:line="360" w:lineRule="auto"/>
        <w:ind w:firstLineChars="500" w:firstLine="1200"/>
        <w:rPr>
          <w:rFonts w:ascii="Times New Roman" w:hAnsi="Times New Roman"/>
          <w:color w:val="000000" w:themeColor="text1"/>
        </w:rPr>
      </w:pPr>
      <w:r w:rsidRPr="001C5C94">
        <w:rPr>
          <w:rFonts w:ascii="Times New Roman" w:hAnsi="Times New Roman" w:hint="eastAsia"/>
          <w:color w:val="000000" w:themeColor="text1"/>
        </w:rPr>
        <w:t>δ</w:t>
      </w:r>
      <w:r>
        <w:rPr>
          <w:rFonts w:ascii="Times New Roman" w:hAnsi="Times New Roman" w:hint="eastAsia"/>
          <w:color w:val="000000" w:themeColor="text1"/>
        </w:rPr>
        <w:t>(x-x</w:t>
      </w:r>
      <w:r>
        <w:rPr>
          <w:rFonts w:ascii="Times New Roman" w:hAnsi="Times New Roman" w:hint="eastAsia"/>
          <w:color w:val="000000" w:themeColor="text1"/>
          <w:vertAlign w:val="subscript"/>
        </w:rPr>
        <w:t>L</w:t>
      </w:r>
      <w:r>
        <w:rPr>
          <w:rFonts w:ascii="Times New Roman" w:hAnsi="Times New Roman" w:hint="eastAsia"/>
          <w:color w:val="000000" w:themeColor="text1"/>
        </w:rPr>
        <w:t>,</w:t>
      </w:r>
      <w:r w:rsidRPr="001C5C94">
        <w:rPr>
          <w:rFonts w:ascii="Times New Roman" w:hAnsi="Times New Roman" w:hint="eastAsia"/>
          <w:color w:val="000000" w:themeColor="text1"/>
        </w:rPr>
        <w:t xml:space="preserve"> </w:t>
      </w:r>
      <w:r>
        <w:rPr>
          <w:rFonts w:ascii="Times New Roman" w:hAnsi="Times New Roman" w:hint="eastAsia"/>
          <w:color w:val="000000" w:themeColor="text1"/>
        </w:rPr>
        <w:t>y-y</w:t>
      </w:r>
      <w:r>
        <w:rPr>
          <w:rFonts w:ascii="Times New Roman" w:hAnsi="Times New Roman" w:hint="eastAsia"/>
          <w:color w:val="000000" w:themeColor="text1"/>
          <w:vertAlign w:val="subscript"/>
        </w:rPr>
        <w:t>L</w:t>
      </w:r>
      <w:r>
        <w:rPr>
          <w:rFonts w:ascii="Times New Roman" w:hAnsi="Times New Roman" w:hint="eastAsia"/>
          <w:color w:val="000000" w:themeColor="text1"/>
        </w:rPr>
        <w:t>,</w:t>
      </w:r>
      <w:r w:rsidRPr="001C5C94">
        <w:rPr>
          <w:rFonts w:ascii="Times New Roman" w:hAnsi="Times New Roman" w:hint="eastAsia"/>
          <w:color w:val="000000" w:themeColor="text1"/>
        </w:rPr>
        <w:t xml:space="preserve"> </w:t>
      </w:r>
      <w:r>
        <w:rPr>
          <w:rFonts w:ascii="Times New Roman" w:hAnsi="Times New Roman" w:hint="eastAsia"/>
          <w:color w:val="000000" w:themeColor="text1"/>
        </w:rPr>
        <w:t>z-z</w:t>
      </w:r>
      <w:r>
        <w:rPr>
          <w:rFonts w:ascii="Times New Roman" w:hAnsi="Times New Roman" w:hint="eastAsia"/>
          <w:color w:val="000000" w:themeColor="text1"/>
          <w:vertAlign w:val="subscript"/>
        </w:rPr>
        <w:t>L</w:t>
      </w:r>
      <w:r w:rsidR="0088205B">
        <w:rPr>
          <w:rFonts w:ascii="Times New Roman" w:hAnsi="Times New Roman" w:hint="eastAsia"/>
          <w:color w:val="000000" w:themeColor="text1"/>
        </w:rPr>
        <w:t>)</w:t>
      </w:r>
      <w:r w:rsidR="00F77CF5" w:rsidRPr="00F77CF5">
        <w:rPr>
          <w:rFonts w:ascii="Times New Roman" w:eastAsia="Malgun Gothic" w:hAnsi="Times New Roman"/>
          <w:color w:val="000000" w:themeColor="text1"/>
        </w:rPr>
        <w:t xml:space="preserve"> </w:t>
      </w:r>
      <w:r w:rsidR="00F77CF5" w:rsidRPr="00FD4124">
        <w:rPr>
          <w:rFonts w:ascii="Times New Roman" w:eastAsia="Malgun Gothic" w:hAnsi="Times New Roman"/>
          <w:color w:val="000000" w:themeColor="text1"/>
        </w:rPr>
        <w:t>ㅡ</w:t>
      </w:r>
      <w:r w:rsidR="00F77CF5">
        <w:rPr>
          <w:rFonts w:ascii="Times New Roman" w:eastAsiaTheme="minorEastAsia" w:hAnsi="Times New Roman" w:hint="eastAsia"/>
          <w:color w:val="000000" w:themeColor="text1"/>
        </w:rPr>
        <w:t>点（</w:t>
      </w:r>
      <w:r w:rsidR="00F77CF5">
        <w:rPr>
          <w:rFonts w:ascii="Times New Roman" w:hAnsi="Times New Roman" w:hint="eastAsia"/>
          <w:color w:val="000000" w:themeColor="text1"/>
        </w:rPr>
        <w:t>x</w:t>
      </w:r>
      <w:r w:rsidR="00F77CF5">
        <w:rPr>
          <w:rFonts w:ascii="Times New Roman" w:hAnsi="Times New Roman" w:hint="eastAsia"/>
          <w:color w:val="000000" w:themeColor="text1"/>
          <w:vertAlign w:val="subscript"/>
        </w:rPr>
        <w:t>L</w:t>
      </w:r>
      <w:r w:rsidR="00F77CF5">
        <w:rPr>
          <w:rFonts w:ascii="Times New Roman" w:hAnsi="Times New Roman" w:hint="eastAsia"/>
          <w:color w:val="000000" w:themeColor="text1"/>
        </w:rPr>
        <w:t>，</w:t>
      </w:r>
      <w:r w:rsidR="00F77CF5">
        <w:rPr>
          <w:rFonts w:ascii="Times New Roman" w:hAnsi="Times New Roman" w:hint="eastAsia"/>
          <w:color w:val="000000" w:themeColor="text1"/>
        </w:rPr>
        <w:t>y</w:t>
      </w:r>
      <w:r w:rsidR="00F77CF5">
        <w:rPr>
          <w:rFonts w:ascii="Times New Roman" w:hAnsi="Times New Roman" w:hint="eastAsia"/>
          <w:color w:val="000000" w:themeColor="text1"/>
          <w:vertAlign w:val="subscript"/>
        </w:rPr>
        <w:t>L</w:t>
      </w:r>
      <w:r w:rsidR="00F77CF5">
        <w:rPr>
          <w:rFonts w:ascii="Times New Roman" w:hAnsi="Times New Roman" w:hint="eastAsia"/>
          <w:color w:val="000000" w:themeColor="text1"/>
        </w:rPr>
        <w:t>，</w:t>
      </w:r>
      <w:r w:rsidR="00F77CF5">
        <w:rPr>
          <w:rFonts w:ascii="Times New Roman" w:hAnsi="Times New Roman" w:hint="eastAsia"/>
          <w:color w:val="000000" w:themeColor="text1"/>
        </w:rPr>
        <w:t>z</w:t>
      </w:r>
      <w:r w:rsidR="00F77CF5">
        <w:rPr>
          <w:rFonts w:ascii="Times New Roman" w:hAnsi="Times New Roman" w:hint="eastAsia"/>
          <w:color w:val="000000" w:themeColor="text1"/>
          <w:vertAlign w:val="subscript"/>
        </w:rPr>
        <w:t>L</w:t>
      </w:r>
      <w:r w:rsidR="00F77CF5">
        <w:rPr>
          <w:rFonts w:ascii="Times New Roman" w:eastAsiaTheme="minorEastAsia" w:hAnsi="Times New Roman" w:hint="eastAsia"/>
          <w:color w:val="000000" w:themeColor="text1"/>
        </w:rPr>
        <w:t>）处的</w:t>
      </w:r>
      <w:r w:rsidR="00F77CF5" w:rsidRPr="001C5C94">
        <w:rPr>
          <w:rFonts w:ascii="Times New Roman" w:hAnsi="Times New Roman" w:hint="eastAsia"/>
          <w:color w:val="000000" w:themeColor="text1"/>
        </w:rPr>
        <w:t>δ</w:t>
      </w:r>
      <w:r w:rsidR="00F77CF5">
        <w:rPr>
          <w:rFonts w:ascii="Times New Roman" w:hAnsi="Times New Roman" w:hint="eastAsia"/>
          <w:color w:val="000000" w:themeColor="text1"/>
        </w:rPr>
        <w:t>函数</w:t>
      </w:r>
      <w:r w:rsidR="00F05131">
        <w:rPr>
          <w:rFonts w:ascii="Times New Roman" w:hAnsi="Times New Roman" w:hint="eastAsia"/>
          <w:color w:val="000000" w:themeColor="text1"/>
        </w:rPr>
        <w:t>；</w:t>
      </w:r>
    </w:p>
    <w:p w:rsidR="002C6664" w:rsidRDefault="002C6664" w:rsidP="00914697">
      <w:pPr>
        <w:spacing w:after="0" w:line="360" w:lineRule="auto"/>
        <w:ind w:firstLineChars="500" w:firstLine="1200"/>
        <w:rPr>
          <w:rFonts w:ascii="Times New Roman" w:eastAsiaTheme="minorEastAsia" w:hAnsi="Times New Roman"/>
          <w:color w:val="000000" w:themeColor="text1"/>
        </w:rPr>
      </w:pPr>
      <w:r>
        <w:rPr>
          <w:rFonts w:ascii="Times New Roman" w:hAnsi="Times New Roman" w:hint="eastAsia"/>
          <w:color w:val="000000" w:themeColor="text1"/>
        </w:rPr>
        <w:t>H(x,y,z,t)</w:t>
      </w:r>
      <w:r w:rsidR="00F05131" w:rsidRPr="00F05131">
        <w:rPr>
          <w:rFonts w:ascii="Times New Roman" w:eastAsia="Malgun Gothic" w:hAnsi="Times New Roman"/>
          <w:color w:val="000000" w:themeColor="text1"/>
        </w:rPr>
        <w:t xml:space="preserve"> </w:t>
      </w:r>
      <w:r w:rsidR="00F05131" w:rsidRPr="00FD4124">
        <w:rPr>
          <w:rFonts w:ascii="Times New Roman" w:eastAsia="Malgun Gothic" w:hAnsi="Times New Roman"/>
          <w:color w:val="000000" w:themeColor="text1"/>
        </w:rPr>
        <w:t>ㅡ</w:t>
      </w:r>
      <w:r w:rsidR="00F05131">
        <w:rPr>
          <w:rFonts w:ascii="Times New Roman" w:eastAsiaTheme="minorEastAsia" w:hAnsi="Times New Roman" w:hint="eastAsia"/>
          <w:color w:val="000000" w:themeColor="text1"/>
        </w:rPr>
        <w:t>区内任一点水头标高；</w:t>
      </w:r>
    </w:p>
    <w:p w:rsidR="00F05131" w:rsidRPr="00F05131" w:rsidRDefault="00F05131" w:rsidP="00914697">
      <w:pPr>
        <w:spacing w:after="0" w:line="360" w:lineRule="auto"/>
        <w:ind w:firstLineChars="500" w:firstLine="1200"/>
        <w:rPr>
          <w:rFonts w:ascii="Times New Roman" w:eastAsiaTheme="minorEastAsia" w:hAnsi="Times New Roman"/>
          <w:color w:val="000000" w:themeColor="text1"/>
        </w:rPr>
      </w:pPr>
      <w:r>
        <w:rPr>
          <w:rFonts w:ascii="Times New Roman" w:eastAsiaTheme="minorEastAsia" w:hAnsi="Times New Roman" w:hint="eastAsia"/>
          <w:color w:val="000000" w:themeColor="text1"/>
        </w:rPr>
        <w:t>B</w:t>
      </w:r>
      <w:r w:rsidRPr="00FD4124">
        <w:rPr>
          <w:rFonts w:ascii="Times New Roman" w:eastAsia="Malgun Gothic" w:hAnsi="Times New Roman"/>
          <w:color w:val="000000" w:themeColor="text1"/>
        </w:rPr>
        <w:t>ㅡ</w:t>
      </w:r>
      <w:r w:rsidRPr="00F05131">
        <w:rPr>
          <w:rFonts w:ascii="宋体" w:hAnsi="宋体"/>
          <w:color w:val="000000" w:themeColor="text1"/>
        </w:rPr>
        <w:t>含水层底板</w:t>
      </w:r>
      <w:r w:rsidRPr="00F05131">
        <w:rPr>
          <w:rFonts w:ascii="宋体" w:hAnsi="宋体" w:cs="宋体"/>
          <w:color w:val="000000" w:themeColor="text1"/>
        </w:rPr>
        <w:t>标高</w:t>
      </w:r>
      <w:r>
        <w:rPr>
          <w:rFonts w:ascii="宋体" w:hAnsi="宋体" w:cs="宋体"/>
          <w:color w:val="000000" w:themeColor="text1"/>
        </w:rPr>
        <w:t>；</w:t>
      </w:r>
    </w:p>
    <w:p w:rsidR="00E94691" w:rsidRPr="00E94691" w:rsidRDefault="00E94691" w:rsidP="00E94691">
      <w:pPr>
        <w:spacing w:after="0" w:line="360" w:lineRule="auto"/>
        <w:ind w:firstLineChars="200" w:firstLine="480"/>
        <w:rPr>
          <w:rFonts w:ascii="Times New Roman" w:hAnsiTheme="minorEastAsia"/>
          <w:color w:val="000000" w:themeColor="text1"/>
        </w:rPr>
      </w:pPr>
      <w:r>
        <w:rPr>
          <w:rFonts w:ascii="Times New Roman" w:hAnsiTheme="minorEastAsia"/>
          <w:color w:val="000000" w:themeColor="text1"/>
        </w:rPr>
        <w:t>（</w:t>
      </w:r>
      <w:r w:rsidRPr="00E94691">
        <w:rPr>
          <w:rFonts w:ascii="Times New Roman" w:hAnsiTheme="minorEastAsia"/>
          <w:color w:val="000000" w:themeColor="text1"/>
        </w:rPr>
        <w:t>2</w:t>
      </w:r>
      <w:r>
        <w:rPr>
          <w:rFonts w:ascii="Times New Roman" w:hAnsiTheme="minorEastAsia"/>
          <w:color w:val="000000" w:themeColor="text1"/>
        </w:rPr>
        <w:t>）</w:t>
      </w:r>
      <w:r w:rsidRPr="00E94691">
        <w:rPr>
          <w:rFonts w:ascii="Times New Roman" w:hAnsiTheme="minorEastAsia"/>
          <w:color w:val="000000" w:themeColor="text1"/>
        </w:rPr>
        <w:t>初始条件及源汇项</w:t>
      </w:r>
    </w:p>
    <w:p w:rsidR="008D2578" w:rsidRDefault="00E94691" w:rsidP="00E94691">
      <w:pPr>
        <w:spacing w:after="0" w:line="360" w:lineRule="auto"/>
        <w:ind w:firstLineChars="200" w:firstLine="480"/>
        <w:rPr>
          <w:rFonts w:ascii="Times New Roman" w:hAnsiTheme="minorEastAsia"/>
          <w:color w:val="000000" w:themeColor="text1"/>
        </w:rPr>
      </w:pPr>
      <w:r w:rsidRPr="00E94691">
        <w:rPr>
          <w:rFonts w:ascii="Times New Roman" w:hAnsiTheme="minorEastAsia"/>
          <w:color w:val="000000" w:themeColor="text1"/>
        </w:rPr>
        <w:t>本次模拟以</w:t>
      </w:r>
      <w:r w:rsidRPr="00E94691">
        <w:rPr>
          <w:rFonts w:ascii="Times New Roman" w:hAnsiTheme="minorEastAsia"/>
          <w:color w:val="000000" w:themeColor="text1"/>
        </w:rPr>
        <w:t>2019</w:t>
      </w:r>
      <w:r w:rsidRPr="00E94691">
        <w:rPr>
          <w:rFonts w:ascii="Times New Roman" w:hAnsiTheme="minorEastAsia"/>
          <w:color w:val="000000" w:themeColor="text1"/>
        </w:rPr>
        <w:t>年</w:t>
      </w:r>
      <w:r w:rsidRPr="00E94691">
        <w:rPr>
          <w:rFonts w:ascii="Times New Roman" w:hAnsiTheme="minorEastAsia"/>
          <w:color w:val="000000" w:themeColor="text1"/>
        </w:rPr>
        <w:t>9</w:t>
      </w:r>
      <w:r w:rsidRPr="00E94691">
        <w:rPr>
          <w:rFonts w:ascii="Times New Roman" w:hAnsiTheme="minorEastAsia"/>
          <w:color w:val="000000" w:themeColor="text1"/>
        </w:rPr>
        <w:t>月的统测水位作为初始流场，见图</w:t>
      </w:r>
      <w:r w:rsidR="00A77A28">
        <w:rPr>
          <w:rFonts w:ascii="Times New Roman" w:hAnsiTheme="minorEastAsia" w:hint="eastAsia"/>
          <w:color w:val="000000" w:themeColor="text1"/>
        </w:rPr>
        <w:t>5</w:t>
      </w:r>
      <w:r w:rsidRPr="00E94691">
        <w:rPr>
          <w:rFonts w:ascii="Times New Roman" w:hAnsiTheme="minorEastAsia"/>
          <w:color w:val="000000" w:themeColor="text1"/>
        </w:rPr>
        <w:t>-2-</w:t>
      </w:r>
      <w:r w:rsidR="00BA45D0">
        <w:rPr>
          <w:rFonts w:ascii="Times New Roman" w:hAnsiTheme="minorEastAsia" w:hint="eastAsia"/>
          <w:color w:val="000000" w:themeColor="text1"/>
        </w:rPr>
        <w:t>2</w:t>
      </w:r>
      <w:r w:rsidRPr="00E94691">
        <w:rPr>
          <w:rFonts w:ascii="Times New Roman" w:hAnsiTheme="minorEastAsia"/>
          <w:color w:val="000000" w:themeColor="text1"/>
        </w:rPr>
        <w:t>，水文地质参数由《黑龙江省兰西县兰西镇第二水源地勘探报告》抽水试验求得，具体数值见表</w:t>
      </w:r>
      <w:r w:rsidR="003A0B68">
        <w:rPr>
          <w:rFonts w:ascii="Times New Roman" w:hAnsiTheme="minorEastAsia" w:hint="eastAsia"/>
          <w:color w:val="000000" w:themeColor="text1"/>
        </w:rPr>
        <w:t>5</w:t>
      </w:r>
      <w:r w:rsidRPr="00E94691">
        <w:rPr>
          <w:rFonts w:ascii="Times New Roman" w:hAnsiTheme="minorEastAsia"/>
          <w:color w:val="000000" w:themeColor="text1"/>
        </w:rPr>
        <w:t>-2-</w:t>
      </w:r>
      <w:r w:rsidR="00BA45D0">
        <w:rPr>
          <w:rFonts w:ascii="Times New Roman" w:hAnsiTheme="minorEastAsia" w:hint="eastAsia"/>
          <w:color w:val="000000" w:themeColor="text1"/>
        </w:rPr>
        <w:t>6</w:t>
      </w:r>
      <w:r w:rsidRPr="00E94691">
        <w:rPr>
          <w:rFonts w:ascii="Times New Roman" w:hAnsiTheme="minorEastAsia"/>
          <w:color w:val="000000" w:themeColor="text1"/>
        </w:rPr>
        <w:t>。二类边界流量依据边界含水层厚度、</w:t>
      </w:r>
      <w:r w:rsidR="003A0B68" w:rsidRPr="003A0B68">
        <w:rPr>
          <w:rFonts w:ascii="Times New Roman" w:hAnsiTheme="minorEastAsia"/>
          <w:color w:val="000000" w:themeColor="text1"/>
        </w:rPr>
        <w:t>渗透系数及地下水流场量的水力梯度求得，模拟区均衡计算统计见表</w:t>
      </w:r>
      <w:r w:rsidR="003A0B68">
        <w:rPr>
          <w:rFonts w:ascii="Times New Roman" w:hAnsiTheme="minorEastAsia" w:hint="eastAsia"/>
          <w:color w:val="000000" w:themeColor="text1"/>
        </w:rPr>
        <w:t>5-2-</w:t>
      </w:r>
      <w:r w:rsidR="00BA45D0">
        <w:rPr>
          <w:rFonts w:ascii="Times New Roman" w:hAnsiTheme="minorEastAsia" w:hint="eastAsia"/>
          <w:color w:val="000000" w:themeColor="text1"/>
        </w:rPr>
        <w:t>7</w:t>
      </w:r>
      <w:r w:rsidR="003A0B68">
        <w:rPr>
          <w:rFonts w:ascii="Times New Roman" w:hAnsiTheme="minorEastAsia" w:hint="eastAsia"/>
          <w:color w:val="000000" w:themeColor="text1"/>
        </w:rPr>
        <w:t>。</w:t>
      </w:r>
    </w:p>
    <w:p w:rsidR="004D7CBD" w:rsidRPr="003A0B68" w:rsidRDefault="003A0B68" w:rsidP="003A0B68">
      <w:pPr>
        <w:spacing w:after="0" w:line="360" w:lineRule="auto"/>
        <w:ind w:firstLineChars="200" w:firstLine="482"/>
        <w:jc w:val="center"/>
        <w:rPr>
          <w:rFonts w:ascii="Times New Roman" w:hAnsiTheme="minorEastAsia"/>
          <w:b/>
          <w:color w:val="000000" w:themeColor="text1"/>
        </w:rPr>
      </w:pPr>
      <w:r w:rsidRPr="003A0B68">
        <w:rPr>
          <w:rFonts w:ascii="Times New Roman" w:hAnsiTheme="minorEastAsia"/>
          <w:b/>
          <w:color w:val="000000" w:themeColor="text1"/>
        </w:rPr>
        <w:t>表</w:t>
      </w:r>
      <w:r w:rsidRPr="003A0B68">
        <w:rPr>
          <w:rFonts w:ascii="Times New Roman" w:hAnsiTheme="minorEastAsia" w:hint="eastAsia"/>
          <w:b/>
          <w:color w:val="000000" w:themeColor="text1"/>
        </w:rPr>
        <w:t>5</w:t>
      </w:r>
      <w:r w:rsidRPr="003A0B68">
        <w:rPr>
          <w:rFonts w:ascii="Times New Roman" w:hAnsiTheme="minorEastAsia"/>
          <w:b/>
          <w:color w:val="000000" w:themeColor="text1"/>
        </w:rPr>
        <w:t>-2-</w:t>
      </w:r>
      <w:r w:rsidR="00BA45D0">
        <w:rPr>
          <w:rFonts w:ascii="Times New Roman" w:hAnsiTheme="minorEastAsia" w:hint="eastAsia"/>
          <w:b/>
          <w:color w:val="000000" w:themeColor="text1"/>
        </w:rPr>
        <w:t xml:space="preserve">6 </w:t>
      </w:r>
      <w:r w:rsidRPr="003A0B68">
        <w:rPr>
          <w:rFonts w:ascii="Times New Roman" w:hAnsiTheme="minorEastAsia"/>
          <w:b/>
          <w:color w:val="000000" w:themeColor="text1"/>
        </w:rPr>
        <w:t>水文地质参数分区表</w:t>
      </w:r>
    </w:p>
    <w:tbl>
      <w:tblPr>
        <w:tblStyle w:val="TableNormal"/>
        <w:tblW w:w="8500"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2983"/>
        <w:gridCol w:w="2448"/>
        <w:gridCol w:w="3069"/>
      </w:tblGrid>
      <w:tr w:rsidR="003A0B68" w:rsidRPr="003A0B68" w:rsidTr="003A0B68">
        <w:trPr>
          <w:trHeight w:val="65"/>
          <w:jc w:val="center"/>
        </w:trPr>
        <w:tc>
          <w:tcPr>
            <w:tcW w:w="2983" w:type="dxa"/>
            <w:tcBorders>
              <w:top w:val="single" w:sz="12" w:space="0" w:color="000000"/>
              <w:left w:val="none" w:sz="2" w:space="0" w:color="000000"/>
            </w:tcBorders>
            <w:vAlign w:val="center"/>
          </w:tcPr>
          <w:p w:rsidR="003A0B68" w:rsidRPr="003A0B68" w:rsidRDefault="003A0B68" w:rsidP="003A0B68">
            <w:pPr>
              <w:spacing w:after="0"/>
              <w:jc w:val="center"/>
              <w:rPr>
                <w:rFonts w:ascii="Times New Roman" w:hAnsi="Times New Roman"/>
                <w:sz w:val="21"/>
                <w:szCs w:val="21"/>
              </w:rPr>
            </w:pPr>
            <w:r>
              <w:rPr>
                <w:rFonts w:ascii="Times New Roman" w:hAnsi="Times New Roman"/>
                <w:sz w:val="21"/>
                <w:szCs w:val="21"/>
              </w:rPr>
              <w:t>名称</w:t>
            </w:r>
          </w:p>
        </w:tc>
        <w:tc>
          <w:tcPr>
            <w:tcW w:w="2448" w:type="dxa"/>
            <w:tcBorders>
              <w:top w:val="single" w:sz="1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z w:val="21"/>
                <w:szCs w:val="21"/>
              </w:rPr>
              <w:t>Ⅰ</w:t>
            </w:r>
          </w:p>
        </w:tc>
        <w:tc>
          <w:tcPr>
            <w:tcW w:w="3069" w:type="dxa"/>
            <w:tcBorders>
              <w:top w:val="single" w:sz="12" w:space="0" w:color="000000"/>
              <w:righ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z w:val="21"/>
                <w:szCs w:val="21"/>
              </w:rPr>
              <w:t>Ⅱ</w:t>
            </w:r>
          </w:p>
        </w:tc>
      </w:tr>
      <w:tr w:rsidR="003A0B68" w:rsidRPr="003A0B68" w:rsidTr="003A0B68">
        <w:trPr>
          <w:trHeight w:val="80"/>
          <w:jc w:val="center"/>
        </w:trPr>
        <w:tc>
          <w:tcPr>
            <w:tcW w:w="2983" w:type="dxa"/>
            <w:tcBorders>
              <w:lef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1"/>
                <w:sz w:val="21"/>
                <w:szCs w:val="21"/>
              </w:rPr>
              <w:t>K(m/d)-</w:t>
            </w:r>
            <w:r w:rsidRPr="003A0B68">
              <w:rPr>
                <w:rFonts w:ascii="Times New Roman" w:hAnsi="宋体"/>
                <w:spacing w:val="-1"/>
                <w:sz w:val="21"/>
                <w:szCs w:val="21"/>
              </w:rPr>
              <w:t>渗透系数</w:t>
            </w:r>
          </w:p>
        </w:tc>
        <w:tc>
          <w:tcPr>
            <w:tcW w:w="2448" w:type="dxa"/>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4"/>
                <w:sz w:val="21"/>
                <w:szCs w:val="21"/>
              </w:rPr>
              <w:t>29.3</w:t>
            </w:r>
          </w:p>
        </w:tc>
        <w:tc>
          <w:tcPr>
            <w:tcW w:w="3069" w:type="dxa"/>
            <w:tcBorders>
              <w:righ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5"/>
                <w:sz w:val="21"/>
                <w:szCs w:val="21"/>
              </w:rPr>
              <w:t>17.8</w:t>
            </w:r>
          </w:p>
        </w:tc>
      </w:tr>
      <w:tr w:rsidR="003A0B68" w:rsidRPr="003A0B68" w:rsidTr="003A0B68">
        <w:trPr>
          <w:trHeight w:val="80"/>
          <w:jc w:val="center"/>
        </w:trPr>
        <w:tc>
          <w:tcPr>
            <w:tcW w:w="2983" w:type="dxa"/>
            <w:tcBorders>
              <w:lef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2"/>
                <w:sz w:val="21"/>
                <w:szCs w:val="21"/>
              </w:rPr>
              <w:t>u-</w:t>
            </w:r>
            <w:r w:rsidRPr="003A0B68">
              <w:rPr>
                <w:rFonts w:ascii="Times New Roman" w:hAnsi="宋体"/>
                <w:spacing w:val="-2"/>
                <w:sz w:val="21"/>
                <w:szCs w:val="21"/>
              </w:rPr>
              <w:t>给水度</w:t>
            </w:r>
          </w:p>
        </w:tc>
        <w:tc>
          <w:tcPr>
            <w:tcW w:w="2448" w:type="dxa"/>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4"/>
                <w:sz w:val="21"/>
                <w:szCs w:val="21"/>
              </w:rPr>
              <w:t>0.393</w:t>
            </w:r>
          </w:p>
        </w:tc>
        <w:tc>
          <w:tcPr>
            <w:tcW w:w="3069" w:type="dxa"/>
            <w:tcBorders>
              <w:righ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4"/>
                <w:sz w:val="21"/>
                <w:szCs w:val="21"/>
              </w:rPr>
              <w:t>0.281</w:t>
            </w:r>
          </w:p>
        </w:tc>
      </w:tr>
      <w:tr w:rsidR="003A0B68" w:rsidRPr="003A0B68" w:rsidTr="003A0B68">
        <w:trPr>
          <w:trHeight w:val="80"/>
          <w:jc w:val="center"/>
        </w:trPr>
        <w:tc>
          <w:tcPr>
            <w:tcW w:w="2983" w:type="dxa"/>
            <w:tcBorders>
              <w:lef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5"/>
                <w:w w:val="99"/>
                <w:sz w:val="21"/>
                <w:szCs w:val="21"/>
              </w:rPr>
              <w:t>S</w:t>
            </w:r>
            <w:r w:rsidRPr="003A0B68">
              <w:rPr>
                <w:rFonts w:ascii="Times New Roman" w:hAnsi="Times New Roman"/>
                <w:spacing w:val="-5"/>
                <w:w w:val="99"/>
                <w:position w:val="10"/>
                <w:sz w:val="21"/>
                <w:szCs w:val="21"/>
              </w:rPr>
              <w:t>*</w:t>
            </w:r>
            <w:r w:rsidRPr="003A0B68">
              <w:rPr>
                <w:rFonts w:ascii="Times New Roman" w:hAnsi="Times New Roman"/>
                <w:spacing w:val="-5"/>
                <w:w w:val="99"/>
                <w:sz w:val="21"/>
                <w:szCs w:val="21"/>
              </w:rPr>
              <w:t>(1/m)-</w:t>
            </w:r>
            <w:r w:rsidRPr="003A0B68">
              <w:rPr>
                <w:rFonts w:ascii="Times New Roman" w:hAnsi="宋体"/>
                <w:spacing w:val="-5"/>
                <w:w w:val="99"/>
                <w:sz w:val="21"/>
                <w:szCs w:val="21"/>
              </w:rPr>
              <w:t>贮水率</w:t>
            </w:r>
          </w:p>
        </w:tc>
        <w:tc>
          <w:tcPr>
            <w:tcW w:w="2448" w:type="dxa"/>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3"/>
                <w:sz w:val="21"/>
                <w:szCs w:val="21"/>
              </w:rPr>
              <w:t>0.00078</w:t>
            </w:r>
          </w:p>
        </w:tc>
        <w:tc>
          <w:tcPr>
            <w:tcW w:w="3069" w:type="dxa"/>
            <w:tcBorders>
              <w:righ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3"/>
                <w:sz w:val="21"/>
                <w:szCs w:val="21"/>
              </w:rPr>
              <w:t>0.00059</w:t>
            </w:r>
          </w:p>
        </w:tc>
      </w:tr>
      <w:tr w:rsidR="003A0B68" w:rsidRPr="003A0B68" w:rsidTr="003A0B68">
        <w:trPr>
          <w:trHeight w:val="80"/>
          <w:jc w:val="center"/>
        </w:trPr>
        <w:tc>
          <w:tcPr>
            <w:tcW w:w="2983" w:type="dxa"/>
            <w:tcBorders>
              <w:left w:val="none" w:sz="2" w:space="0" w:color="000000"/>
              <w:bottom w:val="single" w:sz="1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1"/>
                <w:sz w:val="21"/>
                <w:szCs w:val="21"/>
              </w:rPr>
              <w:t>a-</w:t>
            </w:r>
            <w:r w:rsidRPr="003A0B68">
              <w:rPr>
                <w:rFonts w:ascii="Times New Roman" w:hAnsi="宋体"/>
                <w:spacing w:val="-1"/>
                <w:sz w:val="21"/>
                <w:szCs w:val="21"/>
              </w:rPr>
              <w:t>大气降水入渗系数</w:t>
            </w:r>
          </w:p>
        </w:tc>
        <w:tc>
          <w:tcPr>
            <w:tcW w:w="2448" w:type="dxa"/>
            <w:tcBorders>
              <w:bottom w:val="single" w:sz="1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4"/>
                <w:sz w:val="21"/>
                <w:szCs w:val="21"/>
              </w:rPr>
              <w:t>0.073</w:t>
            </w:r>
          </w:p>
        </w:tc>
        <w:tc>
          <w:tcPr>
            <w:tcW w:w="3069" w:type="dxa"/>
            <w:tcBorders>
              <w:bottom w:val="single" w:sz="12" w:space="0" w:color="000000"/>
              <w:right w:val="none" w:sz="2" w:space="0" w:color="000000"/>
            </w:tcBorders>
            <w:vAlign w:val="center"/>
          </w:tcPr>
          <w:p w:rsidR="003A0B68" w:rsidRPr="003A0B68" w:rsidRDefault="003A0B68" w:rsidP="003A0B68">
            <w:pPr>
              <w:spacing w:after="0"/>
              <w:jc w:val="center"/>
              <w:rPr>
                <w:rFonts w:ascii="Times New Roman" w:hAnsi="Times New Roman"/>
                <w:sz w:val="21"/>
                <w:szCs w:val="21"/>
              </w:rPr>
            </w:pPr>
            <w:r w:rsidRPr="003A0B68">
              <w:rPr>
                <w:rFonts w:ascii="Times New Roman" w:hAnsi="Times New Roman"/>
                <w:spacing w:val="-4"/>
                <w:sz w:val="21"/>
                <w:szCs w:val="21"/>
              </w:rPr>
              <w:t>0.073</w:t>
            </w:r>
          </w:p>
        </w:tc>
      </w:tr>
    </w:tbl>
    <w:p w:rsidR="003A0B68" w:rsidRPr="00A77A28" w:rsidRDefault="00A77A28" w:rsidP="00A77A28">
      <w:pPr>
        <w:spacing w:after="0" w:line="360" w:lineRule="auto"/>
        <w:ind w:firstLineChars="200" w:firstLine="482"/>
        <w:jc w:val="center"/>
        <w:rPr>
          <w:rFonts w:ascii="Times New Roman" w:hAnsiTheme="minorEastAsia"/>
          <w:b/>
          <w:color w:val="000000" w:themeColor="text1"/>
        </w:rPr>
      </w:pPr>
      <w:r w:rsidRPr="00A77A28">
        <w:rPr>
          <w:rFonts w:ascii="Times New Roman" w:hAnsiTheme="minorEastAsia"/>
          <w:b/>
          <w:color w:val="000000" w:themeColor="text1"/>
        </w:rPr>
        <w:lastRenderedPageBreak/>
        <w:t>表</w:t>
      </w:r>
      <w:r>
        <w:rPr>
          <w:rFonts w:ascii="Times New Roman" w:hAnsiTheme="minorEastAsia" w:hint="eastAsia"/>
          <w:b/>
          <w:color w:val="000000" w:themeColor="text1"/>
        </w:rPr>
        <w:t>5</w:t>
      </w:r>
      <w:r w:rsidRPr="00A77A28">
        <w:rPr>
          <w:rFonts w:ascii="Times New Roman" w:hAnsiTheme="minorEastAsia"/>
          <w:b/>
          <w:color w:val="000000" w:themeColor="text1"/>
        </w:rPr>
        <w:t>-2-</w:t>
      </w:r>
      <w:r w:rsidR="00BA45D0">
        <w:rPr>
          <w:rFonts w:ascii="Times New Roman" w:hAnsiTheme="minorEastAsia" w:hint="eastAsia"/>
          <w:b/>
          <w:color w:val="000000" w:themeColor="text1"/>
        </w:rPr>
        <w:t>7</w:t>
      </w:r>
      <w:r>
        <w:rPr>
          <w:rFonts w:ascii="Times New Roman" w:hAnsiTheme="minorEastAsia" w:hint="eastAsia"/>
          <w:b/>
          <w:color w:val="000000" w:themeColor="text1"/>
        </w:rPr>
        <w:t xml:space="preserve"> </w:t>
      </w:r>
      <w:r w:rsidRPr="00A77A28">
        <w:rPr>
          <w:rFonts w:ascii="Times New Roman" w:hAnsiTheme="minorEastAsia"/>
          <w:b/>
          <w:color w:val="000000" w:themeColor="text1"/>
        </w:rPr>
        <w:t>模拟区均衡计算统计表</w:t>
      </w:r>
    </w:p>
    <w:tbl>
      <w:tblPr>
        <w:tblStyle w:val="TableNormal"/>
        <w:tblW w:w="8681" w:type="dxa"/>
        <w:tblInd w:w="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542"/>
        <w:gridCol w:w="1652"/>
        <w:gridCol w:w="1427"/>
        <w:gridCol w:w="1337"/>
        <w:gridCol w:w="1336"/>
        <w:gridCol w:w="1387"/>
      </w:tblGrid>
      <w:tr w:rsidR="00A77A28" w:rsidRPr="00A77A28" w:rsidTr="00A77A28">
        <w:trPr>
          <w:trHeight w:val="57"/>
        </w:trPr>
        <w:tc>
          <w:tcPr>
            <w:tcW w:w="1542" w:type="dxa"/>
            <w:vMerge w:val="restart"/>
            <w:tcBorders>
              <w:top w:val="single" w:sz="12" w:space="0" w:color="000000"/>
              <w:left w:val="none" w:sz="2" w:space="0" w:color="000000"/>
              <w:bottom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2"/>
                <w:sz w:val="21"/>
                <w:szCs w:val="21"/>
              </w:rPr>
              <w:t>均衡要素</w:t>
            </w:r>
          </w:p>
        </w:tc>
        <w:tc>
          <w:tcPr>
            <w:tcW w:w="1652" w:type="dxa"/>
            <w:tcBorders>
              <w:top w:val="single" w:sz="12" w:space="0" w:color="000000"/>
              <w:bottom w:val="single" w:sz="4"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补给量</w:t>
            </w:r>
          </w:p>
        </w:tc>
        <w:tc>
          <w:tcPr>
            <w:tcW w:w="1427" w:type="dxa"/>
            <w:tcBorders>
              <w:top w:val="single" w:sz="12" w:space="0" w:color="000000"/>
              <w:bottom w:val="single" w:sz="4"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2"/>
                <w:sz w:val="21"/>
                <w:szCs w:val="21"/>
              </w:rPr>
              <w:t>所占百分比</w:t>
            </w:r>
          </w:p>
        </w:tc>
        <w:tc>
          <w:tcPr>
            <w:tcW w:w="1337" w:type="dxa"/>
            <w:vMerge w:val="restart"/>
            <w:tcBorders>
              <w:top w:val="single" w:sz="12" w:space="0" w:color="000000"/>
              <w:bottom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2"/>
                <w:sz w:val="21"/>
                <w:szCs w:val="21"/>
              </w:rPr>
              <w:t>均衡要素</w:t>
            </w:r>
          </w:p>
        </w:tc>
        <w:tc>
          <w:tcPr>
            <w:tcW w:w="1336" w:type="dxa"/>
            <w:tcBorders>
              <w:top w:val="single" w:sz="12" w:space="0" w:color="000000"/>
              <w:bottom w:val="single" w:sz="4"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排泄量</w:t>
            </w:r>
          </w:p>
        </w:tc>
        <w:tc>
          <w:tcPr>
            <w:tcW w:w="1387" w:type="dxa"/>
            <w:tcBorders>
              <w:top w:val="single" w:sz="12" w:space="0" w:color="000000"/>
              <w:bottom w:val="single" w:sz="4" w:space="0" w:color="000000"/>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2"/>
                <w:sz w:val="21"/>
                <w:szCs w:val="21"/>
              </w:rPr>
              <w:t>所占百分比</w:t>
            </w:r>
          </w:p>
        </w:tc>
      </w:tr>
      <w:tr w:rsidR="00A77A28" w:rsidRPr="00A77A28" w:rsidTr="00A77A28">
        <w:trPr>
          <w:trHeight w:val="77"/>
        </w:trPr>
        <w:tc>
          <w:tcPr>
            <w:tcW w:w="1542" w:type="dxa"/>
            <w:vMerge/>
            <w:tcBorders>
              <w:top w:val="none" w:sz="2" w:space="0" w:color="000000"/>
              <w:left w:val="none" w:sz="2" w:space="0" w:color="000000"/>
            </w:tcBorders>
            <w:vAlign w:val="center"/>
          </w:tcPr>
          <w:p w:rsidR="00A77A28" w:rsidRPr="00A77A28" w:rsidRDefault="00A77A28" w:rsidP="00A77A28">
            <w:pPr>
              <w:spacing w:after="0"/>
              <w:jc w:val="center"/>
              <w:rPr>
                <w:rFonts w:ascii="Times New Roman" w:hAnsi="Times New Roman"/>
                <w:sz w:val="21"/>
                <w:szCs w:val="21"/>
              </w:rPr>
            </w:pPr>
          </w:p>
        </w:tc>
        <w:tc>
          <w:tcPr>
            <w:tcW w:w="1652" w:type="dxa"/>
            <w:tcBorders>
              <w:top w:val="single" w:sz="4"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w w:val="83"/>
                <w:sz w:val="21"/>
                <w:szCs w:val="21"/>
              </w:rPr>
              <w:t>=</w:t>
            </w:r>
            <w:r w:rsidRPr="00A77A28">
              <w:rPr>
                <w:rFonts w:ascii="Times New Roman" w:hAnsi="Times New Roman" w:hint="eastAsia"/>
                <w:spacing w:val="-4"/>
                <w:w w:val="83"/>
                <w:sz w:val="21"/>
                <w:szCs w:val="21"/>
              </w:rPr>
              <w:t>10</w:t>
            </w:r>
            <w:r w:rsidRPr="00A77A28">
              <w:rPr>
                <w:rFonts w:ascii="Times New Roman" w:hAnsi="Times New Roman" w:hint="eastAsia"/>
                <w:spacing w:val="-4"/>
                <w:w w:val="83"/>
                <w:sz w:val="21"/>
                <w:szCs w:val="21"/>
                <w:vertAlign w:val="superscript"/>
              </w:rPr>
              <w:t>4</w:t>
            </w:r>
            <w:r w:rsidRPr="00A77A28">
              <w:rPr>
                <w:rFonts w:ascii="Times New Roman" w:hAnsi="Times New Roman" w:hint="eastAsia"/>
                <w:spacing w:val="-4"/>
                <w:w w:val="83"/>
                <w:sz w:val="21"/>
                <w:szCs w:val="21"/>
              </w:rPr>
              <w:t>m</w:t>
            </w:r>
            <w:r w:rsidRPr="00A77A28">
              <w:rPr>
                <w:rFonts w:ascii="Times New Roman" w:hAnsi="Times New Roman" w:hint="eastAsia"/>
                <w:spacing w:val="-4"/>
                <w:w w:val="83"/>
                <w:sz w:val="21"/>
                <w:szCs w:val="21"/>
                <w:vertAlign w:val="superscript"/>
              </w:rPr>
              <w:t>3</w:t>
            </w:r>
          </w:p>
        </w:tc>
        <w:tc>
          <w:tcPr>
            <w:tcW w:w="1427" w:type="dxa"/>
            <w:tcBorders>
              <w:top w:val="single" w:sz="4"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z w:val="21"/>
                <w:szCs w:val="21"/>
              </w:rPr>
              <w:t>（</w:t>
            </w:r>
            <w:r w:rsidRPr="00A77A28">
              <w:rPr>
                <w:rFonts w:ascii="Times New Roman" w:hAnsi="Times New Roman"/>
                <w:sz w:val="21"/>
                <w:szCs w:val="21"/>
              </w:rPr>
              <w:t>%</w:t>
            </w:r>
            <w:r w:rsidRPr="00A77A28">
              <w:rPr>
                <w:rFonts w:ascii="Times New Roman" w:hAnsi="Times New Roman"/>
                <w:sz w:val="21"/>
                <w:szCs w:val="21"/>
              </w:rPr>
              <w:t>）</w:t>
            </w:r>
          </w:p>
        </w:tc>
        <w:tc>
          <w:tcPr>
            <w:tcW w:w="1337" w:type="dxa"/>
            <w:vMerge/>
            <w:tcBorders>
              <w:top w:val="none" w:sz="2" w:space="0" w:color="000000"/>
            </w:tcBorders>
            <w:vAlign w:val="center"/>
          </w:tcPr>
          <w:p w:rsidR="00A77A28" w:rsidRPr="00A77A28" w:rsidRDefault="00A77A28" w:rsidP="00A77A28">
            <w:pPr>
              <w:spacing w:after="0"/>
              <w:jc w:val="center"/>
              <w:rPr>
                <w:rFonts w:ascii="Times New Roman" w:hAnsi="Times New Roman"/>
                <w:sz w:val="21"/>
                <w:szCs w:val="21"/>
              </w:rPr>
            </w:pPr>
          </w:p>
        </w:tc>
        <w:tc>
          <w:tcPr>
            <w:tcW w:w="1336" w:type="dxa"/>
            <w:tcBorders>
              <w:top w:val="single" w:sz="4" w:space="0" w:color="000000"/>
            </w:tcBorders>
            <w:vAlign w:val="center"/>
          </w:tcPr>
          <w:p w:rsidR="00A77A28" w:rsidRPr="00A77A28" w:rsidRDefault="00A77A28" w:rsidP="00A77A28">
            <w:pPr>
              <w:spacing w:after="0"/>
              <w:jc w:val="center"/>
              <w:rPr>
                <w:rFonts w:ascii="Times New Roman" w:hAnsi="Times New Roman"/>
                <w:sz w:val="21"/>
                <w:szCs w:val="21"/>
                <w:vertAlign w:val="superscript"/>
              </w:rPr>
            </w:pPr>
            <w:r>
              <w:rPr>
                <w:rFonts w:ascii="Times New Roman" w:hAnsi="Times New Roman" w:hint="eastAsia"/>
                <w:spacing w:val="-4"/>
                <w:w w:val="84"/>
                <w:sz w:val="21"/>
                <w:szCs w:val="21"/>
              </w:rPr>
              <w:t>=</w:t>
            </w:r>
            <w:r w:rsidRPr="00A77A28">
              <w:rPr>
                <w:rFonts w:ascii="Times New Roman" w:hAnsi="Times New Roman" w:hint="eastAsia"/>
                <w:spacing w:val="-4"/>
                <w:w w:val="84"/>
                <w:sz w:val="21"/>
                <w:szCs w:val="21"/>
              </w:rPr>
              <w:t>10</w:t>
            </w:r>
            <w:r w:rsidRPr="00A77A28">
              <w:rPr>
                <w:rFonts w:ascii="Times New Roman" w:hAnsi="Times New Roman" w:hint="eastAsia"/>
                <w:spacing w:val="-4"/>
                <w:w w:val="84"/>
                <w:sz w:val="21"/>
                <w:szCs w:val="21"/>
                <w:vertAlign w:val="superscript"/>
              </w:rPr>
              <w:t>4</w:t>
            </w:r>
            <w:r>
              <w:rPr>
                <w:rFonts w:ascii="Times New Roman" w:hAnsi="Times New Roman" w:hint="eastAsia"/>
                <w:spacing w:val="-4"/>
                <w:w w:val="84"/>
                <w:sz w:val="21"/>
                <w:szCs w:val="21"/>
              </w:rPr>
              <w:t>m</w:t>
            </w:r>
            <w:r>
              <w:rPr>
                <w:rFonts w:ascii="Times New Roman" w:hAnsi="Times New Roman" w:hint="eastAsia"/>
                <w:spacing w:val="-4"/>
                <w:w w:val="84"/>
                <w:sz w:val="21"/>
                <w:szCs w:val="21"/>
                <w:vertAlign w:val="superscript"/>
              </w:rPr>
              <w:t>3</w:t>
            </w:r>
          </w:p>
        </w:tc>
        <w:tc>
          <w:tcPr>
            <w:tcW w:w="1387" w:type="dxa"/>
            <w:tcBorders>
              <w:top w:val="single" w:sz="4" w:space="0" w:color="000000"/>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z w:val="21"/>
                <w:szCs w:val="21"/>
              </w:rPr>
              <w:t>（</w:t>
            </w:r>
            <w:r w:rsidRPr="00A77A28">
              <w:rPr>
                <w:rFonts w:ascii="Times New Roman" w:hAnsi="Times New Roman"/>
                <w:sz w:val="21"/>
                <w:szCs w:val="21"/>
              </w:rPr>
              <w:t>%</w:t>
            </w:r>
            <w:r w:rsidRPr="00A77A28">
              <w:rPr>
                <w:rFonts w:ascii="Times New Roman" w:hAnsi="Times New Roman"/>
                <w:sz w:val="21"/>
                <w:szCs w:val="21"/>
              </w:rPr>
              <w:t>）</w:t>
            </w:r>
          </w:p>
        </w:tc>
      </w:tr>
      <w:tr w:rsidR="00A77A28" w:rsidRPr="00A77A28" w:rsidTr="00A77A28">
        <w:trPr>
          <w:trHeight w:val="72"/>
        </w:trPr>
        <w:tc>
          <w:tcPr>
            <w:tcW w:w="1542" w:type="dxa"/>
            <w:tcBorders>
              <w:lef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5"/>
                <w:sz w:val="21"/>
                <w:szCs w:val="21"/>
              </w:rPr>
              <w:t>降雨入渗</w:t>
            </w:r>
          </w:p>
        </w:tc>
        <w:tc>
          <w:tcPr>
            <w:tcW w:w="1652"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11.42</w:t>
            </w:r>
          </w:p>
        </w:tc>
        <w:tc>
          <w:tcPr>
            <w:tcW w:w="142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8.81%</w:t>
            </w:r>
          </w:p>
        </w:tc>
        <w:tc>
          <w:tcPr>
            <w:tcW w:w="133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1"/>
                <w:sz w:val="21"/>
                <w:szCs w:val="21"/>
              </w:rPr>
              <w:t>侧向排泄</w:t>
            </w:r>
          </w:p>
        </w:tc>
        <w:tc>
          <w:tcPr>
            <w:tcW w:w="1336"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121.47</w:t>
            </w:r>
          </w:p>
        </w:tc>
        <w:tc>
          <w:tcPr>
            <w:tcW w:w="1387" w:type="dxa"/>
            <w:tcBorders>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92.82%</w:t>
            </w:r>
          </w:p>
        </w:tc>
      </w:tr>
      <w:tr w:rsidR="00A77A28" w:rsidRPr="00A77A28" w:rsidTr="00A77A28">
        <w:trPr>
          <w:trHeight w:val="72"/>
        </w:trPr>
        <w:tc>
          <w:tcPr>
            <w:tcW w:w="1542" w:type="dxa"/>
            <w:tcBorders>
              <w:lef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灌溉入渗</w:t>
            </w:r>
          </w:p>
        </w:tc>
        <w:tc>
          <w:tcPr>
            <w:tcW w:w="1652"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2.31</w:t>
            </w:r>
          </w:p>
        </w:tc>
        <w:tc>
          <w:tcPr>
            <w:tcW w:w="142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1.78%</w:t>
            </w:r>
          </w:p>
        </w:tc>
        <w:tc>
          <w:tcPr>
            <w:tcW w:w="133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2"/>
                <w:sz w:val="21"/>
                <w:szCs w:val="21"/>
              </w:rPr>
              <w:t>人工开采</w:t>
            </w:r>
          </w:p>
        </w:tc>
        <w:tc>
          <w:tcPr>
            <w:tcW w:w="1336"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9.39</w:t>
            </w:r>
          </w:p>
        </w:tc>
        <w:tc>
          <w:tcPr>
            <w:tcW w:w="1387" w:type="dxa"/>
            <w:tcBorders>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7.18%</w:t>
            </w:r>
          </w:p>
        </w:tc>
      </w:tr>
      <w:tr w:rsidR="00A77A28" w:rsidRPr="00A77A28" w:rsidTr="00A77A28">
        <w:trPr>
          <w:trHeight w:val="72"/>
        </w:trPr>
        <w:tc>
          <w:tcPr>
            <w:tcW w:w="1542" w:type="dxa"/>
            <w:tcBorders>
              <w:lef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1"/>
                <w:sz w:val="21"/>
                <w:szCs w:val="21"/>
              </w:rPr>
              <w:t>侧向补给</w:t>
            </w:r>
          </w:p>
        </w:tc>
        <w:tc>
          <w:tcPr>
            <w:tcW w:w="1652"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115.92</w:t>
            </w:r>
          </w:p>
        </w:tc>
        <w:tc>
          <w:tcPr>
            <w:tcW w:w="142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89.41%</w:t>
            </w:r>
          </w:p>
        </w:tc>
        <w:tc>
          <w:tcPr>
            <w:tcW w:w="1337" w:type="dxa"/>
            <w:vAlign w:val="center"/>
          </w:tcPr>
          <w:p w:rsidR="00A77A28" w:rsidRPr="00A77A28" w:rsidRDefault="00A77A28" w:rsidP="00A77A28">
            <w:pPr>
              <w:spacing w:after="0"/>
              <w:jc w:val="center"/>
              <w:rPr>
                <w:rFonts w:ascii="Times New Roman" w:hAnsi="Times New Roman"/>
                <w:sz w:val="21"/>
                <w:szCs w:val="21"/>
              </w:rPr>
            </w:pPr>
          </w:p>
        </w:tc>
        <w:tc>
          <w:tcPr>
            <w:tcW w:w="1336"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z w:val="21"/>
                <w:szCs w:val="21"/>
              </w:rPr>
              <w:t>0</w:t>
            </w:r>
          </w:p>
        </w:tc>
        <w:tc>
          <w:tcPr>
            <w:tcW w:w="1387" w:type="dxa"/>
            <w:tcBorders>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0.00%</w:t>
            </w:r>
          </w:p>
        </w:tc>
      </w:tr>
      <w:tr w:rsidR="00A77A28" w:rsidRPr="00A77A28" w:rsidTr="00A77A28">
        <w:trPr>
          <w:trHeight w:val="72"/>
        </w:trPr>
        <w:tc>
          <w:tcPr>
            <w:tcW w:w="1542" w:type="dxa"/>
            <w:tcBorders>
              <w:lef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6"/>
                <w:sz w:val="21"/>
                <w:szCs w:val="21"/>
              </w:rPr>
              <w:t>总量</w:t>
            </w:r>
          </w:p>
        </w:tc>
        <w:tc>
          <w:tcPr>
            <w:tcW w:w="1652"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129.65</w:t>
            </w:r>
          </w:p>
        </w:tc>
        <w:tc>
          <w:tcPr>
            <w:tcW w:w="142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100.00%</w:t>
            </w:r>
          </w:p>
        </w:tc>
        <w:tc>
          <w:tcPr>
            <w:tcW w:w="1337"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6"/>
                <w:sz w:val="21"/>
                <w:szCs w:val="21"/>
              </w:rPr>
              <w:t>总量</w:t>
            </w:r>
          </w:p>
        </w:tc>
        <w:tc>
          <w:tcPr>
            <w:tcW w:w="1336" w:type="dxa"/>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130.86</w:t>
            </w:r>
          </w:p>
        </w:tc>
        <w:tc>
          <w:tcPr>
            <w:tcW w:w="1387" w:type="dxa"/>
            <w:tcBorders>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100.00%</w:t>
            </w:r>
          </w:p>
        </w:tc>
      </w:tr>
      <w:tr w:rsidR="00A77A28" w:rsidRPr="00A77A28" w:rsidTr="00A77A28">
        <w:trPr>
          <w:trHeight w:val="72"/>
        </w:trPr>
        <w:tc>
          <w:tcPr>
            <w:tcW w:w="1542" w:type="dxa"/>
            <w:tcBorders>
              <w:left w:val="none" w:sz="2" w:space="0" w:color="000000"/>
              <w:bottom w:val="single" w:sz="1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3"/>
                <w:sz w:val="21"/>
                <w:szCs w:val="21"/>
              </w:rPr>
              <w:t>均衡差</w:t>
            </w:r>
          </w:p>
        </w:tc>
        <w:tc>
          <w:tcPr>
            <w:tcW w:w="7139" w:type="dxa"/>
            <w:gridSpan w:val="5"/>
            <w:tcBorders>
              <w:bottom w:val="single" w:sz="12" w:space="0" w:color="000000"/>
              <w:right w:val="none" w:sz="2" w:space="0" w:color="000000"/>
            </w:tcBorders>
            <w:vAlign w:val="center"/>
          </w:tcPr>
          <w:p w:rsidR="00A77A28" w:rsidRPr="00A77A28" w:rsidRDefault="00A77A28" w:rsidP="00A77A28">
            <w:pPr>
              <w:spacing w:after="0"/>
              <w:jc w:val="center"/>
              <w:rPr>
                <w:rFonts w:ascii="Times New Roman" w:hAnsi="Times New Roman"/>
                <w:sz w:val="21"/>
                <w:szCs w:val="21"/>
              </w:rPr>
            </w:pPr>
            <w:r w:rsidRPr="00A77A28">
              <w:rPr>
                <w:rFonts w:ascii="Times New Roman" w:hAnsi="Times New Roman"/>
                <w:spacing w:val="-4"/>
                <w:sz w:val="21"/>
                <w:szCs w:val="21"/>
              </w:rPr>
              <w:t>0.46%</w:t>
            </w:r>
          </w:p>
        </w:tc>
      </w:tr>
    </w:tbl>
    <w:p w:rsidR="00BA56B4" w:rsidRDefault="00BA56B4" w:rsidP="00BA56B4">
      <w:pPr>
        <w:spacing w:after="0" w:line="360" w:lineRule="auto"/>
        <w:jc w:val="center"/>
        <w:rPr>
          <w:rFonts w:ascii="Times New Roman" w:hAnsiTheme="minorEastAsia"/>
          <w:color w:val="000000" w:themeColor="text1"/>
        </w:rPr>
      </w:pPr>
      <w:r w:rsidRPr="00BA56B4">
        <w:rPr>
          <w:rFonts w:ascii="Times New Roman" w:hAnsiTheme="minorEastAsia"/>
          <w:noProof/>
          <w:color w:val="000000" w:themeColor="text1"/>
        </w:rPr>
        <w:drawing>
          <wp:inline distT="0" distB="0" distL="0" distR="0">
            <wp:extent cx="5274310" cy="5506863"/>
            <wp:effectExtent l="38100" t="19050" r="21590" b="17637"/>
            <wp:docPr id="3064" name="IM 3064"/>
            <wp:cNvGraphicFramePr/>
            <a:graphic xmlns:a="http://schemas.openxmlformats.org/drawingml/2006/main">
              <a:graphicData uri="http://schemas.openxmlformats.org/drawingml/2006/picture">
                <pic:pic xmlns:pic="http://schemas.openxmlformats.org/drawingml/2006/picture">
                  <pic:nvPicPr>
                    <pic:cNvPr id="3064" name="IM 3064"/>
                    <pic:cNvPicPr/>
                  </pic:nvPicPr>
                  <pic:blipFill>
                    <a:blip r:embed="rId78"/>
                    <a:stretch>
                      <a:fillRect/>
                    </a:stretch>
                  </pic:blipFill>
                  <pic:spPr>
                    <a:xfrm>
                      <a:off x="0" y="0"/>
                      <a:ext cx="5274310" cy="5506863"/>
                    </a:xfrm>
                    <a:prstGeom prst="rect">
                      <a:avLst/>
                    </a:prstGeom>
                    <a:ln>
                      <a:solidFill>
                        <a:schemeClr val="tx1"/>
                      </a:solidFill>
                    </a:ln>
                  </pic:spPr>
                </pic:pic>
              </a:graphicData>
            </a:graphic>
          </wp:inline>
        </w:drawing>
      </w:r>
    </w:p>
    <w:p w:rsidR="00BA56B4" w:rsidRPr="009C1057" w:rsidRDefault="00BA56B4" w:rsidP="00BA56B4">
      <w:pPr>
        <w:spacing w:after="0" w:line="360" w:lineRule="auto"/>
        <w:jc w:val="center"/>
        <w:rPr>
          <w:rFonts w:ascii="Times New Roman" w:hAnsiTheme="minorEastAsia"/>
          <w:b/>
          <w:color w:val="000000" w:themeColor="text1"/>
        </w:rPr>
      </w:pPr>
      <w:r w:rsidRPr="009C1057">
        <w:rPr>
          <w:rFonts w:ascii="Times New Roman" w:hAnsiTheme="minorEastAsia"/>
          <w:b/>
          <w:color w:val="000000" w:themeColor="text1"/>
        </w:rPr>
        <w:t>图</w:t>
      </w:r>
      <w:r w:rsidRPr="009C1057">
        <w:rPr>
          <w:rFonts w:ascii="Times New Roman" w:hAnsiTheme="minorEastAsia" w:hint="eastAsia"/>
          <w:b/>
          <w:color w:val="000000" w:themeColor="text1"/>
        </w:rPr>
        <w:t>5</w:t>
      </w:r>
      <w:r w:rsidRPr="009C1057">
        <w:rPr>
          <w:rFonts w:ascii="Times New Roman" w:hAnsiTheme="minorEastAsia"/>
          <w:b/>
          <w:color w:val="000000" w:themeColor="text1"/>
        </w:rPr>
        <w:t>-2-2</w:t>
      </w:r>
      <w:r w:rsidRPr="009C1057">
        <w:rPr>
          <w:rFonts w:ascii="Times New Roman" w:hAnsiTheme="minorEastAsia" w:hint="eastAsia"/>
          <w:b/>
          <w:color w:val="000000" w:themeColor="text1"/>
        </w:rPr>
        <w:t xml:space="preserve"> </w:t>
      </w:r>
      <w:r w:rsidRPr="009C1057">
        <w:rPr>
          <w:rFonts w:ascii="Times New Roman" w:hAnsiTheme="minorEastAsia"/>
          <w:b/>
          <w:color w:val="000000" w:themeColor="text1"/>
        </w:rPr>
        <w:t>研究区</w:t>
      </w:r>
      <w:r w:rsidRPr="009C1057">
        <w:rPr>
          <w:rFonts w:ascii="Times New Roman" w:hAnsiTheme="minorEastAsia"/>
          <w:b/>
          <w:color w:val="000000" w:themeColor="text1"/>
        </w:rPr>
        <w:t>2019</w:t>
      </w:r>
      <w:r w:rsidRPr="009C1057">
        <w:rPr>
          <w:rFonts w:ascii="Times New Roman" w:hAnsiTheme="minorEastAsia"/>
          <w:b/>
          <w:color w:val="000000" w:themeColor="text1"/>
        </w:rPr>
        <w:t>年</w:t>
      </w:r>
      <w:r w:rsidRPr="009C1057">
        <w:rPr>
          <w:rFonts w:ascii="Times New Roman" w:hAnsiTheme="minorEastAsia"/>
          <w:b/>
          <w:color w:val="000000" w:themeColor="text1"/>
        </w:rPr>
        <w:t>9</w:t>
      </w:r>
      <w:r w:rsidRPr="009C1057">
        <w:rPr>
          <w:rFonts w:ascii="Times New Roman" w:hAnsiTheme="minorEastAsia"/>
          <w:b/>
          <w:color w:val="000000" w:themeColor="text1"/>
        </w:rPr>
        <w:t>月初始水位图</w:t>
      </w:r>
    </w:p>
    <w:p w:rsidR="003A0B68" w:rsidRDefault="00BA56B4" w:rsidP="00BA56B4">
      <w:pPr>
        <w:spacing w:after="0" w:line="360" w:lineRule="auto"/>
        <w:ind w:firstLineChars="200" w:firstLine="480"/>
        <w:rPr>
          <w:rFonts w:ascii="Times New Roman" w:hAnsiTheme="minorEastAsia"/>
          <w:color w:val="000000" w:themeColor="text1"/>
        </w:rPr>
      </w:pPr>
      <w:r w:rsidRPr="00BA56B4">
        <w:rPr>
          <w:rFonts w:ascii="Times New Roman" w:hAnsiTheme="minorEastAsia"/>
          <w:color w:val="000000" w:themeColor="text1"/>
        </w:rPr>
        <w:t>（</w:t>
      </w:r>
      <w:r w:rsidRPr="00BA56B4">
        <w:rPr>
          <w:rFonts w:ascii="Times New Roman" w:hAnsiTheme="minorEastAsia"/>
          <w:color w:val="000000" w:themeColor="text1"/>
        </w:rPr>
        <w:t>3</w:t>
      </w:r>
      <w:r w:rsidRPr="00BA56B4">
        <w:rPr>
          <w:rFonts w:ascii="Times New Roman" w:hAnsiTheme="minorEastAsia"/>
          <w:color w:val="000000" w:themeColor="text1"/>
        </w:rPr>
        <w:t>）模拟区剖分</w:t>
      </w:r>
    </w:p>
    <w:p w:rsidR="00BA56B4" w:rsidRPr="00BA56B4" w:rsidRDefault="00BA56B4" w:rsidP="00BA56B4">
      <w:pPr>
        <w:spacing w:after="0" w:line="360" w:lineRule="auto"/>
        <w:ind w:firstLineChars="200" w:firstLine="480"/>
        <w:rPr>
          <w:rFonts w:ascii="Times New Roman" w:hAnsiTheme="minorEastAsia"/>
          <w:color w:val="000000" w:themeColor="text1"/>
        </w:rPr>
      </w:pPr>
      <w:r w:rsidRPr="00BA56B4">
        <w:rPr>
          <w:rFonts w:ascii="Times New Roman" w:hAnsiTheme="minorEastAsia"/>
          <w:color w:val="000000" w:themeColor="text1"/>
        </w:rPr>
        <w:t>平面上，模拟区东西长为</w:t>
      </w:r>
      <w:r w:rsidRPr="00BA56B4">
        <w:rPr>
          <w:rFonts w:ascii="Times New Roman" w:hAnsiTheme="minorEastAsia"/>
          <w:color w:val="000000" w:themeColor="text1"/>
        </w:rPr>
        <w:t>7074m</w:t>
      </w:r>
      <w:r w:rsidRPr="00BA56B4">
        <w:rPr>
          <w:rFonts w:ascii="Times New Roman" w:hAnsiTheme="minorEastAsia"/>
          <w:color w:val="000000" w:themeColor="text1"/>
        </w:rPr>
        <w:t>，剖分为</w:t>
      </w:r>
      <w:r w:rsidRPr="00BA56B4">
        <w:rPr>
          <w:rFonts w:ascii="Times New Roman" w:hAnsiTheme="minorEastAsia"/>
          <w:color w:val="000000" w:themeColor="text1"/>
        </w:rPr>
        <w:t>71</w:t>
      </w:r>
      <w:r w:rsidRPr="00BA56B4">
        <w:rPr>
          <w:rFonts w:ascii="Times New Roman" w:hAnsiTheme="minorEastAsia"/>
          <w:color w:val="000000" w:themeColor="text1"/>
        </w:rPr>
        <w:t>列；南北长为</w:t>
      </w:r>
      <w:r w:rsidRPr="00BA56B4">
        <w:rPr>
          <w:rFonts w:ascii="Times New Roman" w:hAnsiTheme="minorEastAsia"/>
          <w:color w:val="000000" w:themeColor="text1"/>
        </w:rPr>
        <w:t>7412m</w:t>
      </w:r>
      <w:r w:rsidRPr="00BA56B4">
        <w:rPr>
          <w:rFonts w:ascii="Times New Roman" w:hAnsiTheme="minorEastAsia"/>
          <w:color w:val="000000" w:themeColor="text1"/>
        </w:rPr>
        <w:t>，剖分为</w:t>
      </w:r>
      <w:r w:rsidRPr="00BA56B4">
        <w:rPr>
          <w:rFonts w:ascii="Times New Roman" w:hAnsiTheme="minorEastAsia"/>
          <w:color w:val="000000" w:themeColor="text1"/>
        </w:rPr>
        <w:t>74</w:t>
      </w:r>
      <w:r w:rsidRPr="00BA56B4">
        <w:rPr>
          <w:rFonts w:ascii="Times New Roman" w:hAnsiTheme="minorEastAsia"/>
          <w:color w:val="000000" w:themeColor="text1"/>
        </w:rPr>
        <w:t>行，即</w:t>
      </w:r>
      <w:r w:rsidRPr="00BA56B4">
        <w:rPr>
          <w:rFonts w:ascii="Times New Roman" w:hAnsiTheme="minorEastAsia"/>
          <w:color w:val="000000" w:themeColor="text1"/>
        </w:rPr>
        <w:t>71</w:t>
      </w:r>
      <w:r w:rsidRPr="00BA56B4">
        <w:rPr>
          <w:rFonts w:ascii="Times New Roman" w:hAnsiTheme="minorEastAsia"/>
          <w:color w:val="000000" w:themeColor="text1"/>
        </w:rPr>
        <w:t>×</w:t>
      </w:r>
      <w:r w:rsidRPr="00BA56B4">
        <w:rPr>
          <w:rFonts w:ascii="Times New Roman" w:hAnsiTheme="minorEastAsia"/>
          <w:color w:val="000000" w:themeColor="text1"/>
        </w:rPr>
        <w:t>74</w:t>
      </w:r>
      <w:r w:rsidRPr="00BA56B4">
        <w:rPr>
          <w:rFonts w:ascii="Times New Roman" w:hAnsiTheme="minorEastAsia"/>
          <w:color w:val="000000" w:themeColor="text1"/>
        </w:rPr>
        <w:t>，平面上总计剖分</w:t>
      </w:r>
      <w:r w:rsidRPr="00BA56B4">
        <w:rPr>
          <w:rFonts w:ascii="Times New Roman" w:hAnsiTheme="minorEastAsia"/>
          <w:color w:val="000000" w:themeColor="text1"/>
        </w:rPr>
        <w:t>5254</w:t>
      </w:r>
      <w:r w:rsidRPr="00BA56B4">
        <w:rPr>
          <w:rFonts w:ascii="Times New Roman" w:hAnsiTheme="minorEastAsia"/>
          <w:color w:val="000000" w:themeColor="text1"/>
        </w:rPr>
        <w:t>个单元，以评价区边界为界，界定为有效单元，剖分结果见图</w:t>
      </w:r>
      <w:r w:rsidRPr="00BA56B4">
        <w:rPr>
          <w:rFonts w:ascii="Times New Roman" w:hAnsiTheme="minorEastAsia"/>
          <w:color w:val="000000" w:themeColor="text1"/>
        </w:rPr>
        <w:t>5-2-3</w:t>
      </w:r>
      <w:r w:rsidRPr="00BA56B4">
        <w:rPr>
          <w:rFonts w:ascii="Times New Roman" w:hAnsiTheme="minorEastAsia"/>
          <w:color w:val="000000" w:themeColor="text1"/>
        </w:rPr>
        <w:t>。</w:t>
      </w:r>
    </w:p>
    <w:p w:rsidR="003A0B68" w:rsidRDefault="008B7D9E" w:rsidP="008B7D9E">
      <w:pPr>
        <w:spacing w:after="0" w:line="360" w:lineRule="auto"/>
        <w:jc w:val="center"/>
        <w:rPr>
          <w:rFonts w:ascii="Times New Roman" w:hAnsiTheme="minorEastAsia"/>
          <w:color w:val="000000" w:themeColor="text1"/>
        </w:rPr>
      </w:pPr>
      <w:r w:rsidRPr="008B7D9E">
        <w:rPr>
          <w:rFonts w:ascii="Times New Roman" w:hAnsiTheme="minorEastAsia"/>
          <w:noProof/>
          <w:color w:val="000000" w:themeColor="text1"/>
        </w:rPr>
        <w:lastRenderedPageBreak/>
        <w:drawing>
          <wp:inline distT="0" distB="0" distL="0" distR="0">
            <wp:extent cx="5274310" cy="5516165"/>
            <wp:effectExtent l="19050" t="0" r="2540" b="0"/>
            <wp:docPr id="3066" name="IM 3066"/>
            <wp:cNvGraphicFramePr/>
            <a:graphic xmlns:a="http://schemas.openxmlformats.org/drawingml/2006/main">
              <a:graphicData uri="http://schemas.openxmlformats.org/drawingml/2006/picture">
                <pic:pic xmlns:pic="http://schemas.openxmlformats.org/drawingml/2006/picture">
                  <pic:nvPicPr>
                    <pic:cNvPr id="3066" name="IM 3066"/>
                    <pic:cNvPicPr/>
                  </pic:nvPicPr>
                  <pic:blipFill>
                    <a:blip r:embed="rId79"/>
                    <a:stretch>
                      <a:fillRect/>
                    </a:stretch>
                  </pic:blipFill>
                  <pic:spPr>
                    <a:xfrm>
                      <a:off x="0" y="0"/>
                      <a:ext cx="5274310" cy="5516165"/>
                    </a:xfrm>
                    <a:prstGeom prst="rect">
                      <a:avLst/>
                    </a:prstGeom>
                  </pic:spPr>
                </pic:pic>
              </a:graphicData>
            </a:graphic>
          </wp:inline>
        </w:drawing>
      </w:r>
    </w:p>
    <w:p w:rsidR="008B7D9E" w:rsidRPr="008B7D9E" w:rsidRDefault="008B7D9E" w:rsidP="008B7D9E">
      <w:pPr>
        <w:spacing w:after="0" w:line="360" w:lineRule="auto"/>
        <w:jc w:val="center"/>
        <w:rPr>
          <w:rFonts w:ascii="Times New Roman" w:hAnsi="Times New Roman"/>
          <w:b/>
          <w:color w:val="000000" w:themeColor="text1"/>
        </w:rPr>
      </w:pPr>
      <w:r w:rsidRPr="008B7D9E">
        <w:rPr>
          <w:rFonts w:ascii="Times New Roman" w:hAnsi="宋体"/>
          <w:b/>
          <w:spacing w:val="-3"/>
        </w:rPr>
        <w:t>图</w:t>
      </w:r>
      <w:r>
        <w:rPr>
          <w:rFonts w:ascii="Times New Roman" w:hAnsi="Times New Roman" w:hint="eastAsia"/>
          <w:b/>
          <w:spacing w:val="-3"/>
        </w:rPr>
        <w:t>5</w:t>
      </w:r>
      <w:r w:rsidRPr="008B7D9E">
        <w:rPr>
          <w:rFonts w:ascii="Times New Roman" w:hAnsi="Times New Roman"/>
          <w:b/>
          <w:spacing w:val="-3"/>
        </w:rPr>
        <w:t>-2-3</w:t>
      </w:r>
      <w:r>
        <w:rPr>
          <w:rFonts w:ascii="Times New Roman" w:hAnsi="Times New Roman" w:hint="eastAsia"/>
          <w:b/>
          <w:spacing w:val="-3"/>
        </w:rPr>
        <w:t xml:space="preserve"> </w:t>
      </w:r>
      <w:r w:rsidRPr="008B7D9E">
        <w:rPr>
          <w:rFonts w:ascii="Times New Roman" w:hAnsi="宋体"/>
          <w:b/>
          <w:spacing w:val="-3"/>
        </w:rPr>
        <w:t>研究区剖分图</w:t>
      </w:r>
    </w:p>
    <w:p w:rsidR="00F14CF3" w:rsidRPr="00F14CF3" w:rsidRDefault="00F14CF3" w:rsidP="00F14CF3">
      <w:pPr>
        <w:spacing w:after="0" w:line="360" w:lineRule="auto"/>
        <w:ind w:firstLineChars="200" w:firstLine="480"/>
        <w:rPr>
          <w:rFonts w:ascii="Times New Roman" w:hAnsiTheme="minorEastAsia"/>
          <w:color w:val="000000" w:themeColor="text1"/>
        </w:rPr>
      </w:pPr>
      <w:r w:rsidRPr="00F14CF3">
        <w:rPr>
          <w:rFonts w:ascii="Times New Roman" w:hAnsiTheme="minorEastAsia"/>
          <w:color w:val="000000" w:themeColor="text1"/>
        </w:rPr>
        <w:t>（</w:t>
      </w:r>
      <w:r w:rsidRPr="00F14CF3">
        <w:rPr>
          <w:rFonts w:ascii="Times New Roman" w:hAnsiTheme="minorEastAsia"/>
          <w:color w:val="000000" w:themeColor="text1"/>
        </w:rPr>
        <w:t>4</w:t>
      </w:r>
      <w:r w:rsidRPr="00F14CF3">
        <w:rPr>
          <w:rFonts w:ascii="Times New Roman" w:hAnsiTheme="minorEastAsia"/>
          <w:color w:val="000000" w:themeColor="text1"/>
        </w:rPr>
        <w:t>）模型的识别和验证</w:t>
      </w:r>
    </w:p>
    <w:p w:rsidR="00F14CF3" w:rsidRPr="00F14CF3" w:rsidRDefault="00F14CF3" w:rsidP="00F14CF3">
      <w:pPr>
        <w:spacing w:after="0" w:line="360" w:lineRule="auto"/>
        <w:ind w:firstLineChars="200" w:firstLine="480"/>
        <w:rPr>
          <w:rFonts w:ascii="Times New Roman" w:hAnsiTheme="minorEastAsia"/>
          <w:color w:val="000000" w:themeColor="text1"/>
        </w:rPr>
      </w:pPr>
      <w:r w:rsidRPr="00F14CF3">
        <w:rPr>
          <w:rFonts w:ascii="Times New Roman" w:hAnsiTheme="minorEastAsia"/>
          <w:color w:val="000000" w:themeColor="text1"/>
        </w:rPr>
        <w:t>模型的识别和验证是整个模拟中极为重要的一步工作，通常要进行反复地调整参数才能达到较为理想的拟合结果，使模型最大程度接近实际。</w:t>
      </w:r>
    </w:p>
    <w:p w:rsidR="003A0B68" w:rsidRDefault="00F14CF3" w:rsidP="00F14CF3">
      <w:pPr>
        <w:spacing w:after="0" w:line="360" w:lineRule="auto"/>
        <w:ind w:firstLineChars="200" w:firstLine="480"/>
        <w:rPr>
          <w:rFonts w:ascii="Times New Roman" w:hAnsiTheme="minorEastAsia"/>
          <w:color w:val="000000" w:themeColor="text1"/>
        </w:rPr>
      </w:pPr>
      <w:r w:rsidRPr="00F14CF3">
        <w:rPr>
          <w:rFonts w:ascii="Times New Roman" w:hAnsiTheme="minorEastAsia"/>
          <w:color w:val="000000" w:themeColor="text1"/>
        </w:rPr>
        <w:t>本次识别采用反演调参，应用</w:t>
      </w:r>
      <w:r w:rsidRPr="00F14CF3">
        <w:rPr>
          <w:rFonts w:ascii="Times New Roman" w:hAnsiTheme="minorEastAsia"/>
          <w:color w:val="000000" w:themeColor="text1"/>
        </w:rPr>
        <w:t>pest</w:t>
      </w:r>
      <w:r w:rsidRPr="00F14CF3">
        <w:rPr>
          <w:rFonts w:ascii="Times New Roman" w:hAnsiTheme="minorEastAsia"/>
          <w:color w:val="000000" w:themeColor="text1"/>
        </w:rPr>
        <w:t>软件包，将给定的参数初值代入有限差分法数值模型中。由于计算量较大，调参分两步，先调渗透系数，后调贮水率，并按实际的水文地质条件限定各参数的调参区间。</w:t>
      </w:r>
    </w:p>
    <w:p w:rsidR="008C2A57" w:rsidRDefault="008C2A57" w:rsidP="008C2A57">
      <w:pPr>
        <w:spacing w:after="0" w:line="360" w:lineRule="auto"/>
        <w:ind w:firstLineChars="200" w:firstLine="480"/>
        <w:rPr>
          <w:rFonts w:ascii="Times New Roman" w:hAnsiTheme="minorEastAsia"/>
          <w:color w:val="000000" w:themeColor="text1"/>
        </w:rPr>
      </w:pPr>
      <w:r w:rsidRPr="008C2A57">
        <w:rPr>
          <w:rFonts w:ascii="Times New Roman" w:hAnsiTheme="minorEastAsia"/>
          <w:color w:val="000000" w:themeColor="text1"/>
        </w:rPr>
        <w:t>运行模型，计算各时段各节点水位，然后将计算水位和实际水位进行比较，模型在运行中，不断地修改各参数区参数值重复计算，在参数限定的区间中使两者之间误差“最小”，即认为该参数代表含水层的参数。表示计算水头和实测水头误差的目标函数如下：</w:t>
      </w:r>
    </w:p>
    <w:p w:rsidR="008C2A57" w:rsidRPr="009B4BDF" w:rsidRDefault="008C2A57" w:rsidP="008C2A57">
      <w:pPr>
        <w:spacing w:after="0" w:line="360" w:lineRule="auto"/>
        <w:jc w:val="center"/>
        <w:rPr>
          <w:rFonts w:ascii="Times New Roman" w:hAnsiTheme="minorEastAsia"/>
          <w:color w:val="000000" w:themeColor="text1"/>
          <w:vertAlign w:val="superscript"/>
        </w:rPr>
      </w:pPr>
      <m:oMath>
        <m:r>
          <m:rPr>
            <m:sty m:val="p"/>
          </m:rPr>
          <w:rPr>
            <w:rFonts w:ascii="Cambria Math" w:hAnsi="Cambria Math"/>
            <w:color w:val="000000" w:themeColor="text1"/>
          </w:rPr>
          <w:lastRenderedPageBreak/>
          <m:t>Err=</m:t>
        </m:r>
        <m:nary>
          <m:naryPr>
            <m:chr m:val="∑"/>
            <m:limLoc m:val="undOvr"/>
            <m:ctrlPr>
              <w:rPr>
                <w:rFonts w:ascii="Cambria Math" w:hAnsi="Cambria Math"/>
                <w:color w:val="000000" w:themeColor="text1"/>
              </w:rPr>
            </m:ctrlPr>
          </m:naryPr>
          <m:sub>
            <m:r>
              <m:rPr>
                <m:sty m:val="p"/>
              </m:rPr>
              <w:rPr>
                <w:rFonts w:ascii="Cambria Math" w:hAnsi="Cambria Math"/>
                <w:color w:val="000000" w:themeColor="text1"/>
              </w:rPr>
              <m:t>i=1</m:t>
            </m:r>
          </m:sub>
          <m:sup>
            <m:r>
              <m:rPr>
                <m:sty m:val="p"/>
              </m:rPr>
              <w:rPr>
                <w:rFonts w:ascii="Cambria Math" w:hAnsi="Cambria Math"/>
                <w:color w:val="000000" w:themeColor="text1"/>
              </w:rPr>
              <m:t>n</m:t>
            </m:r>
          </m:sup>
          <m:e>
            <m:nary>
              <m:naryPr>
                <m:chr m:val="∑"/>
                <m:limLoc m:val="undOvr"/>
                <m:ctrlPr>
                  <w:rPr>
                    <w:rFonts w:ascii="Cambria Math" w:hAnsi="Cambria Math"/>
                    <w:color w:val="000000" w:themeColor="text1"/>
                  </w:rPr>
                </m:ctrlPr>
              </m:naryPr>
              <m:sub>
                <m:r>
                  <m:rPr>
                    <m:sty m:val="p"/>
                  </m:rPr>
                  <w:rPr>
                    <w:rFonts w:ascii="Cambria Math" w:hAnsi="Cambria Math"/>
                    <w:color w:val="000000" w:themeColor="text1"/>
                  </w:rPr>
                  <m:t>j=1</m:t>
                </m:r>
              </m:sub>
              <m:sup>
                <m:r>
                  <m:rPr>
                    <m:sty m:val="p"/>
                  </m:rPr>
                  <w:rPr>
                    <w:rFonts w:ascii="Cambria Math" w:hAnsi="Cambria Math"/>
                    <w:color w:val="000000" w:themeColor="text1"/>
                  </w:rPr>
                  <m:t>m</m:t>
                </m:r>
              </m:sup>
              <m:e>
                <m:sSub>
                  <m:sSubPr>
                    <m:ctrlPr>
                      <w:rPr>
                        <w:rFonts w:ascii="Cambria Math" w:hAnsi="Cambria Math"/>
                        <w:color w:val="000000" w:themeColor="text1"/>
                      </w:rPr>
                    </m:ctrlPr>
                  </m:sSubPr>
                  <m:e>
                    <m:r>
                      <m:rPr>
                        <m:sty m:val="p"/>
                      </m:rPr>
                      <w:rPr>
                        <w:rFonts w:ascii="Cambria Math" w:hAnsi="Cambria Math"/>
                        <w:color w:val="000000" w:themeColor="text1"/>
                      </w:rPr>
                      <m:t>W</m:t>
                    </m:r>
                  </m:e>
                  <m:sub>
                    <m:r>
                      <m:rPr>
                        <m:sty m:val="p"/>
                      </m:rPr>
                      <w:rPr>
                        <w:rFonts w:ascii="Cambria Math" w:hAnsi="Cambria Math"/>
                        <w:color w:val="000000" w:themeColor="text1"/>
                      </w:rPr>
                      <m:t>j</m:t>
                    </m:r>
                  </m:sub>
                </m:sSub>
              </m:e>
            </m:nary>
          </m:e>
        </m:nary>
        <m:r>
          <m:rPr>
            <m:sty m:val="p"/>
          </m:rPr>
          <w:rPr>
            <w:rFonts w:ascii="Cambria Math" w:hAnsi="Cambria Math"/>
            <w:color w:val="000000" w:themeColor="text1"/>
          </w:rPr>
          <m:t>(</m:t>
        </m:r>
        <m:sSubSup>
          <m:sSubSupPr>
            <m:ctrlPr>
              <w:rPr>
                <w:rFonts w:ascii="Cambria Math" w:hAnsi="Cambria Math"/>
                <w:color w:val="000000" w:themeColor="text1"/>
              </w:rPr>
            </m:ctrlPr>
          </m:sSubSupPr>
          <m:e>
            <m:r>
              <m:rPr>
                <m:sty m:val="p"/>
              </m:rPr>
              <w:rPr>
                <w:rFonts w:ascii="Cambria Math" w:hAnsi="Cambria Math"/>
                <w:color w:val="000000" w:themeColor="text1"/>
              </w:rPr>
              <m:t>H</m:t>
            </m:r>
          </m:e>
          <m:sub>
            <m:r>
              <m:rPr>
                <m:sty m:val="p"/>
              </m:rPr>
              <w:rPr>
                <w:rFonts w:ascii="Cambria Math" w:hAnsi="Cambria Math"/>
                <w:color w:val="000000" w:themeColor="text1"/>
              </w:rPr>
              <m:t>ij</m:t>
            </m:r>
          </m:sub>
          <m:sup>
            <m:r>
              <m:rPr>
                <m:sty m:val="p"/>
              </m:rPr>
              <w:rPr>
                <w:rFonts w:ascii="Cambria Math" w:hAnsi="Cambria Math"/>
                <w:color w:val="000000" w:themeColor="text1"/>
              </w:rPr>
              <m:t>6</m:t>
            </m:r>
          </m:sup>
        </m:sSubSup>
        <m:r>
          <m:rPr>
            <m:sty m:val="p"/>
          </m:rPr>
          <w:rPr>
            <w:rFonts w:ascii="Cambria Math" w:hAnsi="Cambria Math"/>
            <w:color w:val="000000" w:themeColor="text1"/>
          </w:rPr>
          <m:t>-</m:t>
        </m:r>
        <m:sSubSup>
          <m:sSubSupPr>
            <m:ctrlPr>
              <w:rPr>
                <w:rFonts w:ascii="Cambria Math" w:hAnsi="Cambria Math"/>
                <w:color w:val="000000" w:themeColor="text1"/>
              </w:rPr>
            </m:ctrlPr>
          </m:sSubSupPr>
          <m:e>
            <m:r>
              <m:rPr>
                <m:sty m:val="p"/>
              </m:rPr>
              <w:rPr>
                <w:rFonts w:ascii="Cambria Math" w:hAnsi="Cambria Math"/>
                <w:color w:val="000000" w:themeColor="text1"/>
              </w:rPr>
              <m:t>H</m:t>
            </m:r>
          </m:e>
          <m:sub>
            <m:r>
              <m:rPr>
                <m:sty m:val="p"/>
              </m:rPr>
              <w:rPr>
                <w:rFonts w:ascii="Cambria Math" w:hAnsi="Cambria Math"/>
                <w:color w:val="000000" w:themeColor="text1"/>
              </w:rPr>
              <m:t>ij</m:t>
            </m:r>
          </m:sub>
          <m:sup>
            <m:r>
              <m:rPr>
                <m:sty m:val="p"/>
              </m:rPr>
              <w:rPr>
                <w:rFonts w:ascii="Cambria Math" w:hAnsi="Cambria Math"/>
                <w:color w:val="000000" w:themeColor="text1"/>
              </w:rPr>
              <m:t>0</m:t>
            </m:r>
          </m:sup>
        </m:sSubSup>
      </m:oMath>
      <w:r w:rsidR="009B4BDF">
        <w:rPr>
          <w:rFonts w:ascii="Times New Roman" w:hAnsiTheme="minorEastAsia" w:hint="eastAsia"/>
          <w:color w:val="000000" w:themeColor="text1"/>
        </w:rPr>
        <w:t>)</w:t>
      </w:r>
      <w:r w:rsidR="009B4BDF">
        <w:rPr>
          <w:rFonts w:ascii="Times New Roman" w:hAnsiTheme="minorEastAsia" w:hint="eastAsia"/>
          <w:color w:val="000000" w:themeColor="text1"/>
          <w:vertAlign w:val="superscript"/>
        </w:rPr>
        <w:t>2</w:t>
      </w:r>
    </w:p>
    <w:p w:rsidR="00140179" w:rsidRPr="00140179"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t>式中，</w:t>
      </w:r>
      <w:r w:rsidRPr="00140179">
        <w:rPr>
          <w:rFonts w:ascii="Times New Roman" w:hAnsiTheme="minorEastAsia"/>
          <w:color w:val="000000" w:themeColor="text1"/>
        </w:rPr>
        <w:t>m</w:t>
      </w:r>
      <w:r w:rsidRPr="00140179">
        <w:rPr>
          <w:rFonts w:ascii="Times New Roman" w:hAnsiTheme="minorEastAsia"/>
          <w:color w:val="000000" w:themeColor="text1"/>
        </w:rPr>
        <w:t>—时段总数；</w:t>
      </w:r>
      <w:r w:rsidRPr="00140179">
        <w:rPr>
          <w:rFonts w:ascii="Times New Roman" w:hAnsiTheme="minorEastAsia"/>
          <w:color w:val="000000" w:themeColor="text1"/>
        </w:rPr>
        <w:t>n</w:t>
      </w:r>
      <w:r w:rsidRPr="00140179">
        <w:rPr>
          <w:rFonts w:ascii="Times New Roman" w:hAnsiTheme="minorEastAsia"/>
          <w:color w:val="000000" w:themeColor="text1"/>
        </w:rPr>
        <w:t>—观测孔个数；</w:t>
      </w:r>
      <w:r w:rsidRPr="00140179">
        <w:rPr>
          <w:rFonts w:ascii="Times New Roman" w:hAnsiTheme="minorEastAsia"/>
          <w:color w:val="000000" w:themeColor="text1"/>
        </w:rPr>
        <w:t>Wj</w:t>
      </w:r>
      <w:r w:rsidRPr="00140179">
        <w:rPr>
          <w:rFonts w:ascii="Times New Roman" w:hAnsiTheme="minorEastAsia"/>
          <w:color w:val="000000" w:themeColor="text1"/>
        </w:rPr>
        <w:t>—权系数；</w:t>
      </w:r>
      <w:r w:rsidRPr="00140179">
        <w:rPr>
          <w:rFonts w:ascii="Times New Roman" w:hAnsiTheme="minorEastAsia"/>
          <w:i/>
          <w:iCs/>
          <w:color w:val="000000" w:themeColor="text1"/>
        </w:rPr>
        <w:t>H</w:t>
      </w:r>
      <w:r w:rsidR="007004D6" w:rsidRPr="00140179">
        <w:rPr>
          <w:rFonts w:ascii="Times New Roman" w:hAnsiTheme="minorEastAsia"/>
          <w:color w:val="000000" w:themeColor="text1"/>
        </w:rPr>
        <w:ruby>
          <w:rubyPr>
            <w:rubyAlign w:val="center"/>
            <w:hps w:val="14"/>
            <w:hpsRaise w:val="16"/>
            <w:hpsBaseText w:val="24"/>
            <w:lid w:val="zh-CN"/>
          </w:rubyPr>
          <w:rt>
            <w:r w:rsidR="00140179" w:rsidRPr="00140179">
              <w:rPr>
                <w:rFonts w:ascii="Times New Roman" w:hAnsiTheme="minorEastAsia"/>
                <w:i/>
                <w:iCs/>
                <w:color w:val="000000" w:themeColor="text1"/>
              </w:rPr>
              <w:t>e</w:t>
            </w:r>
          </w:rt>
          <w:rubyBase>
            <w:r w:rsidR="00140179" w:rsidRPr="00140179">
              <w:rPr>
                <w:rFonts w:ascii="Times New Roman" w:hAnsiTheme="minorEastAsia"/>
                <w:i/>
                <w:iCs/>
                <w:color w:val="000000" w:themeColor="text1"/>
              </w:rPr>
              <w:t>ij</w:t>
            </w:r>
          </w:rubyBase>
        </w:ruby>
      </w:r>
      <w:r w:rsidRPr="00140179">
        <w:rPr>
          <w:rFonts w:ascii="Times New Roman" w:hAnsiTheme="minorEastAsia"/>
          <w:color w:val="000000" w:themeColor="text1"/>
        </w:rPr>
        <w:t>—计算水位；</w:t>
      </w:r>
      <w:r w:rsidRPr="00140179">
        <w:rPr>
          <w:rFonts w:ascii="Times New Roman" w:hAnsiTheme="minorEastAsia"/>
          <w:i/>
          <w:iCs/>
          <w:color w:val="000000" w:themeColor="text1"/>
        </w:rPr>
        <w:t>H</w:t>
      </w:r>
      <w:r w:rsidRPr="00140179">
        <w:rPr>
          <w:rFonts w:ascii="Times New Roman" w:hAnsiTheme="minorEastAsia"/>
          <w:noProof/>
          <w:color w:val="000000" w:themeColor="text1"/>
        </w:rPr>
        <w:drawing>
          <wp:inline distT="0" distB="0" distL="0" distR="0">
            <wp:extent cx="63156" cy="189026"/>
            <wp:effectExtent l="0" t="0" r="0" b="0"/>
            <wp:docPr id="2963" name="IM 3075"/>
            <wp:cNvGraphicFramePr/>
            <a:graphic xmlns:a="http://schemas.openxmlformats.org/drawingml/2006/main">
              <a:graphicData uri="http://schemas.openxmlformats.org/drawingml/2006/picture">
                <pic:pic xmlns:pic="http://schemas.openxmlformats.org/drawingml/2006/picture">
                  <pic:nvPicPr>
                    <pic:cNvPr id="3075" name="IM 3075"/>
                    <pic:cNvPicPr/>
                  </pic:nvPicPr>
                  <pic:blipFill>
                    <a:blip r:embed="rId80"/>
                    <a:stretch>
                      <a:fillRect/>
                    </a:stretch>
                  </pic:blipFill>
                  <pic:spPr>
                    <a:xfrm>
                      <a:off x="0" y="0"/>
                      <a:ext cx="63156" cy="189026"/>
                    </a:xfrm>
                    <a:prstGeom prst="rect">
                      <a:avLst/>
                    </a:prstGeom>
                  </pic:spPr>
                </pic:pic>
              </a:graphicData>
            </a:graphic>
          </wp:inline>
        </w:drawing>
      </w:r>
      <w:r w:rsidRPr="00140179">
        <w:rPr>
          <w:rFonts w:ascii="Times New Roman" w:hAnsiTheme="minorEastAsia"/>
          <w:color w:val="000000" w:themeColor="text1"/>
        </w:rPr>
        <w:t>—为观测点实测水位。当目标函数</w:t>
      </w:r>
      <w:r w:rsidRPr="00140179">
        <w:rPr>
          <w:rFonts w:ascii="Times New Roman" w:hAnsiTheme="minorEastAsia"/>
          <w:color w:val="000000" w:themeColor="text1"/>
        </w:rPr>
        <w:t>Err</w:t>
      </w:r>
      <w:r w:rsidRPr="00140179">
        <w:rPr>
          <w:rFonts w:ascii="Times New Roman" w:hAnsiTheme="minorEastAsia"/>
          <w:color w:val="000000" w:themeColor="text1"/>
        </w:rPr>
        <w:t>“最小”时的参数值即为待求的参数值。</w:t>
      </w:r>
    </w:p>
    <w:p w:rsidR="00140179" w:rsidRPr="00140179"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t>识别的初始地下水流场为</w:t>
      </w:r>
      <w:r w:rsidRPr="00140179">
        <w:rPr>
          <w:rFonts w:ascii="Times New Roman" w:hAnsiTheme="minorEastAsia"/>
          <w:color w:val="000000" w:themeColor="text1"/>
        </w:rPr>
        <w:t>2019</w:t>
      </w:r>
      <w:r w:rsidRPr="00140179">
        <w:rPr>
          <w:rFonts w:ascii="Times New Roman" w:hAnsiTheme="minorEastAsia"/>
          <w:color w:val="000000" w:themeColor="text1"/>
        </w:rPr>
        <w:t>年</w:t>
      </w:r>
      <w:r w:rsidRPr="00140179">
        <w:rPr>
          <w:rFonts w:ascii="Times New Roman" w:hAnsiTheme="minorEastAsia"/>
          <w:color w:val="000000" w:themeColor="text1"/>
        </w:rPr>
        <w:t>9</w:t>
      </w:r>
      <w:r w:rsidRPr="00140179">
        <w:rPr>
          <w:rFonts w:ascii="Times New Roman" w:hAnsiTheme="minorEastAsia"/>
          <w:color w:val="000000" w:themeColor="text1"/>
        </w:rPr>
        <w:t>月实测流场，将</w:t>
      </w:r>
      <w:r w:rsidRPr="00140179">
        <w:rPr>
          <w:rFonts w:ascii="Times New Roman" w:hAnsiTheme="minorEastAsia"/>
          <w:color w:val="000000" w:themeColor="text1"/>
        </w:rPr>
        <w:t>2019</w:t>
      </w:r>
      <w:r w:rsidRPr="00140179">
        <w:rPr>
          <w:rFonts w:ascii="Times New Roman" w:hAnsiTheme="minorEastAsia"/>
          <w:color w:val="000000" w:themeColor="text1"/>
        </w:rPr>
        <w:t>年</w:t>
      </w:r>
      <w:r w:rsidRPr="00140179">
        <w:rPr>
          <w:rFonts w:ascii="Times New Roman" w:hAnsiTheme="minorEastAsia"/>
          <w:color w:val="000000" w:themeColor="text1"/>
        </w:rPr>
        <w:t>9</w:t>
      </w:r>
      <w:r w:rsidRPr="00140179">
        <w:rPr>
          <w:rFonts w:ascii="Times New Roman" w:hAnsiTheme="minorEastAsia"/>
          <w:color w:val="000000" w:themeColor="text1"/>
        </w:rPr>
        <w:t>月</w:t>
      </w:r>
      <w:r w:rsidRPr="00140179">
        <w:rPr>
          <w:rFonts w:ascii="Times New Roman" w:hAnsiTheme="minorEastAsia"/>
          <w:color w:val="000000" w:themeColor="text1"/>
        </w:rPr>
        <w:t>-2020</w:t>
      </w:r>
      <w:r w:rsidRPr="00140179">
        <w:rPr>
          <w:rFonts w:ascii="Times New Roman" w:hAnsiTheme="minorEastAsia"/>
          <w:color w:val="000000" w:themeColor="text1"/>
        </w:rPr>
        <w:t>年</w:t>
      </w:r>
      <w:r w:rsidRPr="00140179">
        <w:rPr>
          <w:rFonts w:ascii="Times New Roman" w:hAnsiTheme="minorEastAsia"/>
          <w:color w:val="000000" w:themeColor="text1"/>
        </w:rPr>
        <w:t>4</w:t>
      </w:r>
      <w:r w:rsidRPr="00140179">
        <w:rPr>
          <w:rFonts w:ascii="Times New Roman" w:hAnsiTheme="minorEastAsia"/>
          <w:color w:val="000000" w:themeColor="text1"/>
        </w:rPr>
        <w:t>月模拟区内地下水动态观察资料及各种源汇项资料为依据进行模型的识别和验证。</w:t>
      </w:r>
    </w:p>
    <w:p w:rsidR="00140179" w:rsidRPr="00140179"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t>评价区地下水类型主要为第四系砂砾石孔隙承压水，模型的层相应选择渗透系数固定，导水系数由饱水层厚度和渗透系数计算而得，储水系数、给水度在随含水层不同变化，由地下水位标高和含水层顶板标高控制。</w:t>
      </w:r>
    </w:p>
    <w:p w:rsidR="00140179" w:rsidRPr="00140179"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t>模型方程组选用</w:t>
      </w:r>
      <w:r w:rsidRPr="00140179">
        <w:rPr>
          <w:rFonts w:ascii="Times New Roman" w:hAnsiTheme="minorEastAsia"/>
          <w:color w:val="000000" w:themeColor="text1"/>
        </w:rPr>
        <w:t>WPS</w:t>
      </w:r>
      <w:r w:rsidRPr="00140179">
        <w:rPr>
          <w:rFonts w:ascii="Times New Roman" w:hAnsiTheme="minorEastAsia"/>
          <w:color w:val="000000" w:themeColor="text1"/>
        </w:rPr>
        <w:t>即双元共轭梯度法求解。</w:t>
      </w:r>
    </w:p>
    <w:p w:rsidR="00140179"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t>模型经计算调整，绘制初始流场的</w:t>
      </w:r>
      <w:r w:rsidRPr="00140179">
        <w:rPr>
          <w:rFonts w:ascii="Times New Roman" w:hAnsiTheme="minorEastAsia"/>
          <w:color w:val="000000" w:themeColor="text1"/>
        </w:rPr>
        <w:t>7</w:t>
      </w:r>
      <w:r w:rsidRPr="00140179">
        <w:rPr>
          <w:rFonts w:ascii="Times New Roman" w:hAnsiTheme="minorEastAsia"/>
          <w:color w:val="000000" w:themeColor="text1"/>
        </w:rPr>
        <w:t>个观测点</w:t>
      </w:r>
      <w:r w:rsidRPr="00140179">
        <w:rPr>
          <w:rFonts w:ascii="Times New Roman" w:hAnsiTheme="minorEastAsia"/>
          <w:color w:val="000000" w:themeColor="text1"/>
        </w:rPr>
        <w:t>2020</w:t>
      </w:r>
      <w:r w:rsidRPr="00140179">
        <w:rPr>
          <w:rFonts w:ascii="Times New Roman" w:hAnsiTheme="minorEastAsia"/>
          <w:color w:val="000000" w:themeColor="text1"/>
        </w:rPr>
        <w:t>年</w:t>
      </w:r>
      <w:r w:rsidRPr="00140179">
        <w:rPr>
          <w:rFonts w:ascii="Times New Roman" w:hAnsiTheme="minorEastAsia"/>
          <w:color w:val="000000" w:themeColor="text1"/>
        </w:rPr>
        <w:t>1</w:t>
      </w:r>
      <w:r w:rsidRPr="00140179">
        <w:rPr>
          <w:rFonts w:ascii="Times New Roman" w:hAnsiTheme="minorEastAsia"/>
          <w:color w:val="000000" w:themeColor="text1"/>
        </w:rPr>
        <w:t>月水位实测值与模型计算值，相关系数</w:t>
      </w:r>
      <w:r w:rsidRPr="00140179">
        <w:rPr>
          <w:rFonts w:ascii="Times New Roman" w:hAnsiTheme="minorEastAsia"/>
          <w:color w:val="000000" w:themeColor="text1"/>
        </w:rPr>
        <w:t>0.989</w:t>
      </w:r>
      <w:r w:rsidRPr="00140179">
        <w:rPr>
          <w:rFonts w:ascii="Times New Roman" w:hAnsiTheme="minorEastAsia"/>
          <w:color w:val="000000" w:themeColor="text1"/>
        </w:rPr>
        <w:t>，地下水数值模拟模型相关系数图见图</w:t>
      </w:r>
      <w:r>
        <w:rPr>
          <w:rFonts w:ascii="Times New Roman" w:hAnsiTheme="minorEastAsia" w:hint="eastAsia"/>
          <w:color w:val="000000" w:themeColor="text1"/>
        </w:rPr>
        <w:t>5</w:t>
      </w:r>
      <w:r w:rsidRPr="00140179">
        <w:rPr>
          <w:rFonts w:ascii="Times New Roman" w:hAnsiTheme="minorEastAsia"/>
          <w:color w:val="000000" w:themeColor="text1"/>
        </w:rPr>
        <w:t>-2-4</w:t>
      </w:r>
      <w:r w:rsidRPr="00140179">
        <w:rPr>
          <w:rFonts w:ascii="Times New Roman" w:hAnsiTheme="minorEastAsia"/>
          <w:color w:val="000000" w:themeColor="text1"/>
        </w:rPr>
        <w:t>，属高度相关，符合《地下水资源管理模型工作要求》（</w:t>
      </w:r>
      <w:r w:rsidRPr="00140179">
        <w:rPr>
          <w:rFonts w:ascii="Times New Roman" w:hAnsiTheme="minorEastAsia"/>
          <w:color w:val="000000" w:themeColor="text1"/>
        </w:rPr>
        <w:t>GB/T14497-93</w:t>
      </w:r>
      <w:r w:rsidRPr="00140179">
        <w:rPr>
          <w:rFonts w:ascii="Times New Roman" w:hAnsiTheme="minorEastAsia"/>
          <w:color w:val="000000" w:themeColor="text1"/>
        </w:rPr>
        <w:t>）。</w:t>
      </w:r>
    </w:p>
    <w:p w:rsidR="00140179" w:rsidRDefault="00140179" w:rsidP="00140179">
      <w:pPr>
        <w:spacing w:after="0" w:line="360" w:lineRule="auto"/>
        <w:rPr>
          <w:rFonts w:ascii="Times New Roman" w:hAnsiTheme="minorEastAsia"/>
          <w:color w:val="000000" w:themeColor="text1"/>
        </w:rPr>
      </w:pPr>
      <w:r w:rsidRPr="00140179">
        <w:rPr>
          <w:rFonts w:ascii="Times New Roman" w:hAnsiTheme="minorEastAsia"/>
          <w:noProof/>
          <w:color w:val="000000" w:themeColor="text1"/>
        </w:rPr>
        <w:drawing>
          <wp:inline distT="0" distB="0" distL="0" distR="0">
            <wp:extent cx="5190578" cy="4172561"/>
            <wp:effectExtent l="19050" t="19050" r="10072" b="18439"/>
            <wp:docPr id="3077" name="IM 3077"/>
            <wp:cNvGraphicFramePr/>
            <a:graphic xmlns:a="http://schemas.openxmlformats.org/drawingml/2006/main">
              <a:graphicData uri="http://schemas.openxmlformats.org/drawingml/2006/picture">
                <pic:pic xmlns:pic="http://schemas.openxmlformats.org/drawingml/2006/picture">
                  <pic:nvPicPr>
                    <pic:cNvPr id="3077" name="IM 3077"/>
                    <pic:cNvPicPr/>
                  </pic:nvPicPr>
                  <pic:blipFill>
                    <a:blip r:embed="rId81"/>
                    <a:stretch>
                      <a:fillRect/>
                    </a:stretch>
                  </pic:blipFill>
                  <pic:spPr>
                    <a:xfrm>
                      <a:off x="0" y="0"/>
                      <a:ext cx="5189270" cy="4171510"/>
                    </a:xfrm>
                    <a:prstGeom prst="rect">
                      <a:avLst/>
                    </a:prstGeom>
                    <a:ln>
                      <a:solidFill>
                        <a:schemeClr val="tx1"/>
                      </a:solidFill>
                    </a:ln>
                  </pic:spPr>
                </pic:pic>
              </a:graphicData>
            </a:graphic>
          </wp:inline>
        </w:drawing>
      </w:r>
    </w:p>
    <w:p w:rsidR="00140179" w:rsidRPr="00140179" w:rsidRDefault="00140179" w:rsidP="00140179">
      <w:pPr>
        <w:spacing w:after="0" w:line="360" w:lineRule="auto"/>
        <w:jc w:val="center"/>
        <w:rPr>
          <w:rFonts w:ascii="Times New Roman" w:hAnsiTheme="minorEastAsia"/>
          <w:b/>
          <w:color w:val="000000" w:themeColor="text1"/>
        </w:rPr>
      </w:pPr>
      <w:r w:rsidRPr="00140179">
        <w:rPr>
          <w:rFonts w:ascii="Times New Roman" w:hAnsiTheme="minorEastAsia"/>
          <w:b/>
          <w:color w:val="000000" w:themeColor="text1"/>
        </w:rPr>
        <w:t>图</w:t>
      </w:r>
      <w:r w:rsidRPr="00140179">
        <w:rPr>
          <w:rFonts w:ascii="Times New Roman" w:hAnsiTheme="minorEastAsia" w:hint="eastAsia"/>
          <w:b/>
          <w:color w:val="000000" w:themeColor="text1"/>
        </w:rPr>
        <w:t>5</w:t>
      </w:r>
      <w:r w:rsidRPr="00140179">
        <w:rPr>
          <w:rFonts w:ascii="Times New Roman" w:hAnsiTheme="minorEastAsia"/>
          <w:b/>
          <w:color w:val="000000" w:themeColor="text1"/>
        </w:rPr>
        <w:t>-2-4</w:t>
      </w:r>
      <w:r w:rsidRPr="00140179">
        <w:rPr>
          <w:rFonts w:ascii="Times New Roman" w:hAnsiTheme="minorEastAsia" w:hint="eastAsia"/>
          <w:b/>
          <w:color w:val="000000" w:themeColor="text1"/>
        </w:rPr>
        <w:t xml:space="preserve"> </w:t>
      </w:r>
      <w:r w:rsidRPr="00140179">
        <w:rPr>
          <w:rFonts w:ascii="Times New Roman" w:hAnsiTheme="minorEastAsia"/>
          <w:b/>
          <w:color w:val="000000" w:themeColor="text1"/>
        </w:rPr>
        <w:t>地下水数值模拟模型相关系数图</w:t>
      </w:r>
    </w:p>
    <w:p w:rsidR="004D7CBD" w:rsidRDefault="00140179" w:rsidP="00140179">
      <w:pPr>
        <w:spacing w:after="0" w:line="360" w:lineRule="auto"/>
        <w:ind w:firstLineChars="200" w:firstLine="480"/>
        <w:rPr>
          <w:rFonts w:ascii="Times New Roman" w:hAnsiTheme="minorEastAsia"/>
          <w:color w:val="000000" w:themeColor="text1"/>
        </w:rPr>
      </w:pPr>
      <w:r w:rsidRPr="00140179">
        <w:rPr>
          <w:rFonts w:ascii="Times New Roman" w:hAnsiTheme="minorEastAsia"/>
          <w:color w:val="000000" w:themeColor="text1"/>
        </w:rPr>
        <w:lastRenderedPageBreak/>
        <w:t>模拟的地下水流场与实测流场拟合较好，可以进行下一步工作，见图</w:t>
      </w:r>
      <w:r>
        <w:rPr>
          <w:rFonts w:ascii="Times New Roman" w:hAnsiTheme="minorEastAsia" w:hint="eastAsia"/>
          <w:color w:val="000000" w:themeColor="text1"/>
        </w:rPr>
        <w:t>5</w:t>
      </w:r>
      <w:r w:rsidRPr="00140179">
        <w:rPr>
          <w:rFonts w:ascii="Times New Roman" w:hAnsiTheme="minorEastAsia"/>
          <w:color w:val="000000" w:themeColor="text1"/>
        </w:rPr>
        <w:t>-2-5</w:t>
      </w:r>
      <w:r w:rsidRPr="00140179">
        <w:rPr>
          <w:rFonts w:ascii="Times New Roman" w:hAnsiTheme="minorEastAsia"/>
          <w:color w:val="000000" w:themeColor="text1"/>
        </w:rPr>
        <w:t>，调整后参数见表</w:t>
      </w:r>
      <w:r>
        <w:rPr>
          <w:rFonts w:ascii="Times New Roman" w:hAnsiTheme="minorEastAsia" w:hint="eastAsia"/>
          <w:color w:val="000000" w:themeColor="text1"/>
        </w:rPr>
        <w:t>5</w:t>
      </w:r>
      <w:r w:rsidRPr="00140179">
        <w:rPr>
          <w:rFonts w:ascii="Times New Roman" w:hAnsiTheme="minorEastAsia"/>
          <w:color w:val="000000" w:themeColor="text1"/>
        </w:rPr>
        <w:t>-2-</w:t>
      </w:r>
      <w:r w:rsidR="00BA45D0">
        <w:rPr>
          <w:rFonts w:ascii="Times New Roman" w:hAnsiTheme="minorEastAsia" w:hint="eastAsia"/>
          <w:color w:val="000000" w:themeColor="text1"/>
        </w:rPr>
        <w:t>8</w:t>
      </w:r>
      <w:r w:rsidRPr="00140179">
        <w:rPr>
          <w:rFonts w:ascii="Times New Roman" w:hAnsiTheme="minorEastAsia"/>
          <w:color w:val="000000" w:themeColor="text1"/>
        </w:rPr>
        <w:t>，识别阶段计算水位与实测水位拟合结果见表</w:t>
      </w:r>
      <w:r>
        <w:rPr>
          <w:rFonts w:ascii="Times New Roman" w:hAnsiTheme="minorEastAsia" w:hint="eastAsia"/>
          <w:color w:val="000000" w:themeColor="text1"/>
        </w:rPr>
        <w:t>5</w:t>
      </w:r>
      <w:r w:rsidRPr="00140179">
        <w:rPr>
          <w:rFonts w:ascii="Times New Roman" w:hAnsiTheme="minorEastAsia"/>
          <w:color w:val="000000" w:themeColor="text1"/>
        </w:rPr>
        <w:t>-2-</w:t>
      </w:r>
      <w:r w:rsidR="00BA45D0">
        <w:rPr>
          <w:rFonts w:ascii="Times New Roman" w:hAnsiTheme="minorEastAsia" w:hint="eastAsia"/>
          <w:color w:val="000000" w:themeColor="text1"/>
        </w:rPr>
        <w:t>9</w:t>
      </w:r>
      <w:r w:rsidRPr="00140179">
        <w:rPr>
          <w:rFonts w:ascii="Times New Roman" w:hAnsiTheme="minorEastAsia"/>
          <w:color w:val="000000" w:themeColor="text1"/>
        </w:rPr>
        <w:t>。</w:t>
      </w:r>
    </w:p>
    <w:p w:rsidR="00852AE1" w:rsidRDefault="00852AE1" w:rsidP="00852AE1">
      <w:pPr>
        <w:spacing w:after="0" w:line="360" w:lineRule="auto"/>
        <w:jc w:val="center"/>
        <w:rPr>
          <w:rFonts w:ascii="Times New Roman" w:hAnsiTheme="minorEastAsia"/>
          <w:color w:val="000000" w:themeColor="text1"/>
        </w:rPr>
      </w:pPr>
      <w:r w:rsidRPr="00852AE1">
        <w:rPr>
          <w:rFonts w:ascii="Times New Roman" w:hAnsiTheme="minorEastAsia"/>
          <w:noProof/>
          <w:color w:val="000000" w:themeColor="text1"/>
        </w:rPr>
        <w:drawing>
          <wp:inline distT="0" distB="0" distL="0" distR="0">
            <wp:extent cx="5050140" cy="5085694"/>
            <wp:effectExtent l="19050" t="19050" r="17160" b="19706"/>
            <wp:docPr id="3079" name="IM 3079"/>
            <wp:cNvGraphicFramePr/>
            <a:graphic xmlns:a="http://schemas.openxmlformats.org/drawingml/2006/main">
              <a:graphicData uri="http://schemas.openxmlformats.org/drawingml/2006/picture">
                <pic:pic xmlns:pic="http://schemas.openxmlformats.org/drawingml/2006/picture">
                  <pic:nvPicPr>
                    <pic:cNvPr id="3079" name="IM 3079"/>
                    <pic:cNvPicPr/>
                  </pic:nvPicPr>
                  <pic:blipFill>
                    <a:blip r:embed="rId82"/>
                    <a:stretch>
                      <a:fillRect/>
                    </a:stretch>
                  </pic:blipFill>
                  <pic:spPr>
                    <a:xfrm>
                      <a:off x="0" y="0"/>
                      <a:ext cx="5046749" cy="5082279"/>
                    </a:xfrm>
                    <a:prstGeom prst="rect">
                      <a:avLst/>
                    </a:prstGeom>
                    <a:ln>
                      <a:solidFill>
                        <a:schemeClr val="tx1"/>
                      </a:solidFill>
                    </a:ln>
                  </pic:spPr>
                </pic:pic>
              </a:graphicData>
            </a:graphic>
          </wp:inline>
        </w:drawing>
      </w:r>
    </w:p>
    <w:p w:rsidR="00852AE1" w:rsidRDefault="00852AE1" w:rsidP="00852AE1">
      <w:pPr>
        <w:spacing w:after="0" w:line="360" w:lineRule="auto"/>
        <w:jc w:val="center"/>
        <w:rPr>
          <w:rFonts w:ascii="Times New Roman" w:hAnsiTheme="minorEastAsia"/>
          <w:b/>
          <w:color w:val="000000" w:themeColor="text1"/>
        </w:rPr>
      </w:pPr>
      <w:r w:rsidRPr="00637018">
        <w:rPr>
          <w:rFonts w:ascii="Times New Roman" w:hAnsiTheme="minorEastAsia"/>
          <w:b/>
          <w:color w:val="000000" w:themeColor="text1"/>
        </w:rPr>
        <w:t>图</w:t>
      </w:r>
      <w:r w:rsidRPr="00637018">
        <w:rPr>
          <w:rFonts w:ascii="Times New Roman" w:hAnsiTheme="minorEastAsia" w:hint="eastAsia"/>
          <w:b/>
          <w:color w:val="000000" w:themeColor="text1"/>
        </w:rPr>
        <w:t>5</w:t>
      </w:r>
      <w:r w:rsidRPr="00637018">
        <w:rPr>
          <w:rFonts w:ascii="Times New Roman" w:hAnsiTheme="minorEastAsia"/>
          <w:b/>
          <w:color w:val="000000" w:themeColor="text1"/>
        </w:rPr>
        <w:t>-2-5</w:t>
      </w:r>
      <w:r w:rsidRPr="00637018">
        <w:rPr>
          <w:rFonts w:ascii="Times New Roman" w:hAnsiTheme="minorEastAsia" w:hint="eastAsia"/>
          <w:b/>
          <w:color w:val="000000" w:themeColor="text1"/>
        </w:rPr>
        <w:t xml:space="preserve"> </w:t>
      </w:r>
      <w:r w:rsidRPr="00637018">
        <w:rPr>
          <w:rFonts w:ascii="Times New Roman" w:hAnsiTheme="minorEastAsia"/>
          <w:b/>
          <w:color w:val="000000" w:themeColor="text1"/>
        </w:rPr>
        <w:t>识别阶段计算与实测地下水流场拟合图</w:t>
      </w:r>
    </w:p>
    <w:p w:rsidR="00CE384C" w:rsidRPr="00CE384C" w:rsidRDefault="00CE384C" w:rsidP="00CE384C">
      <w:pPr>
        <w:spacing w:after="0" w:line="360" w:lineRule="auto"/>
        <w:jc w:val="center"/>
        <w:rPr>
          <w:rFonts w:ascii="Times New Roman" w:hAnsiTheme="minorEastAsia"/>
          <w:b/>
          <w:color w:val="000000" w:themeColor="text1"/>
        </w:rPr>
      </w:pPr>
      <w:r w:rsidRPr="00CE384C">
        <w:rPr>
          <w:rFonts w:ascii="Times New Roman" w:hAnsiTheme="minorEastAsia"/>
          <w:b/>
          <w:color w:val="000000" w:themeColor="text1"/>
        </w:rPr>
        <w:t>表</w:t>
      </w:r>
      <w:r>
        <w:rPr>
          <w:rFonts w:ascii="Times New Roman" w:hAnsiTheme="minorEastAsia" w:hint="eastAsia"/>
          <w:b/>
          <w:color w:val="000000" w:themeColor="text1"/>
        </w:rPr>
        <w:t>5</w:t>
      </w:r>
      <w:r w:rsidRPr="00CE384C">
        <w:rPr>
          <w:rFonts w:ascii="Times New Roman" w:hAnsiTheme="minorEastAsia"/>
          <w:b/>
          <w:color w:val="000000" w:themeColor="text1"/>
        </w:rPr>
        <w:t>-2-</w:t>
      </w:r>
      <w:r w:rsidR="00BA45D0">
        <w:rPr>
          <w:rFonts w:ascii="Times New Roman" w:hAnsiTheme="minorEastAsia" w:hint="eastAsia"/>
          <w:b/>
          <w:color w:val="000000" w:themeColor="text1"/>
        </w:rPr>
        <w:t>8</w:t>
      </w:r>
      <w:r w:rsidRPr="00CE384C">
        <w:rPr>
          <w:rFonts w:ascii="Times New Roman" w:hAnsiTheme="minorEastAsia"/>
          <w:b/>
          <w:color w:val="000000" w:themeColor="text1"/>
        </w:rPr>
        <w:t>调整后水文地质参数分区表</w:t>
      </w:r>
    </w:p>
    <w:tbl>
      <w:tblPr>
        <w:tblStyle w:val="TableNormal"/>
        <w:tblW w:w="8410" w:type="dxa"/>
        <w:tblInd w:w="74" w:type="dxa"/>
        <w:tblBorders>
          <w:top w:val="single" w:sz="12" w:space="0" w:color="000000"/>
          <w:bottom w:val="single" w:sz="12" w:space="0" w:color="000000"/>
          <w:insideH w:val="single" w:sz="4" w:space="0" w:color="000000"/>
          <w:insideV w:val="single" w:sz="4" w:space="0" w:color="000000"/>
        </w:tblBorders>
        <w:tblLayout w:type="fixed"/>
        <w:tblLook w:val="04A0"/>
      </w:tblPr>
      <w:tblGrid>
        <w:gridCol w:w="2894"/>
        <w:gridCol w:w="2432"/>
        <w:gridCol w:w="3084"/>
      </w:tblGrid>
      <w:tr w:rsidR="00CE384C" w:rsidRPr="00CE384C" w:rsidTr="00CE384C">
        <w:trPr>
          <w:trHeight w:val="57"/>
        </w:trPr>
        <w:tc>
          <w:tcPr>
            <w:tcW w:w="2894" w:type="dxa"/>
            <w:vAlign w:val="center"/>
          </w:tcPr>
          <w:p w:rsidR="00CE384C" w:rsidRPr="00CE384C" w:rsidRDefault="00CE384C" w:rsidP="00CE384C">
            <w:pPr>
              <w:spacing w:after="0"/>
              <w:jc w:val="center"/>
              <w:rPr>
                <w:rFonts w:ascii="Times New Roman" w:hAnsi="Times New Roman"/>
                <w:spacing w:val="-2"/>
                <w:sz w:val="21"/>
                <w:szCs w:val="21"/>
              </w:rPr>
            </w:pPr>
          </w:p>
        </w:tc>
        <w:tc>
          <w:tcPr>
            <w:tcW w:w="243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Ⅰ</w:t>
            </w:r>
          </w:p>
        </w:tc>
        <w:tc>
          <w:tcPr>
            <w:tcW w:w="308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Ⅱ</w:t>
            </w:r>
          </w:p>
        </w:tc>
      </w:tr>
      <w:tr w:rsidR="00CE384C" w:rsidRPr="00CE384C" w:rsidTr="00CE384C">
        <w:trPr>
          <w:trHeight w:val="72"/>
        </w:trPr>
        <w:tc>
          <w:tcPr>
            <w:tcW w:w="289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K(m/d)-</w:t>
            </w:r>
            <w:r w:rsidRPr="00CE384C">
              <w:rPr>
                <w:rFonts w:ascii="Times New Roman" w:hAnsi="Times New Roman"/>
                <w:spacing w:val="-2"/>
                <w:sz w:val="21"/>
                <w:szCs w:val="21"/>
              </w:rPr>
              <w:t>渗透系数</w:t>
            </w:r>
          </w:p>
        </w:tc>
        <w:tc>
          <w:tcPr>
            <w:tcW w:w="243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28.9</w:t>
            </w:r>
          </w:p>
        </w:tc>
        <w:tc>
          <w:tcPr>
            <w:tcW w:w="308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18.0</w:t>
            </w:r>
          </w:p>
        </w:tc>
      </w:tr>
      <w:tr w:rsidR="00CE384C" w:rsidRPr="00CE384C" w:rsidTr="00CE384C">
        <w:trPr>
          <w:trHeight w:val="72"/>
        </w:trPr>
        <w:tc>
          <w:tcPr>
            <w:tcW w:w="289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u-</w:t>
            </w:r>
            <w:r w:rsidRPr="00CE384C">
              <w:rPr>
                <w:rFonts w:ascii="Times New Roman" w:hAnsi="Times New Roman"/>
                <w:spacing w:val="-2"/>
                <w:sz w:val="21"/>
                <w:szCs w:val="21"/>
              </w:rPr>
              <w:t>给水度</w:t>
            </w:r>
          </w:p>
        </w:tc>
        <w:tc>
          <w:tcPr>
            <w:tcW w:w="243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0.385</w:t>
            </w:r>
          </w:p>
        </w:tc>
        <w:tc>
          <w:tcPr>
            <w:tcW w:w="308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0.280</w:t>
            </w:r>
          </w:p>
        </w:tc>
      </w:tr>
      <w:tr w:rsidR="00CE384C" w:rsidRPr="00CE384C" w:rsidTr="00CE384C">
        <w:trPr>
          <w:trHeight w:val="72"/>
        </w:trPr>
        <w:tc>
          <w:tcPr>
            <w:tcW w:w="289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S*(1/m)-</w:t>
            </w:r>
            <w:r w:rsidRPr="00CE384C">
              <w:rPr>
                <w:rFonts w:ascii="Times New Roman" w:hAnsi="Times New Roman"/>
                <w:spacing w:val="-2"/>
                <w:sz w:val="21"/>
                <w:szCs w:val="21"/>
              </w:rPr>
              <w:t>贮水率</w:t>
            </w:r>
          </w:p>
        </w:tc>
        <w:tc>
          <w:tcPr>
            <w:tcW w:w="243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0.00078</w:t>
            </w:r>
          </w:p>
        </w:tc>
        <w:tc>
          <w:tcPr>
            <w:tcW w:w="308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0.00060</w:t>
            </w:r>
          </w:p>
        </w:tc>
      </w:tr>
      <w:tr w:rsidR="00CE384C" w:rsidRPr="00CE384C" w:rsidTr="00CE384C">
        <w:trPr>
          <w:trHeight w:val="72"/>
        </w:trPr>
        <w:tc>
          <w:tcPr>
            <w:tcW w:w="289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a-</w:t>
            </w:r>
            <w:r w:rsidRPr="00CE384C">
              <w:rPr>
                <w:rFonts w:ascii="Times New Roman" w:hAnsi="Times New Roman"/>
                <w:spacing w:val="-2"/>
                <w:sz w:val="21"/>
                <w:szCs w:val="21"/>
              </w:rPr>
              <w:t>大气降水入渗系数</w:t>
            </w:r>
          </w:p>
        </w:tc>
        <w:tc>
          <w:tcPr>
            <w:tcW w:w="243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0.073</w:t>
            </w:r>
          </w:p>
        </w:tc>
        <w:tc>
          <w:tcPr>
            <w:tcW w:w="3084"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0.073</w:t>
            </w:r>
          </w:p>
        </w:tc>
      </w:tr>
    </w:tbl>
    <w:p w:rsidR="00CE384C" w:rsidRPr="00CE384C" w:rsidRDefault="00CE384C" w:rsidP="00CE384C">
      <w:pPr>
        <w:spacing w:after="0" w:line="360" w:lineRule="auto"/>
        <w:jc w:val="center"/>
        <w:rPr>
          <w:rFonts w:ascii="Times New Roman" w:hAnsiTheme="minorEastAsia"/>
          <w:b/>
          <w:color w:val="000000" w:themeColor="text1"/>
        </w:rPr>
      </w:pPr>
      <w:r w:rsidRPr="00CE384C">
        <w:rPr>
          <w:rFonts w:ascii="Times New Roman" w:hAnsiTheme="minorEastAsia"/>
          <w:b/>
          <w:color w:val="000000" w:themeColor="text1"/>
        </w:rPr>
        <w:t>表</w:t>
      </w:r>
      <w:r>
        <w:rPr>
          <w:rFonts w:ascii="Times New Roman" w:hAnsiTheme="minorEastAsia" w:hint="eastAsia"/>
          <w:b/>
          <w:color w:val="000000" w:themeColor="text1"/>
        </w:rPr>
        <w:t>5</w:t>
      </w:r>
      <w:r w:rsidRPr="00CE384C">
        <w:rPr>
          <w:rFonts w:ascii="Times New Roman" w:hAnsiTheme="minorEastAsia"/>
          <w:b/>
          <w:color w:val="000000" w:themeColor="text1"/>
        </w:rPr>
        <w:t>-2-</w:t>
      </w:r>
      <w:r w:rsidR="00BA45D0">
        <w:rPr>
          <w:rFonts w:ascii="Times New Roman" w:hAnsiTheme="minorEastAsia" w:hint="eastAsia"/>
          <w:b/>
          <w:color w:val="000000" w:themeColor="text1"/>
        </w:rPr>
        <w:t>9</w:t>
      </w:r>
      <w:r w:rsidRPr="00CE384C">
        <w:rPr>
          <w:rFonts w:ascii="Times New Roman" w:hAnsiTheme="minorEastAsia"/>
          <w:b/>
          <w:color w:val="000000" w:themeColor="text1"/>
        </w:rPr>
        <w:t>识别阶段计算水位与实测水位拟合结果表</w:t>
      </w:r>
    </w:p>
    <w:tbl>
      <w:tblPr>
        <w:tblStyle w:val="TableNormal"/>
        <w:tblW w:w="8425" w:type="dxa"/>
        <w:tblInd w:w="6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2173"/>
        <w:gridCol w:w="2162"/>
        <w:gridCol w:w="2147"/>
        <w:gridCol w:w="1943"/>
      </w:tblGrid>
      <w:tr w:rsidR="00CE384C" w:rsidRPr="00CE384C" w:rsidTr="00CE384C">
        <w:trPr>
          <w:trHeight w:val="57"/>
        </w:trPr>
        <w:tc>
          <w:tcPr>
            <w:tcW w:w="2173" w:type="dxa"/>
            <w:tcBorders>
              <w:top w:val="single" w:sz="12" w:space="0" w:color="000000"/>
              <w:lef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点号</w:t>
            </w:r>
          </w:p>
        </w:tc>
        <w:tc>
          <w:tcPr>
            <w:tcW w:w="2162" w:type="dxa"/>
            <w:tcBorders>
              <w:top w:val="single" w:sz="1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实测水位</w:t>
            </w:r>
          </w:p>
        </w:tc>
        <w:tc>
          <w:tcPr>
            <w:tcW w:w="2147" w:type="dxa"/>
            <w:tcBorders>
              <w:top w:val="single" w:sz="1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计算水位</w:t>
            </w:r>
          </w:p>
        </w:tc>
        <w:tc>
          <w:tcPr>
            <w:tcW w:w="1943" w:type="dxa"/>
            <w:tcBorders>
              <w:top w:val="single" w:sz="12" w:space="0" w:color="000000"/>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拟合差值</w:t>
            </w:r>
          </w:p>
        </w:tc>
      </w:tr>
      <w:tr w:rsidR="00CE384C" w:rsidRPr="00CE384C" w:rsidTr="00CE384C">
        <w:trPr>
          <w:trHeight w:val="72"/>
        </w:trPr>
        <w:tc>
          <w:tcPr>
            <w:tcW w:w="2173" w:type="dxa"/>
            <w:tcBorders>
              <w:lef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LX01</w:t>
            </w:r>
          </w:p>
        </w:tc>
        <w:tc>
          <w:tcPr>
            <w:tcW w:w="216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134.47</w:t>
            </w:r>
          </w:p>
        </w:tc>
        <w:tc>
          <w:tcPr>
            <w:tcW w:w="2147"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134.513</w:t>
            </w:r>
          </w:p>
        </w:tc>
        <w:tc>
          <w:tcPr>
            <w:tcW w:w="1943" w:type="dxa"/>
            <w:tcBorders>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0.043</w:t>
            </w:r>
          </w:p>
        </w:tc>
      </w:tr>
      <w:tr w:rsidR="00CE384C" w:rsidRPr="00CE384C" w:rsidTr="00CE384C">
        <w:trPr>
          <w:trHeight w:val="72"/>
        </w:trPr>
        <w:tc>
          <w:tcPr>
            <w:tcW w:w="2173" w:type="dxa"/>
            <w:tcBorders>
              <w:lef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LX02</w:t>
            </w:r>
          </w:p>
        </w:tc>
        <w:tc>
          <w:tcPr>
            <w:tcW w:w="216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132.78</w:t>
            </w:r>
          </w:p>
        </w:tc>
        <w:tc>
          <w:tcPr>
            <w:tcW w:w="2147"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132.794</w:t>
            </w:r>
          </w:p>
        </w:tc>
        <w:tc>
          <w:tcPr>
            <w:tcW w:w="1943" w:type="dxa"/>
            <w:tcBorders>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0.014</w:t>
            </w:r>
          </w:p>
        </w:tc>
      </w:tr>
      <w:tr w:rsidR="00CE384C" w:rsidRPr="00CE384C" w:rsidTr="00CE384C">
        <w:trPr>
          <w:trHeight w:val="72"/>
        </w:trPr>
        <w:tc>
          <w:tcPr>
            <w:tcW w:w="2173" w:type="dxa"/>
            <w:tcBorders>
              <w:lef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LX03</w:t>
            </w:r>
          </w:p>
        </w:tc>
        <w:tc>
          <w:tcPr>
            <w:tcW w:w="216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133.85</w:t>
            </w:r>
          </w:p>
        </w:tc>
        <w:tc>
          <w:tcPr>
            <w:tcW w:w="2147"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133.781</w:t>
            </w:r>
          </w:p>
        </w:tc>
        <w:tc>
          <w:tcPr>
            <w:tcW w:w="1943" w:type="dxa"/>
            <w:tcBorders>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-0.069</w:t>
            </w:r>
          </w:p>
        </w:tc>
      </w:tr>
      <w:tr w:rsidR="00CE384C" w:rsidRPr="00CE384C" w:rsidTr="00CE384C">
        <w:trPr>
          <w:trHeight w:val="72"/>
        </w:trPr>
        <w:tc>
          <w:tcPr>
            <w:tcW w:w="2173" w:type="dxa"/>
            <w:tcBorders>
              <w:lef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LX04</w:t>
            </w:r>
          </w:p>
        </w:tc>
        <w:tc>
          <w:tcPr>
            <w:tcW w:w="2162"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133.05</w:t>
            </w:r>
          </w:p>
        </w:tc>
        <w:tc>
          <w:tcPr>
            <w:tcW w:w="2147" w:type="dxa"/>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133.075</w:t>
            </w:r>
          </w:p>
        </w:tc>
        <w:tc>
          <w:tcPr>
            <w:tcW w:w="1943" w:type="dxa"/>
            <w:tcBorders>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0.025</w:t>
            </w:r>
          </w:p>
        </w:tc>
      </w:tr>
      <w:tr w:rsidR="00CE384C" w:rsidRPr="00CE384C" w:rsidTr="00CE384C">
        <w:trPr>
          <w:trHeight w:val="72"/>
        </w:trPr>
        <w:tc>
          <w:tcPr>
            <w:tcW w:w="2173" w:type="dxa"/>
            <w:tcBorders>
              <w:left w:val="none" w:sz="2" w:space="0" w:color="000000"/>
              <w:bottom w:val="single" w:sz="1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LX05</w:t>
            </w:r>
          </w:p>
        </w:tc>
        <w:tc>
          <w:tcPr>
            <w:tcW w:w="2162" w:type="dxa"/>
            <w:tcBorders>
              <w:bottom w:val="single" w:sz="1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133.52</w:t>
            </w:r>
          </w:p>
        </w:tc>
        <w:tc>
          <w:tcPr>
            <w:tcW w:w="2147" w:type="dxa"/>
            <w:tcBorders>
              <w:bottom w:val="single" w:sz="1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133.506</w:t>
            </w:r>
          </w:p>
        </w:tc>
        <w:tc>
          <w:tcPr>
            <w:tcW w:w="1943" w:type="dxa"/>
            <w:tcBorders>
              <w:bottom w:val="single" w:sz="12" w:space="0" w:color="000000"/>
              <w:right w:val="none" w:sz="2" w:space="0" w:color="000000"/>
            </w:tcBorders>
            <w:vAlign w:val="center"/>
          </w:tcPr>
          <w:p w:rsidR="00CE384C" w:rsidRPr="00CE384C" w:rsidRDefault="00CE384C" w:rsidP="00CE384C">
            <w:pPr>
              <w:spacing w:after="0"/>
              <w:jc w:val="center"/>
              <w:rPr>
                <w:rFonts w:ascii="Times New Roman" w:hAnsi="Times New Roman"/>
                <w:spacing w:val="-2"/>
                <w:sz w:val="21"/>
                <w:szCs w:val="21"/>
              </w:rPr>
            </w:pPr>
            <w:r w:rsidRPr="00CE384C">
              <w:rPr>
                <w:rFonts w:ascii="Times New Roman" w:hAnsi="Times New Roman"/>
                <w:spacing w:val="-2"/>
                <w:sz w:val="21"/>
                <w:szCs w:val="21"/>
              </w:rPr>
              <w:t>-0.014</w:t>
            </w:r>
          </w:p>
        </w:tc>
      </w:tr>
    </w:tbl>
    <w:p w:rsidR="009F47A3" w:rsidRPr="00637018" w:rsidRDefault="009F47A3" w:rsidP="00852AE1">
      <w:pPr>
        <w:spacing w:after="0" w:line="360" w:lineRule="auto"/>
        <w:jc w:val="center"/>
        <w:rPr>
          <w:rFonts w:ascii="Times New Roman" w:hAnsiTheme="minorEastAsia"/>
          <w:b/>
          <w:color w:val="000000" w:themeColor="text1"/>
        </w:rPr>
      </w:pPr>
    </w:p>
    <w:p w:rsidR="00852AE1" w:rsidRDefault="00CE384C" w:rsidP="00CE384C">
      <w:pPr>
        <w:spacing w:after="0" w:line="360" w:lineRule="auto"/>
        <w:ind w:firstLineChars="200" w:firstLine="480"/>
        <w:rPr>
          <w:rFonts w:ascii="Times New Roman" w:hAnsiTheme="minorEastAsia"/>
          <w:color w:val="000000" w:themeColor="text1"/>
        </w:rPr>
      </w:pPr>
      <w:r w:rsidRPr="00CE384C">
        <w:rPr>
          <w:rFonts w:ascii="Times New Roman" w:hAnsiTheme="minorEastAsia"/>
          <w:color w:val="000000" w:themeColor="text1"/>
        </w:rPr>
        <w:lastRenderedPageBreak/>
        <w:t>验证采用</w:t>
      </w:r>
      <w:r w:rsidRPr="00CE384C">
        <w:rPr>
          <w:rFonts w:ascii="Times New Roman" w:hAnsiTheme="minorEastAsia"/>
          <w:color w:val="000000" w:themeColor="text1"/>
        </w:rPr>
        <w:t>2019</w:t>
      </w:r>
      <w:r w:rsidRPr="00CE384C">
        <w:rPr>
          <w:rFonts w:ascii="Times New Roman" w:hAnsiTheme="minorEastAsia"/>
          <w:color w:val="000000" w:themeColor="text1"/>
        </w:rPr>
        <w:t>年</w:t>
      </w:r>
      <w:r w:rsidRPr="00CE384C">
        <w:rPr>
          <w:rFonts w:ascii="Times New Roman" w:hAnsiTheme="minorEastAsia"/>
          <w:color w:val="000000" w:themeColor="text1"/>
        </w:rPr>
        <w:t>4</w:t>
      </w:r>
      <w:r w:rsidRPr="00CE384C">
        <w:rPr>
          <w:rFonts w:ascii="Times New Roman" w:hAnsiTheme="minorEastAsia"/>
          <w:color w:val="000000" w:themeColor="text1"/>
        </w:rPr>
        <w:t>月实测流场资料，应用识别调整的地下水模型，计算</w:t>
      </w:r>
      <w:r w:rsidRPr="00CE384C">
        <w:rPr>
          <w:rFonts w:ascii="Times New Roman" w:hAnsiTheme="minorEastAsia"/>
          <w:color w:val="000000" w:themeColor="text1"/>
        </w:rPr>
        <w:t>2019</w:t>
      </w:r>
      <w:r w:rsidRPr="00CE384C">
        <w:rPr>
          <w:rFonts w:ascii="Times New Roman" w:hAnsiTheme="minorEastAsia"/>
          <w:color w:val="000000" w:themeColor="text1"/>
        </w:rPr>
        <w:t>年</w:t>
      </w:r>
      <w:r w:rsidRPr="00CE384C">
        <w:rPr>
          <w:rFonts w:ascii="Times New Roman" w:hAnsiTheme="minorEastAsia"/>
          <w:color w:val="000000" w:themeColor="text1"/>
        </w:rPr>
        <w:t>4</w:t>
      </w:r>
      <w:r w:rsidRPr="00CE384C">
        <w:rPr>
          <w:rFonts w:ascii="Times New Roman" w:hAnsiTheme="minorEastAsia"/>
          <w:color w:val="000000" w:themeColor="text1"/>
        </w:rPr>
        <w:t>月的地下水水位，与实测流场对比，相关系数</w:t>
      </w:r>
      <w:r w:rsidRPr="00CE384C">
        <w:rPr>
          <w:rFonts w:ascii="Times New Roman" w:hAnsiTheme="minorEastAsia"/>
          <w:color w:val="000000" w:themeColor="text1"/>
        </w:rPr>
        <w:t>0.97</w:t>
      </w:r>
      <w:r w:rsidRPr="00CE384C">
        <w:rPr>
          <w:rFonts w:ascii="Times New Roman" w:hAnsiTheme="minorEastAsia"/>
          <w:color w:val="000000" w:themeColor="text1"/>
        </w:rPr>
        <w:t>，因此调参后的模型可以满足预测要求。验证的地下水流场拟合图见图</w:t>
      </w:r>
      <w:r>
        <w:rPr>
          <w:rFonts w:ascii="Times New Roman" w:hAnsiTheme="minorEastAsia" w:hint="eastAsia"/>
          <w:color w:val="000000" w:themeColor="text1"/>
        </w:rPr>
        <w:t>5</w:t>
      </w:r>
      <w:r w:rsidRPr="00CE384C">
        <w:rPr>
          <w:rFonts w:ascii="Times New Roman" w:hAnsiTheme="minorEastAsia"/>
          <w:color w:val="000000" w:themeColor="text1"/>
        </w:rPr>
        <w:t>-2-6</w:t>
      </w:r>
      <w:r w:rsidRPr="00CE384C">
        <w:rPr>
          <w:rFonts w:ascii="Times New Roman" w:hAnsiTheme="minorEastAsia"/>
          <w:color w:val="000000" w:themeColor="text1"/>
        </w:rPr>
        <w:t>，验证阶段计算水位与实测水位拟合结果见表</w:t>
      </w:r>
      <w:r>
        <w:rPr>
          <w:rFonts w:ascii="Times New Roman" w:hAnsiTheme="minorEastAsia" w:hint="eastAsia"/>
          <w:color w:val="000000" w:themeColor="text1"/>
        </w:rPr>
        <w:t>5</w:t>
      </w:r>
      <w:r w:rsidRPr="00CE384C">
        <w:rPr>
          <w:rFonts w:ascii="Times New Roman" w:hAnsiTheme="minorEastAsia"/>
          <w:color w:val="000000" w:themeColor="text1"/>
        </w:rPr>
        <w:t>-2-</w:t>
      </w:r>
      <w:r w:rsidR="00BA45D0">
        <w:rPr>
          <w:rFonts w:ascii="Times New Roman" w:hAnsiTheme="minorEastAsia" w:hint="eastAsia"/>
          <w:color w:val="000000" w:themeColor="text1"/>
        </w:rPr>
        <w:t>10</w:t>
      </w:r>
      <w:r>
        <w:rPr>
          <w:rFonts w:ascii="Times New Roman" w:hAnsiTheme="minorEastAsia" w:hint="eastAsia"/>
          <w:color w:val="000000" w:themeColor="text1"/>
        </w:rPr>
        <w:t>。</w:t>
      </w:r>
    </w:p>
    <w:p w:rsidR="00CE384C" w:rsidRDefault="00CE384C" w:rsidP="00CE384C">
      <w:pPr>
        <w:spacing w:after="0" w:line="360" w:lineRule="auto"/>
        <w:jc w:val="center"/>
        <w:rPr>
          <w:rFonts w:ascii="Times New Roman" w:hAnsiTheme="minorEastAsia"/>
          <w:color w:val="000000" w:themeColor="text1"/>
        </w:rPr>
      </w:pPr>
      <w:r w:rsidRPr="00CE384C">
        <w:rPr>
          <w:rFonts w:ascii="Times New Roman" w:hAnsiTheme="minorEastAsia"/>
          <w:noProof/>
          <w:color w:val="000000" w:themeColor="text1"/>
        </w:rPr>
        <w:drawing>
          <wp:inline distT="0" distB="0" distL="0" distR="0">
            <wp:extent cx="4935220" cy="5132754"/>
            <wp:effectExtent l="19050" t="19050" r="17780" b="10746"/>
            <wp:docPr id="3081" name="IM 3081"/>
            <wp:cNvGraphicFramePr/>
            <a:graphic xmlns:a="http://schemas.openxmlformats.org/drawingml/2006/main">
              <a:graphicData uri="http://schemas.openxmlformats.org/drawingml/2006/picture">
                <pic:pic xmlns:pic="http://schemas.openxmlformats.org/drawingml/2006/picture">
                  <pic:nvPicPr>
                    <pic:cNvPr id="3081" name="IM 3081"/>
                    <pic:cNvPicPr/>
                  </pic:nvPicPr>
                  <pic:blipFill>
                    <a:blip r:embed="rId83"/>
                    <a:stretch>
                      <a:fillRect/>
                    </a:stretch>
                  </pic:blipFill>
                  <pic:spPr>
                    <a:xfrm>
                      <a:off x="0" y="0"/>
                      <a:ext cx="4934935" cy="5132457"/>
                    </a:xfrm>
                    <a:prstGeom prst="rect">
                      <a:avLst/>
                    </a:prstGeom>
                    <a:ln>
                      <a:solidFill>
                        <a:schemeClr val="tx1"/>
                      </a:solidFill>
                    </a:ln>
                  </pic:spPr>
                </pic:pic>
              </a:graphicData>
            </a:graphic>
          </wp:inline>
        </w:drawing>
      </w:r>
    </w:p>
    <w:p w:rsidR="00CE384C" w:rsidRPr="00CE384C" w:rsidRDefault="00CE384C" w:rsidP="00CE384C">
      <w:pPr>
        <w:spacing w:after="0" w:line="360" w:lineRule="auto"/>
        <w:jc w:val="center"/>
        <w:rPr>
          <w:rFonts w:ascii="Times New Roman" w:hAnsi="Times New Roman"/>
          <w:b/>
          <w:color w:val="000000" w:themeColor="text1"/>
        </w:rPr>
      </w:pPr>
      <w:r w:rsidRPr="00CE384C">
        <w:rPr>
          <w:rFonts w:ascii="Times New Roman" w:hAnsi="Times New Roman"/>
          <w:b/>
          <w:color w:val="000000" w:themeColor="text1"/>
        </w:rPr>
        <w:t>图</w:t>
      </w:r>
      <w:r w:rsidRPr="00CE384C">
        <w:rPr>
          <w:rFonts w:ascii="Times New Roman" w:hAnsi="Times New Roman"/>
          <w:b/>
          <w:color w:val="000000" w:themeColor="text1"/>
        </w:rPr>
        <w:t xml:space="preserve">5-2-6 </w:t>
      </w:r>
      <w:r w:rsidRPr="00CE384C">
        <w:rPr>
          <w:rFonts w:ascii="Times New Roman" w:hAnsi="Times New Roman"/>
          <w:b/>
          <w:color w:val="000000" w:themeColor="text1"/>
        </w:rPr>
        <w:t>验证阶段计算与实测地下水流场拟合图</w:t>
      </w:r>
    </w:p>
    <w:p w:rsidR="00CE384C" w:rsidRDefault="00CE384C" w:rsidP="00CE384C">
      <w:pPr>
        <w:spacing w:after="0" w:line="360" w:lineRule="auto"/>
        <w:jc w:val="center"/>
        <w:rPr>
          <w:rFonts w:ascii="Times New Roman" w:eastAsiaTheme="minorEastAsia" w:hAnsi="SimHei" w:hint="eastAsia"/>
          <w:b/>
          <w:spacing w:val="-1"/>
        </w:rPr>
      </w:pPr>
      <w:r w:rsidRPr="00CE384C">
        <w:rPr>
          <w:rFonts w:ascii="Times New Roman" w:eastAsia="SimHei" w:hAnsi="SimHei"/>
          <w:b/>
          <w:spacing w:val="-1"/>
        </w:rPr>
        <w:t>表</w:t>
      </w:r>
      <w:r>
        <w:rPr>
          <w:rFonts w:ascii="Times New Roman" w:eastAsiaTheme="minorEastAsia" w:hAnsi="Times New Roman" w:hint="eastAsia"/>
          <w:b/>
          <w:spacing w:val="-1"/>
        </w:rPr>
        <w:t>5</w:t>
      </w:r>
      <w:r w:rsidRPr="00CE384C">
        <w:rPr>
          <w:rFonts w:ascii="Times New Roman" w:eastAsia="SimHei" w:hAnsi="Times New Roman"/>
          <w:b/>
          <w:spacing w:val="-1"/>
        </w:rPr>
        <w:t>-2-</w:t>
      </w:r>
      <w:r w:rsidR="00BA45D0">
        <w:rPr>
          <w:rFonts w:ascii="Times New Roman" w:eastAsiaTheme="minorEastAsia" w:hAnsi="Times New Roman" w:hint="eastAsia"/>
          <w:b/>
          <w:spacing w:val="-1"/>
        </w:rPr>
        <w:t>10</w:t>
      </w:r>
      <w:r w:rsidRPr="00CE384C">
        <w:rPr>
          <w:rFonts w:ascii="Times New Roman" w:eastAsia="SimHei" w:hAnsi="SimHei"/>
          <w:b/>
          <w:spacing w:val="-1"/>
        </w:rPr>
        <w:t>验证阶段计算水位与实测水位拟合结果表</w:t>
      </w:r>
    </w:p>
    <w:tbl>
      <w:tblPr>
        <w:tblStyle w:val="TableNormal"/>
        <w:tblW w:w="8035" w:type="dxa"/>
        <w:jc w:val="center"/>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886"/>
        <w:gridCol w:w="2163"/>
        <w:gridCol w:w="2162"/>
        <w:gridCol w:w="1824"/>
      </w:tblGrid>
      <w:tr w:rsidR="00CE384C" w:rsidRPr="002624F6" w:rsidTr="002624F6">
        <w:trPr>
          <w:trHeight w:val="36"/>
          <w:jc w:val="center"/>
        </w:trPr>
        <w:tc>
          <w:tcPr>
            <w:tcW w:w="1886" w:type="dxa"/>
            <w:tcBorders>
              <w:top w:val="single" w:sz="12" w:space="0" w:color="000000"/>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NSimSun"/>
                <w:spacing w:val="-7"/>
                <w:sz w:val="21"/>
                <w:szCs w:val="21"/>
              </w:rPr>
              <w:t>点号</w:t>
            </w:r>
          </w:p>
        </w:tc>
        <w:tc>
          <w:tcPr>
            <w:tcW w:w="2163" w:type="dxa"/>
            <w:tcBorders>
              <w:top w:val="single" w:sz="1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NSimSun"/>
                <w:spacing w:val="-4"/>
                <w:sz w:val="21"/>
                <w:szCs w:val="21"/>
              </w:rPr>
              <w:t>实测水位</w:t>
            </w:r>
          </w:p>
        </w:tc>
        <w:tc>
          <w:tcPr>
            <w:tcW w:w="2162" w:type="dxa"/>
            <w:tcBorders>
              <w:top w:val="single" w:sz="1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NSimSun"/>
                <w:spacing w:val="-3"/>
                <w:sz w:val="21"/>
                <w:szCs w:val="21"/>
              </w:rPr>
              <w:t>计算水位</w:t>
            </w:r>
          </w:p>
        </w:tc>
        <w:tc>
          <w:tcPr>
            <w:tcW w:w="1824" w:type="dxa"/>
            <w:tcBorders>
              <w:top w:val="single" w:sz="12" w:space="0" w:color="000000"/>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NSimSun"/>
                <w:spacing w:val="-3"/>
                <w:sz w:val="21"/>
                <w:szCs w:val="21"/>
              </w:rPr>
              <w:t>拟合差值</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LX01</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135.22</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135.158</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-0.062</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LX02</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133.70</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133.684</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-0.016</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LX03</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134.78</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134.793</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4"/>
                <w:sz w:val="21"/>
                <w:szCs w:val="21"/>
              </w:rPr>
              <w:t>0.013</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LX04</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134.05</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134.042</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-0.008</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LX05</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134.45</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134.461</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4"/>
                <w:sz w:val="21"/>
                <w:szCs w:val="21"/>
              </w:rPr>
              <w:t>0.011</w:t>
            </w:r>
          </w:p>
        </w:tc>
      </w:tr>
      <w:tr w:rsidR="00CE384C" w:rsidRPr="002624F6" w:rsidTr="002624F6">
        <w:trPr>
          <w:trHeight w:val="51"/>
          <w:jc w:val="center"/>
        </w:trPr>
        <w:tc>
          <w:tcPr>
            <w:tcW w:w="1886" w:type="dxa"/>
            <w:tcBorders>
              <w:lef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LX06</w:t>
            </w:r>
          </w:p>
        </w:tc>
        <w:tc>
          <w:tcPr>
            <w:tcW w:w="2163"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133.18</w:t>
            </w:r>
          </w:p>
        </w:tc>
        <w:tc>
          <w:tcPr>
            <w:tcW w:w="2162" w:type="dxa"/>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133.152</w:t>
            </w:r>
          </w:p>
        </w:tc>
        <w:tc>
          <w:tcPr>
            <w:tcW w:w="1824" w:type="dxa"/>
            <w:tcBorders>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-0.028</w:t>
            </w:r>
          </w:p>
        </w:tc>
      </w:tr>
      <w:tr w:rsidR="00CE384C" w:rsidRPr="002624F6" w:rsidTr="002624F6">
        <w:trPr>
          <w:trHeight w:val="51"/>
          <w:jc w:val="center"/>
        </w:trPr>
        <w:tc>
          <w:tcPr>
            <w:tcW w:w="1886" w:type="dxa"/>
            <w:tcBorders>
              <w:left w:val="none" w:sz="2" w:space="0" w:color="000000"/>
              <w:bottom w:val="single" w:sz="1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LX07</w:t>
            </w:r>
          </w:p>
        </w:tc>
        <w:tc>
          <w:tcPr>
            <w:tcW w:w="2163" w:type="dxa"/>
            <w:tcBorders>
              <w:bottom w:val="single" w:sz="1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132.82</w:t>
            </w:r>
          </w:p>
        </w:tc>
        <w:tc>
          <w:tcPr>
            <w:tcW w:w="2162" w:type="dxa"/>
            <w:tcBorders>
              <w:bottom w:val="single" w:sz="1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3"/>
                <w:sz w:val="21"/>
                <w:szCs w:val="21"/>
              </w:rPr>
              <w:t>132.763</w:t>
            </w:r>
          </w:p>
        </w:tc>
        <w:tc>
          <w:tcPr>
            <w:tcW w:w="1824" w:type="dxa"/>
            <w:tcBorders>
              <w:bottom w:val="single" w:sz="12" w:space="0" w:color="000000"/>
              <w:right w:val="none" w:sz="2" w:space="0" w:color="000000"/>
            </w:tcBorders>
            <w:vAlign w:val="center"/>
          </w:tcPr>
          <w:p w:rsidR="00CE384C" w:rsidRPr="002624F6" w:rsidRDefault="00CE384C" w:rsidP="00CE384C">
            <w:pPr>
              <w:spacing w:after="0"/>
              <w:jc w:val="center"/>
              <w:rPr>
                <w:rFonts w:ascii="Times New Roman" w:eastAsia="NSimSun" w:hAnsi="Times New Roman"/>
              </w:rPr>
            </w:pPr>
            <w:r w:rsidRPr="002624F6">
              <w:rPr>
                <w:rFonts w:ascii="Times New Roman" w:eastAsia="NSimSun" w:hAnsi="Times New Roman"/>
                <w:spacing w:val="-2"/>
                <w:sz w:val="21"/>
                <w:szCs w:val="21"/>
              </w:rPr>
              <w:t>-0.057</w:t>
            </w:r>
          </w:p>
        </w:tc>
      </w:tr>
    </w:tbl>
    <w:p w:rsidR="002624F6" w:rsidRPr="00AC2B2C" w:rsidRDefault="002624F6" w:rsidP="002624F6">
      <w:pPr>
        <w:pStyle w:val="40"/>
        <w:rPr>
          <w:rFonts w:hAnsi="Times New Roman"/>
          <w:color w:val="000000" w:themeColor="text1"/>
        </w:rPr>
      </w:pPr>
      <w:r w:rsidRPr="00AC2B2C">
        <w:rPr>
          <w:rFonts w:hAnsi="Times New Roman" w:hint="eastAsia"/>
          <w:color w:val="000000" w:themeColor="text1"/>
        </w:rPr>
        <w:t>5.2.3.3</w:t>
      </w:r>
      <w:r w:rsidR="004226D1">
        <w:rPr>
          <w:rFonts w:hAnsi="Times New Roman" w:hint="eastAsia"/>
          <w:color w:val="000000" w:themeColor="text1"/>
        </w:rPr>
        <w:t>预测情景</w:t>
      </w:r>
    </w:p>
    <w:p w:rsidR="00CE384C" w:rsidRPr="002624F6" w:rsidRDefault="002624F6" w:rsidP="002624F6">
      <w:pPr>
        <w:spacing w:after="0" w:line="360" w:lineRule="auto"/>
        <w:ind w:firstLineChars="200" w:firstLine="480"/>
        <w:rPr>
          <w:rFonts w:ascii="Times New Roman" w:hAnsi="Times New Roman"/>
          <w:color w:val="000000" w:themeColor="text1"/>
        </w:rPr>
      </w:pPr>
      <w:r w:rsidRPr="002624F6">
        <w:rPr>
          <w:rFonts w:ascii="Times New Roman" w:hAnsi="宋体"/>
          <w:color w:val="000000" w:themeColor="text1"/>
        </w:rPr>
        <w:lastRenderedPageBreak/>
        <w:t>根据《环境影响评价技术导则</w:t>
      </w:r>
      <w:r w:rsidRPr="002624F6">
        <w:rPr>
          <w:rFonts w:ascii="Times New Roman" w:hAnsi="Times New Roman"/>
          <w:color w:val="000000" w:themeColor="text1"/>
        </w:rPr>
        <w:t>—</w:t>
      </w:r>
      <w:r w:rsidRPr="002624F6">
        <w:rPr>
          <w:rFonts w:ascii="Times New Roman" w:hAnsi="宋体"/>
          <w:color w:val="000000" w:themeColor="text1"/>
        </w:rPr>
        <w:t>地下水环境》（</w:t>
      </w:r>
      <w:r w:rsidRPr="002624F6">
        <w:rPr>
          <w:rFonts w:ascii="Times New Roman" w:hAnsi="Times New Roman"/>
          <w:color w:val="000000" w:themeColor="text1"/>
        </w:rPr>
        <w:t>HJ610-2016</w:t>
      </w:r>
      <w:r w:rsidRPr="002624F6">
        <w:rPr>
          <w:rFonts w:ascii="Times New Roman" w:hAnsi="宋体"/>
          <w:color w:val="000000" w:themeColor="text1"/>
        </w:rPr>
        <w:t>），</w:t>
      </w:r>
      <w:r w:rsidRPr="002624F6">
        <w:rPr>
          <w:rFonts w:ascii="Times New Roman" w:hAnsi="Times New Roman"/>
          <w:color w:val="000000" w:themeColor="text1"/>
        </w:rPr>
        <w:t>“</w:t>
      </w:r>
      <w:r w:rsidRPr="002624F6">
        <w:rPr>
          <w:rFonts w:ascii="Times New Roman" w:hAnsi="宋体"/>
          <w:color w:val="000000" w:themeColor="text1"/>
        </w:rPr>
        <w:t>已依据相关规范设计地下水污染防渗措施的建设项目，不进行正常状况情景下的预测</w:t>
      </w:r>
      <w:r w:rsidRPr="002624F6">
        <w:rPr>
          <w:rFonts w:ascii="Times New Roman" w:hAnsi="Times New Roman"/>
          <w:color w:val="000000" w:themeColor="text1"/>
        </w:rPr>
        <w:t>”</w:t>
      </w:r>
      <w:r w:rsidRPr="002624F6">
        <w:rPr>
          <w:rFonts w:ascii="Times New Roman" w:hAnsi="宋体"/>
          <w:color w:val="000000" w:themeColor="text1"/>
        </w:rPr>
        <w:t>，</w:t>
      </w:r>
      <w:r w:rsidRPr="002624F6">
        <w:rPr>
          <w:rFonts w:ascii="Times New Roman" w:hAnsi="Times New Roman"/>
          <w:noProof/>
          <w:snapToGrid w:val="0"/>
          <w:spacing w:val="-6"/>
          <w:sz w:val="29"/>
          <w:szCs w:val="29"/>
        </w:rPr>
        <w:t xml:space="preserve"> </w:t>
      </w:r>
      <w:r w:rsidRPr="002624F6">
        <w:rPr>
          <w:rFonts w:ascii="Times New Roman" w:hAnsi="宋体"/>
          <w:noProof/>
          <w:snapToGrid w:val="0"/>
          <w:spacing w:val="-6"/>
        </w:rPr>
        <w:t>本</w:t>
      </w:r>
      <w:r w:rsidRPr="002624F6">
        <w:rPr>
          <w:rFonts w:ascii="Times New Roman" w:hAnsi="宋体"/>
          <w:color w:val="000000" w:themeColor="text1"/>
        </w:rPr>
        <w:t>项目对各类污染源场地及设施按照相关规范进行了严格的防渗措施，污染物从源头和末端均得到控制，阻隔了污染地下水的通道，在防渗措施下，项目污废水渗漏量甚微，不会对地下水环境造成影响。</w:t>
      </w:r>
    </w:p>
    <w:p w:rsidR="00852AE1" w:rsidRPr="004D7CBD" w:rsidRDefault="00944318" w:rsidP="00140179">
      <w:pPr>
        <w:spacing w:after="0" w:line="360" w:lineRule="auto"/>
        <w:ind w:firstLineChars="200" w:firstLine="480"/>
        <w:rPr>
          <w:rFonts w:ascii="Times New Roman" w:hAnsiTheme="minorEastAsia"/>
          <w:color w:val="000000" w:themeColor="text1"/>
        </w:rPr>
      </w:pPr>
      <w:r>
        <w:rPr>
          <w:rFonts w:ascii="Times New Roman" w:hAnsiTheme="minorEastAsia" w:hint="eastAsia"/>
          <w:color w:val="000000" w:themeColor="text1"/>
        </w:rPr>
        <w:t>因此，</w:t>
      </w:r>
      <w:r w:rsidRPr="00944318">
        <w:rPr>
          <w:rFonts w:ascii="Times New Roman" w:hAnsiTheme="minorEastAsia" w:hint="eastAsia"/>
          <w:color w:val="000000" w:themeColor="text1"/>
        </w:rPr>
        <w:t>本次评价预测情景设置为非正常状况下</w:t>
      </w:r>
      <w:r>
        <w:rPr>
          <w:rFonts w:ascii="Times New Roman" w:hAnsiTheme="minorEastAsia" w:hint="eastAsia"/>
          <w:color w:val="000000" w:themeColor="text1"/>
        </w:rPr>
        <w:t>污水处理站废水</w:t>
      </w:r>
      <w:r w:rsidRPr="00944318">
        <w:rPr>
          <w:rFonts w:ascii="Times New Roman" w:hAnsiTheme="minorEastAsia" w:hint="eastAsia"/>
          <w:color w:val="000000" w:themeColor="text1"/>
        </w:rPr>
        <w:t>泄露</w:t>
      </w:r>
      <w:r w:rsidRPr="00944318">
        <w:rPr>
          <w:rFonts w:ascii="Times New Roman" w:hAnsiTheme="minorEastAsia"/>
          <w:color w:val="000000" w:themeColor="text1"/>
        </w:rPr>
        <w:t>对地下水环境的影响。</w:t>
      </w:r>
    </w:p>
    <w:p w:rsidR="00AE7EA8" w:rsidRPr="00AC2B2C" w:rsidRDefault="00AE7EA8" w:rsidP="00AE7EA8">
      <w:pPr>
        <w:pStyle w:val="40"/>
        <w:rPr>
          <w:rFonts w:hAnsi="Times New Roman"/>
          <w:color w:val="000000" w:themeColor="text1"/>
        </w:rPr>
      </w:pPr>
      <w:r w:rsidRPr="00AC2B2C">
        <w:rPr>
          <w:rFonts w:hAnsi="Times New Roman" w:hint="eastAsia"/>
          <w:color w:val="000000" w:themeColor="text1"/>
        </w:rPr>
        <w:t>5.2.3.</w:t>
      </w:r>
      <w:r w:rsidR="00BE64D8">
        <w:rPr>
          <w:rFonts w:hAnsi="Times New Roman" w:hint="eastAsia"/>
          <w:color w:val="000000" w:themeColor="text1"/>
        </w:rPr>
        <w:t>4</w:t>
      </w:r>
      <w:r w:rsidRPr="00AC2B2C">
        <w:rPr>
          <w:rFonts w:hAnsi="Times New Roman"/>
          <w:color w:val="000000" w:themeColor="text1"/>
        </w:rPr>
        <w:t>预测因子</w:t>
      </w:r>
    </w:p>
    <w:p w:rsidR="005B3D92" w:rsidRPr="00AC2B2C" w:rsidRDefault="00137CDB" w:rsidP="00AE7EA8">
      <w:pPr>
        <w:spacing w:after="0" w:line="360" w:lineRule="auto"/>
        <w:ind w:firstLineChars="200" w:firstLine="480"/>
        <w:rPr>
          <w:rFonts w:ascii="Times New Roman" w:hAnsiTheme="minorEastAsia"/>
          <w:color w:val="000000" w:themeColor="text1"/>
        </w:rPr>
      </w:pPr>
      <w:r w:rsidRPr="00AC2B2C">
        <w:rPr>
          <w:rFonts w:ascii="Times New Roman" w:hAnsiTheme="minorEastAsia"/>
          <w:color w:val="000000" w:themeColor="text1"/>
        </w:rPr>
        <w:t>本项目</w:t>
      </w:r>
      <w:r w:rsidR="00AE7EA8" w:rsidRPr="00AC2B2C">
        <w:rPr>
          <w:rFonts w:ascii="Times New Roman" w:hAnsiTheme="minorEastAsia"/>
          <w:color w:val="000000" w:themeColor="text1"/>
        </w:rPr>
        <w:t>地下水污染物特征因子主要为</w:t>
      </w:r>
      <w:r w:rsidR="00CA42A7" w:rsidRPr="00CA42A7">
        <w:rPr>
          <w:rFonts w:ascii="Times New Roman" w:hAnsiTheme="minorEastAsia"/>
          <w:color w:val="000000" w:themeColor="text1"/>
          <w:lang w:bidi="en-US"/>
        </w:rPr>
        <w:t>化学需氧量、氨氮、甲苯、二氯甲烷</w:t>
      </w:r>
      <w:r w:rsidR="00AE7EA8" w:rsidRPr="00AC2B2C">
        <w:rPr>
          <w:rFonts w:ascii="Times New Roman" w:hAnsiTheme="minorEastAsia" w:hint="eastAsia"/>
          <w:color w:val="000000" w:themeColor="text1"/>
        </w:rPr>
        <w:t>。</w:t>
      </w:r>
      <w:r w:rsidR="005B3D92" w:rsidRPr="00AC2B2C">
        <w:rPr>
          <w:rFonts w:ascii="Times New Roman" w:hAnsiTheme="minorEastAsia" w:hint="eastAsia"/>
          <w:color w:val="000000" w:themeColor="text1"/>
        </w:rPr>
        <w:t>按照</w:t>
      </w:r>
      <w:r w:rsidR="003A728C" w:rsidRPr="00AC2B2C">
        <w:rPr>
          <w:rFonts w:ascii="Times New Roman" w:hAnsiTheme="minorEastAsia"/>
          <w:color w:val="000000" w:themeColor="text1"/>
        </w:rPr>
        <w:t>导则要求，根据特征污染因子，按照重金属、持久性有机污染物和其他类别进行分类，取标准指数最大因子进行预测</w:t>
      </w:r>
      <w:r w:rsidR="00793F9A" w:rsidRPr="00AC2B2C">
        <w:rPr>
          <w:rFonts w:ascii="Times New Roman" w:hAnsiTheme="minorEastAsia" w:hint="eastAsia"/>
          <w:color w:val="000000" w:themeColor="text1"/>
        </w:rPr>
        <w:t>。</w:t>
      </w:r>
    </w:p>
    <w:p w:rsidR="003A728C" w:rsidRPr="00AC2B2C" w:rsidRDefault="003A728C" w:rsidP="003A728C">
      <w:pPr>
        <w:spacing w:after="0" w:line="360" w:lineRule="auto"/>
        <w:jc w:val="center"/>
        <w:rPr>
          <w:rFonts w:ascii="Times New Roman" w:hAnsiTheme="minorEastAsia"/>
          <w:b/>
          <w:color w:val="000000" w:themeColor="text1"/>
        </w:rPr>
      </w:pPr>
      <w:r w:rsidRPr="00AC2B2C">
        <w:rPr>
          <w:rFonts w:ascii="Times New Roman" w:hAnsiTheme="minorEastAsia" w:hint="eastAsia"/>
          <w:b/>
          <w:color w:val="000000" w:themeColor="text1"/>
        </w:rPr>
        <w:t>表</w:t>
      </w:r>
      <w:r w:rsidRPr="00AC2B2C">
        <w:rPr>
          <w:rFonts w:ascii="Times New Roman" w:hAnsiTheme="minorEastAsia" w:hint="eastAsia"/>
          <w:b/>
          <w:color w:val="000000" w:themeColor="text1"/>
        </w:rPr>
        <w:t>5-2-</w:t>
      </w:r>
      <w:r w:rsidR="00BA45D0">
        <w:rPr>
          <w:rFonts w:ascii="Times New Roman" w:hAnsiTheme="minorEastAsia" w:hint="eastAsia"/>
          <w:b/>
          <w:color w:val="000000" w:themeColor="text1"/>
        </w:rPr>
        <w:t xml:space="preserve">11 </w:t>
      </w:r>
      <w:r w:rsidRPr="00AC2B2C">
        <w:rPr>
          <w:rFonts w:ascii="Times New Roman" w:hAnsiTheme="minorEastAsia" w:hint="eastAsia"/>
          <w:b/>
          <w:color w:val="000000" w:themeColor="text1"/>
        </w:rPr>
        <w:t>地下水污染物标准指数统计表</w:t>
      </w:r>
    </w:p>
    <w:tbl>
      <w:tblPr>
        <w:tblW w:w="7775" w:type="dxa"/>
        <w:jc w:val="center"/>
        <w:tblBorders>
          <w:top w:val="single" w:sz="8" w:space="0" w:color="auto"/>
          <w:bottom w:val="single" w:sz="8" w:space="0" w:color="auto"/>
          <w:insideH w:val="single" w:sz="6" w:space="0" w:color="auto"/>
          <w:insideV w:val="single" w:sz="6" w:space="0" w:color="auto"/>
        </w:tblBorders>
        <w:tblCellMar>
          <w:left w:w="28" w:type="dxa"/>
          <w:right w:w="28" w:type="dxa"/>
        </w:tblCellMar>
        <w:tblLook w:val="00A0"/>
      </w:tblPr>
      <w:tblGrid>
        <w:gridCol w:w="1134"/>
        <w:gridCol w:w="1245"/>
        <w:gridCol w:w="1751"/>
        <w:gridCol w:w="1275"/>
        <w:gridCol w:w="2370"/>
      </w:tblGrid>
      <w:tr w:rsidR="002921DC" w:rsidRPr="00AC2B2C" w:rsidTr="002921DC">
        <w:trPr>
          <w:trHeight w:val="57"/>
          <w:jc w:val="center"/>
        </w:trPr>
        <w:tc>
          <w:tcPr>
            <w:tcW w:w="1134"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污染物名称</w:t>
            </w:r>
          </w:p>
        </w:tc>
        <w:tc>
          <w:tcPr>
            <w:tcW w:w="1245"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标准指数</w:t>
            </w:r>
          </w:p>
        </w:tc>
        <w:tc>
          <w:tcPr>
            <w:tcW w:w="1751"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污染物浓度</w:t>
            </w:r>
            <w:r>
              <w:rPr>
                <w:rFonts w:ascii="Times New Roman" w:hAnsi="宋体" w:hint="eastAsia"/>
                <w:color w:val="000000" w:themeColor="text1"/>
                <w:sz w:val="21"/>
                <w:szCs w:val="21"/>
              </w:rPr>
              <w:t>mg/L</w:t>
            </w:r>
          </w:p>
        </w:tc>
        <w:tc>
          <w:tcPr>
            <w:tcW w:w="1275"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标准值</w:t>
            </w:r>
            <w:r>
              <w:rPr>
                <w:rFonts w:ascii="Times New Roman" w:hAnsi="宋体" w:hint="eastAsia"/>
                <w:color w:val="000000" w:themeColor="text1"/>
                <w:sz w:val="21"/>
                <w:szCs w:val="21"/>
              </w:rPr>
              <w:t>mg/L</w:t>
            </w:r>
          </w:p>
        </w:tc>
        <w:tc>
          <w:tcPr>
            <w:tcW w:w="2370"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标准来源</w:t>
            </w:r>
          </w:p>
        </w:tc>
      </w:tr>
      <w:tr w:rsidR="002921DC" w:rsidRPr="00AC2B2C" w:rsidTr="002921DC">
        <w:trPr>
          <w:trHeight w:val="57"/>
          <w:jc w:val="center"/>
        </w:trPr>
        <w:tc>
          <w:tcPr>
            <w:tcW w:w="1134"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化学需氧量</w:t>
            </w:r>
          </w:p>
        </w:tc>
        <w:tc>
          <w:tcPr>
            <w:tcW w:w="1245" w:type="dxa"/>
            <w:vAlign w:val="center"/>
          </w:tcPr>
          <w:p w:rsidR="002921DC" w:rsidRPr="00AC2B2C" w:rsidRDefault="00444E50" w:rsidP="00F87F19">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22303</w:t>
            </w:r>
          </w:p>
        </w:tc>
        <w:tc>
          <w:tcPr>
            <w:tcW w:w="1751" w:type="dxa"/>
            <w:vAlign w:val="center"/>
          </w:tcPr>
          <w:p w:rsidR="002921DC" w:rsidRPr="00AC2B2C" w:rsidRDefault="00444E50" w:rsidP="00F87F19">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66908</w:t>
            </w:r>
          </w:p>
        </w:tc>
        <w:tc>
          <w:tcPr>
            <w:tcW w:w="1275"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3.0</w:t>
            </w:r>
          </w:p>
        </w:tc>
        <w:tc>
          <w:tcPr>
            <w:tcW w:w="2370" w:type="dxa"/>
            <w:vMerge w:val="restart"/>
            <w:vAlign w:val="center"/>
          </w:tcPr>
          <w:p w:rsidR="002921DC" w:rsidRPr="00AC2B2C" w:rsidRDefault="002921DC" w:rsidP="00E903F3">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《地下水质量标准》（</w:t>
            </w:r>
            <w:r w:rsidRPr="00AC2B2C">
              <w:rPr>
                <w:rFonts w:ascii="Times New Roman" w:hAnsi="宋体"/>
                <w:color w:val="000000" w:themeColor="text1"/>
                <w:sz w:val="21"/>
                <w:szCs w:val="21"/>
              </w:rPr>
              <w:t>GB/T14848-</w:t>
            </w:r>
            <w:r w:rsidRPr="00AC2B2C">
              <w:rPr>
                <w:rFonts w:ascii="Times New Roman" w:hAnsi="宋体" w:hint="eastAsia"/>
                <w:color w:val="000000" w:themeColor="text1"/>
                <w:sz w:val="21"/>
                <w:szCs w:val="21"/>
              </w:rPr>
              <w:t>2017</w:t>
            </w:r>
            <w:r w:rsidRPr="00AC2B2C">
              <w:rPr>
                <w:rFonts w:ascii="Times New Roman" w:hAnsi="宋体"/>
                <w:color w:val="000000" w:themeColor="text1"/>
                <w:sz w:val="21"/>
                <w:szCs w:val="21"/>
              </w:rPr>
              <w:t>）</w:t>
            </w:r>
            <w:r w:rsidR="007004D6" w:rsidRPr="00AC2B2C">
              <w:rPr>
                <w:rFonts w:ascii="Times New Roman" w:hAnsi="宋体"/>
                <w:color w:val="000000" w:themeColor="text1"/>
                <w:sz w:val="21"/>
                <w:szCs w:val="21"/>
              </w:rPr>
              <w:fldChar w:fldCharType="begin"/>
            </w:r>
            <w:r w:rsidRPr="00AC2B2C">
              <w:rPr>
                <w:rFonts w:ascii="Times New Roman" w:hAnsi="宋体"/>
                <w:color w:val="000000" w:themeColor="text1"/>
                <w:sz w:val="21"/>
                <w:szCs w:val="21"/>
              </w:rPr>
              <w:instrText xml:space="preserve"> = 3 \* ROMAN </w:instrText>
            </w:r>
            <w:r w:rsidR="007004D6" w:rsidRPr="00AC2B2C">
              <w:rPr>
                <w:rFonts w:ascii="Times New Roman" w:hAnsi="宋体"/>
                <w:color w:val="000000" w:themeColor="text1"/>
                <w:sz w:val="21"/>
                <w:szCs w:val="21"/>
              </w:rPr>
              <w:fldChar w:fldCharType="separate"/>
            </w:r>
            <w:r w:rsidRPr="00AC2B2C">
              <w:rPr>
                <w:rFonts w:ascii="Times New Roman" w:hAnsi="宋体"/>
                <w:color w:val="000000" w:themeColor="text1"/>
                <w:sz w:val="21"/>
                <w:szCs w:val="21"/>
              </w:rPr>
              <w:t>III</w:t>
            </w:r>
            <w:r w:rsidR="007004D6" w:rsidRPr="00AC2B2C">
              <w:rPr>
                <w:rFonts w:ascii="Times New Roman" w:hAnsi="宋体"/>
                <w:color w:val="000000" w:themeColor="text1"/>
                <w:sz w:val="21"/>
                <w:szCs w:val="21"/>
              </w:rPr>
              <w:fldChar w:fldCharType="end"/>
            </w:r>
            <w:r w:rsidRPr="00AC2B2C">
              <w:rPr>
                <w:rFonts w:ascii="Times New Roman" w:hAnsi="宋体"/>
                <w:color w:val="000000" w:themeColor="text1"/>
                <w:sz w:val="21"/>
                <w:szCs w:val="21"/>
              </w:rPr>
              <w:t>类标准</w:t>
            </w:r>
          </w:p>
        </w:tc>
      </w:tr>
      <w:tr w:rsidR="002921DC" w:rsidRPr="00AC2B2C" w:rsidTr="002921DC">
        <w:trPr>
          <w:trHeight w:val="57"/>
          <w:jc w:val="center"/>
        </w:trPr>
        <w:tc>
          <w:tcPr>
            <w:tcW w:w="1134"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氨氮</w:t>
            </w:r>
          </w:p>
        </w:tc>
        <w:tc>
          <w:tcPr>
            <w:tcW w:w="1245" w:type="dxa"/>
            <w:vAlign w:val="center"/>
          </w:tcPr>
          <w:p w:rsidR="002921DC" w:rsidRPr="00AC2B2C" w:rsidRDefault="00444E50" w:rsidP="00F87F19">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50</w:t>
            </w:r>
          </w:p>
        </w:tc>
        <w:tc>
          <w:tcPr>
            <w:tcW w:w="1751" w:type="dxa"/>
            <w:vAlign w:val="center"/>
          </w:tcPr>
          <w:p w:rsidR="002921DC" w:rsidRPr="00AC2B2C" w:rsidRDefault="00444E50" w:rsidP="00F87F19">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25</w:t>
            </w:r>
          </w:p>
        </w:tc>
        <w:tc>
          <w:tcPr>
            <w:tcW w:w="1275" w:type="dxa"/>
            <w:vAlign w:val="center"/>
          </w:tcPr>
          <w:p w:rsidR="002921DC" w:rsidRPr="00AC2B2C" w:rsidRDefault="002921DC" w:rsidP="00F87F19">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0.5</w:t>
            </w:r>
          </w:p>
        </w:tc>
        <w:tc>
          <w:tcPr>
            <w:tcW w:w="2370" w:type="dxa"/>
            <w:vMerge/>
            <w:vAlign w:val="center"/>
          </w:tcPr>
          <w:p w:rsidR="002921DC" w:rsidRPr="00AC2B2C" w:rsidRDefault="002921DC" w:rsidP="00AC5580">
            <w:pPr>
              <w:jc w:val="center"/>
              <w:rPr>
                <w:rFonts w:ascii="Times New Roman" w:hAnsi="宋体"/>
                <w:color w:val="000000" w:themeColor="text1"/>
                <w:sz w:val="21"/>
                <w:szCs w:val="21"/>
              </w:rPr>
            </w:pPr>
          </w:p>
        </w:tc>
      </w:tr>
      <w:tr w:rsidR="002921DC" w:rsidRPr="00AC2B2C" w:rsidTr="002921DC">
        <w:trPr>
          <w:trHeight w:val="72"/>
          <w:jc w:val="center"/>
        </w:trPr>
        <w:tc>
          <w:tcPr>
            <w:tcW w:w="1134" w:type="dxa"/>
            <w:vAlign w:val="center"/>
          </w:tcPr>
          <w:p w:rsidR="002921DC" w:rsidRPr="00AC2B2C" w:rsidRDefault="002921DC" w:rsidP="00AC5580">
            <w:pPr>
              <w:widowControl w:val="0"/>
              <w:spacing w:after="0"/>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甲苯</w:t>
            </w:r>
          </w:p>
        </w:tc>
        <w:tc>
          <w:tcPr>
            <w:tcW w:w="1245" w:type="dxa"/>
            <w:vAlign w:val="center"/>
          </w:tcPr>
          <w:p w:rsidR="002921DC" w:rsidRPr="00AC2B2C" w:rsidRDefault="00444E50" w:rsidP="00AC558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1477</w:t>
            </w:r>
          </w:p>
        </w:tc>
        <w:tc>
          <w:tcPr>
            <w:tcW w:w="1751" w:type="dxa"/>
            <w:vAlign w:val="center"/>
          </w:tcPr>
          <w:p w:rsidR="002921DC" w:rsidRPr="00AC2B2C" w:rsidRDefault="00444E50" w:rsidP="00AC5580">
            <w:pPr>
              <w:pStyle w:val="afff2"/>
              <w:spacing w:line="240" w:lineRule="auto"/>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1034</w:t>
            </w:r>
          </w:p>
        </w:tc>
        <w:tc>
          <w:tcPr>
            <w:tcW w:w="1275" w:type="dxa"/>
            <w:vAlign w:val="center"/>
          </w:tcPr>
          <w:p w:rsidR="002921DC" w:rsidRPr="00AC2B2C" w:rsidRDefault="002921DC" w:rsidP="00AC5580">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0.7</w:t>
            </w:r>
          </w:p>
        </w:tc>
        <w:tc>
          <w:tcPr>
            <w:tcW w:w="2370" w:type="dxa"/>
            <w:vMerge/>
            <w:vAlign w:val="center"/>
          </w:tcPr>
          <w:p w:rsidR="002921DC" w:rsidRPr="00AC2B2C" w:rsidRDefault="002921DC" w:rsidP="00AC5580">
            <w:pPr>
              <w:spacing w:after="0"/>
              <w:jc w:val="center"/>
              <w:rPr>
                <w:rFonts w:ascii="Times New Roman" w:hAnsi="宋体"/>
                <w:color w:val="000000" w:themeColor="text1"/>
                <w:sz w:val="21"/>
                <w:szCs w:val="21"/>
              </w:rPr>
            </w:pPr>
          </w:p>
        </w:tc>
      </w:tr>
      <w:tr w:rsidR="002921DC" w:rsidRPr="00AC2B2C" w:rsidTr="002921DC">
        <w:trPr>
          <w:trHeight w:val="72"/>
          <w:jc w:val="center"/>
        </w:trPr>
        <w:tc>
          <w:tcPr>
            <w:tcW w:w="1134" w:type="dxa"/>
            <w:vAlign w:val="center"/>
          </w:tcPr>
          <w:p w:rsidR="002921DC" w:rsidRPr="00AC2B2C" w:rsidRDefault="002921DC" w:rsidP="00AC5580">
            <w:pPr>
              <w:widowControl w:val="0"/>
              <w:spacing w:after="0"/>
              <w:jc w:val="center"/>
              <w:rPr>
                <w:rFonts w:ascii="Times New Roman" w:hAnsi="Times New Roman"/>
                <w:color w:val="000000" w:themeColor="text1"/>
                <w:sz w:val="21"/>
                <w:szCs w:val="21"/>
              </w:rPr>
            </w:pPr>
            <w:r>
              <w:rPr>
                <w:rFonts w:ascii="Times New Roman" w:hAnsi="Times New Roman" w:hint="eastAsia"/>
                <w:bCs/>
                <w:color w:val="000000" w:themeColor="text1"/>
                <w:sz w:val="21"/>
                <w:szCs w:val="21"/>
              </w:rPr>
              <w:t>二氯甲烷</w:t>
            </w:r>
          </w:p>
        </w:tc>
        <w:tc>
          <w:tcPr>
            <w:tcW w:w="1245" w:type="dxa"/>
            <w:vAlign w:val="center"/>
          </w:tcPr>
          <w:p w:rsidR="002921DC" w:rsidRPr="00AC2B2C" w:rsidRDefault="00444E50" w:rsidP="00AC5580">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376150</w:t>
            </w:r>
          </w:p>
        </w:tc>
        <w:tc>
          <w:tcPr>
            <w:tcW w:w="1751" w:type="dxa"/>
            <w:vAlign w:val="center"/>
          </w:tcPr>
          <w:p w:rsidR="002921DC" w:rsidRPr="00AC2B2C" w:rsidRDefault="00444E50" w:rsidP="00AC5580">
            <w:pPr>
              <w:pStyle w:val="afff2"/>
              <w:spacing w:line="240" w:lineRule="auto"/>
              <w:rPr>
                <w:rFonts w:ascii="Times New Roman" w:eastAsia="宋体" w:hAnsi="Times New Roman" w:cs="Times New Roman"/>
                <w:color w:val="000000" w:themeColor="text1"/>
              </w:rPr>
            </w:pPr>
            <w:r>
              <w:rPr>
                <w:rFonts w:ascii="Times New Roman" w:eastAsia="宋体" w:hAnsi="Times New Roman" w:cs="Times New Roman" w:hint="eastAsia"/>
                <w:color w:val="000000" w:themeColor="text1"/>
              </w:rPr>
              <w:t>7523</w:t>
            </w:r>
          </w:p>
        </w:tc>
        <w:tc>
          <w:tcPr>
            <w:tcW w:w="1275" w:type="dxa"/>
            <w:vAlign w:val="center"/>
          </w:tcPr>
          <w:p w:rsidR="002921DC" w:rsidRPr="00AC2B2C" w:rsidRDefault="002921DC" w:rsidP="002921DC">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0.</w:t>
            </w:r>
            <w:r>
              <w:rPr>
                <w:rFonts w:ascii="Times New Roman" w:hAnsi="宋体" w:hint="eastAsia"/>
                <w:color w:val="000000" w:themeColor="text1"/>
                <w:sz w:val="21"/>
                <w:szCs w:val="21"/>
              </w:rPr>
              <w:t>02</w:t>
            </w:r>
          </w:p>
        </w:tc>
        <w:tc>
          <w:tcPr>
            <w:tcW w:w="2370" w:type="dxa"/>
            <w:vMerge/>
            <w:vAlign w:val="center"/>
          </w:tcPr>
          <w:p w:rsidR="002921DC" w:rsidRPr="00AC2B2C" w:rsidRDefault="002921DC" w:rsidP="00AC5580">
            <w:pPr>
              <w:jc w:val="center"/>
              <w:rPr>
                <w:rFonts w:ascii="Times New Roman" w:hAnsi="宋体"/>
                <w:color w:val="000000" w:themeColor="text1"/>
                <w:sz w:val="21"/>
                <w:szCs w:val="21"/>
              </w:rPr>
            </w:pPr>
          </w:p>
        </w:tc>
      </w:tr>
    </w:tbl>
    <w:p w:rsidR="003A728C" w:rsidRPr="00444E50" w:rsidRDefault="00A14F90" w:rsidP="00AE7EA8">
      <w:pPr>
        <w:spacing w:after="0" w:line="360" w:lineRule="auto"/>
        <w:ind w:firstLineChars="200" w:firstLine="480"/>
        <w:rPr>
          <w:rFonts w:ascii="Times New Roman" w:hAnsiTheme="minorEastAsia"/>
          <w:color w:val="000000" w:themeColor="text1"/>
        </w:rPr>
      </w:pPr>
      <w:r w:rsidRPr="00444E50">
        <w:rPr>
          <w:rFonts w:ascii="Times New Roman" w:hAnsiTheme="minorEastAsia" w:hint="eastAsia"/>
          <w:color w:val="000000" w:themeColor="text1"/>
        </w:rPr>
        <w:t>由表</w:t>
      </w:r>
      <w:r w:rsidRPr="00444E50">
        <w:rPr>
          <w:rFonts w:ascii="Times New Roman" w:hAnsiTheme="minorEastAsia" w:hint="eastAsia"/>
          <w:color w:val="000000" w:themeColor="text1"/>
        </w:rPr>
        <w:t>5-2-</w:t>
      </w:r>
      <w:r w:rsidR="00845037">
        <w:rPr>
          <w:rFonts w:ascii="Times New Roman" w:hAnsiTheme="minorEastAsia" w:hint="eastAsia"/>
          <w:color w:val="000000" w:themeColor="text1"/>
        </w:rPr>
        <w:t>11</w:t>
      </w:r>
      <w:r w:rsidRPr="00444E50">
        <w:rPr>
          <w:rFonts w:ascii="Times New Roman" w:hAnsiTheme="minorEastAsia" w:hint="eastAsia"/>
          <w:color w:val="000000" w:themeColor="text1"/>
        </w:rPr>
        <w:t>可知，污染物标准指数最大的为</w:t>
      </w:r>
      <w:r w:rsidR="00444E50" w:rsidRPr="00444E50">
        <w:rPr>
          <w:rFonts w:ascii="Times New Roman" w:hAnsiTheme="minorEastAsia" w:hint="eastAsia"/>
          <w:color w:val="000000" w:themeColor="text1"/>
        </w:rPr>
        <w:t>二氯甲烷</w:t>
      </w:r>
      <w:r w:rsidRPr="00444E50">
        <w:rPr>
          <w:rFonts w:ascii="Times New Roman" w:hAnsiTheme="minorEastAsia" w:hint="eastAsia"/>
          <w:color w:val="000000" w:themeColor="text1"/>
        </w:rPr>
        <w:t>，</w:t>
      </w:r>
      <w:r w:rsidRPr="00444E50">
        <w:rPr>
          <w:rFonts w:ascii="Times New Roman" w:hAnsiTheme="minorEastAsia"/>
          <w:color w:val="000000" w:themeColor="text1"/>
        </w:rPr>
        <w:t>因此本次预测因子选取</w:t>
      </w:r>
      <w:r w:rsidR="00444E50" w:rsidRPr="00444E50">
        <w:rPr>
          <w:rFonts w:ascii="Times New Roman" w:hAnsiTheme="minorEastAsia" w:hint="eastAsia"/>
          <w:color w:val="000000" w:themeColor="text1"/>
        </w:rPr>
        <w:t>二氯甲烷</w:t>
      </w:r>
      <w:r w:rsidRPr="00444E50">
        <w:rPr>
          <w:rFonts w:ascii="Times New Roman" w:hAnsiTheme="minorEastAsia"/>
          <w:color w:val="000000" w:themeColor="text1"/>
        </w:rPr>
        <w:t>作为特征污染物进行预测</w:t>
      </w:r>
      <w:r w:rsidRPr="00444E50">
        <w:rPr>
          <w:rFonts w:ascii="Times New Roman" w:hAnsiTheme="minorEastAsia" w:hint="eastAsia"/>
          <w:color w:val="000000" w:themeColor="text1"/>
        </w:rPr>
        <w:t>。</w:t>
      </w:r>
    </w:p>
    <w:p w:rsidR="00AE7EA8" w:rsidRDefault="00AE7EA8" w:rsidP="00AE7EA8">
      <w:pPr>
        <w:pStyle w:val="40"/>
        <w:rPr>
          <w:rFonts w:hAnsi="Times New Roman"/>
          <w:color w:val="000000" w:themeColor="text1"/>
        </w:rPr>
      </w:pPr>
      <w:r w:rsidRPr="00AC2B2C">
        <w:rPr>
          <w:rFonts w:hAnsi="Times New Roman" w:hint="eastAsia"/>
          <w:color w:val="000000" w:themeColor="text1"/>
        </w:rPr>
        <w:t>5.2.3.5</w:t>
      </w:r>
      <w:r w:rsidRPr="00AC2B2C">
        <w:rPr>
          <w:rFonts w:hAnsi="Times New Roman"/>
          <w:color w:val="000000" w:themeColor="text1"/>
        </w:rPr>
        <w:t>预测模式</w:t>
      </w:r>
    </w:p>
    <w:p w:rsidR="00BE64D8" w:rsidRDefault="00BE64D8" w:rsidP="00BE64D8">
      <w:pPr>
        <w:spacing w:after="0" w:line="360" w:lineRule="auto"/>
        <w:ind w:firstLineChars="200" w:firstLine="480"/>
        <w:rPr>
          <w:rFonts w:ascii="Times New Roman" w:hAnsiTheme="minorEastAsia"/>
          <w:color w:val="000000" w:themeColor="text1"/>
        </w:rPr>
      </w:pPr>
      <w:r w:rsidRPr="00944318">
        <w:rPr>
          <w:rFonts w:ascii="Times New Roman" w:hAnsiTheme="minorEastAsia"/>
          <w:color w:val="000000" w:themeColor="text1"/>
        </w:rPr>
        <w:t>按照导则要求，本次污染物模拟预测方法选择数值法。在模拟过程不考虑污染物在含水层中的吸附、挥发、生物化学反应，模型中各项参数予以保守性考虑。这样选择的理由是：①有机污染物在地下水中的运移非常复杂，影响因素除对流、弥散作用以外，还存在物理、化学、微生物等作用，这些作用常常会使污染物总量减少，运移扩散速度减慢。目前国际上对这些作用参数的准确获取还存在着困难。②从保守性角度考虑，假设污染质在运移中不与含水层介质发生反应，可以被认为是保守型污染质，只按保守型污染质来计算，即只考虑运移过程中的对流、弥散作用。在国际上有很多用保守型污染质作为模拟因子的环境质量评价的成功实例。③保守型考虑符合环境影响评价</w:t>
      </w:r>
      <w:r>
        <w:rPr>
          <w:rFonts w:ascii="Times New Roman" w:hAnsiTheme="minorEastAsia"/>
          <w:color w:val="000000" w:themeColor="text1"/>
        </w:rPr>
        <w:t>风险最大的原则</w:t>
      </w:r>
      <w:r w:rsidRPr="00AC2B2C">
        <w:rPr>
          <w:rFonts w:ascii="Times New Roman" w:hAnsiTheme="minorEastAsia"/>
          <w:color w:val="000000" w:themeColor="text1"/>
        </w:rPr>
        <w:t>。</w:t>
      </w:r>
    </w:p>
    <w:p w:rsidR="00BE64D8" w:rsidRDefault="00BE64D8" w:rsidP="00BE64D8">
      <w:pPr>
        <w:spacing w:after="0" w:line="360" w:lineRule="auto"/>
        <w:ind w:firstLineChars="200" w:firstLine="480"/>
        <w:rPr>
          <w:rFonts w:ascii="Times New Roman" w:hAnsiTheme="minorEastAsia"/>
          <w:color w:val="000000" w:themeColor="text1"/>
        </w:rPr>
      </w:pPr>
      <w:r w:rsidRPr="00944318">
        <w:rPr>
          <w:rFonts w:ascii="Times New Roman" w:hAnsiTheme="minorEastAsia"/>
          <w:color w:val="000000" w:themeColor="text1"/>
        </w:rPr>
        <w:t>地下水中溶质运移的数学模型可表示为：</w:t>
      </w:r>
    </w:p>
    <w:p w:rsidR="00BE64D8" w:rsidRPr="00845037" w:rsidRDefault="007004D6" w:rsidP="00BE64D8">
      <w:pPr>
        <w:spacing w:after="0" w:line="360" w:lineRule="auto"/>
        <w:jc w:val="center"/>
        <w:rPr>
          <w:rFonts w:ascii="Times New Roman" w:hAnsi="Times New Roman"/>
          <w:color w:val="000000" w:themeColor="text1"/>
        </w:rPr>
      </w:pPr>
      <m:oMathPara>
        <m:oMath>
          <m:sSub>
            <m:sSubPr>
              <m:ctrlPr>
                <w:rPr>
                  <w:rFonts w:ascii="Cambria Math" w:hAnsi="Times New Roman"/>
                  <w:color w:val="000000" w:themeColor="text1"/>
                </w:rPr>
              </m:ctrlPr>
            </m:sSubPr>
            <m:e>
              <m:r>
                <m:rPr>
                  <m:sty m:val="p"/>
                </m:rPr>
                <w:rPr>
                  <w:rFonts w:ascii="Cambria Math" w:hAnsi="Times New Roman"/>
                  <w:color w:val="000000" w:themeColor="text1"/>
                </w:rPr>
                <m:t>n</m:t>
              </m:r>
            </m:e>
            <m:sub>
              <m:r>
                <m:rPr>
                  <m:sty m:val="p"/>
                </m:rPr>
                <w:rPr>
                  <w:rFonts w:ascii="Cambria Math" w:hAnsi="Times New Roman"/>
                  <w:color w:val="000000" w:themeColor="text1"/>
                </w:rPr>
                <m:t>e</m:t>
              </m:r>
            </m:sub>
          </m:sSub>
          <m:f>
            <m:fPr>
              <m:ctrlPr>
                <w:rPr>
                  <w:rFonts w:ascii="Cambria Math" w:hAnsi="Times New Roman"/>
                  <w:color w:val="000000" w:themeColor="text1"/>
                </w:rPr>
              </m:ctrlPr>
            </m:fPr>
            <m:num>
              <m:r>
                <m:rPr>
                  <m:sty m:val="p"/>
                </m:rPr>
                <w:rPr>
                  <w:rFonts w:ascii="Cambria Math" w:hAnsi="Times New Roman"/>
                  <w:color w:val="000000" w:themeColor="text1"/>
                </w:rPr>
                <m:t>∂</m:t>
              </m:r>
              <m:r>
                <m:rPr>
                  <m:sty m:val="p"/>
                </m:rPr>
                <w:rPr>
                  <w:rFonts w:ascii="Cambria Math" w:hAnsi="Times New Roman"/>
                  <w:color w:val="000000" w:themeColor="text1"/>
                </w:rPr>
                <m:t>C</m:t>
              </m:r>
            </m:num>
            <m:den>
              <m:r>
                <m:rPr>
                  <m:sty m:val="p"/>
                </m:rPr>
                <w:rPr>
                  <w:rFonts w:ascii="Cambria Math" w:hAnsi="Times New Roman"/>
                  <w:color w:val="000000" w:themeColor="text1"/>
                </w:rPr>
                <m:t>∂</m:t>
              </m:r>
              <m:r>
                <m:rPr>
                  <m:sty m:val="p"/>
                </m:rPr>
                <w:rPr>
                  <w:rFonts w:ascii="Cambria Math" w:hAnsi="Times New Roman"/>
                  <w:color w:val="000000" w:themeColor="text1"/>
                </w:rPr>
                <m:t>t</m:t>
              </m:r>
            </m:den>
          </m:f>
          <m:r>
            <m:rPr>
              <m:sty m:val="p"/>
            </m:rPr>
            <w:rPr>
              <w:rFonts w:ascii="Cambria Math" w:hAnsi="Times New Roman"/>
              <w:color w:val="000000" w:themeColor="text1"/>
            </w:rPr>
            <m:t>=</m:t>
          </m:r>
          <m:f>
            <m:fPr>
              <m:ctrlPr>
                <w:rPr>
                  <w:rFonts w:ascii="Cambria Math" w:hAnsi="Times New Roman"/>
                  <w:color w:val="000000" w:themeColor="text1"/>
                </w:rPr>
              </m:ctrlPr>
            </m:fPr>
            <m:num>
              <m:r>
                <m:rPr>
                  <m:sty m:val="p"/>
                </m:rPr>
                <w:rPr>
                  <w:rFonts w:ascii="Cambria Math" w:hAnsi="Times New Roman"/>
                  <w:color w:val="000000" w:themeColor="text1"/>
                </w:rPr>
                <m:t>∂</m:t>
              </m:r>
            </m:num>
            <m:den>
              <m:r>
                <m:rPr>
                  <m:sty m:val="p"/>
                </m:rPr>
                <w:rPr>
                  <w:rFonts w:ascii="Cambria Math" w:hAnsi="Times New Roman"/>
                  <w:color w:val="000000" w:themeColor="text1"/>
                </w:rPr>
                <m:t>∂</m:t>
              </m:r>
              <m:sSub>
                <m:sSubPr>
                  <m:ctrlPr>
                    <w:rPr>
                      <w:rFonts w:ascii="Cambria Math" w:hAnsi="Times New Roman"/>
                      <w:color w:val="000000" w:themeColor="text1"/>
                    </w:rPr>
                  </m:ctrlPr>
                </m:sSubPr>
                <m:e>
                  <m:r>
                    <m:rPr>
                      <m:sty m:val="p"/>
                    </m:rPr>
                    <w:rPr>
                      <w:rFonts w:ascii="Cambria Math" w:hAnsi="Times New Roman"/>
                      <w:color w:val="000000" w:themeColor="text1"/>
                    </w:rPr>
                    <m:t>x</m:t>
                  </m:r>
                </m:e>
                <m:sub>
                  <m:r>
                    <m:rPr>
                      <m:sty m:val="p"/>
                    </m:rPr>
                    <w:rPr>
                      <w:rFonts w:ascii="Cambria Math" w:hAnsi="Times New Roman"/>
                      <w:color w:val="000000" w:themeColor="text1"/>
                    </w:rPr>
                    <m:t>i</m:t>
                  </m:r>
                </m:sub>
              </m:sSub>
            </m:den>
          </m:f>
          <m:d>
            <m:dPr>
              <m:ctrlPr>
                <w:rPr>
                  <w:rFonts w:ascii="Cambria Math" w:hAnsi="Times New Roman"/>
                  <w:color w:val="000000" w:themeColor="text1"/>
                </w:rPr>
              </m:ctrlPr>
            </m:dPr>
            <m:e>
              <m:r>
                <m:rPr>
                  <m:sty m:val="p"/>
                </m:rPr>
                <w:rPr>
                  <w:rFonts w:ascii="Cambria Math" w:hAnsi="Times New Roman"/>
                  <w:color w:val="000000" w:themeColor="text1"/>
                </w:rPr>
                <m:t>n</m:t>
              </m:r>
              <m:sSub>
                <m:sSubPr>
                  <m:ctrlPr>
                    <w:rPr>
                      <w:rFonts w:ascii="Cambria Math" w:hAnsi="Times New Roman"/>
                      <w:color w:val="000000" w:themeColor="text1"/>
                    </w:rPr>
                  </m:ctrlPr>
                </m:sSubPr>
                <m:e>
                  <m:r>
                    <m:rPr>
                      <m:sty m:val="p"/>
                    </m:rPr>
                    <w:rPr>
                      <w:rFonts w:ascii="Cambria Math" w:hAnsi="Times New Roman"/>
                      <w:color w:val="000000" w:themeColor="text1"/>
                    </w:rPr>
                    <m:t>D</m:t>
                  </m:r>
                </m:e>
                <m:sub>
                  <m:r>
                    <m:rPr>
                      <m:sty m:val="p"/>
                    </m:rPr>
                    <w:rPr>
                      <w:rFonts w:ascii="Cambria Math" w:hAnsi="Times New Roman"/>
                      <w:color w:val="000000" w:themeColor="text1"/>
                    </w:rPr>
                    <m:t>ij</m:t>
                  </m:r>
                </m:sub>
              </m:sSub>
              <m:f>
                <m:fPr>
                  <m:ctrlPr>
                    <w:rPr>
                      <w:rFonts w:ascii="Cambria Math" w:hAnsi="Times New Roman"/>
                      <w:color w:val="000000" w:themeColor="text1"/>
                    </w:rPr>
                  </m:ctrlPr>
                </m:fPr>
                <m:num>
                  <m:r>
                    <m:rPr>
                      <m:sty m:val="p"/>
                    </m:rPr>
                    <w:rPr>
                      <w:rFonts w:ascii="Cambria Math" w:hAnsi="Times New Roman"/>
                      <w:color w:val="000000" w:themeColor="text1"/>
                    </w:rPr>
                    <m:t>∂</m:t>
                  </m:r>
                  <m:r>
                    <m:rPr>
                      <m:sty m:val="p"/>
                    </m:rPr>
                    <w:rPr>
                      <w:rFonts w:ascii="Cambria Math" w:hAnsi="Times New Roman"/>
                      <w:color w:val="000000" w:themeColor="text1"/>
                    </w:rPr>
                    <m:t>C</m:t>
                  </m:r>
                </m:num>
                <m:den>
                  <m:r>
                    <m:rPr>
                      <m:sty m:val="p"/>
                    </m:rPr>
                    <w:rPr>
                      <w:rFonts w:ascii="Cambria Math" w:hAnsi="Times New Roman"/>
                      <w:color w:val="000000" w:themeColor="text1"/>
                    </w:rPr>
                    <m:t>∂</m:t>
                  </m:r>
                  <m:sSub>
                    <m:sSubPr>
                      <m:ctrlPr>
                        <w:rPr>
                          <w:rFonts w:ascii="Cambria Math" w:hAnsi="Times New Roman"/>
                          <w:color w:val="000000" w:themeColor="text1"/>
                        </w:rPr>
                      </m:ctrlPr>
                    </m:sSubPr>
                    <m:e>
                      <m:r>
                        <m:rPr>
                          <m:sty m:val="p"/>
                        </m:rPr>
                        <w:rPr>
                          <w:rFonts w:ascii="Cambria Math" w:hAnsi="Times New Roman"/>
                          <w:color w:val="000000" w:themeColor="text1"/>
                        </w:rPr>
                        <m:t>x</m:t>
                      </m:r>
                    </m:e>
                    <m:sub>
                      <m:r>
                        <m:rPr>
                          <m:sty m:val="p"/>
                        </m:rPr>
                        <w:rPr>
                          <w:rFonts w:ascii="Cambria Math" w:hAnsi="Times New Roman"/>
                          <w:color w:val="000000" w:themeColor="text1"/>
                        </w:rPr>
                        <m:t>j</m:t>
                      </m:r>
                    </m:sub>
                  </m:sSub>
                </m:den>
              </m:f>
            </m:e>
          </m:d>
          <m:r>
            <m:rPr>
              <m:sty m:val="p"/>
            </m:rPr>
            <w:rPr>
              <w:rFonts w:ascii="Times New Roman" w:hAnsi="Times New Roman"/>
              <w:color w:val="000000" w:themeColor="text1"/>
            </w:rPr>
            <m:t>-</m:t>
          </m:r>
          <m:f>
            <m:fPr>
              <m:ctrlPr>
                <w:rPr>
                  <w:rFonts w:ascii="Cambria Math" w:hAnsi="Times New Roman"/>
                  <w:color w:val="000000" w:themeColor="text1"/>
                </w:rPr>
              </m:ctrlPr>
            </m:fPr>
            <m:num>
              <m:r>
                <m:rPr>
                  <m:sty m:val="p"/>
                </m:rPr>
                <w:rPr>
                  <w:rFonts w:ascii="Cambria Math" w:hAnsi="Times New Roman"/>
                  <w:color w:val="000000" w:themeColor="text1"/>
                </w:rPr>
                <m:t>∂</m:t>
              </m:r>
            </m:num>
            <m:den>
              <m:r>
                <m:rPr>
                  <m:sty m:val="p"/>
                </m:rPr>
                <w:rPr>
                  <w:rFonts w:ascii="Cambria Math" w:hAnsi="Times New Roman"/>
                  <w:color w:val="000000" w:themeColor="text1"/>
                </w:rPr>
                <m:t>∂</m:t>
              </m:r>
              <m:sSub>
                <m:sSubPr>
                  <m:ctrlPr>
                    <w:rPr>
                      <w:rFonts w:ascii="Cambria Math" w:hAnsi="Times New Roman"/>
                      <w:color w:val="000000" w:themeColor="text1"/>
                    </w:rPr>
                  </m:ctrlPr>
                </m:sSubPr>
                <m:e>
                  <m:r>
                    <m:rPr>
                      <m:sty m:val="p"/>
                    </m:rPr>
                    <w:rPr>
                      <w:rFonts w:ascii="Cambria Math" w:hAnsi="Times New Roman"/>
                      <w:color w:val="000000" w:themeColor="text1"/>
                    </w:rPr>
                    <m:t>x</m:t>
                  </m:r>
                </m:e>
                <m:sub>
                  <m:r>
                    <m:rPr>
                      <m:sty m:val="p"/>
                    </m:rPr>
                    <w:rPr>
                      <w:rFonts w:ascii="Cambria Math" w:hAnsi="Times New Roman"/>
                      <w:color w:val="000000" w:themeColor="text1"/>
                    </w:rPr>
                    <m:t>i</m:t>
                  </m:r>
                </m:sub>
              </m:sSub>
            </m:den>
          </m:f>
          <m:r>
            <m:rPr>
              <m:sty m:val="p"/>
            </m:rPr>
            <w:rPr>
              <w:rFonts w:ascii="Cambria Math" w:hAnsi="Times New Roman"/>
              <w:color w:val="000000" w:themeColor="text1"/>
            </w:rPr>
            <m:t>(nC</m:t>
          </m:r>
          <m:sSub>
            <m:sSubPr>
              <m:ctrlPr>
                <w:rPr>
                  <w:rFonts w:ascii="Cambria Math" w:hAnsi="Times New Roman"/>
                  <w:color w:val="000000" w:themeColor="text1"/>
                </w:rPr>
              </m:ctrlPr>
            </m:sSubPr>
            <m:e>
              <m:r>
                <m:rPr>
                  <m:sty m:val="p"/>
                </m:rPr>
                <w:rPr>
                  <w:rFonts w:ascii="Cambria Math" w:hAnsi="Times New Roman"/>
                  <w:color w:val="000000" w:themeColor="text1"/>
                </w:rPr>
                <m:t>V</m:t>
              </m:r>
            </m:e>
            <m:sub>
              <m:r>
                <m:rPr>
                  <m:sty m:val="p"/>
                </m:rPr>
                <w:rPr>
                  <w:rFonts w:ascii="Cambria Math" w:hAnsi="Times New Roman"/>
                  <w:color w:val="000000" w:themeColor="text1"/>
                </w:rPr>
                <m:t>i</m:t>
              </m:r>
            </m:sub>
          </m:sSub>
          <m:r>
            <m:rPr>
              <m:sty m:val="p"/>
            </m:rPr>
            <w:rPr>
              <w:rFonts w:ascii="Cambria Math" w:hAnsi="Times New Roman"/>
              <w:color w:val="000000" w:themeColor="text1"/>
            </w:rPr>
            <m:t>)</m:t>
          </m:r>
          <m:r>
            <m:rPr>
              <m:sty m:val="p"/>
            </m:rPr>
            <w:rPr>
              <w:rFonts w:ascii="Cambria Math" w:hAnsi="Times New Roman"/>
              <w:color w:val="000000" w:themeColor="text1"/>
            </w:rPr>
            <m:t>±</m:t>
          </m:r>
          <m:r>
            <m:rPr>
              <m:sty m:val="p"/>
            </m:rPr>
            <w:rPr>
              <w:rFonts w:ascii="Cambria Math" w:hAnsi="Times New Roman"/>
              <w:color w:val="000000" w:themeColor="text1"/>
            </w:rPr>
            <m:t>C</m:t>
          </m:r>
          <m:r>
            <m:rPr>
              <m:sty m:val="p"/>
            </m:rPr>
            <w:rPr>
              <w:rFonts w:ascii="Times New Roman" w:hAnsi="Times New Roman"/>
              <w:color w:val="000000" w:themeColor="text1"/>
            </w:rPr>
            <m:t>´</m:t>
          </m:r>
          <m:r>
            <m:rPr>
              <m:sty m:val="p"/>
            </m:rPr>
            <w:rPr>
              <w:rFonts w:ascii="Cambria Math" w:hAnsi="Times New Roman"/>
              <w:color w:val="000000" w:themeColor="text1"/>
            </w:rPr>
            <m:t>W</m:t>
          </m:r>
        </m:oMath>
      </m:oMathPara>
    </w:p>
    <w:p w:rsidR="00BE64D8" w:rsidRPr="00845037" w:rsidRDefault="00BE64D8" w:rsidP="00BE64D8">
      <w:pPr>
        <w:spacing w:after="0" w:line="360" w:lineRule="auto"/>
        <w:ind w:firstLineChars="200" w:firstLine="480"/>
        <w:rPr>
          <w:rFonts w:ascii="Times New Roman" w:hAnsi="Times New Roman"/>
          <w:color w:val="000000" w:themeColor="text1"/>
        </w:rPr>
      </w:pPr>
      <w:r w:rsidRPr="00845037">
        <w:rPr>
          <w:rFonts w:ascii="Times New Roman" w:hAnsi="Times New Roman"/>
          <w:color w:val="000000" w:themeColor="text1"/>
        </w:rPr>
        <w:t>其中：</w:t>
      </w:r>
    </w:p>
    <w:p w:rsidR="00BE64D8" w:rsidRPr="00845037" w:rsidRDefault="007004D6" w:rsidP="00BE64D8">
      <w:pPr>
        <w:spacing w:after="0" w:line="360" w:lineRule="auto"/>
        <w:ind w:leftChars="500" w:left="1200" w:firstLineChars="500" w:firstLine="1200"/>
        <w:rPr>
          <w:rFonts w:ascii="Times New Roman" w:hAnsi="Times New Roman"/>
          <w:color w:val="000000" w:themeColor="text1"/>
        </w:rPr>
      </w:pPr>
      <m:oMathPara>
        <m:oMathParaPr>
          <m:jc m:val="left"/>
        </m:oMathParaPr>
        <m:oMath>
          <m:sSub>
            <m:sSubPr>
              <m:ctrlPr>
                <w:rPr>
                  <w:rFonts w:ascii="Cambria Math" w:hAnsi="Times New Roman"/>
                  <w:color w:val="000000" w:themeColor="text1"/>
                </w:rPr>
              </m:ctrlPr>
            </m:sSubPr>
            <m:e>
              <m:r>
                <m:rPr>
                  <m:sty m:val="p"/>
                </m:rPr>
                <w:rPr>
                  <w:rFonts w:ascii="Cambria Math" w:hAnsi="Times New Roman"/>
                  <w:color w:val="000000" w:themeColor="text1"/>
                </w:rPr>
                <m:t>D</m:t>
              </m:r>
            </m:e>
            <m:sub>
              <m:r>
                <m:rPr>
                  <m:sty m:val="p"/>
                </m:rPr>
                <w:rPr>
                  <w:rFonts w:ascii="Cambria Math" w:hAnsi="Times New Roman"/>
                  <w:color w:val="000000" w:themeColor="text1"/>
                </w:rPr>
                <m:t>ij</m:t>
              </m:r>
            </m:sub>
          </m:sSub>
          <m:r>
            <m:rPr>
              <m:sty m:val="p"/>
            </m:rPr>
            <w:rPr>
              <w:rFonts w:ascii="Cambria Math" w:hAnsi="Times New Roman"/>
              <w:color w:val="000000" w:themeColor="text1"/>
            </w:rPr>
            <m:t>=</m:t>
          </m:r>
          <m:sSub>
            <m:sSubPr>
              <m:ctrlPr>
                <w:rPr>
                  <w:rFonts w:ascii="Cambria Math" w:hAnsi="Times New Roman"/>
                  <w:color w:val="000000" w:themeColor="text1"/>
                </w:rPr>
              </m:ctrlPr>
            </m:sSubPr>
            <m:e>
              <m:r>
                <m:rPr>
                  <m:sty m:val="p"/>
                </m:rPr>
                <w:rPr>
                  <w:rFonts w:ascii="Cambria Math" w:hAnsi="Times New Roman"/>
                  <w:color w:val="000000" w:themeColor="text1"/>
                </w:rPr>
                <m:t>α</m:t>
              </m:r>
            </m:e>
            <m:sub>
              <m:r>
                <m:rPr>
                  <m:sty m:val="p"/>
                </m:rPr>
                <w:rPr>
                  <w:rFonts w:ascii="Cambria Math" w:hAnsi="Times New Roman"/>
                  <w:color w:val="000000" w:themeColor="text1"/>
                </w:rPr>
                <m:t>ijmn</m:t>
              </m:r>
            </m:sub>
          </m:sSub>
          <m:f>
            <m:fPr>
              <m:ctrlPr>
                <w:rPr>
                  <w:rFonts w:ascii="Cambria Math" w:hAnsi="Times New Roman"/>
                  <w:color w:val="000000" w:themeColor="text1"/>
                </w:rPr>
              </m:ctrlPr>
            </m:fPr>
            <m:num>
              <m:sSub>
                <m:sSubPr>
                  <m:ctrlPr>
                    <w:rPr>
                      <w:rFonts w:ascii="Cambria Math" w:hAnsi="Times New Roman"/>
                      <w:color w:val="000000" w:themeColor="text1"/>
                    </w:rPr>
                  </m:ctrlPr>
                </m:sSubPr>
                <m:e>
                  <m:r>
                    <m:rPr>
                      <m:sty m:val="p"/>
                    </m:rPr>
                    <w:rPr>
                      <w:rFonts w:ascii="Cambria Math" w:hAnsi="Times New Roman"/>
                      <w:color w:val="000000" w:themeColor="text1"/>
                    </w:rPr>
                    <m:t>V</m:t>
                  </m:r>
                </m:e>
                <m:sub>
                  <m:r>
                    <m:rPr>
                      <m:sty m:val="p"/>
                    </m:rPr>
                    <w:rPr>
                      <w:rFonts w:ascii="Cambria Math" w:hAnsi="Times New Roman"/>
                      <w:color w:val="000000" w:themeColor="text1"/>
                    </w:rPr>
                    <m:t>m</m:t>
                  </m:r>
                </m:sub>
              </m:sSub>
              <m:sSub>
                <m:sSubPr>
                  <m:ctrlPr>
                    <w:rPr>
                      <w:rFonts w:ascii="Cambria Math" w:hAnsi="Times New Roman"/>
                      <w:color w:val="000000" w:themeColor="text1"/>
                    </w:rPr>
                  </m:ctrlPr>
                </m:sSubPr>
                <m:e>
                  <m:r>
                    <m:rPr>
                      <m:sty m:val="p"/>
                    </m:rPr>
                    <w:rPr>
                      <w:rFonts w:ascii="Cambria Math" w:hAnsi="Times New Roman"/>
                      <w:color w:val="000000" w:themeColor="text1"/>
                    </w:rPr>
                    <m:t>V</m:t>
                  </m:r>
                </m:e>
                <m:sub>
                  <m:r>
                    <m:rPr>
                      <m:sty m:val="p"/>
                    </m:rPr>
                    <w:rPr>
                      <w:rFonts w:ascii="Cambria Math" w:hAnsi="Times New Roman"/>
                      <w:color w:val="000000" w:themeColor="text1"/>
                    </w:rPr>
                    <m:t>n</m:t>
                  </m:r>
                </m:sub>
              </m:sSub>
            </m:num>
            <m:den>
              <m:r>
                <m:rPr>
                  <m:sty m:val="p"/>
                </m:rPr>
                <w:rPr>
                  <w:rFonts w:ascii="Cambria Math" w:hAnsi="Cambria Math"/>
                  <w:color w:val="000000" w:themeColor="text1"/>
                </w:rPr>
                <m:t>∣</m:t>
              </m:r>
              <m:r>
                <m:rPr>
                  <m:sty m:val="p"/>
                </m:rPr>
                <w:rPr>
                  <w:rFonts w:ascii="Cambria Math" w:hAnsi="Times New Roman"/>
                  <w:color w:val="000000" w:themeColor="text1"/>
                </w:rPr>
                <m:t>V</m:t>
              </m:r>
              <m:r>
                <m:rPr>
                  <m:sty m:val="p"/>
                </m:rPr>
                <w:rPr>
                  <w:rFonts w:ascii="Cambria Math" w:hAnsi="Cambria Math"/>
                  <w:color w:val="000000" w:themeColor="text1"/>
                </w:rPr>
                <m:t>∣</m:t>
              </m:r>
            </m:den>
          </m:f>
        </m:oMath>
      </m:oMathPara>
    </w:p>
    <w:p w:rsidR="00BE64D8" w:rsidRPr="00845037" w:rsidRDefault="00BE64D8" w:rsidP="00BE64D8">
      <w:pPr>
        <w:spacing w:after="0" w:line="360" w:lineRule="auto"/>
        <w:ind w:firstLineChars="500" w:firstLine="1200"/>
        <w:rPr>
          <w:rFonts w:ascii="Times New Roman" w:hAnsi="Times New Roman"/>
          <w:color w:val="000000" w:themeColor="text1"/>
        </w:rPr>
      </w:pPr>
      <w:r w:rsidRPr="00845037">
        <w:rPr>
          <w:rFonts w:ascii="Times New Roman" w:hAnsi="Times New Roman"/>
          <w:color w:val="000000" w:themeColor="text1"/>
        </w:rPr>
        <w:t>α</w:t>
      </w:r>
      <w:r w:rsidRPr="00845037">
        <w:rPr>
          <w:rFonts w:ascii="Times New Roman" w:hAnsi="Times New Roman"/>
          <w:color w:val="000000" w:themeColor="text1"/>
          <w:vertAlign w:val="subscript"/>
        </w:rPr>
        <w:t>ijmn</w:t>
      </w:r>
      <w:r w:rsidRPr="00845037">
        <w:rPr>
          <w:rFonts w:ascii="Times New Roman" w:eastAsia="Malgun Gothic" w:hAnsi="Times New Roman"/>
          <w:color w:val="000000" w:themeColor="text1"/>
        </w:rPr>
        <w:t>ㅡ</w:t>
      </w:r>
      <w:r w:rsidRPr="00845037">
        <w:rPr>
          <w:rFonts w:ascii="Times New Roman" w:hAnsi="Times New Roman"/>
          <w:color w:val="000000" w:themeColor="text1"/>
        </w:rPr>
        <w:t>含水层的弥散度；</w:t>
      </w:r>
    </w:p>
    <w:p w:rsidR="00BE64D8" w:rsidRPr="00845037" w:rsidRDefault="00BE64D8" w:rsidP="00BE64D8">
      <w:pPr>
        <w:spacing w:after="0" w:line="360" w:lineRule="auto"/>
        <w:ind w:firstLineChars="500" w:firstLine="1200"/>
        <w:rPr>
          <w:rFonts w:ascii="Times New Roman" w:hAnsi="Times New Roman"/>
          <w:color w:val="000000" w:themeColor="text1"/>
        </w:rPr>
      </w:pPr>
      <w:r w:rsidRPr="00845037">
        <w:rPr>
          <w:rFonts w:ascii="Times New Roman" w:hAnsi="Times New Roman"/>
          <w:color w:val="000000" w:themeColor="text1"/>
        </w:rPr>
        <w:t>V</w:t>
      </w:r>
      <w:r w:rsidRPr="00845037">
        <w:rPr>
          <w:rFonts w:ascii="Times New Roman" w:hAnsi="Times New Roman"/>
          <w:color w:val="000000" w:themeColor="text1"/>
          <w:vertAlign w:val="subscript"/>
        </w:rPr>
        <w:t>m</w:t>
      </w:r>
      <w:r w:rsidRPr="00845037">
        <w:rPr>
          <w:rFonts w:ascii="Times New Roman" w:hAnsi="Times New Roman"/>
          <w:color w:val="000000" w:themeColor="text1"/>
        </w:rPr>
        <w:t>，</w:t>
      </w:r>
      <w:r w:rsidRPr="00845037">
        <w:rPr>
          <w:rFonts w:ascii="Times New Roman" w:hAnsi="Times New Roman"/>
          <w:color w:val="000000" w:themeColor="text1"/>
        </w:rPr>
        <w:t>V</w:t>
      </w:r>
      <w:r w:rsidRPr="00845037">
        <w:rPr>
          <w:rFonts w:ascii="Times New Roman" w:hAnsi="Times New Roman"/>
          <w:color w:val="000000" w:themeColor="text1"/>
          <w:vertAlign w:val="subscript"/>
        </w:rPr>
        <w:t>n</w:t>
      </w:r>
      <w:r w:rsidRPr="00845037">
        <w:rPr>
          <w:rFonts w:ascii="Times New Roman" w:eastAsia="Malgun Gothic" w:hAnsi="Times New Roman"/>
          <w:color w:val="000000" w:themeColor="text1"/>
        </w:rPr>
        <w:t>ㅡ</w:t>
      </w:r>
      <w:r w:rsidRPr="00845037">
        <w:rPr>
          <w:rFonts w:ascii="Times New Roman" w:hAnsi="Times New Roman"/>
          <w:color w:val="000000" w:themeColor="text1"/>
        </w:rPr>
        <w:t>分别为</w:t>
      </w:r>
      <w:r w:rsidRPr="00845037">
        <w:rPr>
          <w:rFonts w:ascii="Times New Roman" w:hAnsi="Times New Roman"/>
          <w:color w:val="000000" w:themeColor="text1"/>
        </w:rPr>
        <w:t>m</w:t>
      </w:r>
      <w:r w:rsidRPr="00845037">
        <w:rPr>
          <w:rFonts w:ascii="Times New Roman" w:hAnsi="Times New Roman"/>
          <w:color w:val="000000" w:themeColor="text1"/>
        </w:rPr>
        <w:t>和</w:t>
      </w:r>
      <w:r w:rsidRPr="00845037">
        <w:rPr>
          <w:rFonts w:ascii="Times New Roman" w:hAnsi="Times New Roman"/>
          <w:color w:val="000000" w:themeColor="text1"/>
        </w:rPr>
        <w:t>n</w:t>
      </w:r>
      <w:r w:rsidRPr="00845037">
        <w:rPr>
          <w:rFonts w:ascii="Times New Roman" w:hAnsi="Times New Roman"/>
          <w:color w:val="000000" w:themeColor="text1"/>
        </w:rPr>
        <w:t>方向上的速度分量；</w:t>
      </w:r>
    </w:p>
    <w:p w:rsidR="00BE64D8" w:rsidRPr="00845037" w:rsidRDefault="00BE64D8" w:rsidP="00BE64D8">
      <w:pPr>
        <w:spacing w:after="0" w:line="360" w:lineRule="auto"/>
        <w:ind w:firstLineChars="500" w:firstLine="1200"/>
        <w:rPr>
          <w:rFonts w:ascii="Times New Roman" w:hAnsi="Times New Roman"/>
          <w:color w:val="000000" w:themeColor="text1"/>
        </w:rPr>
      </w:pPr>
      <w:r w:rsidRPr="00845037">
        <w:rPr>
          <w:rFonts w:ascii="Times New Roman" w:hAnsi="Times New Roman"/>
          <w:color w:val="000000" w:themeColor="text1"/>
        </w:rPr>
        <w:t>V</w:t>
      </w:r>
      <w:r w:rsidRPr="00845037">
        <w:rPr>
          <w:rFonts w:ascii="Times New Roman" w:hAnsi="宋体"/>
          <w:color w:val="000000" w:themeColor="text1"/>
        </w:rPr>
        <w:t>∣</w:t>
      </w:r>
      <w:r w:rsidRPr="00845037">
        <w:rPr>
          <w:rFonts w:ascii="Times New Roman" w:eastAsia="Malgun Gothic" w:hAnsi="Times New Roman"/>
          <w:color w:val="000000" w:themeColor="text1"/>
        </w:rPr>
        <w:t>ㅡ</w:t>
      </w:r>
      <w:r w:rsidRPr="00845037">
        <w:rPr>
          <w:rFonts w:ascii="Times New Roman" w:hAnsi="Times New Roman"/>
          <w:color w:val="000000" w:themeColor="text1"/>
        </w:rPr>
        <w:t>速度模；</w:t>
      </w:r>
    </w:p>
    <w:p w:rsidR="00BE64D8" w:rsidRPr="00845037" w:rsidRDefault="00BE64D8" w:rsidP="00BE64D8">
      <w:pPr>
        <w:spacing w:after="0" w:line="360" w:lineRule="auto"/>
        <w:ind w:firstLineChars="500" w:firstLine="1200"/>
        <w:rPr>
          <w:rFonts w:ascii="Times New Roman" w:hAnsi="Times New Roman"/>
          <w:color w:val="000000" w:themeColor="text1"/>
        </w:rPr>
      </w:pPr>
      <w:r w:rsidRPr="00845037">
        <w:rPr>
          <w:rFonts w:ascii="Times New Roman" w:hAnsi="Times New Roman"/>
          <w:color w:val="000000" w:themeColor="text1"/>
        </w:rPr>
        <w:t>C</w:t>
      </w:r>
      <w:r w:rsidRPr="00845037">
        <w:rPr>
          <w:rFonts w:ascii="Times New Roman" w:eastAsia="Malgun Gothic" w:hAnsi="Times New Roman"/>
          <w:color w:val="000000" w:themeColor="text1"/>
        </w:rPr>
        <w:t>ㅡ摸底</w:t>
      </w:r>
      <w:r w:rsidRPr="00845037">
        <w:rPr>
          <w:rFonts w:ascii="Times New Roman" w:hAnsi="宋体"/>
          <w:color w:val="000000" w:themeColor="text1"/>
        </w:rPr>
        <w:t>污染质的浓度（</w:t>
      </w:r>
      <w:r w:rsidRPr="00845037">
        <w:rPr>
          <w:rFonts w:ascii="Times New Roman" w:hAnsi="Times New Roman"/>
          <w:color w:val="000000" w:themeColor="text1"/>
        </w:rPr>
        <w:t>mg/L</w:t>
      </w:r>
      <w:r w:rsidRPr="00845037">
        <w:rPr>
          <w:rFonts w:ascii="Times New Roman" w:hAnsi="宋体"/>
          <w:color w:val="000000" w:themeColor="text1"/>
        </w:rPr>
        <w:t>）；</w:t>
      </w:r>
    </w:p>
    <w:p w:rsidR="00BE64D8" w:rsidRPr="00845037" w:rsidRDefault="00BE64D8" w:rsidP="00BE64D8">
      <w:pPr>
        <w:spacing w:after="0" w:line="360" w:lineRule="auto"/>
        <w:ind w:firstLineChars="500" w:firstLine="1200"/>
        <w:rPr>
          <w:rFonts w:ascii="Times New Roman" w:eastAsiaTheme="minorEastAsia" w:hAnsi="Times New Roman"/>
          <w:color w:val="000000" w:themeColor="text1"/>
        </w:rPr>
      </w:pPr>
      <w:r w:rsidRPr="00845037">
        <w:rPr>
          <w:rFonts w:ascii="Times New Roman" w:hAnsi="Times New Roman"/>
          <w:color w:val="000000" w:themeColor="text1"/>
        </w:rPr>
        <w:t>n</w:t>
      </w:r>
      <w:r w:rsidRPr="00845037">
        <w:rPr>
          <w:rFonts w:ascii="Times New Roman" w:hAnsi="Times New Roman"/>
          <w:color w:val="000000" w:themeColor="text1"/>
          <w:vertAlign w:val="subscript"/>
        </w:rPr>
        <w:t>e</w:t>
      </w:r>
      <w:r w:rsidRPr="00845037">
        <w:rPr>
          <w:rFonts w:ascii="Times New Roman" w:eastAsia="Malgun Gothic" w:hAnsi="Times New Roman"/>
          <w:color w:val="000000" w:themeColor="text1"/>
        </w:rPr>
        <w:t>ㅡ</w:t>
      </w:r>
      <w:r w:rsidRPr="00845037">
        <w:rPr>
          <w:rFonts w:ascii="Times New Roman" w:eastAsiaTheme="minorEastAsia" w:hAnsi="Times New Roman"/>
          <w:color w:val="000000" w:themeColor="text1"/>
        </w:rPr>
        <w:t>有效孔隙度；</w:t>
      </w:r>
    </w:p>
    <w:p w:rsidR="00BE64D8" w:rsidRPr="00845037" w:rsidRDefault="00BE64D8" w:rsidP="00BE64D8">
      <w:pPr>
        <w:spacing w:after="0" w:line="360" w:lineRule="auto"/>
        <w:ind w:firstLineChars="500" w:firstLine="1200"/>
        <w:rPr>
          <w:rFonts w:ascii="Times New Roman" w:eastAsiaTheme="minorEastAsia" w:hAnsi="Times New Roman"/>
          <w:color w:val="000000" w:themeColor="text1"/>
        </w:rPr>
      </w:pPr>
      <w:r w:rsidRPr="00845037">
        <w:rPr>
          <w:rFonts w:ascii="Times New Roman" w:eastAsiaTheme="minorEastAsia" w:hAnsi="Times New Roman"/>
          <w:color w:val="000000" w:themeColor="text1"/>
        </w:rPr>
        <w:t>C´</w:t>
      </w:r>
      <w:r w:rsidRPr="00845037">
        <w:rPr>
          <w:rFonts w:ascii="Times New Roman" w:eastAsia="Malgun Gothic" w:hAnsi="Times New Roman"/>
          <w:color w:val="000000" w:themeColor="text1"/>
        </w:rPr>
        <w:t>ㅡ</w:t>
      </w:r>
      <w:r w:rsidRPr="00845037">
        <w:rPr>
          <w:rFonts w:ascii="Times New Roman" w:eastAsiaTheme="minorEastAsia" w:hAnsi="Times New Roman"/>
          <w:color w:val="000000" w:themeColor="text1"/>
        </w:rPr>
        <w:t>模拟污染质的源汇浓度（</w:t>
      </w:r>
      <w:r w:rsidRPr="00845037">
        <w:rPr>
          <w:rFonts w:ascii="Times New Roman" w:hAnsi="Times New Roman"/>
          <w:color w:val="000000" w:themeColor="text1"/>
        </w:rPr>
        <w:t>mg/L</w:t>
      </w:r>
      <w:r w:rsidRPr="00845037">
        <w:rPr>
          <w:rFonts w:ascii="Times New Roman" w:eastAsiaTheme="minorEastAsia" w:hAnsi="Times New Roman"/>
          <w:color w:val="000000" w:themeColor="text1"/>
        </w:rPr>
        <w:t>）；</w:t>
      </w:r>
    </w:p>
    <w:p w:rsidR="00BE64D8" w:rsidRPr="00845037" w:rsidRDefault="00BE64D8" w:rsidP="00BE64D8">
      <w:pPr>
        <w:spacing w:after="0" w:line="360" w:lineRule="auto"/>
        <w:ind w:firstLineChars="500" w:firstLine="1200"/>
        <w:rPr>
          <w:rFonts w:ascii="Times New Roman" w:hAnsi="Times New Roman"/>
          <w:color w:val="000000" w:themeColor="text1"/>
        </w:rPr>
      </w:pPr>
      <w:r w:rsidRPr="00845037">
        <w:rPr>
          <w:rFonts w:ascii="Times New Roman" w:eastAsiaTheme="minorEastAsia" w:hAnsi="Times New Roman"/>
          <w:color w:val="000000" w:themeColor="text1"/>
        </w:rPr>
        <w:t>W</w:t>
      </w:r>
      <w:r w:rsidRPr="00845037">
        <w:rPr>
          <w:rFonts w:ascii="Times New Roman" w:eastAsia="Malgun Gothic" w:hAnsi="Times New Roman"/>
          <w:color w:val="000000" w:themeColor="text1"/>
        </w:rPr>
        <w:t>ㅡ</w:t>
      </w:r>
      <w:r w:rsidRPr="00845037">
        <w:rPr>
          <w:rFonts w:ascii="Times New Roman" w:hAnsi="宋体"/>
          <w:color w:val="000000" w:themeColor="text1"/>
        </w:rPr>
        <w:t>源</w:t>
      </w:r>
      <w:r w:rsidRPr="00845037">
        <w:rPr>
          <w:rFonts w:ascii="Times New Roman" w:hAnsi="Times New Roman"/>
          <w:color w:val="000000" w:themeColor="text1"/>
        </w:rPr>
        <w:t>汇单位面积上的通量；</w:t>
      </w:r>
    </w:p>
    <w:p w:rsidR="00BE64D8" w:rsidRPr="00845037" w:rsidRDefault="00BE64D8" w:rsidP="00BE64D8">
      <w:pPr>
        <w:spacing w:after="0" w:line="360" w:lineRule="auto"/>
        <w:ind w:firstLineChars="500" w:firstLine="1200"/>
        <w:rPr>
          <w:rFonts w:ascii="Times New Roman" w:eastAsiaTheme="minorEastAsia" w:hAnsi="Times New Roman"/>
          <w:color w:val="000000" w:themeColor="text1"/>
        </w:rPr>
      </w:pPr>
      <w:r w:rsidRPr="00845037">
        <w:rPr>
          <w:rFonts w:ascii="Times New Roman" w:hAnsi="Times New Roman"/>
          <w:color w:val="000000" w:themeColor="text1"/>
        </w:rPr>
        <w:t>V</w:t>
      </w:r>
      <w:r w:rsidRPr="00845037">
        <w:rPr>
          <w:rFonts w:ascii="Times New Roman" w:hAnsi="Times New Roman"/>
          <w:color w:val="000000" w:themeColor="text1"/>
          <w:vertAlign w:val="subscript"/>
        </w:rPr>
        <w:t>i</w:t>
      </w:r>
      <w:r w:rsidRPr="00845037">
        <w:rPr>
          <w:rFonts w:ascii="Times New Roman" w:eastAsia="Malgun Gothic" w:hAnsi="Times New Roman"/>
          <w:color w:val="000000" w:themeColor="text1"/>
        </w:rPr>
        <w:t>ㅡ</w:t>
      </w:r>
      <w:r w:rsidRPr="00845037">
        <w:rPr>
          <w:rFonts w:ascii="Times New Roman" w:eastAsiaTheme="minorEastAsia" w:hAnsi="Times New Roman"/>
          <w:color w:val="000000" w:themeColor="text1"/>
        </w:rPr>
        <w:t>渗流速度（</w:t>
      </w:r>
      <w:r w:rsidRPr="00845037">
        <w:rPr>
          <w:rFonts w:ascii="Times New Roman" w:eastAsiaTheme="minorEastAsia" w:hAnsi="Times New Roman"/>
          <w:color w:val="000000" w:themeColor="text1"/>
        </w:rPr>
        <w:t>m/d</w:t>
      </w:r>
      <w:r w:rsidRPr="00845037">
        <w:rPr>
          <w:rFonts w:ascii="Times New Roman" w:eastAsiaTheme="minorEastAsia" w:hAnsi="Times New Roman"/>
          <w:color w:val="000000" w:themeColor="text1"/>
        </w:rPr>
        <w:t>）</w:t>
      </w:r>
    </w:p>
    <w:p w:rsidR="00BE64D8" w:rsidRPr="00447B03" w:rsidRDefault="00BE64D8" w:rsidP="00BE64D8">
      <w:pPr>
        <w:spacing w:after="0" w:line="360" w:lineRule="auto"/>
        <w:ind w:firstLineChars="200" w:firstLine="480"/>
        <w:rPr>
          <w:rFonts w:ascii="Times New Roman" w:hAnsiTheme="minorEastAsia"/>
          <w:color w:val="000000" w:themeColor="text1"/>
        </w:rPr>
      </w:pPr>
      <w:r w:rsidRPr="00447B03">
        <w:rPr>
          <w:rFonts w:ascii="Times New Roman" w:hAnsiTheme="minorEastAsia"/>
          <w:color w:val="000000" w:themeColor="text1"/>
        </w:rPr>
        <w:t>联合求解水流方程和溶质运移方程就可得到污染质的空间分布。</w:t>
      </w:r>
    </w:p>
    <w:p w:rsidR="00BE64D8" w:rsidRPr="00BE64D8" w:rsidRDefault="00BE64D8" w:rsidP="00BE64D8">
      <w:pPr>
        <w:pStyle w:val="affc"/>
        <w:spacing w:line="360" w:lineRule="auto"/>
        <w:ind w:firstLine="544"/>
        <w:jc w:val="left"/>
      </w:pPr>
      <w:r w:rsidRPr="00447B03">
        <w:rPr>
          <w:rFonts w:hAnsiTheme="minorEastAsia"/>
          <w:color w:val="000000" w:themeColor="text1"/>
        </w:rPr>
        <w:t>本次模拟，根据项目工程分析，确定主要污染源分布</w:t>
      </w:r>
      <w:r>
        <w:rPr>
          <w:rFonts w:hAnsiTheme="minorEastAsia" w:hint="eastAsia"/>
          <w:color w:val="000000" w:themeColor="text1"/>
        </w:rPr>
        <w:t>位置</w:t>
      </w:r>
      <w:r w:rsidRPr="00447B03">
        <w:rPr>
          <w:rFonts w:hAnsiTheme="minorEastAsia"/>
          <w:color w:val="000000" w:themeColor="text1"/>
        </w:rPr>
        <w:t>，选定优先控制污染物，就非正常状况下对地下水污染物在不同时段的扩散范围、超标范围和对敏感目标的影响进行了模拟预测。本次预测是在模拟校正后的地下水流场的基础上，选用</w:t>
      </w:r>
      <w:r w:rsidRPr="00447B03">
        <w:rPr>
          <w:rFonts w:hAnsiTheme="minorEastAsia"/>
          <w:color w:val="000000" w:themeColor="text1"/>
        </w:rPr>
        <w:t>VisualModFlow4.2</w:t>
      </w:r>
      <w:r w:rsidRPr="00447B03">
        <w:rPr>
          <w:rFonts w:hAnsiTheme="minorEastAsia"/>
          <w:color w:val="000000" w:themeColor="text1"/>
        </w:rPr>
        <w:t>软件的</w:t>
      </w:r>
      <w:r w:rsidRPr="00447B03">
        <w:rPr>
          <w:rFonts w:hAnsiTheme="minorEastAsia"/>
          <w:color w:val="000000" w:themeColor="text1"/>
        </w:rPr>
        <w:t>MT3DMS</w:t>
      </w:r>
      <w:r w:rsidRPr="00447B03">
        <w:rPr>
          <w:rFonts w:hAnsiTheme="minorEastAsia"/>
          <w:color w:val="000000" w:themeColor="text1"/>
        </w:rPr>
        <w:t>模块对各种工况进行模拟，模拟时段为</w:t>
      </w:r>
      <w:r w:rsidRPr="00447B03">
        <w:rPr>
          <w:rFonts w:hAnsiTheme="minorEastAsia"/>
          <w:color w:val="000000" w:themeColor="text1"/>
        </w:rPr>
        <w:t>100d</w:t>
      </w:r>
      <w:r w:rsidRPr="00447B03">
        <w:rPr>
          <w:rFonts w:hAnsiTheme="minorEastAsia"/>
          <w:color w:val="000000" w:themeColor="text1"/>
        </w:rPr>
        <w:t>和</w:t>
      </w:r>
      <w:r w:rsidRPr="00447B03">
        <w:rPr>
          <w:rFonts w:hAnsiTheme="minorEastAsia"/>
          <w:color w:val="000000" w:themeColor="text1"/>
        </w:rPr>
        <w:t>1000d</w:t>
      </w:r>
      <w:r w:rsidRPr="00447B03">
        <w:rPr>
          <w:rFonts w:hAnsiTheme="minorEastAsia"/>
          <w:color w:val="000000" w:themeColor="text1"/>
        </w:rPr>
        <w:t>和</w:t>
      </w:r>
      <w:r w:rsidRPr="00447B03">
        <w:rPr>
          <w:rFonts w:hAnsiTheme="minorEastAsia"/>
          <w:color w:val="000000" w:themeColor="text1"/>
        </w:rPr>
        <w:t>10a</w:t>
      </w:r>
      <w:r w:rsidRPr="00447B03">
        <w:rPr>
          <w:rFonts w:hAnsiTheme="minorEastAsia"/>
          <w:color w:val="000000" w:themeColor="text1"/>
        </w:rPr>
        <w:t>。</w:t>
      </w:r>
    </w:p>
    <w:p w:rsidR="00AE7EA8" w:rsidRPr="001C5C76" w:rsidRDefault="00AE7EA8" w:rsidP="00AE7EA8">
      <w:pPr>
        <w:pStyle w:val="40"/>
        <w:rPr>
          <w:rFonts w:hAnsi="Times New Roman"/>
        </w:rPr>
      </w:pPr>
      <w:r w:rsidRPr="001C5C76">
        <w:rPr>
          <w:rFonts w:hAnsi="Times New Roman" w:hint="eastAsia"/>
        </w:rPr>
        <w:t>5.2.3.6</w:t>
      </w:r>
      <w:r w:rsidRPr="001C5C76">
        <w:rPr>
          <w:rFonts w:hAnsi="Times New Roman"/>
        </w:rPr>
        <w:t>预测</w:t>
      </w:r>
      <w:r w:rsidR="009C6A49" w:rsidRPr="001C5C76">
        <w:rPr>
          <w:rFonts w:hAnsi="Times New Roman" w:hint="eastAsia"/>
        </w:rPr>
        <w:t>结果</w:t>
      </w:r>
    </w:p>
    <w:p w:rsidR="00AE7EA8" w:rsidRPr="00B0680E" w:rsidRDefault="00AC3B0C" w:rsidP="00AC3B0C">
      <w:pPr>
        <w:spacing w:after="0" w:line="360" w:lineRule="auto"/>
        <w:ind w:firstLineChars="200" w:firstLine="480"/>
        <w:rPr>
          <w:rFonts w:ascii="Times New Roman" w:hAnsi="Times New Roman"/>
          <w:color w:val="FF0000"/>
        </w:rPr>
      </w:pPr>
      <w:r w:rsidRPr="001C5C76">
        <w:rPr>
          <w:rFonts w:ascii="Times New Roman" w:hAnsi="Times New Roman"/>
          <w:color w:val="auto"/>
        </w:rPr>
        <w:t>非正常</w:t>
      </w:r>
      <w:r w:rsidR="001C5C76">
        <w:rPr>
          <w:rFonts w:ascii="Times New Roman" w:hAnsi="Times New Roman" w:hint="eastAsia"/>
          <w:color w:val="auto"/>
        </w:rPr>
        <w:t>状况</w:t>
      </w:r>
      <w:r w:rsidRPr="001C5C76">
        <w:rPr>
          <w:rFonts w:ascii="Times New Roman" w:hAnsi="Times New Roman"/>
          <w:color w:val="auto"/>
        </w:rPr>
        <w:t>下，废水泄漏进入含水层，二氯甲烷预测结果见图</w:t>
      </w:r>
      <w:r w:rsidR="001C5C76" w:rsidRPr="001C5C76">
        <w:rPr>
          <w:rFonts w:ascii="Times New Roman" w:hAnsi="Times New Roman" w:hint="eastAsia"/>
          <w:color w:val="auto"/>
        </w:rPr>
        <w:t>5</w:t>
      </w:r>
      <w:r w:rsidRPr="001C5C76">
        <w:rPr>
          <w:rFonts w:ascii="Times New Roman" w:hAnsi="Times New Roman"/>
          <w:color w:val="auto"/>
        </w:rPr>
        <w:t>-2-7</w:t>
      </w:r>
      <w:r w:rsidRPr="001C5C76">
        <w:rPr>
          <w:rFonts w:ascii="Times New Roman" w:hAnsi="Times New Roman"/>
          <w:color w:val="auto"/>
        </w:rPr>
        <w:t>～图</w:t>
      </w:r>
      <w:r w:rsidR="001C5C76" w:rsidRPr="001C5C76">
        <w:rPr>
          <w:rFonts w:ascii="Times New Roman" w:hAnsi="Times New Roman" w:hint="eastAsia"/>
          <w:color w:val="auto"/>
        </w:rPr>
        <w:t>5</w:t>
      </w:r>
      <w:r w:rsidRPr="001C5C76">
        <w:rPr>
          <w:rFonts w:ascii="Times New Roman" w:hAnsi="Times New Roman"/>
          <w:color w:val="auto"/>
        </w:rPr>
        <w:t>-2-</w:t>
      </w:r>
      <w:r w:rsidR="001C5C76" w:rsidRPr="001C5C76">
        <w:rPr>
          <w:rFonts w:ascii="Times New Roman" w:hAnsi="Times New Roman" w:hint="eastAsia"/>
          <w:color w:val="auto"/>
        </w:rPr>
        <w:t>9</w:t>
      </w:r>
      <w:r w:rsidRPr="001C5C76">
        <w:rPr>
          <w:rFonts w:ascii="Times New Roman" w:hAnsi="Times New Roman"/>
          <w:color w:val="auto"/>
        </w:rPr>
        <w:t>和表</w:t>
      </w:r>
      <w:r w:rsidRPr="001C5C76">
        <w:rPr>
          <w:rFonts w:ascii="Times New Roman" w:hAnsi="Times New Roman" w:hint="eastAsia"/>
          <w:color w:val="auto"/>
        </w:rPr>
        <w:t>5</w:t>
      </w:r>
      <w:r w:rsidRPr="001C5C76">
        <w:rPr>
          <w:rFonts w:ascii="Times New Roman" w:hAnsi="Times New Roman"/>
          <w:color w:val="auto"/>
        </w:rPr>
        <w:t>-2-</w:t>
      </w:r>
      <w:r w:rsidR="001C5C76" w:rsidRPr="001C5C76">
        <w:rPr>
          <w:rFonts w:ascii="Times New Roman" w:hAnsi="Times New Roman" w:hint="eastAsia"/>
          <w:color w:val="auto"/>
        </w:rPr>
        <w:t>12</w:t>
      </w:r>
      <w:r w:rsidR="00AE7EA8" w:rsidRPr="001C5C76">
        <w:rPr>
          <w:rFonts w:ascii="Times New Roman" w:hAnsi="Times New Roman" w:hint="eastAsia"/>
          <w:color w:val="auto"/>
        </w:rPr>
        <w:t>。</w:t>
      </w:r>
    </w:p>
    <w:p w:rsidR="00AE7EA8" w:rsidRPr="001C5C76" w:rsidRDefault="00AE7EA8" w:rsidP="00AE7EA8">
      <w:pPr>
        <w:spacing w:after="0" w:line="360" w:lineRule="auto"/>
        <w:jc w:val="center"/>
        <w:rPr>
          <w:rFonts w:ascii="Times New Roman" w:hAnsi="Times New Roman"/>
          <w:b/>
          <w:color w:val="auto"/>
        </w:rPr>
      </w:pPr>
      <w:r w:rsidRPr="001C5C76">
        <w:rPr>
          <w:rFonts w:ascii="Times New Roman" w:hAnsi="Times New Roman"/>
          <w:b/>
          <w:color w:val="auto"/>
        </w:rPr>
        <w:t>表</w:t>
      </w:r>
      <w:r w:rsidRPr="001C5C76">
        <w:rPr>
          <w:rFonts w:ascii="Times New Roman" w:hAnsi="Times New Roman" w:hint="eastAsia"/>
          <w:b/>
          <w:color w:val="auto"/>
        </w:rPr>
        <w:t>5-2-</w:t>
      </w:r>
      <w:r w:rsidR="00845037" w:rsidRPr="001C5C76">
        <w:rPr>
          <w:rFonts w:ascii="Times New Roman" w:hAnsi="Times New Roman" w:hint="eastAsia"/>
          <w:b/>
          <w:color w:val="auto"/>
        </w:rPr>
        <w:t xml:space="preserve">12 </w:t>
      </w:r>
      <w:r w:rsidR="001C5C76">
        <w:rPr>
          <w:rFonts w:ascii="Times New Roman" w:hAnsi="Times New Roman" w:hint="eastAsia"/>
          <w:b/>
          <w:color w:val="auto"/>
        </w:rPr>
        <w:t>非正常状况</w:t>
      </w:r>
      <w:r w:rsidRPr="001C5C76">
        <w:rPr>
          <w:rFonts w:ascii="Times New Roman" w:hAnsi="Times New Roman"/>
          <w:b/>
          <w:color w:val="auto"/>
        </w:rPr>
        <w:t>地下水预测结果</w:t>
      </w:r>
    </w:p>
    <w:tbl>
      <w:tblPr>
        <w:tblStyle w:val="TableNormal"/>
        <w:tblW w:w="8230" w:type="dxa"/>
        <w:tblInd w:w="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09"/>
        <w:gridCol w:w="1246"/>
        <w:gridCol w:w="1125"/>
        <w:gridCol w:w="1037"/>
        <w:gridCol w:w="1140"/>
        <w:gridCol w:w="1125"/>
        <w:gridCol w:w="1148"/>
      </w:tblGrid>
      <w:tr w:rsidR="006652AA" w:rsidRPr="001C5C76" w:rsidTr="006652AA">
        <w:trPr>
          <w:trHeight w:val="50"/>
        </w:trPr>
        <w:tc>
          <w:tcPr>
            <w:tcW w:w="1409" w:type="dxa"/>
            <w:vMerge w:val="restart"/>
            <w:tcBorders>
              <w:top w:val="single" w:sz="12" w:space="0" w:color="000000"/>
              <w:left w:val="none" w:sz="2" w:space="0" w:color="000000"/>
              <w:bottom w:val="none" w:sz="2" w:space="0" w:color="000000"/>
            </w:tcBorders>
            <w:vAlign w:val="center"/>
          </w:tcPr>
          <w:p w:rsidR="006652AA" w:rsidRPr="001C5C76" w:rsidRDefault="006652AA" w:rsidP="006652AA">
            <w:pPr>
              <w:spacing w:after="0"/>
              <w:jc w:val="center"/>
              <w:rPr>
                <w:rFonts w:ascii="宋体" w:hAnsi="宋体"/>
                <w:color w:val="auto"/>
                <w:sz w:val="21"/>
                <w:szCs w:val="21"/>
              </w:rPr>
            </w:pPr>
            <w:r w:rsidRPr="001C5C76">
              <w:rPr>
                <w:rFonts w:ascii="宋体" w:hAnsi="宋体"/>
                <w:color w:val="auto"/>
                <w:sz w:val="21"/>
                <w:szCs w:val="21"/>
              </w:rPr>
              <w:t>预测因子</w:t>
            </w:r>
          </w:p>
        </w:tc>
        <w:tc>
          <w:tcPr>
            <w:tcW w:w="3408" w:type="dxa"/>
            <w:gridSpan w:val="3"/>
            <w:tcBorders>
              <w:top w:val="single" w:sz="12" w:space="0" w:color="000000"/>
            </w:tcBorders>
            <w:vAlign w:val="center"/>
          </w:tcPr>
          <w:p w:rsidR="006652AA" w:rsidRPr="001C5C76" w:rsidRDefault="006652AA" w:rsidP="006652AA">
            <w:pPr>
              <w:spacing w:after="0"/>
              <w:jc w:val="center"/>
              <w:rPr>
                <w:rFonts w:ascii="NSimSun" w:eastAsia="NSimSun" w:hAnsi="NSimSun" w:cs="NSimSun"/>
                <w:color w:val="auto"/>
              </w:rPr>
            </w:pPr>
            <w:r w:rsidRPr="001C5C76">
              <w:rPr>
                <w:rFonts w:ascii="宋体" w:hAnsi="宋体" w:cs="宋体" w:hint="eastAsia"/>
                <w:color w:val="auto"/>
                <w:spacing w:val="-2"/>
                <w:sz w:val="21"/>
                <w:szCs w:val="21"/>
              </w:rPr>
              <w:t>最大超标距离</w:t>
            </w:r>
            <w:r w:rsidRPr="001C5C76">
              <w:rPr>
                <w:rFonts w:ascii="宋体" w:hAnsi="宋体" w:cs="宋体" w:hint="eastAsia"/>
                <w:color w:val="auto"/>
                <w:sz w:val="21"/>
                <w:szCs w:val="21"/>
              </w:rPr>
              <w:t>（</w:t>
            </w:r>
            <w:r w:rsidRPr="001C5C76">
              <w:rPr>
                <w:rFonts w:ascii="NSimSun" w:eastAsia="NSimSun" w:hAnsi="NSimSun" w:cs="NSimSun"/>
                <w:color w:val="auto"/>
                <w:sz w:val="21"/>
                <w:szCs w:val="21"/>
              </w:rPr>
              <w:t>m</w:t>
            </w:r>
            <w:r w:rsidRPr="001C5C76">
              <w:rPr>
                <w:rFonts w:ascii="宋体" w:hAnsi="宋体" w:cs="宋体" w:hint="eastAsia"/>
                <w:color w:val="auto"/>
                <w:sz w:val="21"/>
                <w:szCs w:val="21"/>
              </w:rPr>
              <w:t>）</w:t>
            </w:r>
          </w:p>
        </w:tc>
        <w:tc>
          <w:tcPr>
            <w:tcW w:w="3413" w:type="dxa"/>
            <w:gridSpan w:val="3"/>
            <w:tcBorders>
              <w:top w:val="single" w:sz="12" w:space="0" w:color="000000"/>
              <w:right w:val="none" w:sz="2" w:space="0" w:color="000000"/>
            </w:tcBorders>
            <w:vAlign w:val="center"/>
          </w:tcPr>
          <w:p w:rsidR="006652AA" w:rsidRPr="001C5C76" w:rsidRDefault="006652AA" w:rsidP="006652AA">
            <w:pPr>
              <w:spacing w:after="0"/>
              <w:jc w:val="center"/>
              <w:rPr>
                <w:rFonts w:ascii="NSimSun" w:eastAsia="NSimSun" w:hAnsi="NSimSun" w:cs="NSimSun"/>
                <w:color w:val="auto"/>
              </w:rPr>
            </w:pPr>
            <w:r w:rsidRPr="001C5C76">
              <w:rPr>
                <w:rFonts w:ascii="宋体" w:hAnsi="宋体" w:cs="宋体" w:hint="eastAsia"/>
                <w:color w:val="auto"/>
                <w:spacing w:val="-1"/>
                <w:sz w:val="21"/>
                <w:szCs w:val="21"/>
              </w:rPr>
              <w:t>超标影响范围（</w:t>
            </w:r>
            <w:r w:rsidRPr="001C5C76">
              <w:rPr>
                <w:rFonts w:ascii="NSimSun" w:eastAsia="NSimSun" w:hAnsi="NSimSun" w:cs="NSimSun"/>
                <w:color w:val="auto"/>
                <w:spacing w:val="-1"/>
                <w:sz w:val="21"/>
                <w:szCs w:val="21"/>
              </w:rPr>
              <w:t>m</w:t>
            </w:r>
            <w:r w:rsidRPr="001C5C76">
              <w:rPr>
                <w:rFonts w:ascii="NSimSun" w:eastAsia="NSimSun" w:hAnsi="NSimSun" w:cs="NSimSun"/>
                <w:color w:val="auto"/>
                <w:spacing w:val="-1"/>
                <w:position w:val="10"/>
                <w:sz w:val="11"/>
                <w:szCs w:val="11"/>
              </w:rPr>
              <w:t>2</w:t>
            </w:r>
            <w:r w:rsidRPr="001C5C76">
              <w:rPr>
                <w:rFonts w:ascii="宋体" w:hAnsi="宋体" w:cs="宋体" w:hint="eastAsia"/>
                <w:color w:val="auto"/>
                <w:spacing w:val="-1"/>
                <w:sz w:val="21"/>
                <w:szCs w:val="21"/>
              </w:rPr>
              <w:t>）</w:t>
            </w:r>
          </w:p>
        </w:tc>
      </w:tr>
      <w:tr w:rsidR="006652AA" w:rsidRPr="001C5C76" w:rsidTr="006652AA">
        <w:trPr>
          <w:trHeight w:val="65"/>
        </w:trPr>
        <w:tc>
          <w:tcPr>
            <w:tcW w:w="1409" w:type="dxa"/>
            <w:vMerge/>
            <w:tcBorders>
              <w:top w:val="none" w:sz="2" w:space="0" w:color="000000"/>
              <w:left w:val="none" w:sz="2" w:space="0" w:color="000000"/>
            </w:tcBorders>
            <w:vAlign w:val="center"/>
          </w:tcPr>
          <w:p w:rsidR="006652AA" w:rsidRPr="001C5C76" w:rsidRDefault="006652AA" w:rsidP="006652AA">
            <w:pPr>
              <w:spacing w:after="0"/>
              <w:jc w:val="center"/>
              <w:rPr>
                <w:rFonts w:ascii="SimHei"/>
                <w:color w:val="auto"/>
              </w:rPr>
            </w:pPr>
          </w:p>
        </w:tc>
        <w:tc>
          <w:tcPr>
            <w:tcW w:w="1246" w:type="dxa"/>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5"/>
                <w:sz w:val="21"/>
                <w:szCs w:val="21"/>
              </w:rPr>
              <w:t>100d</w:t>
            </w:r>
          </w:p>
        </w:tc>
        <w:tc>
          <w:tcPr>
            <w:tcW w:w="1125" w:type="dxa"/>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4"/>
                <w:sz w:val="21"/>
                <w:szCs w:val="21"/>
              </w:rPr>
              <w:t>1000d</w:t>
            </w:r>
          </w:p>
        </w:tc>
        <w:tc>
          <w:tcPr>
            <w:tcW w:w="1037" w:type="dxa"/>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5"/>
                <w:sz w:val="21"/>
                <w:szCs w:val="21"/>
              </w:rPr>
              <w:t>10a</w:t>
            </w:r>
          </w:p>
        </w:tc>
        <w:tc>
          <w:tcPr>
            <w:tcW w:w="1140" w:type="dxa"/>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5"/>
                <w:sz w:val="21"/>
                <w:szCs w:val="21"/>
              </w:rPr>
              <w:t>100d</w:t>
            </w:r>
          </w:p>
        </w:tc>
        <w:tc>
          <w:tcPr>
            <w:tcW w:w="1125" w:type="dxa"/>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4"/>
                <w:sz w:val="21"/>
                <w:szCs w:val="21"/>
              </w:rPr>
              <w:t>1000d</w:t>
            </w:r>
          </w:p>
        </w:tc>
        <w:tc>
          <w:tcPr>
            <w:tcW w:w="1148" w:type="dxa"/>
            <w:tcBorders>
              <w:right w:val="none" w:sz="2" w:space="0" w:color="000000"/>
            </w:tcBorders>
            <w:vAlign w:val="center"/>
          </w:tcPr>
          <w:p w:rsidR="006652AA" w:rsidRPr="001C5C76" w:rsidRDefault="006652AA" w:rsidP="006652AA">
            <w:pPr>
              <w:spacing w:after="0"/>
              <w:jc w:val="center"/>
              <w:rPr>
                <w:rFonts w:ascii="NSimSun" w:eastAsia="NSimSun" w:hAnsi="NSimSun" w:cs="NSimSun"/>
                <w:color w:val="auto"/>
              </w:rPr>
            </w:pPr>
            <w:r w:rsidRPr="001C5C76">
              <w:rPr>
                <w:rFonts w:ascii="NSimSun" w:eastAsia="NSimSun" w:hAnsi="NSimSun" w:cs="NSimSun"/>
                <w:color w:val="auto"/>
                <w:spacing w:val="-5"/>
                <w:sz w:val="21"/>
                <w:szCs w:val="21"/>
              </w:rPr>
              <w:t>10a</w:t>
            </w:r>
          </w:p>
        </w:tc>
      </w:tr>
      <w:tr w:rsidR="006652AA" w:rsidRPr="001C5C76" w:rsidTr="00AC3B0C">
        <w:trPr>
          <w:trHeight w:val="65"/>
        </w:trPr>
        <w:tc>
          <w:tcPr>
            <w:tcW w:w="1409" w:type="dxa"/>
            <w:tcBorders>
              <w:left w:val="none" w:sz="2" w:space="0" w:color="000000"/>
              <w:bottom w:val="single" w:sz="12" w:space="0" w:color="000000"/>
            </w:tcBorders>
            <w:vAlign w:val="center"/>
          </w:tcPr>
          <w:p w:rsidR="006652AA" w:rsidRPr="001C5C76" w:rsidRDefault="006652AA" w:rsidP="006652AA">
            <w:pPr>
              <w:spacing w:after="0"/>
              <w:jc w:val="center"/>
              <w:rPr>
                <w:rFonts w:ascii="NSimSun" w:eastAsia="NSimSun" w:hAnsi="NSimSun" w:cs="NSimSun"/>
                <w:color w:val="auto"/>
              </w:rPr>
            </w:pPr>
            <w:r w:rsidRPr="001C5C76">
              <w:rPr>
                <w:rFonts w:ascii="宋体" w:hAnsi="宋体" w:cs="宋体" w:hint="eastAsia"/>
                <w:color w:val="auto"/>
                <w:spacing w:val="-4"/>
                <w:sz w:val="21"/>
                <w:szCs w:val="21"/>
              </w:rPr>
              <w:t>二氯甲烷</w:t>
            </w:r>
          </w:p>
        </w:tc>
        <w:tc>
          <w:tcPr>
            <w:tcW w:w="1246" w:type="dxa"/>
            <w:tcBorders>
              <w:bottom w:val="single" w:sz="12" w:space="0" w:color="000000"/>
            </w:tcBorders>
            <w:vAlign w:val="center"/>
          </w:tcPr>
          <w:p w:rsidR="006652AA" w:rsidRPr="001C5C76" w:rsidRDefault="006652AA" w:rsidP="001C5C76">
            <w:pPr>
              <w:spacing w:after="0"/>
              <w:jc w:val="center"/>
              <w:rPr>
                <w:rFonts w:ascii="NSimSun" w:eastAsia="NSimSun" w:hAnsi="NSimSun" w:cs="NSimSun"/>
                <w:color w:val="auto"/>
              </w:rPr>
            </w:pPr>
            <w:r w:rsidRPr="001C5C76">
              <w:rPr>
                <w:rFonts w:ascii="NSimSun" w:eastAsia="NSimSun" w:hAnsi="NSimSun" w:cs="NSimSun"/>
                <w:color w:val="auto"/>
                <w:spacing w:val="-5"/>
                <w:sz w:val="21"/>
                <w:szCs w:val="21"/>
              </w:rPr>
              <w:t>3</w:t>
            </w:r>
            <w:r w:rsidR="001C5C76">
              <w:rPr>
                <w:rFonts w:ascii="NSimSun" w:eastAsiaTheme="minorEastAsia" w:hAnsi="NSimSun" w:cs="NSimSun" w:hint="eastAsia"/>
                <w:color w:val="auto"/>
                <w:spacing w:val="-5"/>
                <w:sz w:val="21"/>
                <w:szCs w:val="21"/>
              </w:rPr>
              <w:t>6</w:t>
            </w:r>
            <w:r w:rsidRPr="001C5C76">
              <w:rPr>
                <w:rFonts w:ascii="NSimSun" w:eastAsia="NSimSun" w:hAnsi="NSimSun" w:cs="NSimSun"/>
                <w:color w:val="auto"/>
                <w:spacing w:val="-5"/>
                <w:sz w:val="21"/>
                <w:szCs w:val="21"/>
              </w:rPr>
              <w:t>.2</w:t>
            </w:r>
          </w:p>
        </w:tc>
        <w:tc>
          <w:tcPr>
            <w:tcW w:w="1125" w:type="dxa"/>
            <w:tcBorders>
              <w:bottom w:val="single" w:sz="12" w:space="0" w:color="000000"/>
            </w:tcBorders>
            <w:vAlign w:val="center"/>
          </w:tcPr>
          <w:p w:rsidR="006652AA" w:rsidRPr="001C5C76" w:rsidRDefault="006652AA" w:rsidP="001C5C76">
            <w:pPr>
              <w:spacing w:after="0"/>
              <w:jc w:val="center"/>
              <w:rPr>
                <w:rFonts w:ascii="NSimSun" w:eastAsia="NSimSun" w:hAnsi="NSimSun" w:cs="NSimSun"/>
                <w:color w:val="auto"/>
              </w:rPr>
            </w:pPr>
            <w:r w:rsidRPr="001C5C76">
              <w:rPr>
                <w:rFonts w:ascii="NSimSun" w:eastAsia="NSimSun" w:hAnsi="NSimSun" w:cs="NSimSun"/>
                <w:color w:val="auto"/>
                <w:spacing w:val="-4"/>
                <w:sz w:val="21"/>
                <w:szCs w:val="21"/>
              </w:rPr>
              <w:t>17</w:t>
            </w:r>
            <w:r w:rsidR="001C5C76">
              <w:rPr>
                <w:rFonts w:ascii="NSimSun" w:eastAsiaTheme="minorEastAsia" w:hAnsi="NSimSun" w:cs="NSimSun" w:hint="eastAsia"/>
                <w:color w:val="auto"/>
                <w:spacing w:val="-4"/>
                <w:sz w:val="21"/>
                <w:szCs w:val="21"/>
              </w:rPr>
              <w:t>7</w:t>
            </w:r>
            <w:r w:rsidRPr="001C5C76">
              <w:rPr>
                <w:rFonts w:ascii="NSimSun" w:eastAsia="NSimSun" w:hAnsi="NSimSun" w:cs="NSimSun"/>
                <w:color w:val="auto"/>
                <w:spacing w:val="-4"/>
                <w:sz w:val="21"/>
                <w:szCs w:val="21"/>
              </w:rPr>
              <w:t>.6</w:t>
            </w:r>
          </w:p>
        </w:tc>
        <w:tc>
          <w:tcPr>
            <w:tcW w:w="1037" w:type="dxa"/>
            <w:tcBorders>
              <w:bottom w:val="single" w:sz="12" w:space="0" w:color="000000"/>
            </w:tcBorders>
            <w:vAlign w:val="center"/>
          </w:tcPr>
          <w:p w:rsidR="006652AA" w:rsidRPr="001C5C76" w:rsidRDefault="006652AA" w:rsidP="001C5C76">
            <w:pPr>
              <w:spacing w:after="0"/>
              <w:jc w:val="center"/>
              <w:rPr>
                <w:rFonts w:ascii="NSimSun" w:eastAsia="NSimSun" w:hAnsi="NSimSun" w:cs="NSimSun"/>
                <w:color w:val="auto"/>
              </w:rPr>
            </w:pPr>
            <w:r w:rsidRPr="001C5C76">
              <w:rPr>
                <w:rFonts w:ascii="NSimSun" w:eastAsia="NSimSun" w:hAnsi="NSimSun" w:cs="NSimSun"/>
                <w:color w:val="auto"/>
                <w:spacing w:val="-3"/>
                <w:sz w:val="21"/>
                <w:szCs w:val="21"/>
              </w:rPr>
              <w:t>44</w:t>
            </w:r>
            <w:r w:rsidR="001C5C76">
              <w:rPr>
                <w:rFonts w:ascii="NSimSun" w:eastAsiaTheme="minorEastAsia" w:hAnsi="NSimSun" w:cs="NSimSun" w:hint="eastAsia"/>
                <w:color w:val="auto"/>
                <w:spacing w:val="-3"/>
                <w:sz w:val="21"/>
                <w:szCs w:val="21"/>
              </w:rPr>
              <w:t>5</w:t>
            </w:r>
            <w:r w:rsidRPr="001C5C76">
              <w:rPr>
                <w:rFonts w:ascii="NSimSun" w:eastAsia="NSimSun" w:hAnsi="NSimSun" w:cs="NSimSun"/>
                <w:color w:val="auto"/>
                <w:spacing w:val="-3"/>
                <w:sz w:val="21"/>
                <w:szCs w:val="21"/>
              </w:rPr>
              <w:t>.2</w:t>
            </w:r>
          </w:p>
        </w:tc>
        <w:tc>
          <w:tcPr>
            <w:tcW w:w="1140" w:type="dxa"/>
            <w:tcBorders>
              <w:bottom w:val="single" w:sz="12" w:space="0" w:color="000000"/>
            </w:tcBorders>
            <w:vAlign w:val="center"/>
          </w:tcPr>
          <w:p w:rsidR="006652AA" w:rsidRPr="001C5C76" w:rsidRDefault="006652AA" w:rsidP="001C5C76">
            <w:pPr>
              <w:spacing w:after="0"/>
              <w:jc w:val="center"/>
              <w:rPr>
                <w:rFonts w:ascii="NSimSun" w:eastAsia="NSimSun" w:hAnsi="NSimSun" w:cs="NSimSun"/>
                <w:color w:val="auto"/>
              </w:rPr>
            </w:pPr>
            <w:r w:rsidRPr="001C5C76">
              <w:rPr>
                <w:rFonts w:ascii="NSimSun" w:eastAsia="NSimSun" w:hAnsi="NSimSun" w:cs="NSimSun"/>
                <w:color w:val="auto"/>
                <w:spacing w:val="-3"/>
                <w:sz w:val="21"/>
                <w:szCs w:val="21"/>
              </w:rPr>
              <w:t>20</w:t>
            </w:r>
            <w:r w:rsidR="001C5C76">
              <w:rPr>
                <w:rFonts w:ascii="NSimSun" w:eastAsiaTheme="minorEastAsia" w:hAnsi="NSimSun" w:cs="NSimSun" w:hint="eastAsia"/>
                <w:color w:val="auto"/>
                <w:spacing w:val="-3"/>
                <w:sz w:val="21"/>
                <w:szCs w:val="21"/>
              </w:rPr>
              <w:t>0</w:t>
            </w:r>
            <w:r w:rsidRPr="001C5C76">
              <w:rPr>
                <w:rFonts w:ascii="NSimSun" w:eastAsia="NSimSun" w:hAnsi="NSimSun" w:cs="NSimSun"/>
                <w:color w:val="auto"/>
                <w:spacing w:val="-3"/>
                <w:sz w:val="21"/>
                <w:szCs w:val="21"/>
              </w:rPr>
              <w:t>.4</w:t>
            </w:r>
          </w:p>
        </w:tc>
        <w:tc>
          <w:tcPr>
            <w:tcW w:w="1125" w:type="dxa"/>
            <w:tcBorders>
              <w:bottom w:val="single" w:sz="12" w:space="0" w:color="000000"/>
            </w:tcBorders>
            <w:vAlign w:val="center"/>
          </w:tcPr>
          <w:p w:rsidR="006652AA" w:rsidRPr="001C5C76" w:rsidRDefault="006652AA" w:rsidP="001C5C76">
            <w:pPr>
              <w:spacing w:after="0"/>
              <w:jc w:val="center"/>
              <w:rPr>
                <w:rFonts w:ascii="NSimSun" w:eastAsiaTheme="minorEastAsia" w:hAnsi="NSimSun" w:cs="NSimSun" w:hint="eastAsia"/>
                <w:color w:val="auto"/>
              </w:rPr>
            </w:pPr>
            <w:r w:rsidRPr="001C5C76">
              <w:rPr>
                <w:rFonts w:ascii="NSimSun" w:eastAsia="NSimSun" w:hAnsi="NSimSun" w:cs="NSimSun"/>
                <w:color w:val="auto"/>
                <w:spacing w:val="-3"/>
                <w:sz w:val="21"/>
                <w:szCs w:val="21"/>
              </w:rPr>
              <w:t>246</w:t>
            </w:r>
            <w:r w:rsidR="001C5C76">
              <w:rPr>
                <w:rFonts w:ascii="NSimSun" w:eastAsiaTheme="minorEastAsia" w:hAnsi="NSimSun" w:cs="NSimSun" w:hint="eastAsia"/>
                <w:color w:val="auto"/>
                <w:spacing w:val="-3"/>
                <w:sz w:val="21"/>
                <w:szCs w:val="21"/>
              </w:rPr>
              <w:t>40</w:t>
            </w:r>
            <w:r w:rsidRPr="001C5C76">
              <w:rPr>
                <w:rFonts w:ascii="NSimSun" w:eastAsia="NSimSun" w:hAnsi="NSimSun" w:cs="NSimSun"/>
                <w:color w:val="auto"/>
                <w:spacing w:val="-3"/>
                <w:sz w:val="21"/>
                <w:szCs w:val="21"/>
              </w:rPr>
              <w:t>.</w:t>
            </w:r>
            <w:r w:rsidR="001C5C76">
              <w:rPr>
                <w:rFonts w:ascii="NSimSun" w:eastAsiaTheme="minorEastAsia" w:hAnsi="NSimSun" w:cs="NSimSun" w:hint="eastAsia"/>
                <w:color w:val="auto"/>
                <w:spacing w:val="-3"/>
                <w:sz w:val="21"/>
                <w:szCs w:val="21"/>
              </w:rPr>
              <w:t>2</w:t>
            </w:r>
          </w:p>
        </w:tc>
        <w:tc>
          <w:tcPr>
            <w:tcW w:w="1148" w:type="dxa"/>
            <w:tcBorders>
              <w:bottom w:val="single" w:sz="12" w:space="0" w:color="000000"/>
              <w:right w:val="none" w:sz="2" w:space="0" w:color="000000"/>
            </w:tcBorders>
            <w:vAlign w:val="center"/>
          </w:tcPr>
          <w:p w:rsidR="006652AA" w:rsidRPr="001C5C76" w:rsidRDefault="006652AA" w:rsidP="001C5C76">
            <w:pPr>
              <w:spacing w:after="0"/>
              <w:jc w:val="center"/>
              <w:rPr>
                <w:rFonts w:ascii="NSimSun" w:eastAsiaTheme="minorEastAsia" w:hAnsi="NSimSun" w:cs="NSimSun" w:hint="eastAsia"/>
                <w:color w:val="auto"/>
              </w:rPr>
            </w:pPr>
            <w:r w:rsidRPr="001C5C76">
              <w:rPr>
                <w:rFonts w:ascii="NSimSun" w:eastAsia="NSimSun" w:hAnsi="NSimSun" w:cs="NSimSun"/>
                <w:color w:val="auto"/>
                <w:spacing w:val="-3"/>
                <w:sz w:val="21"/>
                <w:szCs w:val="21"/>
              </w:rPr>
              <w:t>128</w:t>
            </w:r>
            <w:r w:rsidR="001C5C76">
              <w:rPr>
                <w:rFonts w:ascii="NSimSun" w:eastAsiaTheme="minorEastAsia" w:hAnsi="NSimSun" w:cs="NSimSun" w:hint="eastAsia"/>
                <w:color w:val="auto"/>
                <w:spacing w:val="-3"/>
                <w:sz w:val="21"/>
                <w:szCs w:val="21"/>
              </w:rPr>
              <w:t>850</w:t>
            </w:r>
            <w:r w:rsidRPr="001C5C76">
              <w:rPr>
                <w:rFonts w:ascii="NSimSun" w:eastAsia="NSimSun" w:hAnsi="NSimSun" w:cs="NSimSun"/>
                <w:color w:val="auto"/>
                <w:spacing w:val="-3"/>
                <w:sz w:val="21"/>
                <w:szCs w:val="21"/>
              </w:rPr>
              <w:t>.</w:t>
            </w:r>
            <w:r w:rsidR="001C5C76">
              <w:rPr>
                <w:rFonts w:ascii="NSimSun" w:eastAsiaTheme="minorEastAsia" w:hAnsi="NSimSun" w:cs="NSimSun" w:hint="eastAsia"/>
                <w:color w:val="auto"/>
                <w:spacing w:val="-3"/>
                <w:sz w:val="21"/>
                <w:szCs w:val="21"/>
              </w:rPr>
              <w:t>9</w:t>
            </w:r>
          </w:p>
        </w:tc>
      </w:tr>
    </w:tbl>
    <w:p w:rsidR="00AE7EA8" w:rsidRDefault="00E0485C" w:rsidP="00AE7EA8">
      <w:pPr>
        <w:spacing w:after="0" w:line="360" w:lineRule="auto"/>
        <w:jc w:val="center"/>
        <w:rPr>
          <w:rFonts w:ascii="Times New Roman" w:hAnsi="Times New Roman"/>
          <w:b/>
          <w:color w:val="FF0000"/>
        </w:rPr>
      </w:pPr>
      <w:r>
        <w:rPr>
          <w:rFonts w:ascii="Times New Roman" w:hAnsi="Times New Roman" w:hint="eastAsia"/>
          <w:b/>
          <w:noProof/>
          <w:color w:val="FF0000"/>
        </w:rPr>
        <w:lastRenderedPageBreak/>
        <w:drawing>
          <wp:inline distT="0" distB="0" distL="0" distR="0">
            <wp:extent cx="5274310" cy="3645872"/>
            <wp:effectExtent l="19050" t="19050" r="21590" b="11728"/>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4"/>
                    <a:srcRect/>
                    <a:stretch>
                      <a:fillRect/>
                    </a:stretch>
                  </pic:blipFill>
                  <pic:spPr bwMode="auto">
                    <a:xfrm>
                      <a:off x="0" y="0"/>
                      <a:ext cx="5274310" cy="3645872"/>
                    </a:xfrm>
                    <a:prstGeom prst="rect">
                      <a:avLst/>
                    </a:prstGeom>
                    <a:noFill/>
                    <a:ln w="9525">
                      <a:solidFill>
                        <a:schemeClr val="tx1"/>
                      </a:solidFill>
                      <a:miter lim="800000"/>
                      <a:headEnd/>
                      <a:tailEnd/>
                    </a:ln>
                  </pic:spPr>
                </pic:pic>
              </a:graphicData>
            </a:graphic>
          </wp:inline>
        </w:drawing>
      </w:r>
    </w:p>
    <w:p w:rsidR="00E0485C" w:rsidRPr="00432F49" w:rsidRDefault="00432F49" w:rsidP="00AE7EA8">
      <w:pPr>
        <w:spacing w:after="0" w:line="360" w:lineRule="auto"/>
        <w:jc w:val="center"/>
        <w:rPr>
          <w:rFonts w:ascii="Times New Roman" w:hAnsi="Times New Roman"/>
          <w:b/>
          <w:color w:val="auto"/>
        </w:rPr>
      </w:pPr>
      <w:r w:rsidRPr="00432F49">
        <w:rPr>
          <w:rFonts w:ascii="Times New Roman" w:hAnsi="Times New Roman" w:hint="eastAsia"/>
          <w:b/>
          <w:color w:val="auto"/>
        </w:rPr>
        <w:t>图</w:t>
      </w:r>
      <w:r w:rsidRPr="00432F49">
        <w:rPr>
          <w:rFonts w:ascii="Times New Roman" w:hAnsi="Times New Roman" w:hint="eastAsia"/>
          <w:b/>
          <w:color w:val="auto"/>
        </w:rPr>
        <w:t xml:space="preserve">5-2-7 </w:t>
      </w:r>
      <w:r>
        <w:rPr>
          <w:rFonts w:ascii="Times New Roman" w:hAnsi="Times New Roman" w:hint="eastAsia"/>
          <w:b/>
          <w:color w:val="auto"/>
        </w:rPr>
        <w:t>二氯甲烷迁移</w:t>
      </w:r>
      <w:r>
        <w:rPr>
          <w:rFonts w:ascii="Times New Roman" w:hAnsi="Times New Roman" w:hint="eastAsia"/>
          <w:b/>
          <w:color w:val="auto"/>
        </w:rPr>
        <w:t>100d</w:t>
      </w:r>
      <w:r>
        <w:rPr>
          <w:rFonts w:ascii="Times New Roman" w:hAnsi="Times New Roman" w:hint="eastAsia"/>
          <w:b/>
          <w:color w:val="auto"/>
        </w:rPr>
        <w:t>扩散图</w:t>
      </w:r>
    </w:p>
    <w:p w:rsidR="00E0485C" w:rsidRDefault="00E0485C" w:rsidP="00AE7EA8">
      <w:pPr>
        <w:spacing w:after="0" w:line="360" w:lineRule="auto"/>
        <w:jc w:val="center"/>
        <w:rPr>
          <w:rFonts w:ascii="Times New Roman" w:hAnsi="Times New Roman"/>
          <w:b/>
          <w:color w:val="FF0000"/>
        </w:rPr>
      </w:pPr>
      <w:r>
        <w:rPr>
          <w:rFonts w:ascii="Times New Roman" w:hAnsi="Times New Roman"/>
          <w:b/>
          <w:noProof/>
          <w:color w:val="FF0000"/>
        </w:rPr>
        <w:drawing>
          <wp:inline distT="0" distB="0" distL="0" distR="0">
            <wp:extent cx="5274310" cy="3490119"/>
            <wp:effectExtent l="19050" t="19050" r="21590" b="15081"/>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5"/>
                    <a:srcRect/>
                    <a:stretch>
                      <a:fillRect/>
                    </a:stretch>
                  </pic:blipFill>
                  <pic:spPr bwMode="auto">
                    <a:xfrm>
                      <a:off x="0" y="0"/>
                      <a:ext cx="5274310" cy="3490119"/>
                    </a:xfrm>
                    <a:prstGeom prst="rect">
                      <a:avLst/>
                    </a:prstGeom>
                    <a:noFill/>
                    <a:ln w="9525">
                      <a:solidFill>
                        <a:schemeClr val="tx1"/>
                      </a:solidFill>
                      <a:miter lim="800000"/>
                      <a:headEnd/>
                      <a:tailEnd/>
                    </a:ln>
                  </pic:spPr>
                </pic:pic>
              </a:graphicData>
            </a:graphic>
          </wp:inline>
        </w:drawing>
      </w:r>
    </w:p>
    <w:p w:rsidR="00E0485C" w:rsidRDefault="00432F49" w:rsidP="00AE7EA8">
      <w:pPr>
        <w:spacing w:after="0" w:line="360" w:lineRule="auto"/>
        <w:jc w:val="center"/>
        <w:rPr>
          <w:rFonts w:ascii="Times New Roman" w:hAnsi="Times New Roman"/>
          <w:b/>
          <w:color w:val="FF0000"/>
        </w:rPr>
      </w:pPr>
      <w:r w:rsidRPr="00432F49">
        <w:rPr>
          <w:rFonts w:ascii="Times New Roman" w:hAnsi="Times New Roman" w:hint="eastAsia"/>
          <w:b/>
          <w:color w:val="auto"/>
        </w:rPr>
        <w:t>图</w:t>
      </w:r>
      <w:r w:rsidRPr="00432F49">
        <w:rPr>
          <w:rFonts w:ascii="Times New Roman" w:hAnsi="Times New Roman" w:hint="eastAsia"/>
          <w:b/>
          <w:color w:val="auto"/>
        </w:rPr>
        <w:t xml:space="preserve">5-2-7 </w:t>
      </w:r>
      <w:r>
        <w:rPr>
          <w:rFonts w:ascii="Times New Roman" w:hAnsi="Times New Roman" w:hint="eastAsia"/>
          <w:b/>
          <w:color w:val="auto"/>
        </w:rPr>
        <w:t>二氯甲烷迁移</w:t>
      </w:r>
      <w:r>
        <w:rPr>
          <w:rFonts w:ascii="Times New Roman" w:hAnsi="Times New Roman" w:hint="eastAsia"/>
          <w:b/>
          <w:color w:val="auto"/>
        </w:rPr>
        <w:t>1000d</w:t>
      </w:r>
      <w:r>
        <w:rPr>
          <w:rFonts w:ascii="Times New Roman" w:hAnsi="Times New Roman" w:hint="eastAsia"/>
          <w:b/>
          <w:color w:val="auto"/>
        </w:rPr>
        <w:t>扩散图</w:t>
      </w:r>
    </w:p>
    <w:p w:rsidR="00E0485C" w:rsidRPr="00B0680E" w:rsidRDefault="00E0485C" w:rsidP="00AE7EA8">
      <w:pPr>
        <w:spacing w:after="0" w:line="360" w:lineRule="auto"/>
        <w:jc w:val="center"/>
        <w:rPr>
          <w:rFonts w:ascii="Times New Roman" w:hAnsi="Times New Roman"/>
          <w:b/>
          <w:color w:val="FF0000"/>
        </w:rPr>
      </w:pPr>
      <w:r>
        <w:rPr>
          <w:rFonts w:ascii="Times New Roman" w:hAnsi="Times New Roman"/>
          <w:b/>
          <w:noProof/>
          <w:color w:val="FF0000"/>
        </w:rPr>
        <w:lastRenderedPageBreak/>
        <w:drawing>
          <wp:inline distT="0" distB="0" distL="0" distR="0">
            <wp:extent cx="5274310" cy="3451374"/>
            <wp:effectExtent l="19050" t="19050" r="21590" b="15726"/>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6"/>
                    <a:srcRect/>
                    <a:stretch>
                      <a:fillRect/>
                    </a:stretch>
                  </pic:blipFill>
                  <pic:spPr bwMode="auto">
                    <a:xfrm>
                      <a:off x="0" y="0"/>
                      <a:ext cx="5274310" cy="3451374"/>
                    </a:xfrm>
                    <a:prstGeom prst="rect">
                      <a:avLst/>
                    </a:prstGeom>
                    <a:noFill/>
                    <a:ln w="9525">
                      <a:solidFill>
                        <a:schemeClr val="tx1"/>
                      </a:solidFill>
                      <a:miter lim="800000"/>
                      <a:headEnd/>
                      <a:tailEnd/>
                    </a:ln>
                  </pic:spPr>
                </pic:pic>
              </a:graphicData>
            </a:graphic>
          </wp:inline>
        </w:drawing>
      </w:r>
    </w:p>
    <w:p w:rsidR="00AE7EA8" w:rsidRDefault="00432F49" w:rsidP="00AE7EA8">
      <w:pPr>
        <w:spacing w:after="0" w:line="360" w:lineRule="auto"/>
        <w:jc w:val="center"/>
        <w:rPr>
          <w:rFonts w:ascii="Times New Roman" w:hAnsi="Times New Roman"/>
          <w:b/>
          <w:color w:val="auto"/>
        </w:rPr>
      </w:pPr>
      <w:r w:rsidRPr="00432F49">
        <w:rPr>
          <w:rFonts w:ascii="Times New Roman" w:hAnsi="Times New Roman" w:hint="eastAsia"/>
          <w:b/>
          <w:color w:val="auto"/>
        </w:rPr>
        <w:t>图</w:t>
      </w:r>
      <w:r w:rsidRPr="00432F49">
        <w:rPr>
          <w:rFonts w:ascii="Times New Roman" w:hAnsi="Times New Roman" w:hint="eastAsia"/>
          <w:b/>
          <w:color w:val="auto"/>
        </w:rPr>
        <w:t xml:space="preserve">5-2-7 </w:t>
      </w:r>
      <w:r>
        <w:rPr>
          <w:rFonts w:ascii="Times New Roman" w:hAnsi="Times New Roman" w:hint="eastAsia"/>
          <w:b/>
          <w:color w:val="auto"/>
        </w:rPr>
        <w:t>二氯甲烷迁移</w:t>
      </w:r>
      <w:r>
        <w:rPr>
          <w:rFonts w:ascii="Times New Roman" w:hAnsi="Times New Roman" w:hint="eastAsia"/>
          <w:b/>
          <w:color w:val="auto"/>
        </w:rPr>
        <w:t>10a</w:t>
      </w:r>
      <w:r>
        <w:rPr>
          <w:rFonts w:ascii="Times New Roman" w:hAnsi="Times New Roman" w:hint="eastAsia"/>
          <w:b/>
          <w:color w:val="auto"/>
        </w:rPr>
        <w:t>扩散图</w:t>
      </w:r>
    </w:p>
    <w:p w:rsidR="00432F49" w:rsidRPr="00432F49" w:rsidRDefault="00432F49" w:rsidP="00432F49">
      <w:pPr>
        <w:spacing w:after="0" w:line="360" w:lineRule="auto"/>
        <w:ind w:firstLineChars="200" w:firstLine="480"/>
        <w:rPr>
          <w:rFonts w:ascii="Times New Roman" w:hAnsi="Times New Roman"/>
          <w:color w:val="auto"/>
        </w:rPr>
      </w:pPr>
      <w:r w:rsidRPr="00432F49">
        <w:rPr>
          <w:rFonts w:ascii="Times New Roman" w:hAnsi="Times New Roman"/>
          <w:color w:val="auto"/>
        </w:rPr>
        <w:t>由预测结果可知，在非正常工况下，高浓废水调节池防渗层因老化发生破损，污染物进入含水层中，在渗漏持续发生的状态下，随着时间的增长，渗漏点位臵污染物通过地下水径流向下游迁移。在泄漏发生</w:t>
      </w:r>
      <w:r w:rsidRPr="00432F49">
        <w:rPr>
          <w:rFonts w:ascii="Times New Roman" w:hAnsi="Times New Roman"/>
          <w:color w:val="auto"/>
        </w:rPr>
        <w:t>100d</w:t>
      </w:r>
      <w:r w:rsidRPr="00432F49">
        <w:rPr>
          <w:rFonts w:ascii="Times New Roman" w:hAnsi="Times New Roman"/>
          <w:color w:val="auto"/>
        </w:rPr>
        <w:t>之后污染物（以超标限值为界）最大扩散距离为</w:t>
      </w:r>
      <w:r w:rsidRPr="00432F49">
        <w:rPr>
          <w:rFonts w:ascii="Times New Roman" w:hAnsi="Times New Roman" w:hint="eastAsia"/>
          <w:color w:val="auto"/>
        </w:rPr>
        <w:t>36.</w:t>
      </w:r>
      <w:r w:rsidRPr="00432F49">
        <w:rPr>
          <w:rFonts w:ascii="Times New Roman" w:hAnsi="Times New Roman"/>
          <w:color w:val="auto"/>
        </w:rPr>
        <w:t>2m</w:t>
      </w:r>
      <w:r w:rsidRPr="00432F49">
        <w:rPr>
          <w:rFonts w:ascii="Times New Roman" w:hAnsi="Times New Roman"/>
          <w:color w:val="auto"/>
        </w:rPr>
        <w:t>，在泄漏发生</w:t>
      </w:r>
      <w:r w:rsidRPr="00432F49">
        <w:rPr>
          <w:rFonts w:ascii="Times New Roman" w:hAnsi="Times New Roman"/>
          <w:color w:val="auto"/>
        </w:rPr>
        <w:t>1000d</w:t>
      </w:r>
      <w:r w:rsidRPr="00432F49">
        <w:rPr>
          <w:rFonts w:ascii="Times New Roman" w:hAnsi="Times New Roman"/>
          <w:color w:val="auto"/>
        </w:rPr>
        <w:t>之后污染物（以超标限值为界）最大扩散距离为</w:t>
      </w:r>
      <w:r w:rsidRPr="00432F49">
        <w:rPr>
          <w:rFonts w:ascii="Times New Roman" w:hAnsi="Times New Roman"/>
          <w:color w:val="auto"/>
        </w:rPr>
        <w:t>17</w:t>
      </w:r>
      <w:r w:rsidRPr="00432F49">
        <w:rPr>
          <w:rFonts w:ascii="Times New Roman" w:hAnsi="Times New Roman" w:hint="eastAsia"/>
          <w:color w:val="auto"/>
        </w:rPr>
        <w:t>7</w:t>
      </w:r>
      <w:r w:rsidRPr="00432F49">
        <w:rPr>
          <w:rFonts w:ascii="Times New Roman" w:hAnsi="Times New Roman"/>
          <w:color w:val="auto"/>
        </w:rPr>
        <w:t>.6m</w:t>
      </w:r>
      <w:r w:rsidRPr="00432F49">
        <w:rPr>
          <w:rFonts w:ascii="Times New Roman" w:hAnsi="Times New Roman"/>
          <w:color w:val="auto"/>
        </w:rPr>
        <w:t>。在泄漏发生</w:t>
      </w:r>
      <w:r w:rsidRPr="00432F49">
        <w:rPr>
          <w:rFonts w:ascii="Times New Roman" w:hAnsi="Times New Roman"/>
          <w:color w:val="auto"/>
        </w:rPr>
        <w:t>10a</w:t>
      </w:r>
      <w:r w:rsidRPr="00432F49">
        <w:rPr>
          <w:rFonts w:ascii="Times New Roman" w:hAnsi="Times New Roman"/>
          <w:color w:val="auto"/>
        </w:rPr>
        <w:t>之后污染物（以超标限值为界）最大扩散距离为</w:t>
      </w:r>
      <w:r w:rsidRPr="00432F49">
        <w:rPr>
          <w:rFonts w:ascii="Times New Roman" w:hAnsi="Times New Roman"/>
          <w:color w:val="auto"/>
        </w:rPr>
        <w:t>44</w:t>
      </w:r>
      <w:r w:rsidRPr="00432F49">
        <w:rPr>
          <w:rFonts w:ascii="Times New Roman" w:hAnsi="Times New Roman" w:hint="eastAsia"/>
          <w:color w:val="auto"/>
        </w:rPr>
        <w:t>5</w:t>
      </w:r>
      <w:r w:rsidRPr="00432F49">
        <w:rPr>
          <w:rFonts w:ascii="Times New Roman" w:hAnsi="Times New Roman"/>
          <w:color w:val="auto"/>
        </w:rPr>
        <w:t>.2m</w:t>
      </w:r>
      <w:r w:rsidRPr="00432F49">
        <w:rPr>
          <w:rFonts w:ascii="Times New Roman" w:hAnsi="Times New Roman"/>
          <w:color w:val="auto"/>
        </w:rPr>
        <w:t>。根据现场踏查可知，本项目下游最近饮用水水源地为距厂区</w:t>
      </w:r>
      <w:r w:rsidRPr="00432F49">
        <w:rPr>
          <w:rFonts w:ascii="Times New Roman" w:hAnsi="Times New Roman"/>
          <w:color w:val="auto"/>
        </w:rPr>
        <w:t>892m</w:t>
      </w:r>
      <w:r w:rsidRPr="00432F49">
        <w:rPr>
          <w:rFonts w:ascii="Times New Roman" w:hAnsi="Times New Roman"/>
          <w:color w:val="auto"/>
        </w:rPr>
        <w:t>的东方村的分散式饮用水水源地，在污染物发生渗漏情况下，污染物最大运移距离小于最近饮用水水源距离，不会对下游地下水饮用水水源造成影响。</w:t>
      </w:r>
    </w:p>
    <w:p w:rsidR="00480CC6" w:rsidRPr="008D1922" w:rsidRDefault="00480CC6" w:rsidP="0000430F">
      <w:pPr>
        <w:tabs>
          <w:tab w:val="right" w:leader="dot" w:pos="8505"/>
        </w:tabs>
        <w:spacing w:beforeLines="50" w:after="0" w:line="360" w:lineRule="auto"/>
        <w:outlineLvl w:val="2"/>
        <w:rPr>
          <w:rFonts w:ascii="Times New Roman" w:hAnsi="Times New Roman"/>
          <w:b/>
          <w:color w:val="auto"/>
        </w:rPr>
      </w:pPr>
      <w:r w:rsidRPr="008D1922">
        <w:rPr>
          <w:rFonts w:ascii="Times New Roman" w:hAnsi="Times New Roman"/>
          <w:b/>
          <w:color w:val="auto"/>
        </w:rPr>
        <w:t>5.2.</w:t>
      </w:r>
      <w:r w:rsidR="0054682C" w:rsidRPr="008D1922">
        <w:rPr>
          <w:rFonts w:ascii="Times New Roman" w:hAnsi="Times New Roman" w:hint="eastAsia"/>
          <w:b/>
          <w:color w:val="auto"/>
        </w:rPr>
        <w:t>4</w:t>
      </w:r>
      <w:r w:rsidRPr="008D1922">
        <w:rPr>
          <w:rFonts w:ascii="Times New Roman" w:hAnsi="Times New Roman"/>
          <w:b/>
          <w:color w:val="auto"/>
        </w:rPr>
        <w:t>声环境影响预测与评价</w:t>
      </w:r>
    </w:p>
    <w:p w:rsidR="00480CC6" w:rsidRPr="008D1922" w:rsidRDefault="00480CC6" w:rsidP="00C73983">
      <w:pPr>
        <w:pStyle w:val="40"/>
        <w:spacing w:before="0" w:after="0"/>
        <w:rPr>
          <w:rFonts w:hAnsi="Times New Roman"/>
        </w:rPr>
      </w:pPr>
      <w:r w:rsidRPr="008D1922">
        <w:rPr>
          <w:rFonts w:hAnsi="Times New Roman"/>
        </w:rPr>
        <w:t>5.2.4.1</w:t>
      </w:r>
      <w:r w:rsidRPr="008D1922">
        <w:rPr>
          <w:rFonts w:hAnsi="Times New Roman"/>
        </w:rPr>
        <w:t>预测内容</w:t>
      </w:r>
    </w:p>
    <w:p w:rsidR="00480CC6" w:rsidRPr="008D1922" w:rsidRDefault="00480CC6" w:rsidP="00C73983">
      <w:pPr>
        <w:widowControl w:val="0"/>
        <w:adjustRightInd/>
        <w:snapToGrid/>
        <w:spacing w:after="0" w:line="360" w:lineRule="auto"/>
        <w:ind w:firstLineChars="200" w:firstLine="480"/>
        <w:jc w:val="both"/>
        <w:rPr>
          <w:rFonts w:ascii="Times New Roman" w:hAnsi="Times New Roman"/>
          <w:color w:val="auto"/>
          <w:kern w:val="2"/>
        </w:rPr>
      </w:pPr>
      <w:r w:rsidRPr="008D1922">
        <w:rPr>
          <w:rFonts w:ascii="Times New Roman" w:hAnsi="Times New Roman"/>
          <w:color w:val="auto"/>
          <w:kern w:val="2"/>
        </w:rPr>
        <w:t>预测本项目投产后厂界噪声。</w:t>
      </w:r>
    </w:p>
    <w:p w:rsidR="00480CC6" w:rsidRPr="008D1922" w:rsidRDefault="00480CC6" w:rsidP="00C73983">
      <w:pPr>
        <w:pStyle w:val="40"/>
        <w:spacing w:before="0" w:after="0"/>
        <w:rPr>
          <w:rFonts w:hAnsi="Times New Roman"/>
        </w:rPr>
      </w:pPr>
      <w:r w:rsidRPr="008D1922">
        <w:rPr>
          <w:rFonts w:hAnsi="Times New Roman"/>
        </w:rPr>
        <w:t>5.2.4.2</w:t>
      </w:r>
      <w:r w:rsidRPr="008D1922">
        <w:rPr>
          <w:rFonts w:hAnsi="Times New Roman"/>
        </w:rPr>
        <w:t>评价标准</w:t>
      </w:r>
    </w:p>
    <w:p w:rsidR="00480CC6" w:rsidRPr="008D1922" w:rsidRDefault="00480CC6" w:rsidP="00C73983">
      <w:pPr>
        <w:widowControl w:val="0"/>
        <w:adjustRightInd/>
        <w:snapToGrid/>
        <w:spacing w:after="0" w:line="360" w:lineRule="auto"/>
        <w:ind w:firstLineChars="200" w:firstLine="480"/>
        <w:jc w:val="both"/>
        <w:rPr>
          <w:rFonts w:ascii="Times New Roman" w:hAnsi="Times New Roman"/>
          <w:color w:val="auto"/>
          <w:kern w:val="2"/>
        </w:rPr>
      </w:pPr>
      <w:r w:rsidRPr="008D1922">
        <w:rPr>
          <w:rFonts w:ascii="Times New Roman" w:hAnsi="Times New Roman"/>
          <w:color w:val="auto"/>
          <w:kern w:val="2"/>
        </w:rPr>
        <w:t>厂界噪声采用《工业企业厂界环境噪声排放标准》</w:t>
      </w:r>
      <w:r w:rsidRPr="008D1922">
        <w:rPr>
          <w:rFonts w:ascii="Times New Roman" w:hAnsi="Times New Roman"/>
          <w:color w:val="auto"/>
          <w:kern w:val="2"/>
        </w:rPr>
        <w:t>(GB12348</w:t>
      </w:r>
      <w:r w:rsidRPr="008D1922">
        <w:rPr>
          <w:rFonts w:ascii="Times New Roman" w:hAnsi="Times New Roman"/>
          <w:color w:val="auto"/>
          <w:kern w:val="2"/>
        </w:rPr>
        <w:t>－</w:t>
      </w:r>
      <w:r w:rsidRPr="008D1922">
        <w:rPr>
          <w:rFonts w:ascii="Times New Roman" w:hAnsi="Times New Roman"/>
          <w:color w:val="auto"/>
          <w:kern w:val="2"/>
        </w:rPr>
        <w:t>2008)</w:t>
      </w:r>
      <w:r w:rsidR="00260C54" w:rsidRPr="008D1922">
        <w:rPr>
          <w:rFonts w:ascii="Times New Roman" w:hAnsi="Times New Roman"/>
          <w:color w:val="auto"/>
          <w:kern w:val="2"/>
        </w:rPr>
        <w:t>表</w:t>
      </w:r>
      <w:r w:rsidR="00260C54" w:rsidRPr="008D1922">
        <w:rPr>
          <w:rFonts w:ascii="Times New Roman" w:hAnsi="Times New Roman"/>
          <w:color w:val="auto"/>
          <w:kern w:val="2"/>
        </w:rPr>
        <w:t>1</w:t>
      </w:r>
      <w:r w:rsidRPr="008D1922">
        <w:rPr>
          <w:rFonts w:ascii="Times New Roman" w:hAnsi="Times New Roman"/>
          <w:color w:val="auto"/>
          <w:kern w:val="2"/>
        </w:rPr>
        <w:t>中的</w:t>
      </w:r>
      <w:r w:rsidR="00306C2A" w:rsidRPr="008D1922">
        <w:rPr>
          <w:rFonts w:ascii="Times New Roman" w:hAnsi="Times New Roman" w:hint="eastAsia"/>
          <w:color w:val="auto"/>
          <w:kern w:val="2"/>
        </w:rPr>
        <w:t>3</w:t>
      </w:r>
      <w:r w:rsidRPr="008D1922">
        <w:rPr>
          <w:rFonts w:ascii="Times New Roman" w:hAnsi="Times New Roman"/>
          <w:color w:val="auto"/>
          <w:kern w:val="2"/>
        </w:rPr>
        <w:t>类标准，昼间</w:t>
      </w:r>
      <w:r w:rsidR="00306C2A" w:rsidRPr="008D1922">
        <w:rPr>
          <w:rFonts w:ascii="Times New Roman" w:hAnsi="Times New Roman" w:hint="eastAsia"/>
          <w:color w:val="auto"/>
          <w:kern w:val="2"/>
        </w:rPr>
        <w:t>65</w:t>
      </w:r>
      <w:r w:rsidRPr="008D1922">
        <w:rPr>
          <w:rFonts w:ascii="Times New Roman" w:hAnsi="Times New Roman"/>
          <w:color w:val="auto"/>
          <w:kern w:val="2"/>
        </w:rPr>
        <w:t>dB(A)</w:t>
      </w:r>
      <w:r w:rsidRPr="008D1922">
        <w:rPr>
          <w:rFonts w:ascii="Times New Roman" w:hAnsi="Times New Roman"/>
          <w:color w:val="auto"/>
          <w:kern w:val="2"/>
        </w:rPr>
        <w:t>，</w:t>
      </w:r>
      <w:r w:rsidR="00306C2A" w:rsidRPr="008D1922">
        <w:rPr>
          <w:rFonts w:ascii="Times New Roman" w:hAnsi="Times New Roman" w:hint="eastAsia"/>
          <w:color w:val="auto"/>
          <w:kern w:val="2"/>
        </w:rPr>
        <w:t>55</w:t>
      </w:r>
      <w:r w:rsidRPr="008D1922">
        <w:rPr>
          <w:rFonts w:ascii="Times New Roman" w:hAnsi="Times New Roman"/>
          <w:color w:val="auto"/>
          <w:kern w:val="2"/>
        </w:rPr>
        <w:t>dB(A)</w:t>
      </w:r>
      <w:r w:rsidR="00C3605C" w:rsidRPr="008D1922">
        <w:rPr>
          <w:rFonts w:ascii="Times New Roman" w:hAnsi="Times New Roman" w:hint="eastAsia"/>
          <w:color w:val="auto"/>
          <w:kern w:val="2"/>
        </w:rPr>
        <w:t>。</w:t>
      </w:r>
    </w:p>
    <w:p w:rsidR="00480CC6" w:rsidRPr="008D1922" w:rsidRDefault="00480CC6" w:rsidP="00C73983">
      <w:pPr>
        <w:pStyle w:val="40"/>
        <w:spacing w:before="0" w:after="0"/>
        <w:rPr>
          <w:rFonts w:hAnsi="Times New Roman"/>
        </w:rPr>
      </w:pPr>
      <w:r w:rsidRPr="008D1922">
        <w:rPr>
          <w:rFonts w:hAnsi="Times New Roman"/>
        </w:rPr>
        <w:t>5.2.4.3</w:t>
      </w:r>
      <w:r w:rsidRPr="008D1922">
        <w:rPr>
          <w:rFonts w:hAnsi="Times New Roman"/>
        </w:rPr>
        <w:t>预测模式</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选择《环境影响评价技术导则声环境》</w:t>
      </w:r>
      <w:r w:rsidRPr="008D1922">
        <w:rPr>
          <w:rFonts w:ascii="Times New Roman" w:hAnsi="Times New Roman"/>
          <w:color w:val="auto"/>
          <w:kern w:val="2"/>
        </w:rPr>
        <w:t>(HJ2.4-2009)</w:t>
      </w:r>
      <w:r w:rsidRPr="008D1922">
        <w:rPr>
          <w:rFonts w:ascii="Times New Roman" w:hAnsi="Times New Roman"/>
          <w:color w:val="auto"/>
          <w:kern w:val="2"/>
        </w:rPr>
        <w:t>中推荐的半自由声场点</w:t>
      </w:r>
      <w:r w:rsidRPr="008D1922">
        <w:rPr>
          <w:rFonts w:ascii="Times New Roman" w:hAnsi="Times New Roman"/>
          <w:color w:val="auto"/>
          <w:kern w:val="2"/>
        </w:rPr>
        <w:lastRenderedPageBreak/>
        <w:t>声源衰减模式，具体模式如下：</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L</w:t>
      </w:r>
      <w:r w:rsidRPr="008D1922">
        <w:rPr>
          <w:rFonts w:ascii="Times New Roman" w:hAnsi="Times New Roman"/>
          <w:color w:val="auto"/>
          <w:kern w:val="2"/>
          <w:vertAlign w:val="subscript"/>
        </w:rPr>
        <w:t>p</w:t>
      </w:r>
      <w:r w:rsidRPr="008D1922">
        <w:rPr>
          <w:rFonts w:ascii="Times New Roman" w:hAnsi="Times New Roman"/>
          <w:color w:val="auto"/>
          <w:kern w:val="2"/>
        </w:rPr>
        <w:t>( r )=L</w:t>
      </w:r>
      <w:r w:rsidRPr="008D1922">
        <w:rPr>
          <w:rFonts w:ascii="Times New Roman" w:hAnsi="Times New Roman"/>
          <w:color w:val="auto"/>
          <w:kern w:val="2"/>
          <w:vertAlign w:val="subscript"/>
        </w:rPr>
        <w:t xml:space="preserve"> p </w:t>
      </w:r>
      <w:r w:rsidRPr="008D1922">
        <w:rPr>
          <w:rFonts w:ascii="Times New Roman" w:hAnsi="Times New Roman"/>
          <w:color w:val="auto"/>
          <w:kern w:val="2"/>
        </w:rPr>
        <w:t>(r</w:t>
      </w:r>
      <w:r w:rsidRPr="008D1922">
        <w:rPr>
          <w:rFonts w:ascii="Times New Roman" w:hAnsi="Times New Roman"/>
          <w:color w:val="auto"/>
          <w:kern w:val="2"/>
          <w:vertAlign w:val="subscript"/>
        </w:rPr>
        <w:t>0</w:t>
      </w:r>
      <w:r w:rsidRPr="008D1922">
        <w:rPr>
          <w:rFonts w:ascii="Times New Roman" w:hAnsi="Times New Roman"/>
          <w:color w:val="auto"/>
          <w:kern w:val="2"/>
        </w:rPr>
        <w:t>)-(A</w:t>
      </w:r>
      <w:r w:rsidRPr="008D1922">
        <w:rPr>
          <w:rFonts w:ascii="Times New Roman" w:hAnsi="Times New Roman"/>
          <w:color w:val="auto"/>
          <w:kern w:val="2"/>
          <w:vertAlign w:val="subscript"/>
        </w:rPr>
        <w:t>div</w:t>
      </w:r>
      <w:r w:rsidRPr="008D1922">
        <w:rPr>
          <w:rFonts w:ascii="Times New Roman" w:hAnsi="Times New Roman"/>
          <w:color w:val="auto"/>
          <w:kern w:val="2"/>
        </w:rPr>
        <w:t>+A</w:t>
      </w:r>
      <w:r w:rsidRPr="008D1922">
        <w:rPr>
          <w:rFonts w:ascii="Times New Roman" w:hAnsi="Times New Roman"/>
          <w:color w:val="auto"/>
          <w:kern w:val="2"/>
          <w:vertAlign w:val="subscript"/>
        </w:rPr>
        <w:t xml:space="preserve"> atm</w:t>
      </w:r>
      <w:r w:rsidRPr="008D1922">
        <w:rPr>
          <w:rFonts w:ascii="Times New Roman" w:hAnsi="Times New Roman"/>
          <w:color w:val="auto"/>
          <w:kern w:val="2"/>
        </w:rPr>
        <w:t xml:space="preserve"> +A </w:t>
      </w:r>
      <w:r w:rsidRPr="008D1922">
        <w:rPr>
          <w:rFonts w:ascii="Times New Roman" w:hAnsi="Times New Roman"/>
          <w:color w:val="auto"/>
          <w:kern w:val="2"/>
          <w:vertAlign w:val="subscript"/>
        </w:rPr>
        <w:t>bar</w:t>
      </w:r>
      <w:r w:rsidRPr="008D1922">
        <w:rPr>
          <w:rFonts w:ascii="Times New Roman" w:hAnsi="Times New Roman"/>
          <w:color w:val="auto"/>
          <w:kern w:val="2"/>
        </w:rPr>
        <w:t xml:space="preserve"> +A</w:t>
      </w:r>
      <w:r w:rsidRPr="008D1922">
        <w:rPr>
          <w:rFonts w:ascii="Times New Roman" w:hAnsi="Times New Roman"/>
          <w:color w:val="auto"/>
          <w:kern w:val="2"/>
          <w:vertAlign w:val="subscript"/>
        </w:rPr>
        <w:t>gr</w:t>
      </w:r>
      <w:r w:rsidRPr="008D1922">
        <w:rPr>
          <w:rFonts w:ascii="Times New Roman" w:hAnsi="Times New Roman"/>
          <w:color w:val="auto"/>
          <w:kern w:val="2"/>
        </w:rPr>
        <w:t>+A</w:t>
      </w:r>
      <w:r w:rsidRPr="008D1922">
        <w:rPr>
          <w:rFonts w:ascii="Times New Roman" w:hAnsi="Times New Roman"/>
          <w:color w:val="auto"/>
          <w:kern w:val="2"/>
          <w:vertAlign w:val="subscript"/>
        </w:rPr>
        <w:t>misc</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式中：</w:t>
      </w:r>
      <w:r w:rsidRPr="008D1922">
        <w:rPr>
          <w:rFonts w:ascii="Times New Roman" w:hAnsi="Times New Roman"/>
          <w:color w:val="auto"/>
          <w:kern w:val="2"/>
        </w:rPr>
        <w:t>L</w:t>
      </w:r>
      <w:r w:rsidRPr="008D1922">
        <w:rPr>
          <w:rFonts w:ascii="Times New Roman" w:hAnsi="Times New Roman"/>
          <w:color w:val="auto"/>
          <w:kern w:val="2"/>
          <w:vertAlign w:val="subscript"/>
        </w:rPr>
        <w:t>p</w:t>
      </w:r>
      <w:r w:rsidRPr="008D1922">
        <w:rPr>
          <w:rFonts w:ascii="Times New Roman" w:hAnsi="Times New Roman"/>
          <w:color w:val="auto"/>
          <w:kern w:val="2"/>
        </w:rPr>
        <w:t>( r )——</w:t>
      </w:r>
      <w:r w:rsidRPr="008D1922">
        <w:rPr>
          <w:rFonts w:ascii="Times New Roman" w:hAnsi="Times New Roman"/>
          <w:color w:val="auto"/>
          <w:kern w:val="2"/>
        </w:rPr>
        <w:t>距声源</w:t>
      </w:r>
      <w:r w:rsidRPr="008D1922">
        <w:rPr>
          <w:rFonts w:ascii="Times New Roman" w:hAnsi="Times New Roman"/>
          <w:color w:val="auto"/>
          <w:kern w:val="2"/>
        </w:rPr>
        <w:object w:dxaOrig="180" w:dyaOrig="200">
          <v:shape id="对象 57" o:spid="_x0000_i1031" type="#_x0000_t75" style="width:8.6pt;height:8.6pt;mso-position-horizontal-relative:page;mso-position-vertical-relative:page" o:ole="">
            <v:imagedata r:id="rId87" o:title=""/>
          </v:shape>
          <o:OLEObject Type="Embed" ProgID="Equation.3" ShapeID="对象 57" DrawAspect="Content" ObjectID="_1716972869" r:id="rId88"/>
        </w:object>
      </w:r>
      <w:r w:rsidRPr="008D1922">
        <w:rPr>
          <w:rFonts w:ascii="Times New Roman" w:hAnsi="Times New Roman"/>
          <w:color w:val="auto"/>
          <w:kern w:val="2"/>
        </w:rPr>
        <w:t>处的</w:t>
      </w:r>
      <w:r w:rsidRPr="008D1922">
        <w:rPr>
          <w:rFonts w:ascii="Times New Roman" w:hAnsi="Times New Roman"/>
          <w:color w:val="auto"/>
          <w:kern w:val="2"/>
        </w:rPr>
        <w:t>A</w:t>
      </w:r>
      <w:r w:rsidRPr="008D1922">
        <w:rPr>
          <w:rFonts w:ascii="Times New Roman" w:hAnsi="Times New Roman"/>
          <w:color w:val="auto"/>
          <w:kern w:val="2"/>
        </w:rPr>
        <w:t>声级，</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 xml:space="preserve">     L</w:t>
      </w:r>
      <w:r w:rsidRPr="008D1922">
        <w:rPr>
          <w:rFonts w:ascii="Times New Roman" w:hAnsi="Times New Roman"/>
          <w:color w:val="auto"/>
          <w:kern w:val="2"/>
          <w:vertAlign w:val="subscript"/>
        </w:rPr>
        <w:t xml:space="preserve"> p </w:t>
      </w:r>
      <w:r w:rsidRPr="008D1922">
        <w:rPr>
          <w:rFonts w:ascii="Times New Roman" w:hAnsi="Times New Roman"/>
          <w:color w:val="auto"/>
          <w:kern w:val="2"/>
        </w:rPr>
        <w:t>(r</w:t>
      </w:r>
      <w:r w:rsidRPr="008D1922">
        <w:rPr>
          <w:rFonts w:ascii="Times New Roman" w:hAnsi="Times New Roman"/>
          <w:color w:val="auto"/>
          <w:kern w:val="2"/>
          <w:vertAlign w:val="subscript"/>
        </w:rPr>
        <w:t>0</w:t>
      </w:r>
      <w:r w:rsidRPr="008D1922">
        <w:rPr>
          <w:rFonts w:ascii="Times New Roman" w:hAnsi="Times New Roman"/>
          <w:color w:val="auto"/>
          <w:kern w:val="2"/>
        </w:rPr>
        <w:t>)——</w:t>
      </w:r>
      <w:r w:rsidRPr="008D1922">
        <w:rPr>
          <w:rFonts w:ascii="Times New Roman" w:hAnsi="Times New Roman"/>
          <w:color w:val="auto"/>
          <w:kern w:val="2"/>
        </w:rPr>
        <w:t>参考位置</w:t>
      </w:r>
      <w:r w:rsidRPr="008D1922">
        <w:rPr>
          <w:rFonts w:ascii="Times New Roman" w:hAnsi="Times New Roman"/>
          <w:color w:val="auto"/>
          <w:kern w:val="2"/>
        </w:rPr>
        <w:object w:dxaOrig="220" w:dyaOrig="361">
          <v:shape id="对象 58" o:spid="_x0000_i1032" type="#_x0000_t75" style="width:8.6pt;height:18.25pt;mso-position-horizontal-relative:page;mso-position-vertical-relative:page" o:ole="">
            <v:imagedata r:id="rId89" o:title=""/>
          </v:shape>
          <o:OLEObject Type="Embed" ProgID="Equation.3" ShapeID="对象 58" DrawAspect="Content" ObjectID="_1716972870" r:id="rId90"/>
        </w:object>
      </w:r>
      <w:r w:rsidRPr="008D1922">
        <w:rPr>
          <w:rFonts w:ascii="Times New Roman" w:hAnsi="Times New Roman"/>
          <w:color w:val="auto"/>
          <w:kern w:val="2"/>
        </w:rPr>
        <w:t>处的</w:t>
      </w:r>
      <w:r w:rsidRPr="008D1922">
        <w:rPr>
          <w:rFonts w:ascii="Times New Roman" w:hAnsi="Times New Roman"/>
          <w:color w:val="auto"/>
          <w:kern w:val="2"/>
        </w:rPr>
        <w:t>A</w:t>
      </w:r>
      <w:r w:rsidRPr="008D1922">
        <w:rPr>
          <w:rFonts w:ascii="Times New Roman" w:hAnsi="Times New Roman"/>
          <w:color w:val="auto"/>
          <w:kern w:val="2"/>
        </w:rPr>
        <w:t>声级，</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401" w:dyaOrig="360">
          <v:shape id="对象 59" o:spid="_x0000_i1033" type="#_x0000_t75" style="width:18.25pt;height:18.25pt;mso-position-horizontal-relative:page;mso-position-vertical-relative:page" o:ole="">
            <v:imagedata r:id="rId91" o:title=""/>
          </v:shape>
          <o:OLEObject Type="Embed" ProgID="Equation.3" ShapeID="对象 59" DrawAspect="Content" ObjectID="_1716972871" r:id="rId92"/>
        </w:object>
      </w:r>
      <w:r w:rsidRPr="008D1922">
        <w:rPr>
          <w:rFonts w:ascii="Times New Roman" w:hAnsi="Times New Roman"/>
          <w:color w:val="auto"/>
          <w:kern w:val="2"/>
        </w:rPr>
        <w:t>——</w:t>
      </w:r>
      <w:r w:rsidRPr="008D1922">
        <w:rPr>
          <w:rFonts w:ascii="Times New Roman" w:hAnsi="Times New Roman"/>
          <w:color w:val="auto"/>
          <w:kern w:val="2"/>
        </w:rPr>
        <w:t>声波几何发散引起的</w:t>
      </w:r>
      <w:r w:rsidRPr="008D1922">
        <w:rPr>
          <w:rFonts w:ascii="Times New Roman" w:hAnsi="Times New Roman"/>
          <w:color w:val="auto"/>
          <w:kern w:val="2"/>
        </w:rPr>
        <w:t>A</w:t>
      </w:r>
      <w:r w:rsidRPr="008D1922">
        <w:rPr>
          <w:rFonts w:ascii="Times New Roman" w:hAnsi="Times New Roman"/>
          <w:color w:val="auto"/>
          <w:kern w:val="2"/>
        </w:rPr>
        <w:t>声级衰减量，</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421" w:dyaOrig="360">
          <v:shape id="对象 60" o:spid="_x0000_i1034" type="#_x0000_t75" style="width:18.25pt;height:18.25pt;mso-position-horizontal-relative:page;mso-position-vertical-relative:page" o:ole="">
            <v:imagedata r:id="rId93" o:title=""/>
          </v:shape>
          <o:OLEObject Type="Embed" ProgID="Equation.3" ShapeID="对象 60" DrawAspect="Content" ObjectID="_1716972872" r:id="rId94"/>
        </w:object>
      </w:r>
      <w:r w:rsidRPr="008D1922">
        <w:rPr>
          <w:rFonts w:ascii="Times New Roman" w:hAnsi="Times New Roman"/>
          <w:color w:val="auto"/>
          <w:kern w:val="2"/>
        </w:rPr>
        <w:t>——</w:t>
      </w:r>
      <w:r w:rsidRPr="008D1922">
        <w:rPr>
          <w:rFonts w:ascii="Times New Roman" w:hAnsi="Times New Roman"/>
          <w:color w:val="auto"/>
          <w:kern w:val="2"/>
        </w:rPr>
        <w:t>遮挡物引起的</w:t>
      </w:r>
      <w:r w:rsidRPr="008D1922">
        <w:rPr>
          <w:rFonts w:ascii="Times New Roman" w:hAnsi="Times New Roman"/>
          <w:color w:val="auto"/>
          <w:kern w:val="2"/>
        </w:rPr>
        <w:t>A</w:t>
      </w:r>
      <w:r w:rsidRPr="008D1922">
        <w:rPr>
          <w:rFonts w:ascii="Times New Roman" w:hAnsi="Times New Roman"/>
          <w:color w:val="auto"/>
          <w:kern w:val="2"/>
        </w:rPr>
        <w:t>声级衰减量，</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441" w:dyaOrig="361">
          <v:shape id="对象 61" o:spid="_x0000_i1035" type="#_x0000_t75" style="width:22.55pt;height:18.25pt;mso-position-horizontal-relative:page;mso-position-vertical-relative:page" o:ole="">
            <v:imagedata r:id="rId95" o:title=""/>
          </v:shape>
          <o:OLEObject Type="Embed" ProgID="Equation.3" ShapeID="对象 61" DrawAspect="Content" ObjectID="_1716972873" r:id="rId96"/>
        </w:object>
      </w:r>
      <w:r w:rsidRPr="008D1922">
        <w:rPr>
          <w:rFonts w:ascii="Times New Roman" w:hAnsi="Times New Roman"/>
          <w:color w:val="auto"/>
          <w:kern w:val="2"/>
        </w:rPr>
        <w:t>——</w:t>
      </w:r>
      <w:r w:rsidRPr="008D1922">
        <w:rPr>
          <w:rFonts w:ascii="Times New Roman" w:hAnsi="Times New Roman"/>
          <w:color w:val="auto"/>
          <w:kern w:val="2"/>
        </w:rPr>
        <w:t>空气吸收引起的</w:t>
      </w:r>
      <w:r w:rsidRPr="008D1922">
        <w:rPr>
          <w:rFonts w:ascii="Times New Roman" w:hAnsi="Times New Roman"/>
          <w:color w:val="auto"/>
          <w:kern w:val="2"/>
        </w:rPr>
        <w:t>A</w:t>
      </w:r>
      <w:r w:rsidRPr="008D1922">
        <w:rPr>
          <w:rFonts w:ascii="Times New Roman" w:hAnsi="Times New Roman"/>
          <w:color w:val="auto"/>
          <w:kern w:val="2"/>
        </w:rPr>
        <w:t>声级衰减量，</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340" w:dyaOrig="360">
          <v:shape id="对象 62" o:spid="_x0000_i1036" type="#_x0000_t75" style="width:18.25pt;height:18.25pt;mso-position-horizontal-relative:page;mso-position-vertical-relative:page" o:ole="">
            <v:imagedata r:id="rId97" o:title=""/>
          </v:shape>
          <o:OLEObject Type="Embed" ProgID="Equation.3" ShapeID="对象 62" DrawAspect="Content" ObjectID="_1716972874" r:id="rId98"/>
        </w:object>
      </w:r>
      <w:r w:rsidRPr="008D1922">
        <w:rPr>
          <w:rFonts w:ascii="Times New Roman" w:hAnsi="Times New Roman"/>
          <w:color w:val="auto"/>
          <w:kern w:val="2"/>
        </w:rPr>
        <w:t>——</w:t>
      </w:r>
      <w:r w:rsidRPr="008D1922">
        <w:rPr>
          <w:rFonts w:ascii="Times New Roman" w:hAnsi="Times New Roman"/>
          <w:color w:val="auto"/>
          <w:kern w:val="2"/>
        </w:rPr>
        <w:t>地面效应引起的</w:t>
      </w:r>
      <w:r w:rsidRPr="008D1922">
        <w:rPr>
          <w:rFonts w:ascii="Times New Roman" w:hAnsi="Times New Roman"/>
          <w:color w:val="auto"/>
          <w:kern w:val="2"/>
        </w:rPr>
        <w:t>A</w:t>
      </w:r>
      <w:r w:rsidRPr="008D1922">
        <w:rPr>
          <w:rFonts w:ascii="Times New Roman" w:hAnsi="Times New Roman"/>
          <w:color w:val="auto"/>
          <w:kern w:val="2"/>
        </w:rPr>
        <w:t>声级衰减量，</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501" w:dyaOrig="360">
          <v:shape id="对象 63" o:spid="_x0000_i1037" type="#_x0000_t75" style="width:24.7pt;height:18.25pt;mso-position-horizontal-relative:page;mso-position-vertical-relative:page" o:ole="">
            <v:imagedata r:id="rId99" o:title=""/>
          </v:shape>
          <o:OLEObject Type="Embed" ProgID="Equation.3" ShapeID="对象 63" DrawAspect="Content" ObjectID="_1716972875" r:id="rId100"/>
        </w:object>
      </w:r>
      <w:r w:rsidRPr="008D1922">
        <w:rPr>
          <w:rFonts w:ascii="Times New Roman" w:hAnsi="Times New Roman"/>
          <w:color w:val="auto"/>
          <w:kern w:val="2"/>
        </w:rPr>
        <w:t>—</w:t>
      </w:r>
      <w:r w:rsidRPr="008D1922">
        <w:rPr>
          <w:rFonts w:ascii="Times New Roman" w:hAnsi="Times New Roman"/>
          <w:color w:val="auto"/>
          <w:kern w:val="2"/>
        </w:rPr>
        <w:t>其他多方面效应引起的衰减，</w:t>
      </w:r>
      <w:r w:rsidRPr="008D1922">
        <w:rPr>
          <w:rFonts w:ascii="Times New Roman" w:hAnsi="Times New Roman"/>
          <w:color w:val="auto"/>
          <w:kern w:val="2"/>
        </w:rPr>
        <w:t>dB(A)</w:t>
      </w:r>
      <w:r w:rsidRPr="008D1922">
        <w:rPr>
          <w:rFonts w:ascii="Times New Roman" w:hAnsi="Times New Roman"/>
          <w:color w:val="auto"/>
          <w:kern w:val="2"/>
        </w:rPr>
        <w:t>；</w:t>
      </w:r>
    </w:p>
    <w:p w:rsidR="00873CDC" w:rsidRPr="008D1922" w:rsidRDefault="00873CDC" w:rsidP="005172B6">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根据上述公式，对主要设备噪声源在计算点进行叠加值计算，预测项目实施后对厂界和敏感点声环境的影响。</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模式中参数的选取：</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宋体" w:hAnsi="宋体" w:cs="宋体" w:hint="eastAsia"/>
          <w:color w:val="auto"/>
          <w:kern w:val="2"/>
        </w:rPr>
        <w:t>①</w:t>
      </w:r>
      <w:r w:rsidRPr="008D1922">
        <w:rPr>
          <w:rFonts w:ascii="Times New Roman" w:hAnsi="Times New Roman"/>
          <w:color w:val="auto"/>
          <w:kern w:val="2"/>
        </w:rPr>
        <w:t>几何发散衰减量</w:t>
      </w:r>
      <w:r w:rsidRPr="008D1922">
        <w:rPr>
          <w:rFonts w:ascii="Times New Roman" w:hAnsi="Times New Roman"/>
          <w:color w:val="auto"/>
          <w:kern w:val="2"/>
        </w:rPr>
        <w:object w:dxaOrig="401" w:dyaOrig="360">
          <v:shape id="对象 64" o:spid="_x0000_i1038" type="#_x0000_t75" style="width:18.25pt;height:18.25pt;mso-position-horizontal-relative:page;mso-position-vertical-relative:page" o:ole="">
            <v:imagedata r:id="rId101" o:title=""/>
          </v:shape>
          <o:OLEObject Type="Embed" ProgID="Equation.3" ShapeID="对象 64" DrawAspect="Content" ObjectID="_1716972876" r:id="rId102"/>
        </w:objec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本项目各设备对评价点而言。属无明显指向性点源，衰减量公式为：</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object w:dxaOrig="1740" w:dyaOrig="359">
          <v:shape id="对象 65" o:spid="_x0000_i1039" type="#_x0000_t75" style="width:88.1pt;height:18.25pt;mso-position-horizontal-relative:page;mso-position-vertical-relative:page" o:ole="">
            <v:imagedata r:id="rId103" o:title=""/>
          </v:shape>
          <o:OLEObject Type="Embed" ProgID="Equation.3" ShapeID="对象 65" DrawAspect="Content" ObjectID="_1716972877" r:id="rId104"/>
        </w:objec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宋体" w:hAnsi="宋体" w:cs="宋体" w:hint="eastAsia"/>
          <w:color w:val="auto"/>
          <w:kern w:val="2"/>
        </w:rPr>
        <w:t>②</w:t>
      </w:r>
      <w:r w:rsidRPr="008D1922">
        <w:rPr>
          <w:rFonts w:ascii="Times New Roman" w:hAnsi="Times New Roman"/>
          <w:color w:val="auto"/>
          <w:kern w:val="2"/>
        </w:rPr>
        <w:t>屏障引起的衰减量</w:t>
      </w:r>
      <w:r w:rsidRPr="008D1922">
        <w:rPr>
          <w:rFonts w:ascii="Times New Roman" w:hAnsi="Times New Roman"/>
          <w:color w:val="auto"/>
          <w:kern w:val="2"/>
        </w:rPr>
        <w:object w:dxaOrig="441" w:dyaOrig="361">
          <v:shape id="对象 66" o:spid="_x0000_i1040" type="#_x0000_t75" style="width:22.55pt;height:18.25pt;mso-position-horizontal-relative:page;mso-position-vertical-relative:page" o:ole="">
            <v:imagedata r:id="rId105" o:title=""/>
          </v:shape>
          <o:OLEObject Type="Embed" ProgID="Equation.3" ShapeID="对象 66" DrawAspect="Content" ObjectID="_1716972878" r:id="rId106"/>
        </w:objec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位于声源和预测点之间的实体障碍物，如围墙、建筑物、土坡或地堑等起声屏障作用，从而引起声能量较大衰减。项目噪声源采用类比获得。从保守计，不考虑小幅地形遮挡。</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宋体" w:hAnsi="宋体" w:cs="宋体" w:hint="eastAsia"/>
          <w:color w:val="auto"/>
          <w:kern w:val="2"/>
        </w:rPr>
        <w:t>③</w:t>
      </w:r>
      <w:r w:rsidRPr="008D1922">
        <w:rPr>
          <w:rFonts w:ascii="Times New Roman" w:hAnsi="Times New Roman"/>
          <w:color w:val="auto"/>
          <w:kern w:val="2"/>
        </w:rPr>
        <w:t>空气吸收衰减量</w:t>
      </w:r>
      <w:r w:rsidRPr="008D1922">
        <w:rPr>
          <w:rFonts w:ascii="Times New Roman" w:hAnsi="Times New Roman"/>
          <w:color w:val="auto"/>
          <w:kern w:val="2"/>
        </w:rPr>
        <w:object w:dxaOrig="441" w:dyaOrig="361">
          <v:shape id="对象 67" o:spid="_x0000_i1041" type="#_x0000_t75" style="width:22.55pt;height:18.25pt;mso-position-horizontal-relative:page;mso-position-vertical-relative:page" o:ole="">
            <v:imagedata r:id="rId107" o:title=""/>
          </v:shape>
          <o:OLEObject Type="Embed" ProgID="Equation.3" ShapeID="对象 67" DrawAspect="Content" ObjectID="_1716972879" r:id="rId108"/>
        </w:objec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空气吸收衰减量与几何发散衰减量相比很小，特别是距离较近时更是如此，结合本项目情况，计算中忽略空气吸收衰减量。</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宋体" w:hAnsi="宋体" w:cs="宋体" w:hint="eastAsia"/>
          <w:color w:val="auto"/>
          <w:kern w:val="2"/>
        </w:rPr>
        <w:t>④</w:t>
      </w:r>
      <w:r w:rsidRPr="008D1922">
        <w:rPr>
          <w:rFonts w:ascii="Times New Roman" w:hAnsi="Times New Roman"/>
          <w:color w:val="auto"/>
          <w:kern w:val="2"/>
        </w:rPr>
        <w:t>地面效应引起的衰减量</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地面类型可分为：</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A</w:t>
      </w:r>
      <w:r w:rsidRPr="008D1922">
        <w:rPr>
          <w:rFonts w:ascii="Times New Roman" w:hAnsi="Times New Roman"/>
          <w:color w:val="auto"/>
          <w:kern w:val="2"/>
        </w:rPr>
        <w:t>、坚实地面，包括铺筑过的路面、水面、冰面。</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B</w:t>
      </w:r>
      <w:r w:rsidRPr="008D1922">
        <w:rPr>
          <w:rFonts w:ascii="Times New Roman" w:hAnsi="Times New Roman"/>
          <w:color w:val="auto"/>
          <w:kern w:val="2"/>
        </w:rPr>
        <w:t>、疏松地面，包括被草或其他植物覆盖的地面，以及农田等适合于地面生</w:t>
      </w:r>
      <w:r w:rsidRPr="008D1922">
        <w:rPr>
          <w:rFonts w:ascii="Times New Roman" w:hAnsi="Times New Roman"/>
          <w:color w:val="auto"/>
          <w:kern w:val="2"/>
        </w:rPr>
        <w:lastRenderedPageBreak/>
        <w:t>长的地面。</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C</w:t>
      </w:r>
      <w:r w:rsidRPr="008D1922">
        <w:rPr>
          <w:rFonts w:ascii="Times New Roman" w:hAnsi="Times New Roman"/>
          <w:color w:val="auto"/>
          <w:kern w:val="2"/>
        </w:rPr>
        <w:t>、混合地面，由坚实地面和疏松地面组成。</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Times New Roman" w:hAnsi="Times New Roman"/>
          <w:color w:val="auto"/>
          <w:kern w:val="2"/>
        </w:rPr>
        <w:t>本项目考虑混合地面引起的衰减。</w:t>
      </w:r>
    </w:p>
    <w:p w:rsidR="00873CDC" w:rsidRPr="008D1922" w:rsidRDefault="00873CDC" w:rsidP="00C73983">
      <w:pPr>
        <w:widowControl w:val="0"/>
        <w:adjustRightInd/>
        <w:snapToGrid/>
        <w:spacing w:after="0" w:line="360" w:lineRule="auto"/>
        <w:ind w:firstLineChars="200" w:firstLine="480"/>
        <w:rPr>
          <w:rFonts w:ascii="Times New Roman" w:hAnsi="Times New Roman"/>
          <w:color w:val="auto"/>
          <w:kern w:val="2"/>
        </w:rPr>
      </w:pPr>
      <w:r w:rsidRPr="008D1922">
        <w:rPr>
          <w:rFonts w:ascii="宋体" w:hAnsi="宋体" w:cs="宋体" w:hint="eastAsia"/>
          <w:color w:val="auto"/>
          <w:kern w:val="2"/>
        </w:rPr>
        <w:t>⑤</w:t>
      </w:r>
      <w:r w:rsidRPr="008D1922">
        <w:rPr>
          <w:rFonts w:ascii="Times New Roman" w:hAnsi="Times New Roman"/>
          <w:color w:val="auto"/>
          <w:kern w:val="2"/>
        </w:rPr>
        <w:t>其他衰减量</w:t>
      </w:r>
      <w:r w:rsidRPr="008D1922">
        <w:rPr>
          <w:rFonts w:ascii="Times New Roman" w:hAnsi="Times New Roman"/>
          <w:color w:val="auto"/>
          <w:kern w:val="2"/>
        </w:rPr>
        <w:object w:dxaOrig="421" w:dyaOrig="360">
          <v:shape id="对象 68" o:spid="_x0000_i1042" type="#_x0000_t75" style="width:18.25pt;height:18.25pt;mso-position-horizontal-relative:page;mso-position-vertical-relative:page" o:ole="">
            <v:imagedata r:id="rId109" o:title=""/>
          </v:shape>
          <o:OLEObject Type="Embed" ProgID="Equation.3" ShapeID="对象 68" DrawAspect="Content" ObjectID="_1716972880" r:id="rId110"/>
        </w:object>
      </w:r>
    </w:p>
    <w:p w:rsidR="00480CC6" w:rsidRPr="00B0680E" w:rsidRDefault="00873CDC" w:rsidP="00C73983">
      <w:pPr>
        <w:widowControl w:val="0"/>
        <w:adjustRightInd/>
        <w:snapToGrid/>
        <w:spacing w:after="0" w:line="360" w:lineRule="auto"/>
        <w:ind w:firstLineChars="200" w:firstLine="480"/>
        <w:rPr>
          <w:rFonts w:ascii="Times New Roman" w:hAnsi="Times New Roman"/>
          <w:color w:val="FF0000"/>
          <w:kern w:val="2"/>
        </w:rPr>
      </w:pPr>
      <w:r w:rsidRPr="008D1922">
        <w:rPr>
          <w:rFonts w:ascii="Times New Roman" w:hAnsi="Times New Roman"/>
          <w:color w:val="auto"/>
          <w:kern w:val="2"/>
        </w:rPr>
        <w:t>其他衰减包括通过工业场所的衰减，通过房屋群的衰减等。在声环境影响评价中，一般不考虑自然条件（如风、温度梯度、雾）变化引起的附加修正</w:t>
      </w:r>
      <w:r w:rsidRPr="008D1922">
        <w:rPr>
          <w:rFonts w:ascii="Times New Roman" w:hAnsi="Times New Roman" w:hint="eastAsia"/>
          <w:color w:val="auto"/>
          <w:kern w:val="2"/>
        </w:rPr>
        <w:t>。</w:t>
      </w:r>
    </w:p>
    <w:p w:rsidR="00480CC6" w:rsidRPr="008D1922" w:rsidRDefault="00480CC6" w:rsidP="00C73983">
      <w:pPr>
        <w:pStyle w:val="40"/>
        <w:spacing w:before="0" w:after="0"/>
        <w:rPr>
          <w:rFonts w:hAnsi="Times New Roman"/>
        </w:rPr>
      </w:pPr>
      <w:r w:rsidRPr="008D1922">
        <w:rPr>
          <w:rFonts w:hAnsi="Times New Roman"/>
        </w:rPr>
        <w:t>5.2.4.4</w:t>
      </w:r>
      <w:r w:rsidRPr="008D1922">
        <w:rPr>
          <w:rFonts w:hAnsi="Times New Roman"/>
        </w:rPr>
        <w:t>预测结果</w:t>
      </w:r>
    </w:p>
    <w:p w:rsidR="00480CC6" w:rsidRPr="008D1922" w:rsidRDefault="00480CC6" w:rsidP="00C73983">
      <w:pPr>
        <w:widowControl w:val="0"/>
        <w:adjustRightInd/>
        <w:snapToGrid/>
        <w:spacing w:after="0" w:line="360" w:lineRule="auto"/>
        <w:ind w:firstLineChars="200" w:firstLine="480"/>
        <w:jc w:val="both"/>
        <w:rPr>
          <w:rFonts w:ascii="Times New Roman" w:hAnsi="Times New Roman"/>
          <w:color w:val="auto"/>
          <w:kern w:val="2"/>
        </w:rPr>
      </w:pPr>
      <w:r w:rsidRPr="008D1922">
        <w:rPr>
          <w:rFonts w:ascii="Times New Roman" w:hAnsi="Times New Roman"/>
          <w:color w:val="auto"/>
          <w:kern w:val="2"/>
        </w:rPr>
        <w:t>根据噪声源强，在考虑距离衰减</w:t>
      </w:r>
      <w:r w:rsidR="007C1252" w:rsidRPr="008D1922">
        <w:rPr>
          <w:rFonts w:ascii="Times New Roman" w:hAnsi="Times New Roman" w:hint="eastAsia"/>
          <w:color w:val="auto"/>
          <w:kern w:val="2"/>
        </w:rPr>
        <w:t>等</w:t>
      </w:r>
      <w:r w:rsidRPr="008D1922">
        <w:rPr>
          <w:rFonts w:ascii="Times New Roman" w:hAnsi="Times New Roman"/>
          <w:color w:val="auto"/>
          <w:kern w:val="2"/>
        </w:rPr>
        <w:t>因素的情况下，预测各噪声传播衰减后的噪声值，预测结果见表</w:t>
      </w:r>
      <w:r w:rsidRPr="008D1922">
        <w:rPr>
          <w:rFonts w:ascii="Times New Roman" w:hAnsi="Times New Roman"/>
          <w:color w:val="auto"/>
          <w:kern w:val="2"/>
        </w:rPr>
        <w:t>5-2-</w:t>
      </w:r>
      <w:r w:rsidR="000771A6" w:rsidRPr="008D1922">
        <w:rPr>
          <w:rFonts w:ascii="Times New Roman" w:hAnsi="Times New Roman" w:hint="eastAsia"/>
          <w:color w:val="auto"/>
          <w:kern w:val="2"/>
        </w:rPr>
        <w:t>1</w:t>
      </w:r>
      <w:r w:rsidR="008D1922">
        <w:rPr>
          <w:rFonts w:ascii="Times New Roman" w:hAnsi="Times New Roman" w:hint="eastAsia"/>
          <w:color w:val="auto"/>
          <w:kern w:val="2"/>
        </w:rPr>
        <w:t>3</w:t>
      </w:r>
      <w:r w:rsidRPr="008D1922">
        <w:rPr>
          <w:rFonts w:ascii="Times New Roman" w:hAnsi="Times New Roman"/>
          <w:color w:val="auto"/>
          <w:kern w:val="2"/>
        </w:rPr>
        <w:t>。</w:t>
      </w:r>
    </w:p>
    <w:p w:rsidR="00480CC6" w:rsidRPr="00D64A07" w:rsidRDefault="00480CC6" w:rsidP="000C7E02">
      <w:pPr>
        <w:pStyle w:val="a8"/>
        <w:spacing w:line="360" w:lineRule="auto"/>
        <w:rPr>
          <w:rFonts w:ascii="Times New Roman" w:eastAsia="宋体" w:hAnsi="Times New Roman" w:cs="Times New Roman"/>
          <w:sz w:val="24"/>
          <w:szCs w:val="24"/>
        </w:rPr>
      </w:pPr>
      <w:r w:rsidRPr="00D64A07">
        <w:rPr>
          <w:rFonts w:ascii="Times New Roman" w:eastAsia="宋体" w:hAnsi="Times New Roman" w:cs="Times New Roman"/>
          <w:sz w:val="24"/>
          <w:szCs w:val="24"/>
        </w:rPr>
        <w:t>表</w:t>
      </w:r>
      <w:r w:rsidRPr="00D64A07">
        <w:rPr>
          <w:rFonts w:ascii="Times New Roman" w:eastAsia="宋体" w:hAnsi="Times New Roman" w:cs="Times New Roman"/>
          <w:sz w:val="24"/>
          <w:szCs w:val="24"/>
        </w:rPr>
        <w:t>5-2-</w:t>
      </w:r>
      <w:r w:rsidR="000771A6" w:rsidRPr="00D64A07">
        <w:rPr>
          <w:rFonts w:ascii="Times New Roman" w:eastAsia="宋体" w:hAnsi="Times New Roman" w:cs="Times New Roman" w:hint="eastAsia"/>
          <w:sz w:val="24"/>
          <w:szCs w:val="24"/>
        </w:rPr>
        <w:t>1</w:t>
      </w:r>
      <w:r w:rsidR="008D1922" w:rsidRPr="00D64A07">
        <w:rPr>
          <w:rFonts w:ascii="Times New Roman" w:eastAsia="宋体" w:hAnsi="Times New Roman" w:cs="Times New Roman" w:hint="eastAsia"/>
          <w:sz w:val="24"/>
          <w:szCs w:val="24"/>
        </w:rPr>
        <w:t xml:space="preserve">3 </w:t>
      </w:r>
      <w:r w:rsidRPr="00D64A07">
        <w:rPr>
          <w:rFonts w:ascii="Times New Roman" w:eastAsia="宋体" w:hAnsi="Times New Roman" w:cs="Times New Roman"/>
          <w:sz w:val="24"/>
          <w:szCs w:val="24"/>
        </w:rPr>
        <w:t>营运期环境噪声预测结果</w:t>
      </w:r>
    </w:p>
    <w:tbl>
      <w:tblPr>
        <w:tblW w:w="7796" w:type="dxa"/>
        <w:jc w:val="center"/>
        <w:tblBorders>
          <w:top w:val="single" w:sz="12" w:space="0" w:color="auto"/>
          <w:bottom w:val="single" w:sz="12" w:space="0" w:color="auto"/>
          <w:insideH w:val="single" w:sz="4" w:space="0" w:color="auto"/>
          <w:insideV w:val="single" w:sz="4" w:space="0" w:color="auto"/>
        </w:tblBorders>
        <w:tblLayout w:type="fixed"/>
        <w:tblLook w:val="00A0"/>
      </w:tblPr>
      <w:tblGrid>
        <w:gridCol w:w="1830"/>
        <w:gridCol w:w="1879"/>
        <w:gridCol w:w="1272"/>
        <w:gridCol w:w="1427"/>
        <w:gridCol w:w="1388"/>
      </w:tblGrid>
      <w:tr w:rsidR="000771A6" w:rsidRPr="00D64A07" w:rsidTr="008D1922">
        <w:trPr>
          <w:trHeight w:val="78"/>
          <w:jc w:val="center"/>
        </w:trPr>
        <w:tc>
          <w:tcPr>
            <w:tcW w:w="1830" w:type="dxa"/>
            <w:vMerge w:val="restart"/>
            <w:vAlign w:val="center"/>
          </w:tcPr>
          <w:p w:rsidR="000771A6" w:rsidRPr="00D64A07" w:rsidRDefault="000771A6" w:rsidP="008D1922">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color w:val="auto"/>
                <w:sz w:val="21"/>
                <w:szCs w:val="21"/>
              </w:rPr>
              <w:t>点位</w:t>
            </w:r>
          </w:p>
        </w:tc>
        <w:tc>
          <w:tcPr>
            <w:tcW w:w="1879" w:type="dxa"/>
            <w:vMerge w:val="restart"/>
            <w:vAlign w:val="center"/>
          </w:tcPr>
          <w:p w:rsidR="000771A6" w:rsidRPr="00D64A07" w:rsidRDefault="000771A6"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预测时段</w:t>
            </w:r>
          </w:p>
        </w:tc>
        <w:tc>
          <w:tcPr>
            <w:tcW w:w="4087" w:type="dxa"/>
            <w:gridSpan w:val="3"/>
            <w:vAlign w:val="center"/>
          </w:tcPr>
          <w:p w:rsidR="000771A6" w:rsidRPr="00D64A07" w:rsidRDefault="000771A6" w:rsidP="008D1922">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color w:val="auto"/>
                <w:sz w:val="21"/>
                <w:szCs w:val="21"/>
              </w:rPr>
              <w:t>声级值</w:t>
            </w:r>
            <w:r w:rsidRPr="00D64A07">
              <w:rPr>
                <w:rFonts w:ascii="Times New Roman" w:eastAsiaTheme="minorEastAsia" w:hAnsi="Times New Roman"/>
                <w:color w:val="auto"/>
                <w:sz w:val="21"/>
                <w:szCs w:val="21"/>
              </w:rPr>
              <w:t>Leq</w:t>
            </w:r>
            <w:r w:rsidRPr="00D64A07">
              <w:rPr>
                <w:rFonts w:ascii="Times New Roman" w:eastAsiaTheme="minorEastAsia" w:hAnsiTheme="minorEastAsia"/>
                <w:color w:val="auto"/>
                <w:sz w:val="21"/>
                <w:szCs w:val="21"/>
              </w:rPr>
              <w:t>（</w:t>
            </w:r>
            <w:r w:rsidRPr="00D64A07">
              <w:rPr>
                <w:rFonts w:ascii="Times New Roman" w:eastAsiaTheme="minorEastAsia" w:hAnsi="Times New Roman"/>
                <w:color w:val="auto"/>
                <w:sz w:val="21"/>
                <w:szCs w:val="21"/>
              </w:rPr>
              <w:t>dB (A)</w:t>
            </w:r>
            <w:r w:rsidRPr="00D64A07">
              <w:rPr>
                <w:rFonts w:ascii="Times New Roman" w:eastAsiaTheme="minorEastAsia" w:hAnsiTheme="minorEastAsia"/>
                <w:color w:val="auto"/>
                <w:sz w:val="21"/>
                <w:szCs w:val="21"/>
              </w:rPr>
              <w:t>）</w:t>
            </w:r>
          </w:p>
        </w:tc>
      </w:tr>
      <w:tr w:rsidR="008D1922" w:rsidRPr="00D64A07" w:rsidTr="008D1922">
        <w:trPr>
          <w:trHeight w:val="78"/>
          <w:jc w:val="center"/>
        </w:trPr>
        <w:tc>
          <w:tcPr>
            <w:tcW w:w="1830" w:type="dxa"/>
            <w:vMerge/>
            <w:vAlign w:val="center"/>
          </w:tcPr>
          <w:p w:rsidR="008D1922" w:rsidRPr="00D64A07" w:rsidRDefault="008D1922" w:rsidP="008D1922">
            <w:pPr>
              <w:spacing w:after="0"/>
              <w:jc w:val="center"/>
              <w:rPr>
                <w:rFonts w:ascii="Times New Roman" w:eastAsiaTheme="minorEastAsia" w:hAnsi="Times New Roman"/>
                <w:color w:val="auto"/>
                <w:sz w:val="21"/>
                <w:szCs w:val="21"/>
              </w:rPr>
            </w:pPr>
          </w:p>
        </w:tc>
        <w:tc>
          <w:tcPr>
            <w:tcW w:w="1879" w:type="dxa"/>
            <w:vMerge/>
            <w:vAlign w:val="center"/>
          </w:tcPr>
          <w:p w:rsidR="008D1922" w:rsidRPr="00D64A07" w:rsidRDefault="008D1922" w:rsidP="008D1922">
            <w:pPr>
              <w:spacing w:after="0"/>
              <w:jc w:val="center"/>
              <w:rPr>
                <w:rFonts w:ascii="Times New Roman" w:eastAsiaTheme="minorEastAsia" w:hAnsi="Times New Roman"/>
                <w:color w:val="auto"/>
                <w:sz w:val="21"/>
                <w:szCs w:val="21"/>
              </w:rPr>
            </w:pPr>
          </w:p>
        </w:tc>
        <w:tc>
          <w:tcPr>
            <w:tcW w:w="1272" w:type="dxa"/>
            <w:vAlign w:val="center"/>
          </w:tcPr>
          <w:p w:rsidR="008D1922" w:rsidRPr="00D64A07" w:rsidRDefault="008D1922" w:rsidP="008D1922">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color w:val="auto"/>
                <w:sz w:val="21"/>
                <w:szCs w:val="21"/>
              </w:rPr>
              <w:t>贡献值</w:t>
            </w:r>
          </w:p>
        </w:tc>
        <w:tc>
          <w:tcPr>
            <w:tcW w:w="1427" w:type="dxa"/>
            <w:vAlign w:val="center"/>
          </w:tcPr>
          <w:p w:rsidR="008D1922" w:rsidRPr="00D64A07" w:rsidRDefault="008D1922"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现状值</w:t>
            </w:r>
          </w:p>
        </w:tc>
        <w:tc>
          <w:tcPr>
            <w:tcW w:w="1388" w:type="dxa"/>
            <w:vAlign w:val="center"/>
          </w:tcPr>
          <w:p w:rsidR="008D1922" w:rsidRPr="00D64A07" w:rsidRDefault="008D1922"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预测值</w:t>
            </w:r>
          </w:p>
        </w:tc>
      </w:tr>
      <w:tr w:rsidR="00DA6606" w:rsidRPr="00D64A07" w:rsidTr="008D1922">
        <w:trPr>
          <w:trHeight w:val="78"/>
          <w:jc w:val="center"/>
        </w:trPr>
        <w:tc>
          <w:tcPr>
            <w:tcW w:w="1830" w:type="dxa"/>
            <w:vMerge w:val="restart"/>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hint="eastAsia"/>
                <w:color w:val="auto"/>
                <w:sz w:val="21"/>
                <w:szCs w:val="21"/>
              </w:rPr>
              <w:t>东</w:t>
            </w:r>
            <w:r w:rsidRPr="00D64A07">
              <w:rPr>
                <w:rFonts w:ascii="Times New Roman" w:eastAsiaTheme="minorEastAsia" w:hAnsiTheme="minorEastAsia"/>
                <w:color w:val="auto"/>
                <w:sz w:val="21"/>
                <w:szCs w:val="21"/>
              </w:rPr>
              <w:t>侧厂</w:t>
            </w:r>
            <w:r w:rsidRPr="00D64A07">
              <w:rPr>
                <w:rFonts w:ascii="Times New Roman" w:eastAsiaTheme="minorEastAsia" w:hAnsiTheme="minorEastAsia" w:hint="eastAsia"/>
                <w:color w:val="auto"/>
                <w:sz w:val="21"/>
                <w:szCs w:val="21"/>
              </w:rPr>
              <w:t>界</w:t>
            </w:r>
          </w:p>
        </w:tc>
        <w:tc>
          <w:tcPr>
            <w:tcW w:w="1879" w:type="dxa"/>
            <w:vAlign w:val="center"/>
          </w:tcPr>
          <w:p w:rsidR="00DA6606" w:rsidRPr="00D64A07" w:rsidRDefault="00DA6606" w:rsidP="00DA6606">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昼间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29.19</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54</w:t>
            </w:r>
          </w:p>
        </w:tc>
        <w:tc>
          <w:tcPr>
            <w:tcW w:w="1388" w:type="dxa"/>
            <w:vAlign w:val="center"/>
          </w:tcPr>
          <w:p w:rsidR="00DA6606" w:rsidRPr="00D64A07" w:rsidRDefault="00DA6606" w:rsidP="00DA6606">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54.01</w:t>
            </w:r>
          </w:p>
        </w:tc>
      </w:tr>
      <w:tr w:rsidR="00DA6606" w:rsidRPr="00D64A07" w:rsidTr="008D1922">
        <w:trPr>
          <w:trHeight w:val="78"/>
          <w:jc w:val="center"/>
        </w:trPr>
        <w:tc>
          <w:tcPr>
            <w:tcW w:w="1830" w:type="dxa"/>
            <w:vMerge/>
            <w:vAlign w:val="center"/>
          </w:tcPr>
          <w:p w:rsidR="00DA6606" w:rsidRPr="00D64A07" w:rsidRDefault="00DA6606" w:rsidP="008D1922">
            <w:pPr>
              <w:spacing w:after="0"/>
              <w:jc w:val="center"/>
              <w:rPr>
                <w:rFonts w:ascii="Times New Roman" w:eastAsiaTheme="minorEastAsia" w:hAnsiTheme="minorEastAsia"/>
                <w:color w:val="auto"/>
                <w:sz w:val="21"/>
                <w:szCs w:val="21"/>
              </w:rPr>
            </w:pPr>
          </w:p>
        </w:tc>
        <w:tc>
          <w:tcPr>
            <w:tcW w:w="1879"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夜间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29.19</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40</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40.35</w:t>
            </w:r>
          </w:p>
        </w:tc>
      </w:tr>
      <w:tr w:rsidR="00DA6606" w:rsidRPr="00D64A07" w:rsidTr="008D1922">
        <w:trPr>
          <w:trHeight w:val="78"/>
          <w:jc w:val="center"/>
        </w:trPr>
        <w:tc>
          <w:tcPr>
            <w:tcW w:w="1830" w:type="dxa"/>
            <w:vMerge w:val="restart"/>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hint="eastAsia"/>
                <w:color w:val="auto"/>
                <w:sz w:val="21"/>
                <w:szCs w:val="21"/>
              </w:rPr>
              <w:t>南</w:t>
            </w:r>
            <w:r w:rsidRPr="00D64A07">
              <w:rPr>
                <w:rFonts w:ascii="Times New Roman" w:eastAsiaTheme="minorEastAsia" w:hAnsiTheme="minorEastAsia"/>
                <w:color w:val="auto"/>
                <w:sz w:val="21"/>
                <w:szCs w:val="21"/>
              </w:rPr>
              <w:t>侧厂</w:t>
            </w:r>
            <w:r w:rsidRPr="00D64A07">
              <w:rPr>
                <w:rFonts w:ascii="Times New Roman" w:eastAsiaTheme="minorEastAsia" w:hAnsiTheme="minorEastAsia" w:hint="eastAsia"/>
                <w:color w:val="auto"/>
                <w:sz w:val="21"/>
                <w:szCs w:val="21"/>
              </w:rPr>
              <w:t>界</w:t>
            </w:r>
          </w:p>
        </w:tc>
        <w:tc>
          <w:tcPr>
            <w:tcW w:w="1879" w:type="dxa"/>
            <w:vAlign w:val="center"/>
          </w:tcPr>
          <w:p w:rsidR="00DA6606" w:rsidRPr="00D64A07" w:rsidRDefault="00DA6606" w:rsidP="00DA6606">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昼间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10.15</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53</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53</w:t>
            </w:r>
          </w:p>
        </w:tc>
      </w:tr>
      <w:tr w:rsidR="00DA6606" w:rsidRPr="00D64A07" w:rsidTr="008D1922">
        <w:trPr>
          <w:trHeight w:val="78"/>
          <w:jc w:val="center"/>
        </w:trPr>
        <w:tc>
          <w:tcPr>
            <w:tcW w:w="1830" w:type="dxa"/>
            <w:vMerge/>
            <w:vAlign w:val="center"/>
          </w:tcPr>
          <w:p w:rsidR="00DA6606" w:rsidRPr="00D64A07" w:rsidRDefault="00DA6606" w:rsidP="008D1922">
            <w:pPr>
              <w:spacing w:after="0"/>
              <w:jc w:val="center"/>
              <w:rPr>
                <w:rFonts w:ascii="Times New Roman" w:eastAsiaTheme="minorEastAsia" w:hAnsiTheme="minorEastAsia"/>
                <w:color w:val="auto"/>
                <w:sz w:val="21"/>
                <w:szCs w:val="21"/>
              </w:rPr>
            </w:pPr>
          </w:p>
        </w:tc>
        <w:tc>
          <w:tcPr>
            <w:tcW w:w="1879"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夜间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10.15</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41</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41</w:t>
            </w:r>
          </w:p>
        </w:tc>
      </w:tr>
      <w:tr w:rsidR="00DA6606" w:rsidRPr="00D64A07" w:rsidTr="008D1922">
        <w:trPr>
          <w:trHeight w:val="78"/>
          <w:jc w:val="center"/>
        </w:trPr>
        <w:tc>
          <w:tcPr>
            <w:tcW w:w="1830" w:type="dxa"/>
            <w:vMerge w:val="restart"/>
            <w:vAlign w:val="center"/>
          </w:tcPr>
          <w:p w:rsidR="00DA6606" w:rsidRPr="00D64A07" w:rsidRDefault="00DA6606" w:rsidP="00DF4EB4">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hint="eastAsia"/>
                <w:color w:val="auto"/>
                <w:sz w:val="21"/>
                <w:szCs w:val="21"/>
              </w:rPr>
              <w:t>西</w:t>
            </w:r>
            <w:r w:rsidRPr="00D64A07">
              <w:rPr>
                <w:rFonts w:ascii="Times New Roman" w:eastAsiaTheme="minorEastAsia" w:hAnsiTheme="minorEastAsia"/>
                <w:color w:val="auto"/>
                <w:sz w:val="21"/>
                <w:szCs w:val="21"/>
              </w:rPr>
              <w:t>侧厂</w:t>
            </w:r>
            <w:r w:rsidRPr="00D64A07">
              <w:rPr>
                <w:rFonts w:ascii="Times New Roman" w:eastAsiaTheme="minorEastAsia" w:hAnsiTheme="minorEastAsia" w:hint="eastAsia"/>
                <w:color w:val="auto"/>
                <w:sz w:val="21"/>
                <w:szCs w:val="21"/>
              </w:rPr>
              <w:t>界</w:t>
            </w:r>
          </w:p>
        </w:tc>
        <w:tc>
          <w:tcPr>
            <w:tcW w:w="1879" w:type="dxa"/>
            <w:vAlign w:val="center"/>
          </w:tcPr>
          <w:p w:rsidR="00DA6606" w:rsidRPr="00D64A07" w:rsidRDefault="00DA6606" w:rsidP="00DA6606">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昼间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7.76</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54</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54</w:t>
            </w:r>
          </w:p>
        </w:tc>
      </w:tr>
      <w:tr w:rsidR="00DA6606" w:rsidRPr="00D64A07" w:rsidTr="008D1922">
        <w:trPr>
          <w:trHeight w:val="78"/>
          <w:jc w:val="center"/>
        </w:trPr>
        <w:tc>
          <w:tcPr>
            <w:tcW w:w="1830" w:type="dxa"/>
            <w:vMerge/>
            <w:vAlign w:val="center"/>
          </w:tcPr>
          <w:p w:rsidR="00DA6606" w:rsidRPr="00D64A07" w:rsidRDefault="00DA6606" w:rsidP="008D1922">
            <w:pPr>
              <w:spacing w:after="0"/>
              <w:jc w:val="center"/>
              <w:rPr>
                <w:rFonts w:ascii="Times New Roman" w:eastAsiaTheme="minorEastAsia" w:hAnsi="Times New Roman"/>
                <w:color w:val="auto"/>
                <w:sz w:val="21"/>
                <w:szCs w:val="21"/>
              </w:rPr>
            </w:pPr>
          </w:p>
        </w:tc>
        <w:tc>
          <w:tcPr>
            <w:tcW w:w="1879"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夜间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7.76</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41</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41</w:t>
            </w:r>
          </w:p>
        </w:tc>
      </w:tr>
      <w:tr w:rsidR="00DA6606" w:rsidRPr="00D64A07" w:rsidTr="008D1922">
        <w:trPr>
          <w:trHeight w:val="78"/>
          <w:jc w:val="center"/>
        </w:trPr>
        <w:tc>
          <w:tcPr>
            <w:tcW w:w="1830" w:type="dxa"/>
            <w:vMerge w:val="restart"/>
            <w:vAlign w:val="center"/>
          </w:tcPr>
          <w:p w:rsidR="00DA6606" w:rsidRPr="00D64A07" w:rsidRDefault="00DA6606" w:rsidP="00DF4EB4">
            <w:pPr>
              <w:spacing w:after="0"/>
              <w:jc w:val="center"/>
              <w:rPr>
                <w:rFonts w:ascii="Times New Roman" w:eastAsiaTheme="minorEastAsia" w:hAnsi="Times New Roman"/>
                <w:color w:val="auto"/>
                <w:sz w:val="21"/>
                <w:szCs w:val="21"/>
              </w:rPr>
            </w:pPr>
            <w:r w:rsidRPr="00D64A07">
              <w:rPr>
                <w:rFonts w:ascii="Times New Roman" w:eastAsiaTheme="minorEastAsia" w:hAnsiTheme="minorEastAsia" w:hint="eastAsia"/>
                <w:color w:val="auto"/>
                <w:sz w:val="21"/>
                <w:szCs w:val="21"/>
              </w:rPr>
              <w:t>北</w:t>
            </w:r>
            <w:r w:rsidRPr="00D64A07">
              <w:rPr>
                <w:rFonts w:ascii="Times New Roman" w:eastAsiaTheme="minorEastAsia" w:hAnsiTheme="minorEastAsia"/>
                <w:color w:val="auto"/>
                <w:sz w:val="21"/>
                <w:szCs w:val="21"/>
              </w:rPr>
              <w:t>侧厂</w:t>
            </w:r>
            <w:r w:rsidRPr="00D64A07">
              <w:rPr>
                <w:rFonts w:ascii="Times New Roman" w:eastAsiaTheme="minorEastAsia" w:hAnsiTheme="minorEastAsia" w:hint="eastAsia"/>
                <w:color w:val="auto"/>
                <w:sz w:val="21"/>
                <w:szCs w:val="21"/>
              </w:rPr>
              <w:t>界</w:t>
            </w:r>
          </w:p>
        </w:tc>
        <w:tc>
          <w:tcPr>
            <w:tcW w:w="1879" w:type="dxa"/>
            <w:vAlign w:val="center"/>
          </w:tcPr>
          <w:p w:rsidR="00DA6606" w:rsidRPr="00D64A07" w:rsidRDefault="00DA6606" w:rsidP="00DA6606">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昼间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15.64</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52</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52</w:t>
            </w:r>
          </w:p>
        </w:tc>
      </w:tr>
      <w:tr w:rsidR="00DA6606" w:rsidRPr="00D64A07" w:rsidTr="008D1922">
        <w:trPr>
          <w:trHeight w:val="78"/>
          <w:jc w:val="center"/>
        </w:trPr>
        <w:tc>
          <w:tcPr>
            <w:tcW w:w="1830" w:type="dxa"/>
            <w:vMerge/>
            <w:vAlign w:val="center"/>
          </w:tcPr>
          <w:p w:rsidR="00DA6606" w:rsidRPr="00D64A07" w:rsidRDefault="00DA6606" w:rsidP="008D1922">
            <w:pPr>
              <w:spacing w:after="0"/>
              <w:jc w:val="center"/>
              <w:rPr>
                <w:rFonts w:ascii="Times New Roman" w:eastAsiaTheme="minorEastAsia" w:hAnsi="Times New Roman"/>
                <w:color w:val="auto"/>
                <w:sz w:val="21"/>
                <w:szCs w:val="21"/>
              </w:rPr>
            </w:pPr>
          </w:p>
        </w:tc>
        <w:tc>
          <w:tcPr>
            <w:tcW w:w="1879"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sidRPr="00D64A07">
              <w:rPr>
                <w:rFonts w:ascii="Times New Roman" w:eastAsiaTheme="minorEastAsia" w:hAnsi="Times New Roman"/>
                <w:color w:val="auto"/>
                <w:sz w:val="21"/>
                <w:szCs w:val="21"/>
              </w:rPr>
              <w:t>夜间</w:t>
            </w:r>
          </w:p>
        </w:tc>
        <w:tc>
          <w:tcPr>
            <w:tcW w:w="1272"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15.64</w:t>
            </w:r>
          </w:p>
        </w:tc>
        <w:tc>
          <w:tcPr>
            <w:tcW w:w="1427"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40</w:t>
            </w:r>
          </w:p>
        </w:tc>
        <w:tc>
          <w:tcPr>
            <w:tcW w:w="1388" w:type="dxa"/>
            <w:vAlign w:val="center"/>
          </w:tcPr>
          <w:p w:rsidR="00DA6606" w:rsidRPr="00D64A07" w:rsidRDefault="00DA6606" w:rsidP="008D1922">
            <w:pPr>
              <w:spacing w:after="0"/>
              <w:jc w:val="center"/>
              <w:rPr>
                <w:rFonts w:ascii="Times New Roman" w:eastAsiaTheme="minorEastAsia" w:hAnsi="Times New Roman"/>
                <w:color w:val="auto"/>
                <w:sz w:val="21"/>
                <w:szCs w:val="21"/>
              </w:rPr>
            </w:pPr>
            <w:r>
              <w:rPr>
                <w:rFonts w:ascii="Times New Roman" w:eastAsiaTheme="minorEastAsia" w:hAnsi="Times New Roman" w:hint="eastAsia"/>
                <w:color w:val="auto"/>
                <w:sz w:val="21"/>
                <w:szCs w:val="21"/>
              </w:rPr>
              <w:t>40.02</w:t>
            </w:r>
          </w:p>
        </w:tc>
      </w:tr>
    </w:tbl>
    <w:p w:rsidR="008E50BD" w:rsidRDefault="00DA6606" w:rsidP="00AC1444">
      <w:pPr>
        <w:spacing w:after="0" w:line="360" w:lineRule="auto"/>
        <w:jc w:val="center"/>
        <w:rPr>
          <w:rFonts w:ascii="Times New Roman" w:hAnsi="Times New Roman"/>
          <w:bCs/>
          <w:color w:val="auto"/>
        </w:rPr>
      </w:pPr>
      <w:r>
        <w:rPr>
          <w:rFonts w:ascii="Times New Roman" w:hAnsi="Times New Roman" w:hint="eastAsia"/>
          <w:bCs/>
          <w:noProof/>
          <w:color w:val="auto"/>
        </w:rPr>
        <w:drawing>
          <wp:inline distT="0" distB="0" distL="0" distR="0">
            <wp:extent cx="5010470" cy="3116631"/>
            <wp:effectExtent l="19050" t="19050" r="18730" b="26619"/>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1"/>
                    <a:srcRect/>
                    <a:stretch>
                      <a:fillRect/>
                    </a:stretch>
                  </pic:blipFill>
                  <pic:spPr bwMode="auto">
                    <a:xfrm>
                      <a:off x="0" y="0"/>
                      <a:ext cx="5016810" cy="3120575"/>
                    </a:xfrm>
                    <a:prstGeom prst="rect">
                      <a:avLst/>
                    </a:prstGeom>
                    <a:noFill/>
                    <a:ln w="9525">
                      <a:solidFill>
                        <a:schemeClr val="tx1"/>
                      </a:solidFill>
                      <a:miter lim="800000"/>
                      <a:headEnd/>
                      <a:tailEnd/>
                    </a:ln>
                  </pic:spPr>
                </pic:pic>
              </a:graphicData>
            </a:graphic>
          </wp:inline>
        </w:drawing>
      </w:r>
    </w:p>
    <w:p w:rsidR="00120F03" w:rsidRPr="003D2349" w:rsidRDefault="00120F03" w:rsidP="00AC1444">
      <w:pPr>
        <w:spacing w:after="0" w:line="360" w:lineRule="auto"/>
        <w:jc w:val="center"/>
        <w:rPr>
          <w:rFonts w:ascii="Times New Roman" w:hAnsi="Times New Roman"/>
          <w:b/>
          <w:bCs/>
          <w:color w:val="auto"/>
        </w:rPr>
      </w:pPr>
      <w:r w:rsidRPr="003D2349">
        <w:rPr>
          <w:rFonts w:ascii="Times New Roman" w:hAnsi="Times New Roman" w:hint="eastAsia"/>
          <w:b/>
          <w:bCs/>
          <w:color w:val="auto"/>
        </w:rPr>
        <w:t>图</w:t>
      </w:r>
      <w:r w:rsidRPr="003D2349">
        <w:rPr>
          <w:rFonts w:ascii="Times New Roman" w:hAnsi="Times New Roman" w:hint="eastAsia"/>
          <w:b/>
          <w:bCs/>
          <w:color w:val="auto"/>
        </w:rPr>
        <w:t xml:space="preserve">5-2-8 </w:t>
      </w:r>
      <w:r w:rsidRPr="003D2349">
        <w:rPr>
          <w:rFonts w:ascii="Times New Roman" w:hAnsi="Times New Roman" w:hint="eastAsia"/>
          <w:b/>
          <w:bCs/>
          <w:color w:val="auto"/>
        </w:rPr>
        <w:t>噪声预测结果图</w:t>
      </w:r>
    </w:p>
    <w:p w:rsidR="00480CC6" w:rsidRPr="00D64A07" w:rsidRDefault="00216097" w:rsidP="00176905">
      <w:pPr>
        <w:spacing w:after="0" w:line="360" w:lineRule="auto"/>
        <w:ind w:firstLineChars="200" w:firstLine="480"/>
        <w:rPr>
          <w:rFonts w:ascii="Times New Roman" w:hAnsi="Times New Roman"/>
          <w:color w:val="auto"/>
        </w:rPr>
      </w:pPr>
      <w:r w:rsidRPr="00D64A07">
        <w:rPr>
          <w:rFonts w:ascii="Times New Roman" w:hAnsi="Times New Roman" w:hint="eastAsia"/>
          <w:color w:val="auto"/>
        </w:rPr>
        <w:lastRenderedPageBreak/>
        <w:t>由表</w:t>
      </w:r>
      <w:r w:rsidRPr="00D64A07">
        <w:rPr>
          <w:rFonts w:ascii="Times New Roman" w:hAnsi="Times New Roman" w:hint="eastAsia"/>
          <w:color w:val="auto"/>
        </w:rPr>
        <w:t>5-2-</w:t>
      </w:r>
      <w:r w:rsidR="00FA3977" w:rsidRPr="00D64A07">
        <w:rPr>
          <w:rFonts w:ascii="Times New Roman" w:hAnsi="Times New Roman" w:hint="eastAsia"/>
          <w:color w:val="auto"/>
        </w:rPr>
        <w:t>1</w:t>
      </w:r>
      <w:r w:rsidR="00D64A07">
        <w:rPr>
          <w:rFonts w:ascii="Times New Roman" w:hAnsi="Times New Roman" w:hint="eastAsia"/>
          <w:color w:val="auto"/>
        </w:rPr>
        <w:t>3</w:t>
      </w:r>
      <w:r w:rsidRPr="00D64A07">
        <w:rPr>
          <w:rFonts w:ascii="Times New Roman" w:hAnsi="Times New Roman" w:hint="eastAsia"/>
          <w:color w:val="auto"/>
        </w:rPr>
        <w:t>可知，</w:t>
      </w:r>
      <w:r w:rsidR="00573E90">
        <w:rPr>
          <w:rFonts w:ascii="Times New Roman" w:hAnsi="Times New Roman" w:hint="eastAsia"/>
          <w:color w:val="auto"/>
        </w:rPr>
        <w:t>本项目</w:t>
      </w:r>
      <w:r w:rsidRPr="00D64A07">
        <w:rPr>
          <w:rFonts w:ascii="Times New Roman" w:hAnsi="Times New Roman" w:hint="eastAsia"/>
          <w:color w:val="auto"/>
        </w:rPr>
        <w:t>投产后东、南、西、北厂界噪声</w:t>
      </w:r>
      <w:r w:rsidR="00CA7736" w:rsidRPr="00D64A07">
        <w:rPr>
          <w:rFonts w:ascii="Times New Roman" w:hAnsi="Times New Roman" w:hint="eastAsia"/>
          <w:color w:val="auto"/>
        </w:rPr>
        <w:t>昼间预测</w:t>
      </w:r>
      <w:r w:rsidRPr="00D64A07">
        <w:rPr>
          <w:rFonts w:ascii="Times New Roman" w:hAnsi="Times New Roman" w:hint="eastAsia"/>
          <w:color w:val="auto"/>
        </w:rPr>
        <w:t>值满足《工业企业厂界环境噪声排放标准》（</w:t>
      </w:r>
      <w:r w:rsidRPr="00D64A07">
        <w:rPr>
          <w:rFonts w:ascii="Times New Roman" w:hAnsi="Times New Roman"/>
          <w:color w:val="auto"/>
        </w:rPr>
        <w:t>GB12348-2008</w:t>
      </w:r>
      <w:r w:rsidRPr="00D64A07">
        <w:rPr>
          <w:rFonts w:ascii="Times New Roman" w:hAnsi="Times New Roman" w:hint="eastAsia"/>
          <w:color w:val="auto"/>
        </w:rPr>
        <w:t>）中的</w:t>
      </w:r>
      <w:r w:rsidR="00B45592" w:rsidRPr="00D64A07">
        <w:rPr>
          <w:rFonts w:ascii="Times New Roman" w:hAnsi="Times New Roman" w:hint="eastAsia"/>
          <w:color w:val="auto"/>
        </w:rPr>
        <w:t>3</w:t>
      </w:r>
      <w:r w:rsidRPr="00D64A07">
        <w:rPr>
          <w:rFonts w:ascii="Times New Roman" w:hAnsi="Times New Roman" w:hint="eastAsia"/>
          <w:color w:val="auto"/>
        </w:rPr>
        <w:t>类噪声排放限值。</w:t>
      </w:r>
    </w:p>
    <w:p w:rsidR="00480CC6" w:rsidRPr="00EE2EE4" w:rsidRDefault="00F21652" w:rsidP="0000430F">
      <w:pPr>
        <w:tabs>
          <w:tab w:val="right" w:leader="dot" w:pos="8505"/>
        </w:tabs>
        <w:spacing w:beforeLines="50" w:after="0" w:line="360" w:lineRule="auto"/>
        <w:outlineLvl w:val="2"/>
        <w:rPr>
          <w:rFonts w:ascii="Times New Roman" w:hAnsi="Times New Roman"/>
          <w:b/>
          <w:color w:val="auto"/>
        </w:rPr>
      </w:pPr>
      <w:r w:rsidRPr="00EE2EE4">
        <w:rPr>
          <w:rFonts w:ascii="Times New Roman" w:hAnsi="Times New Roman"/>
          <w:b/>
          <w:color w:val="auto"/>
        </w:rPr>
        <w:t>5.2.</w:t>
      </w:r>
      <w:r w:rsidR="00A12145" w:rsidRPr="00EE2EE4">
        <w:rPr>
          <w:rFonts w:ascii="Times New Roman" w:hAnsi="Times New Roman" w:hint="eastAsia"/>
          <w:b/>
          <w:color w:val="auto"/>
        </w:rPr>
        <w:t>5</w:t>
      </w:r>
      <w:r w:rsidR="00480CC6" w:rsidRPr="00EE2EE4">
        <w:rPr>
          <w:rFonts w:ascii="Times New Roman" w:hAnsi="Times New Roman"/>
          <w:b/>
          <w:color w:val="auto"/>
        </w:rPr>
        <w:t>固体废物影响评价</w:t>
      </w:r>
    </w:p>
    <w:p w:rsidR="0079378F" w:rsidRPr="00EE2EE4" w:rsidRDefault="0079378F" w:rsidP="0056551A">
      <w:pPr>
        <w:widowControl w:val="0"/>
        <w:tabs>
          <w:tab w:val="left" w:pos="12180"/>
        </w:tabs>
        <w:adjustRightInd/>
        <w:snapToGrid/>
        <w:spacing w:after="0" w:line="360" w:lineRule="auto"/>
        <w:ind w:firstLineChars="200" w:firstLine="480"/>
        <w:jc w:val="both"/>
        <w:rPr>
          <w:rFonts w:ascii="Times New Roman" w:hAnsi="Times New Roman"/>
          <w:color w:val="auto"/>
        </w:rPr>
      </w:pPr>
      <w:r w:rsidRPr="00EE2EE4">
        <w:rPr>
          <w:rFonts w:ascii="Times New Roman" w:hAnsi="Times New Roman" w:hint="eastAsia"/>
          <w:color w:val="auto"/>
        </w:rPr>
        <w:t>1</w:t>
      </w:r>
      <w:r w:rsidRPr="00EE2EE4">
        <w:rPr>
          <w:rFonts w:ascii="Times New Roman" w:hAnsi="Times New Roman" w:hint="eastAsia"/>
          <w:color w:val="auto"/>
        </w:rPr>
        <w:t>、一般工业固体废物影响分析</w:t>
      </w:r>
    </w:p>
    <w:p w:rsidR="0079378F" w:rsidRPr="00B0680E" w:rsidRDefault="00237BB6" w:rsidP="0079378F">
      <w:pPr>
        <w:widowControl w:val="0"/>
        <w:tabs>
          <w:tab w:val="left" w:pos="12180"/>
        </w:tabs>
        <w:adjustRightInd/>
        <w:snapToGrid/>
        <w:spacing w:after="0" w:line="360" w:lineRule="auto"/>
        <w:ind w:firstLineChars="200" w:firstLine="480"/>
        <w:jc w:val="both"/>
        <w:rPr>
          <w:rFonts w:ascii="Times New Roman" w:hAnsi="Times New Roman"/>
          <w:color w:val="FF0000"/>
        </w:rPr>
      </w:pPr>
      <w:r w:rsidRPr="00EE2EE4">
        <w:rPr>
          <w:rFonts w:ascii="Times New Roman" w:hAnsi="Times New Roman"/>
          <w:color w:val="auto"/>
        </w:rPr>
        <w:t>本项目</w:t>
      </w:r>
      <w:r w:rsidR="0079378F" w:rsidRPr="00EE2EE4">
        <w:rPr>
          <w:rFonts w:ascii="Times New Roman" w:hAnsi="Times New Roman"/>
          <w:color w:val="auto"/>
        </w:rPr>
        <w:t>一般工业</w:t>
      </w:r>
      <w:r w:rsidRPr="00EE2EE4">
        <w:rPr>
          <w:rFonts w:ascii="Times New Roman" w:hAnsi="Times New Roman"/>
          <w:color w:val="auto"/>
        </w:rPr>
        <w:t>固体废物主要</w:t>
      </w:r>
      <w:r w:rsidRPr="00EE2EE4">
        <w:rPr>
          <w:rFonts w:ascii="Times New Roman" w:hAnsi="Times New Roman" w:hint="eastAsia"/>
          <w:color w:val="auto"/>
        </w:rPr>
        <w:t>为</w:t>
      </w:r>
      <w:r w:rsidR="00EE2EE4" w:rsidRPr="00EE2EE4">
        <w:rPr>
          <w:rFonts w:ascii="Times New Roman" w:hAnsi="Times New Roman" w:hint="eastAsia"/>
          <w:color w:val="auto"/>
        </w:rPr>
        <w:t>未沾染</w:t>
      </w:r>
      <w:r w:rsidR="00EE2EE4" w:rsidRPr="00EE2EE4">
        <w:rPr>
          <w:rFonts w:ascii="Times New Roman" w:hAnsi="Times New Roman"/>
          <w:color w:val="auto"/>
        </w:rPr>
        <w:t>化学药品的废包装物，</w:t>
      </w:r>
      <w:r w:rsidR="00751C41" w:rsidRPr="00EE2EE4">
        <w:rPr>
          <w:rFonts w:ascii="Times New Roman" w:hAnsi="Times New Roman" w:hint="eastAsia"/>
          <w:color w:val="auto"/>
        </w:rPr>
        <w:t>主要成分为</w:t>
      </w:r>
      <w:r w:rsidR="00EE2EE4" w:rsidRPr="00EE2EE4">
        <w:rPr>
          <w:rFonts w:ascii="Times New Roman" w:hAnsi="Times New Roman" w:hint="eastAsia"/>
          <w:color w:val="auto"/>
        </w:rPr>
        <w:t>塑料</w:t>
      </w:r>
      <w:r w:rsidR="00751C41" w:rsidRPr="00EE2EE4">
        <w:rPr>
          <w:rFonts w:ascii="Times New Roman" w:hAnsi="Times New Roman" w:hint="eastAsia"/>
          <w:color w:val="auto"/>
        </w:rPr>
        <w:t>，具有回收再利用的价值，因此本项目</w:t>
      </w:r>
      <w:r w:rsidR="00EE2EE4" w:rsidRPr="00EE2EE4">
        <w:rPr>
          <w:rFonts w:ascii="Times New Roman" w:hAnsi="Times New Roman"/>
          <w:color w:val="auto"/>
        </w:rPr>
        <w:t>收集后外售给废品回收站</w:t>
      </w:r>
      <w:r w:rsidR="0079378F" w:rsidRPr="00EE2EE4">
        <w:rPr>
          <w:rFonts w:ascii="Times New Roman" w:hAnsi="Times New Roman" w:hint="eastAsia"/>
          <w:color w:val="auto"/>
        </w:rPr>
        <w:t>。</w:t>
      </w:r>
    </w:p>
    <w:p w:rsidR="0079378F" w:rsidRPr="00551D4B" w:rsidRDefault="0079378F" w:rsidP="0079378F">
      <w:pPr>
        <w:widowControl w:val="0"/>
        <w:tabs>
          <w:tab w:val="left" w:pos="12180"/>
        </w:tabs>
        <w:adjustRightInd/>
        <w:snapToGrid/>
        <w:spacing w:after="0" w:line="360" w:lineRule="auto"/>
        <w:ind w:firstLineChars="200" w:firstLine="480"/>
        <w:jc w:val="both"/>
        <w:rPr>
          <w:rFonts w:ascii="Times New Roman" w:hAnsi="Times New Roman"/>
          <w:color w:val="auto"/>
        </w:rPr>
      </w:pPr>
      <w:r w:rsidRPr="00551D4B">
        <w:rPr>
          <w:rFonts w:ascii="Times New Roman" w:hAnsi="Times New Roman" w:hint="eastAsia"/>
          <w:color w:val="auto"/>
        </w:rPr>
        <w:t>2</w:t>
      </w:r>
      <w:r w:rsidRPr="00551D4B">
        <w:rPr>
          <w:rFonts w:ascii="Times New Roman" w:hAnsi="Times New Roman" w:hint="eastAsia"/>
          <w:color w:val="auto"/>
        </w:rPr>
        <w:t>、危险废物影响分析</w:t>
      </w:r>
    </w:p>
    <w:p w:rsidR="00551D4B" w:rsidRPr="00551D4B" w:rsidRDefault="00551D4B" w:rsidP="00551D4B">
      <w:pPr>
        <w:widowControl w:val="0"/>
        <w:tabs>
          <w:tab w:val="left" w:pos="12180"/>
        </w:tabs>
        <w:adjustRightInd/>
        <w:snapToGrid/>
        <w:spacing w:after="0" w:line="360" w:lineRule="auto"/>
        <w:ind w:firstLineChars="200" w:firstLine="480"/>
        <w:jc w:val="both"/>
        <w:rPr>
          <w:rFonts w:ascii="Times New Roman" w:hAnsi="Times New Roman"/>
          <w:color w:val="auto"/>
        </w:rPr>
      </w:pPr>
      <w:r w:rsidRPr="00551D4B">
        <w:rPr>
          <w:rFonts w:ascii="Times New Roman" w:hAnsi="Times New Roman"/>
          <w:color w:val="auto"/>
        </w:rPr>
        <w:t>废活性炭、废药渣、废树脂和沾染药品的废包装物等危险废物在企业现有的</w:t>
      </w:r>
      <w:r w:rsidRPr="00551D4B">
        <w:rPr>
          <w:rFonts w:ascii="Times New Roman" w:hAnsi="Times New Roman"/>
          <w:color w:val="auto"/>
        </w:rPr>
        <w:t>2</w:t>
      </w:r>
      <w:r w:rsidRPr="00551D4B">
        <w:rPr>
          <w:rFonts w:ascii="Times New Roman" w:hAnsi="Times New Roman"/>
          <w:color w:val="auto"/>
        </w:rPr>
        <w:t>座危险废物暂存间进行暂存，定期交由</w:t>
      </w:r>
      <w:r w:rsidRPr="00551D4B">
        <w:rPr>
          <w:rFonts w:ascii="Times New Roman" w:hAnsi="Times New Roman" w:hint="eastAsia"/>
          <w:color w:val="auto"/>
        </w:rPr>
        <w:t>黑龙江京盛华环保科技有限公司</w:t>
      </w:r>
      <w:r w:rsidRPr="00551D4B">
        <w:rPr>
          <w:rFonts w:ascii="Times New Roman" w:hAnsi="Times New Roman"/>
          <w:color w:val="auto"/>
        </w:rPr>
        <w:t>进行</w:t>
      </w:r>
      <w:r w:rsidRPr="00551D4B">
        <w:rPr>
          <w:rFonts w:ascii="Times New Roman" w:hAnsi="Times New Roman" w:hint="eastAsia"/>
          <w:color w:val="auto"/>
        </w:rPr>
        <w:t>处置。</w:t>
      </w:r>
    </w:p>
    <w:p w:rsidR="0079378F" w:rsidRPr="00551D4B" w:rsidRDefault="0079378F" w:rsidP="00D54385">
      <w:pPr>
        <w:widowControl w:val="0"/>
        <w:tabs>
          <w:tab w:val="left" w:pos="12180"/>
        </w:tabs>
        <w:adjustRightInd/>
        <w:snapToGrid/>
        <w:spacing w:after="0" w:line="360" w:lineRule="auto"/>
        <w:ind w:firstLineChars="200" w:firstLine="480"/>
        <w:jc w:val="both"/>
        <w:rPr>
          <w:rFonts w:ascii="Times New Roman" w:hAnsi="Times New Roman"/>
          <w:color w:val="auto"/>
        </w:rPr>
      </w:pPr>
      <w:r w:rsidRPr="00551D4B">
        <w:rPr>
          <w:rFonts w:ascii="Times New Roman" w:hAnsi="Times New Roman" w:hint="eastAsia"/>
          <w:color w:val="auto"/>
        </w:rPr>
        <w:t>（</w:t>
      </w:r>
      <w:r w:rsidRPr="00551D4B">
        <w:rPr>
          <w:rFonts w:ascii="Times New Roman" w:hAnsi="Times New Roman" w:hint="eastAsia"/>
          <w:color w:val="auto"/>
        </w:rPr>
        <w:t>1</w:t>
      </w:r>
      <w:r w:rsidRPr="00551D4B">
        <w:rPr>
          <w:rFonts w:ascii="Times New Roman" w:hAnsi="Times New Roman" w:hint="eastAsia"/>
          <w:color w:val="auto"/>
        </w:rPr>
        <w:t>）危险废物贮存场所（设施）环境影响分析</w:t>
      </w:r>
    </w:p>
    <w:p w:rsidR="0079378F" w:rsidRPr="00551D4B" w:rsidRDefault="0079378F"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①</w:t>
      </w:r>
      <w:r w:rsidR="008E79BC" w:rsidRPr="00551D4B">
        <w:rPr>
          <w:rFonts w:ascii="Times New Roman" w:hAnsi="Times New Roman" w:hint="eastAsia"/>
          <w:color w:val="auto"/>
        </w:rPr>
        <w:t>厂区现有</w:t>
      </w:r>
      <w:r w:rsidR="006410D0" w:rsidRPr="00551D4B">
        <w:rPr>
          <w:rFonts w:ascii="Times New Roman" w:hAnsi="Times New Roman" w:hint="eastAsia"/>
          <w:color w:val="auto"/>
        </w:rPr>
        <w:t>危废暂存间</w:t>
      </w:r>
      <w:r w:rsidR="008E79BC" w:rsidRPr="00551D4B">
        <w:rPr>
          <w:rFonts w:ascii="Times New Roman" w:hAnsi="Times New Roman" w:hint="eastAsia"/>
          <w:color w:val="auto"/>
        </w:rPr>
        <w:t>位于厂区东北角</w:t>
      </w:r>
      <w:r w:rsidR="006410D0" w:rsidRPr="00551D4B">
        <w:rPr>
          <w:rFonts w:ascii="Times New Roman" w:hAnsi="Times New Roman" w:hint="eastAsia"/>
          <w:color w:val="auto"/>
        </w:rPr>
        <w:t>，选址距离最近居民区超过</w:t>
      </w:r>
      <w:r w:rsidR="006410D0" w:rsidRPr="00551D4B">
        <w:rPr>
          <w:rFonts w:ascii="Times New Roman" w:hAnsi="Times New Roman" w:hint="eastAsia"/>
          <w:color w:val="auto"/>
        </w:rPr>
        <w:t>900m</w:t>
      </w:r>
      <w:r w:rsidR="00D709E1" w:rsidRPr="00551D4B">
        <w:rPr>
          <w:rFonts w:ascii="Times New Roman" w:hAnsi="Times New Roman" w:hint="eastAsia"/>
          <w:color w:val="auto"/>
        </w:rPr>
        <w:t>，距离地表水域超过</w:t>
      </w:r>
      <w:r w:rsidR="00D709E1" w:rsidRPr="00551D4B">
        <w:rPr>
          <w:rFonts w:ascii="Times New Roman" w:hAnsi="Times New Roman" w:hint="eastAsia"/>
          <w:color w:val="auto"/>
        </w:rPr>
        <w:t>1km</w:t>
      </w:r>
      <w:r w:rsidR="00D709E1" w:rsidRPr="00551D4B">
        <w:rPr>
          <w:rFonts w:ascii="Times New Roman" w:hAnsi="Times New Roman" w:hint="eastAsia"/>
          <w:color w:val="auto"/>
        </w:rPr>
        <w:t>，满足《危险废物贮存污染控制标准》（</w:t>
      </w:r>
      <w:r w:rsidR="00D709E1" w:rsidRPr="00551D4B">
        <w:rPr>
          <w:rFonts w:ascii="Times New Roman" w:hAnsi="Times New Roman" w:hint="eastAsia"/>
          <w:color w:val="auto"/>
        </w:rPr>
        <w:t>GB18597-2001</w:t>
      </w:r>
      <w:r w:rsidR="00D709E1" w:rsidRPr="00551D4B">
        <w:rPr>
          <w:rFonts w:ascii="Times New Roman" w:hAnsi="Times New Roman" w:hint="eastAsia"/>
          <w:color w:val="auto"/>
        </w:rPr>
        <w:t>）及其修改单贮存设施的选址原则；</w:t>
      </w:r>
    </w:p>
    <w:p w:rsidR="006410D0" w:rsidRPr="00551D4B" w:rsidRDefault="0079378F"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②</w:t>
      </w:r>
      <w:r w:rsidR="00D709E1" w:rsidRPr="00551D4B">
        <w:rPr>
          <w:rFonts w:ascii="Times New Roman" w:hAnsi="Times New Roman" w:hint="eastAsia"/>
          <w:color w:val="auto"/>
        </w:rPr>
        <w:t>危废暂存间设计</w:t>
      </w:r>
      <w:r w:rsidR="00927C36" w:rsidRPr="00551D4B">
        <w:rPr>
          <w:rFonts w:ascii="Times New Roman" w:hAnsi="Times New Roman" w:hint="eastAsia"/>
          <w:color w:val="auto"/>
        </w:rPr>
        <w:t>贮存量为</w:t>
      </w:r>
      <w:r w:rsidR="00551D4B" w:rsidRPr="00551D4B">
        <w:rPr>
          <w:rFonts w:ascii="Times New Roman" w:hAnsi="Times New Roman" w:hint="eastAsia"/>
          <w:color w:val="auto"/>
        </w:rPr>
        <w:t>10</w:t>
      </w:r>
      <w:r w:rsidR="00927C36" w:rsidRPr="00551D4B">
        <w:rPr>
          <w:rFonts w:ascii="Times New Roman" w:hAnsi="Times New Roman" w:hint="eastAsia"/>
          <w:color w:val="auto"/>
        </w:rPr>
        <w:t>t</w:t>
      </w:r>
      <w:r w:rsidR="00927C36" w:rsidRPr="00551D4B">
        <w:rPr>
          <w:rFonts w:ascii="Times New Roman" w:hAnsi="Times New Roman" w:hint="eastAsia"/>
          <w:color w:val="auto"/>
        </w:rPr>
        <w:t>，贮存周期为</w:t>
      </w:r>
      <w:r w:rsidR="00927C36" w:rsidRPr="00551D4B">
        <w:rPr>
          <w:rFonts w:ascii="Times New Roman" w:hAnsi="Times New Roman" w:hint="eastAsia"/>
          <w:color w:val="auto"/>
        </w:rPr>
        <w:t>7</w:t>
      </w:r>
      <w:r w:rsidR="00927C36" w:rsidRPr="00551D4B">
        <w:rPr>
          <w:rFonts w:ascii="Times New Roman" w:hAnsi="Times New Roman" w:hint="eastAsia"/>
          <w:color w:val="auto"/>
        </w:rPr>
        <w:t>天，能够满足本项目危险废物转运处置需求；</w:t>
      </w:r>
    </w:p>
    <w:p w:rsidR="0079378F" w:rsidRPr="00551D4B" w:rsidRDefault="0079378F"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③</w:t>
      </w:r>
      <w:r w:rsidR="00551D4B" w:rsidRPr="00551D4B">
        <w:rPr>
          <w:rFonts w:ascii="Times New Roman" w:hAnsi="Times New Roman" w:hint="eastAsia"/>
          <w:color w:val="auto"/>
        </w:rPr>
        <w:t>危废暂存间严格</w:t>
      </w:r>
      <w:r w:rsidR="007E52C4" w:rsidRPr="00551D4B">
        <w:rPr>
          <w:rFonts w:ascii="Times New Roman" w:hAnsi="Times New Roman" w:hint="eastAsia"/>
          <w:color w:val="auto"/>
        </w:rPr>
        <w:t>按照《危险废物贮存污染控制标准》（</w:t>
      </w:r>
      <w:r w:rsidR="007E52C4" w:rsidRPr="00551D4B">
        <w:rPr>
          <w:rFonts w:ascii="Times New Roman" w:hAnsi="Times New Roman" w:hint="eastAsia"/>
          <w:color w:val="auto"/>
        </w:rPr>
        <w:t>GB18597-2001</w:t>
      </w:r>
      <w:r w:rsidR="007E52C4" w:rsidRPr="00551D4B">
        <w:rPr>
          <w:rFonts w:ascii="Times New Roman" w:hAnsi="Times New Roman" w:hint="eastAsia"/>
          <w:color w:val="auto"/>
        </w:rPr>
        <w:t>）及其修改单</w:t>
      </w:r>
      <w:r w:rsidR="00551D4B" w:rsidRPr="00551D4B">
        <w:rPr>
          <w:rFonts w:ascii="Times New Roman" w:hAnsi="Times New Roman" w:hint="eastAsia"/>
          <w:color w:val="auto"/>
        </w:rPr>
        <w:t>要求进行设计</w:t>
      </w:r>
      <w:r w:rsidR="007E52C4" w:rsidRPr="00551D4B">
        <w:rPr>
          <w:rFonts w:ascii="Times New Roman" w:hAnsi="Times New Roman" w:hint="eastAsia"/>
          <w:color w:val="auto"/>
        </w:rPr>
        <w:t>，</w:t>
      </w:r>
      <w:r w:rsidR="00551D4B" w:rsidRPr="00551D4B">
        <w:rPr>
          <w:rFonts w:ascii="Times New Roman" w:hAnsi="Times New Roman" w:hint="eastAsia"/>
          <w:color w:val="auto"/>
        </w:rPr>
        <w:t>已通过竣工环境保护验收。</w:t>
      </w:r>
      <w:r w:rsidR="00551D4B" w:rsidRPr="00551D4B">
        <w:rPr>
          <w:rFonts w:ascii="Times New Roman" w:hAnsi="Times New Roman"/>
          <w:color w:val="auto"/>
        </w:rPr>
        <w:t>因此，本项目危险物储存基本不会对周围地下水环境造成不利影响</w:t>
      </w:r>
      <w:r w:rsidR="007E52C4" w:rsidRPr="00551D4B">
        <w:rPr>
          <w:rFonts w:ascii="Times New Roman" w:hAnsi="Times New Roman" w:hint="eastAsia"/>
          <w:color w:val="auto"/>
        </w:rPr>
        <w:t>。</w:t>
      </w:r>
    </w:p>
    <w:p w:rsidR="005F725B" w:rsidRPr="00551D4B" w:rsidRDefault="005F725B"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w:t>
      </w:r>
      <w:r w:rsidRPr="00551D4B">
        <w:rPr>
          <w:rFonts w:ascii="Times New Roman" w:hAnsi="Times New Roman" w:hint="eastAsia"/>
          <w:color w:val="auto"/>
        </w:rPr>
        <w:t>2</w:t>
      </w:r>
      <w:r w:rsidRPr="00551D4B">
        <w:rPr>
          <w:rFonts w:ascii="Times New Roman" w:hAnsi="Times New Roman" w:hint="eastAsia"/>
          <w:color w:val="auto"/>
        </w:rPr>
        <w:t>）运输过程的环境影响分析</w:t>
      </w:r>
    </w:p>
    <w:p w:rsidR="005F725B" w:rsidRPr="00551D4B" w:rsidRDefault="005F725B"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本项目危险废物在生产车间内相应工序产生后就地包装，然后采用专用转运车转移至厂区内危废暂存间贮存，转运车具备防腐蚀、防渗漏性能，正常情况下不会发生散落、泄露，一旦由于员工操作不当导致危险废物泄露，可立即采取措施进行收集清理，影响范围均位于厂区范围内，不会影响环境保护目标。</w:t>
      </w:r>
    </w:p>
    <w:p w:rsidR="005F725B" w:rsidRPr="00551D4B" w:rsidRDefault="00197CD1" w:rsidP="00AF7A1F">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hAnsi="Times New Roman" w:hint="eastAsia"/>
          <w:color w:val="auto"/>
        </w:rPr>
        <w:t>（</w:t>
      </w:r>
      <w:r w:rsidRPr="00551D4B">
        <w:rPr>
          <w:rFonts w:ascii="Times New Roman" w:hAnsi="Times New Roman" w:hint="eastAsia"/>
          <w:color w:val="auto"/>
        </w:rPr>
        <w:t>3</w:t>
      </w:r>
      <w:r w:rsidRPr="00551D4B">
        <w:rPr>
          <w:rFonts w:ascii="Times New Roman" w:hAnsi="Times New Roman" w:hint="eastAsia"/>
          <w:color w:val="auto"/>
        </w:rPr>
        <w:t>）委托处置的环境影响分析</w:t>
      </w:r>
    </w:p>
    <w:p w:rsidR="003A70D8" w:rsidRPr="00551D4B" w:rsidRDefault="00FE4152" w:rsidP="00551D4B">
      <w:pPr>
        <w:pStyle w:val="af1"/>
        <w:spacing w:line="360" w:lineRule="auto"/>
        <w:ind w:firstLineChars="200" w:firstLine="480"/>
        <w:rPr>
          <w:rFonts w:ascii="Times New Roman"/>
        </w:rPr>
      </w:pPr>
      <w:r w:rsidRPr="00551D4B">
        <w:rPr>
          <w:rFonts w:ascii="Times New Roman" w:hint="eastAsia"/>
        </w:rPr>
        <w:t>本项目</w:t>
      </w:r>
      <w:r w:rsidRPr="00551D4B">
        <w:rPr>
          <w:rFonts w:ascii="Times New Roman"/>
        </w:rPr>
        <w:t>危险废物委托</w:t>
      </w:r>
      <w:r w:rsidR="003A70D8" w:rsidRPr="00551D4B">
        <w:rPr>
          <w:rFonts w:ascii="Times New Roman" w:hint="eastAsia"/>
        </w:rPr>
        <w:t>黑龙江京盛华环保科技有限公司</w:t>
      </w:r>
      <w:r w:rsidRPr="00551D4B">
        <w:rPr>
          <w:rFonts w:ascii="Times New Roman" w:hint="eastAsia"/>
        </w:rPr>
        <w:t>处置</w:t>
      </w:r>
      <w:r w:rsidR="003A70D8" w:rsidRPr="00551D4B">
        <w:rPr>
          <w:rFonts w:ascii="Times New Roman" w:hint="eastAsia"/>
        </w:rPr>
        <w:t>。</w:t>
      </w:r>
    </w:p>
    <w:p w:rsidR="00197CD1" w:rsidRPr="00551D4B" w:rsidRDefault="003A70D8" w:rsidP="003A70D8">
      <w:pPr>
        <w:widowControl w:val="0"/>
        <w:tabs>
          <w:tab w:val="left" w:pos="12180"/>
        </w:tabs>
        <w:adjustRightInd/>
        <w:snapToGrid/>
        <w:spacing w:after="0" w:line="360" w:lineRule="auto"/>
        <w:ind w:firstLine="482"/>
        <w:jc w:val="both"/>
        <w:rPr>
          <w:rFonts w:ascii="Times New Roman" w:hAnsi="Times New Roman"/>
          <w:color w:val="auto"/>
        </w:rPr>
      </w:pPr>
      <w:r w:rsidRPr="00551D4B">
        <w:rPr>
          <w:rFonts w:ascii="Times New Roman"/>
          <w:color w:val="auto"/>
        </w:rPr>
        <w:t>黑龙江京盛华环保科技有限公司位于黑龙江省绥化市安达市哈大齐工业走廊万宝山工业园区</w:t>
      </w:r>
      <w:r w:rsidRPr="00551D4B">
        <w:rPr>
          <w:rFonts w:ascii="Times New Roman"/>
          <w:color w:val="auto"/>
        </w:rPr>
        <w:t>(</w:t>
      </w:r>
      <w:r w:rsidRPr="00551D4B">
        <w:rPr>
          <w:rFonts w:ascii="Times New Roman"/>
          <w:color w:val="auto"/>
        </w:rPr>
        <w:t>化工区</w:t>
      </w:r>
      <w:r w:rsidRPr="00551D4B">
        <w:rPr>
          <w:rFonts w:ascii="Times New Roman"/>
          <w:color w:val="auto"/>
        </w:rPr>
        <w:t>)F-9</w:t>
      </w:r>
      <w:r w:rsidRPr="00551D4B">
        <w:rPr>
          <w:rFonts w:ascii="Times New Roman"/>
          <w:color w:val="auto"/>
        </w:rPr>
        <w:t>地块内，主要从事工业危险废物的集中收集、运输、贮存工作，取得了黑龙江省绥化市生态环境局颁发的危险废物经营许可证（绥</w:t>
      </w:r>
      <w:r w:rsidRPr="00551D4B">
        <w:rPr>
          <w:rFonts w:ascii="Times New Roman"/>
          <w:color w:val="auto"/>
        </w:rPr>
        <w:lastRenderedPageBreak/>
        <w:t>环函〔</w:t>
      </w:r>
      <w:r w:rsidRPr="00551D4B">
        <w:rPr>
          <w:rFonts w:ascii="Times New Roman"/>
          <w:color w:val="auto"/>
        </w:rPr>
        <w:t>2020</w:t>
      </w:r>
      <w:r w:rsidRPr="00551D4B">
        <w:rPr>
          <w:rFonts w:ascii="Times New Roman"/>
          <w:color w:val="auto"/>
        </w:rPr>
        <w:t>〕</w:t>
      </w:r>
      <w:r w:rsidRPr="00551D4B">
        <w:rPr>
          <w:rFonts w:ascii="Times New Roman"/>
          <w:color w:val="auto"/>
        </w:rPr>
        <w:t>38</w:t>
      </w:r>
      <w:r w:rsidRPr="00551D4B">
        <w:rPr>
          <w:rFonts w:ascii="Times New Roman"/>
          <w:color w:val="auto"/>
        </w:rPr>
        <w:t>号），危险废物收集贮存规模为</w:t>
      </w:r>
      <w:r w:rsidRPr="00551D4B">
        <w:rPr>
          <w:rFonts w:ascii="Times New Roman"/>
          <w:color w:val="auto"/>
        </w:rPr>
        <w:t>14600t/a</w:t>
      </w:r>
      <w:r w:rsidRPr="00551D4B">
        <w:rPr>
          <w:rFonts w:ascii="Times New Roman"/>
          <w:color w:val="auto"/>
        </w:rPr>
        <w:t>，危险废物收运贮存类别包括（</w:t>
      </w:r>
      <w:r w:rsidRPr="00551D4B">
        <w:rPr>
          <w:rFonts w:ascii="Times New Roman"/>
          <w:color w:val="auto"/>
        </w:rPr>
        <w:t>HW02</w:t>
      </w:r>
      <w:r w:rsidRPr="00551D4B">
        <w:rPr>
          <w:rFonts w:ascii="Times New Roman"/>
          <w:color w:val="auto"/>
        </w:rPr>
        <w:t>）医药废物，（</w:t>
      </w:r>
      <w:r w:rsidRPr="00551D4B">
        <w:rPr>
          <w:rFonts w:ascii="Times New Roman"/>
          <w:color w:val="auto"/>
        </w:rPr>
        <w:t>HW03</w:t>
      </w:r>
      <w:r w:rsidRPr="00551D4B">
        <w:rPr>
          <w:rFonts w:ascii="Times New Roman"/>
          <w:color w:val="auto"/>
        </w:rPr>
        <w:t>）废药物、药品，（</w:t>
      </w:r>
      <w:r w:rsidRPr="00551D4B">
        <w:rPr>
          <w:rFonts w:ascii="Times New Roman"/>
          <w:color w:val="auto"/>
        </w:rPr>
        <w:t>HW04</w:t>
      </w:r>
      <w:r w:rsidRPr="00551D4B">
        <w:rPr>
          <w:rFonts w:ascii="Times New Roman"/>
          <w:color w:val="auto"/>
        </w:rPr>
        <w:t>）农药废物，（</w:t>
      </w:r>
      <w:r w:rsidRPr="00551D4B">
        <w:rPr>
          <w:rFonts w:ascii="Times New Roman"/>
          <w:color w:val="auto"/>
        </w:rPr>
        <w:t>HW05</w:t>
      </w:r>
      <w:r w:rsidRPr="00551D4B">
        <w:rPr>
          <w:rFonts w:ascii="Times New Roman"/>
          <w:color w:val="auto"/>
        </w:rPr>
        <w:t>）木材防腐剂废物，（</w:t>
      </w:r>
      <w:r w:rsidRPr="00551D4B">
        <w:rPr>
          <w:rFonts w:ascii="Times New Roman"/>
          <w:color w:val="auto"/>
        </w:rPr>
        <w:t>HW06</w:t>
      </w:r>
      <w:r w:rsidRPr="00551D4B">
        <w:rPr>
          <w:rFonts w:ascii="Times New Roman"/>
          <w:color w:val="auto"/>
        </w:rPr>
        <w:t>）废有机溶剂与含有机溶剂废物，（</w:t>
      </w:r>
      <w:r w:rsidRPr="00551D4B">
        <w:rPr>
          <w:rFonts w:ascii="Times New Roman"/>
          <w:color w:val="auto"/>
        </w:rPr>
        <w:t>HW07</w:t>
      </w:r>
      <w:r w:rsidRPr="00551D4B">
        <w:rPr>
          <w:rFonts w:ascii="Times New Roman"/>
          <w:color w:val="auto"/>
        </w:rPr>
        <w:t>）热处理含氰废物，（</w:t>
      </w:r>
      <w:r w:rsidRPr="00551D4B">
        <w:rPr>
          <w:rFonts w:ascii="Times New Roman"/>
          <w:color w:val="auto"/>
        </w:rPr>
        <w:t>HW08</w:t>
      </w:r>
      <w:r w:rsidRPr="00551D4B">
        <w:rPr>
          <w:rFonts w:ascii="Times New Roman"/>
          <w:color w:val="auto"/>
        </w:rPr>
        <w:t>）废矿物油与含矿物油废物，（</w:t>
      </w:r>
      <w:r w:rsidRPr="00551D4B">
        <w:rPr>
          <w:rFonts w:ascii="Times New Roman"/>
          <w:color w:val="auto"/>
        </w:rPr>
        <w:t>HW09</w:t>
      </w:r>
      <w:r w:rsidRPr="00551D4B">
        <w:rPr>
          <w:rFonts w:ascii="Times New Roman"/>
          <w:color w:val="auto"/>
        </w:rPr>
        <w:t>）油</w:t>
      </w:r>
      <w:r w:rsidRPr="00551D4B">
        <w:rPr>
          <w:rFonts w:ascii="Times New Roman"/>
          <w:color w:val="auto"/>
        </w:rPr>
        <w:t>/</w:t>
      </w:r>
      <w:r w:rsidRPr="00551D4B">
        <w:rPr>
          <w:rFonts w:ascii="Times New Roman"/>
          <w:color w:val="auto"/>
        </w:rPr>
        <w:t>水、烃</w:t>
      </w:r>
      <w:r w:rsidRPr="00551D4B">
        <w:rPr>
          <w:rFonts w:ascii="Times New Roman"/>
          <w:color w:val="auto"/>
        </w:rPr>
        <w:t>/</w:t>
      </w:r>
      <w:r w:rsidRPr="00551D4B">
        <w:rPr>
          <w:rFonts w:ascii="Times New Roman"/>
          <w:color w:val="auto"/>
        </w:rPr>
        <w:t>水混合物或乳化液，（</w:t>
      </w:r>
      <w:r w:rsidRPr="00551D4B">
        <w:rPr>
          <w:rFonts w:ascii="Times New Roman"/>
          <w:color w:val="auto"/>
        </w:rPr>
        <w:t>HW11</w:t>
      </w:r>
      <w:r w:rsidRPr="00551D4B">
        <w:rPr>
          <w:rFonts w:ascii="Times New Roman"/>
          <w:color w:val="auto"/>
        </w:rPr>
        <w:t>）精（蒸）馏残渣，（</w:t>
      </w:r>
      <w:r w:rsidRPr="00551D4B">
        <w:rPr>
          <w:rFonts w:ascii="Times New Roman"/>
          <w:color w:val="auto"/>
        </w:rPr>
        <w:t>HW12</w:t>
      </w:r>
      <w:r w:rsidRPr="00551D4B">
        <w:rPr>
          <w:rFonts w:ascii="Times New Roman"/>
          <w:color w:val="auto"/>
        </w:rPr>
        <w:t>）染料、涂料废物，（</w:t>
      </w:r>
      <w:r w:rsidRPr="00551D4B">
        <w:rPr>
          <w:rFonts w:ascii="Times New Roman"/>
          <w:color w:val="auto"/>
        </w:rPr>
        <w:t>HW13</w:t>
      </w:r>
      <w:r w:rsidRPr="00551D4B">
        <w:rPr>
          <w:rFonts w:ascii="Times New Roman"/>
          <w:color w:val="auto"/>
        </w:rPr>
        <w:t>）有机树脂类废物，（</w:t>
      </w:r>
      <w:r w:rsidRPr="00551D4B">
        <w:rPr>
          <w:rFonts w:ascii="Times New Roman"/>
          <w:color w:val="auto"/>
        </w:rPr>
        <w:t>HW16</w:t>
      </w:r>
      <w:r w:rsidRPr="00551D4B">
        <w:rPr>
          <w:rFonts w:ascii="Times New Roman"/>
          <w:color w:val="auto"/>
        </w:rPr>
        <w:t>）感光材料废物，（</w:t>
      </w:r>
      <w:r w:rsidRPr="00551D4B">
        <w:rPr>
          <w:rFonts w:ascii="Times New Roman"/>
          <w:color w:val="auto"/>
        </w:rPr>
        <w:t>HW17</w:t>
      </w:r>
      <w:r w:rsidRPr="00551D4B">
        <w:rPr>
          <w:rFonts w:ascii="Times New Roman"/>
          <w:color w:val="auto"/>
        </w:rPr>
        <w:t>）表面处理废物，（</w:t>
      </w:r>
      <w:r w:rsidRPr="00551D4B">
        <w:rPr>
          <w:rFonts w:ascii="Times New Roman"/>
          <w:color w:val="auto"/>
        </w:rPr>
        <w:t>HW18</w:t>
      </w:r>
      <w:r w:rsidRPr="00551D4B">
        <w:rPr>
          <w:rFonts w:ascii="Times New Roman"/>
          <w:color w:val="auto"/>
        </w:rPr>
        <w:t>）焚烧处置残渣，（</w:t>
      </w:r>
      <w:r w:rsidRPr="00551D4B">
        <w:rPr>
          <w:rFonts w:ascii="Times New Roman"/>
          <w:color w:val="auto"/>
        </w:rPr>
        <w:t>HW19</w:t>
      </w:r>
      <w:r w:rsidRPr="00551D4B">
        <w:rPr>
          <w:rFonts w:ascii="Times New Roman"/>
          <w:color w:val="auto"/>
        </w:rPr>
        <w:t>）含金属羰基化合物废物，（</w:t>
      </w:r>
      <w:r w:rsidRPr="00551D4B">
        <w:rPr>
          <w:rFonts w:ascii="Times New Roman"/>
          <w:color w:val="auto"/>
        </w:rPr>
        <w:t>HW20</w:t>
      </w:r>
      <w:r w:rsidRPr="00551D4B">
        <w:rPr>
          <w:rFonts w:ascii="Times New Roman"/>
          <w:color w:val="auto"/>
        </w:rPr>
        <w:t>）含铍废物，（</w:t>
      </w:r>
      <w:r w:rsidRPr="00551D4B">
        <w:rPr>
          <w:rFonts w:ascii="Times New Roman"/>
          <w:color w:val="auto"/>
        </w:rPr>
        <w:t>HW21</w:t>
      </w:r>
      <w:r w:rsidRPr="00551D4B">
        <w:rPr>
          <w:rFonts w:ascii="Times New Roman"/>
          <w:color w:val="auto"/>
        </w:rPr>
        <w:t>）含铬废物，（</w:t>
      </w:r>
      <w:r w:rsidRPr="00551D4B">
        <w:rPr>
          <w:rFonts w:ascii="Times New Roman"/>
          <w:color w:val="auto"/>
        </w:rPr>
        <w:t>HW22</w:t>
      </w:r>
      <w:r w:rsidRPr="00551D4B">
        <w:rPr>
          <w:rFonts w:ascii="Times New Roman"/>
          <w:color w:val="auto"/>
        </w:rPr>
        <w:t>）含铜废物，（</w:t>
      </w:r>
      <w:r w:rsidRPr="00551D4B">
        <w:rPr>
          <w:rFonts w:ascii="Times New Roman"/>
          <w:color w:val="auto"/>
        </w:rPr>
        <w:t>HW23</w:t>
      </w:r>
      <w:r w:rsidRPr="00551D4B">
        <w:rPr>
          <w:rFonts w:ascii="Times New Roman"/>
          <w:color w:val="auto"/>
        </w:rPr>
        <w:t>）含锌废物，（</w:t>
      </w:r>
      <w:r w:rsidRPr="00551D4B">
        <w:rPr>
          <w:rFonts w:ascii="Times New Roman"/>
          <w:color w:val="auto"/>
        </w:rPr>
        <w:t>HW24</w:t>
      </w:r>
      <w:r w:rsidRPr="00551D4B">
        <w:rPr>
          <w:rFonts w:ascii="Times New Roman"/>
          <w:color w:val="auto"/>
        </w:rPr>
        <w:t>）含砷废物，（</w:t>
      </w:r>
      <w:r w:rsidRPr="00551D4B">
        <w:rPr>
          <w:rFonts w:ascii="Times New Roman"/>
          <w:color w:val="auto"/>
        </w:rPr>
        <w:t>HW25</w:t>
      </w:r>
      <w:r w:rsidRPr="00551D4B">
        <w:rPr>
          <w:rFonts w:ascii="Times New Roman"/>
          <w:color w:val="auto"/>
        </w:rPr>
        <w:t>）含硒废物，（</w:t>
      </w:r>
      <w:r w:rsidRPr="00551D4B">
        <w:rPr>
          <w:rFonts w:ascii="Times New Roman"/>
          <w:color w:val="auto"/>
        </w:rPr>
        <w:t>HW26</w:t>
      </w:r>
      <w:r w:rsidRPr="00551D4B">
        <w:rPr>
          <w:rFonts w:ascii="Times New Roman"/>
          <w:color w:val="auto"/>
        </w:rPr>
        <w:t>）含镉废物，（</w:t>
      </w:r>
      <w:r w:rsidRPr="00551D4B">
        <w:rPr>
          <w:rFonts w:ascii="Times New Roman"/>
          <w:color w:val="auto"/>
        </w:rPr>
        <w:t>HW27</w:t>
      </w:r>
      <w:r w:rsidRPr="00551D4B">
        <w:rPr>
          <w:rFonts w:ascii="Times New Roman"/>
          <w:color w:val="auto"/>
        </w:rPr>
        <w:t>）含锑废物，（</w:t>
      </w:r>
      <w:r w:rsidRPr="00551D4B">
        <w:rPr>
          <w:rFonts w:ascii="Times New Roman"/>
          <w:color w:val="auto"/>
        </w:rPr>
        <w:t>HW28</w:t>
      </w:r>
      <w:r w:rsidRPr="00551D4B">
        <w:rPr>
          <w:rFonts w:ascii="Times New Roman"/>
          <w:color w:val="auto"/>
        </w:rPr>
        <w:t>）含碲废物，（</w:t>
      </w:r>
      <w:r w:rsidRPr="00551D4B">
        <w:rPr>
          <w:rFonts w:ascii="Times New Roman"/>
          <w:color w:val="auto"/>
        </w:rPr>
        <w:t>HW30</w:t>
      </w:r>
      <w:r w:rsidRPr="00551D4B">
        <w:rPr>
          <w:rFonts w:ascii="Times New Roman"/>
          <w:color w:val="auto"/>
        </w:rPr>
        <w:t>）含铊废物，（</w:t>
      </w:r>
      <w:r w:rsidRPr="00551D4B">
        <w:rPr>
          <w:rFonts w:ascii="Times New Roman"/>
          <w:color w:val="auto"/>
        </w:rPr>
        <w:t>HW31</w:t>
      </w:r>
      <w:r w:rsidRPr="00551D4B">
        <w:rPr>
          <w:rFonts w:ascii="Times New Roman"/>
          <w:color w:val="auto"/>
        </w:rPr>
        <w:t>）含铅废物，（</w:t>
      </w:r>
      <w:r w:rsidRPr="00551D4B">
        <w:rPr>
          <w:rFonts w:ascii="Times New Roman"/>
          <w:color w:val="auto"/>
        </w:rPr>
        <w:t>HW32</w:t>
      </w:r>
      <w:r w:rsidRPr="00551D4B">
        <w:rPr>
          <w:rFonts w:ascii="Times New Roman"/>
          <w:color w:val="auto"/>
        </w:rPr>
        <w:t>）无机氟化物废物，（</w:t>
      </w:r>
      <w:r w:rsidRPr="00551D4B">
        <w:rPr>
          <w:rFonts w:ascii="Times New Roman"/>
          <w:color w:val="auto"/>
        </w:rPr>
        <w:t>HW33</w:t>
      </w:r>
      <w:r w:rsidRPr="00551D4B">
        <w:rPr>
          <w:rFonts w:ascii="Times New Roman"/>
          <w:color w:val="auto"/>
        </w:rPr>
        <w:t>）无机氰化物废物，（</w:t>
      </w:r>
      <w:r w:rsidRPr="00551D4B">
        <w:rPr>
          <w:rFonts w:ascii="Times New Roman"/>
          <w:color w:val="auto"/>
        </w:rPr>
        <w:t>HW34</w:t>
      </w:r>
      <w:r w:rsidRPr="00551D4B">
        <w:rPr>
          <w:rFonts w:ascii="Times New Roman"/>
          <w:color w:val="auto"/>
        </w:rPr>
        <w:t>）废酸，（</w:t>
      </w:r>
      <w:r w:rsidRPr="00551D4B">
        <w:rPr>
          <w:rFonts w:ascii="Times New Roman"/>
          <w:color w:val="auto"/>
        </w:rPr>
        <w:t>HW35</w:t>
      </w:r>
      <w:r w:rsidRPr="00551D4B">
        <w:rPr>
          <w:rFonts w:ascii="Times New Roman"/>
          <w:color w:val="auto"/>
        </w:rPr>
        <w:t>）废碱，（</w:t>
      </w:r>
      <w:r w:rsidRPr="00551D4B">
        <w:rPr>
          <w:rFonts w:ascii="Times New Roman"/>
          <w:color w:val="auto"/>
        </w:rPr>
        <w:t>HW36</w:t>
      </w:r>
      <w:r w:rsidRPr="00551D4B">
        <w:rPr>
          <w:rFonts w:ascii="Times New Roman"/>
          <w:color w:val="auto"/>
        </w:rPr>
        <w:t>）石棉废物，（</w:t>
      </w:r>
      <w:r w:rsidRPr="00551D4B">
        <w:rPr>
          <w:rFonts w:ascii="Times New Roman"/>
          <w:color w:val="auto"/>
        </w:rPr>
        <w:t>HW37</w:t>
      </w:r>
      <w:r w:rsidRPr="00551D4B">
        <w:rPr>
          <w:rFonts w:ascii="Times New Roman"/>
          <w:color w:val="auto"/>
        </w:rPr>
        <w:t>）有机磷化合物废物，（</w:t>
      </w:r>
      <w:r w:rsidRPr="00551D4B">
        <w:rPr>
          <w:rFonts w:ascii="Times New Roman"/>
          <w:color w:val="auto"/>
        </w:rPr>
        <w:t>HW38</w:t>
      </w:r>
      <w:r w:rsidRPr="00551D4B">
        <w:rPr>
          <w:rFonts w:ascii="Times New Roman"/>
          <w:color w:val="auto"/>
        </w:rPr>
        <w:t>）有机氰化物废物，（</w:t>
      </w:r>
      <w:r w:rsidRPr="00551D4B">
        <w:rPr>
          <w:rFonts w:ascii="Times New Roman"/>
          <w:color w:val="auto"/>
        </w:rPr>
        <w:t>HW39</w:t>
      </w:r>
      <w:r w:rsidRPr="00551D4B">
        <w:rPr>
          <w:rFonts w:ascii="Times New Roman"/>
          <w:color w:val="auto"/>
        </w:rPr>
        <w:t>）含酚废物，（</w:t>
      </w:r>
      <w:r w:rsidRPr="00551D4B">
        <w:rPr>
          <w:rFonts w:ascii="Times New Roman"/>
          <w:color w:val="auto"/>
        </w:rPr>
        <w:t>HW40</w:t>
      </w:r>
      <w:r w:rsidRPr="00551D4B">
        <w:rPr>
          <w:rFonts w:ascii="Times New Roman"/>
          <w:color w:val="auto"/>
        </w:rPr>
        <w:t>）含醚废物，（</w:t>
      </w:r>
      <w:r w:rsidRPr="00551D4B">
        <w:rPr>
          <w:rFonts w:ascii="Times New Roman"/>
          <w:color w:val="auto"/>
        </w:rPr>
        <w:t>HW45</w:t>
      </w:r>
      <w:r w:rsidRPr="00551D4B">
        <w:rPr>
          <w:rFonts w:ascii="Times New Roman"/>
          <w:color w:val="auto"/>
        </w:rPr>
        <w:t>）含有机卤化物废物，（</w:t>
      </w:r>
      <w:r w:rsidRPr="00551D4B">
        <w:rPr>
          <w:rFonts w:ascii="Times New Roman"/>
          <w:color w:val="auto"/>
        </w:rPr>
        <w:t>HW46</w:t>
      </w:r>
      <w:r w:rsidRPr="00551D4B">
        <w:rPr>
          <w:rFonts w:ascii="Times New Roman"/>
          <w:color w:val="auto"/>
        </w:rPr>
        <w:t>）含镍废物，（</w:t>
      </w:r>
      <w:r w:rsidRPr="00551D4B">
        <w:rPr>
          <w:rFonts w:ascii="Times New Roman"/>
          <w:color w:val="auto"/>
        </w:rPr>
        <w:t>HW47</w:t>
      </w:r>
      <w:r w:rsidRPr="00551D4B">
        <w:rPr>
          <w:rFonts w:ascii="Times New Roman"/>
          <w:color w:val="auto"/>
        </w:rPr>
        <w:t>）含钡废物，（</w:t>
      </w:r>
      <w:r w:rsidRPr="00551D4B">
        <w:rPr>
          <w:rFonts w:ascii="Times New Roman"/>
          <w:color w:val="auto"/>
        </w:rPr>
        <w:t>HW48</w:t>
      </w:r>
      <w:r w:rsidRPr="00551D4B">
        <w:rPr>
          <w:rFonts w:ascii="Times New Roman"/>
          <w:color w:val="auto"/>
        </w:rPr>
        <w:t>）有色金属冶炼废物，（</w:t>
      </w:r>
      <w:r w:rsidRPr="00551D4B">
        <w:rPr>
          <w:rFonts w:ascii="Times New Roman"/>
          <w:color w:val="auto"/>
        </w:rPr>
        <w:t>HW49</w:t>
      </w:r>
      <w:r w:rsidRPr="00551D4B">
        <w:rPr>
          <w:rFonts w:ascii="Times New Roman"/>
          <w:color w:val="auto"/>
        </w:rPr>
        <w:t>）其他废物，（</w:t>
      </w:r>
      <w:r w:rsidRPr="00551D4B">
        <w:rPr>
          <w:rFonts w:ascii="Times New Roman"/>
          <w:color w:val="auto"/>
        </w:rPr>
        <w:t>HW50</w:t>
      </w:r>
      <w:r w:rsidRPr="00551D4B">
        <w:rPr>
          <w:rFonts w:ascii="Times New Roman"/>
          <w:color w:val="auto"/>
        </w:rPr>
        <w:t>）废催化剂。</w:t>
      </w:r>
    </w:p>
    <w:p w:rsidR="00963A6D" w:rsidRPr="00B0680E" w:rsidRDefault="00963A6D" w:rsidP="00963A6D">
      <w:pPr>
        <w:widowControl w:val="0"/>
        <w:tabs>
          <w:tab w:val="left" w:pos="12180"/>
        </w:tabs>
        <w:adjustRightInd/>
        <w:snapToGrid/>
        <w:spacing w:after="0" w:line="360" w:lineRule="auto"/>
        <w:ind w:firstLine="482"/>
        <w:jc w:val="both"/>
        <w:rPr>
          <w:rFonts w:ascii="Times New Roman" w:hAnsi="Times New Roman"/>
          <w:color w:val="FF0000"/>
        </w:rPr>
      </w:pPr>
      <w:r w:rsidRPr="00551D4B">
        <w:rPr>
          <w:rFonts w:ascii="Times New Roman" w:hAnsi="Times New Roman"/>
          <w:color w:val="auto"/>
        </w:rPr>
        <w:t>综上所述本项目产生的各种固体废物处置率达</w:t>
      </w:r>
      <w:r w:rsidRPr="00551D4B">
        <w:rPr>
          <w:rFonts w:ascii="Times New Roman" w:hAnsi="Times New Roman"/>
          <w:color w:val="auto"/>
        </w:rPr>
        <w:t>100%</w:t>
      </w:r>
      <w:r w:rsidRPr="00551D4B">
        <w:rPr>
          <w:rFonts w:ascii="Times New Roman" w:hAnsi="Times New Roman"/>
          <w:color w:val="auto"/>
        </w:rPr>
        <w:t>，均得到妥善处理、处置，对外环境影响比较小。</w:t>
      </w:r>
    </w:p>
    <w:p w:rsidR="00480CC6" w:rsidRPr="00F42152" w:rsidRDefault="00480CC6" w:rsidP="0000430F">
      <w:pPr>
        <w:tabs>
          <w:tab w:val="right" w:leader="dot" w:pos="8505"/>
        </w:tabs>
        <w:spacing w:beforeLines="50" w:after="0" w:line="360" w:lineRule="auto"/>
        <w:outlineLvl w:val="2"/>
        <w:rPr>
          <w:rFonts w:ascii="Times New Roman" w:hAnsi="Times New Roman"/>
          <w:color w:val="000000" w:themeColor="text1"/>
        </w:rPr>
      </w:pPr>
      <w:r w:rsidRPr="00F42152">
        <w:rPr>
          <w:rFonts w:ascii="Times New Roman" w:hAnsi="Times New Roman"/>
          <w:color w:val="000000" w:themeColor="text1"/>
        </w:rPr>
        <w:t>5.2.</w:t>
      </w:r>
      <w:r w:rsidR="00280B61" w:rsidRPr="00F42152">
        <w:rPr>
          <w:rFonts w:ascii="Times New Roman" w:hAnsi="Times New Roman" w:hint="eastAsia"/>
          <w:color w:val="000000" w:themeColor="text1"/>
        </w:rPr>
        <w:t>6</w:t>
      </w:r>
      <w:r w:rsidRPr="00F42152">
        <w:rPr>
          <w:rFonts w:ascii="Times New Roman" w:hAnsi="Times New Roman"/>
          <w:color w:val="000000" w:themeColor="text1"/>
        </w:rPr>
        <w:t>环境风险评价</w:t>
      </w:r>
    </w:p>
    <w:p w:rsidR="00B765D6" w:rsidRDefault="0003604C" w:rsidP="00F42152">
      <w:pPr>
        <w:widowControl w:val="0"/>
        <w:adjustRightInd/>
        <w:snapToGrid/>
        <w:spacing w:after="0" w:line="360" w:lineRule="auto"/>
        <w:ind w:firstLineChars="200" w:firstLine="480"/>
        <w:jc w:val="both"/>
        <w:rPr>
          <w:rFonts w:ascii="Times New Roman" w:hAnsi="Times New Roman"/>
          <w:color w:val="000000" w:themeColor="text1"/>
        </w:rPr>
      </w:pPr>
      <w:r w:rsidRPr="00F42152">
        <w:rPr>
          <w:rFonts w:ascii="Times New Roman" w:hAnsi="Times New Roman" w:hint="eastAsia"/>
          <w:color w:val="000000" w:themeColor="text1"/>
        </w:rPr>
        <w:t>根据</w:t>
      </w:r>
      <w:r w:rsidRPr="00F42152">
        <w:rPr>
          <w:rFonts w:ascii="Times New Roman" w:hAnsi="Times New Roman"/>
          <w:color w:val="000000" w:themeColor="text1"/>
        </w:rPr>
        <w:t>《建设项目</w:t>
      </w:r>
      <w:r w:rsidRPr="00F42152">
        <w:rPr>
          <w:rFonts w:ascii="Times New Roman" w:hAnsi="Times New Roman" w:hint="eastAsia"/>
          <w:color w:val="000000" w:themeColor="text1"/>
        </w:rPr>
        <w:t>环境</w:t>
      </w:r>
      <w:r w:rsidRPr="00F42152">
        <w:rPr>
          <w:rFonts w:ascii="Times New Roman" w:hAnsi="Times New Roman"/>
          <w:color w:val="000000" w:themeColor="text1"/>
        </w:rPr>
        <w:t>风险</w:t>
      </w:r>
      <w:r w:rsidRPr="00F42152">
        <w:rPr>
          <w:rFonts w:ascii="Times New Roman" w:hAnsi="Times New Roman" w:hint="eastAsia"/>
          <w:color w:val="000000" w:themeColor="text1"/>
        </w:rPr>
        <w:t>评价</w:t>
      </w:r>
      <w:r w:rsidRPr="00F42152">
        <w:rPr>
          <w:rFonts w:ascii="Times New Roman" w:hAnsi="Times New Roman"/>
          <w:color w:val="000000" w:themeColor="text1"/>
        </w:rPr>
        <w:t>技术导则》</w:t>
      </w:r>
      <w:r w:rsidRPr="00F42152">
        <w:rPr>
          <w:rFonts w:ascii="Times New Roman" w:hAnsi="Times New Roman" w:hint="eastAsia"/>
          <w:color w:val="000000" w:themeColor="text1"/>
        </w:rPr>
        <w:t>（</w:t>
      </w:r>
      <w:r w:rsidRPr="00F42152">
        <w:rPr>
          <w:rFonts w:ascii="Times New Roman" w:hAnsi="Times New Roman" w:hint="eastAsia"/>
          <w:color w:val="000000" w:themeColor="text1"/>
        </w:rPr>
        <w:t>HJ169-2018</w:t>
      </w:r>
      <w:r w:rsidRPr="00F42152">
        <w:rPr>
          <w:rFonts w:ascii="Times New Roman" w:hAnsi="Times New Roman" w:hint="eastAsia"/>
          <w:color w:val="000000" w:themeColor="text1"/>
        </w:rPr>
        <w:t>），采用推荐</w:t>
      </w:r>
      <w:r w:rsidR="00F42152" w:rsidRPr="00F42152">
        <w:rPr>
          <w:rFonts w:ascii="Times New Roman" w:hAnsi="Times New Roman"/>
          <w:color w:val="000000" w:themeColor="text1"/>
        </w:rPr>
        <w:t>aftox</w:t>
      </w:r>
      <w:r w:rsidR="00F42152" w:rsidRPr="00F42152">
        <w:rPr>
          <w:rFonts w:ascii="Times New Roman" w:hAnsi="Times New Roman"/>
          <w:color w:val="000000" w:themeColor="text1"/>
        </w:rPr>
        <w:t>模型</w:t>
      </w:r>
      <w:r w:rsidRPr="00F42152">
        <w:rPr>
          <w:rFonts w:ascii="Times New Roman" w:hAnsi="Times New Roman" w:hint="eastAsia"/>
          <w:color w:val="000000" w:themeColor="text1"/>
        </w:rPr>
        <w:t>进行预测，气象参数选取最不利气象条件，即</w:t>
      </w:r>
      <w:r w:rsidRPr="00F42152">
        <w:rPr>
          <w:rFonts w:ascii="Times New Roman" w:hAnsi="Times New Roman" w:hint="eastAsia"/>
          <w:color w:val="000000" w:themeColor="text1"/>
        </w:rPr>
        <w:t>F</w:t>
      </w:r>
      <w:r w:rsidRPr="00F42152">
        <w:rPr>
          <w:rFonts w:ascii="Times New Roman" w:hAnsi="Times New Roman" w:hint="eastAsia"/>
          <w:color w:val="000000" w:themeColor="text1"/>
        </w:rPr>
        <w:t>类稳定度，</w:t>
      </w:r>
      <w:r w:rsidRPr="00F42152">
        <w:rPr>
          <w:rFonts w:ascii="Times New Roman" w:hAnsi="Times New Roman" w:hint="eastAsia"/>
          <w:color w:val="000000" w:themeColor="text1"/>
        </w:rPr>
        <w:t>1.5m/s</w:t>
      </w:r>
      <w:r w:rsidRPr="00F42152">
        <w:rPr>
          <w:rFonts w:ascii="Times New Roman" w:hAnsi="Times New Roman" w:hint="eastAsia"/>
          <w:color w:val="000000" w:themeColor="text1"/>
        </w:rPr>
        <w:t>风速，温度</w:t>
      </w:r>
      <w:r w:rsidRPr="00F42152">
        <w:rPr>
          <w:rFonts w:ascii="Times New Roman" w:hAnsi="Times New Roman" w:hint="eastAsia"/>
          <w:color w:val="000000" w:themeColor="text1"/>
        </w:rPr>
        <w:t>25</w:t>
      </w:r>
      <w:r w:rsidRPr="00F42152">
        <w:rPr>
          <w:rFonts w:ascii="Times New Roman" w:hAnsi="Times New Roman" w:hint="eastAsia"/>
          <w:color w:val="000000" w:themeColor="text1"/>
        </w:rPr>
        <w:t>℃，相对湿度</w:t>
      </w:r>
      <w:r w:rsidRPr="00F42152">
        <w:rPr>
          <w:rFonts w:ascii="Times New Roman" w:hAnsi="Times New Roman" w:hint="eastAsia"/>
          <w:color w:val="000000" w:themeColor="text1"/>
        </w:rPr>
        <w:t>50%</w:t>
      </w:r>
      <w:r w:rsidR="00DF4EB4" w:rsidRPr="00F42152">
        <w:rPr>
          <w:rFonts w:ascii="Times New Roman" w:hAnsi="Times New Roman" w:hint="eastAsia"/>
          <w:color w:val="000000" w:themeColor="text1"/>
        </w:rPr>
        <w:t>。预测结果见</w:t>
      </w:r>
      <w:r w:rsidR="00037911">
        <w:rPr>
          <w:rFonts w:ascii="Times New Roman" w:hAnsi="Times New Roman" w:hint="eastAsia"/>
          <w:color w:val="000000" w:themeColor="text1"/>
        </w:rPr>
        <w:t>表</w:t>
      </w:r>
      <w:r w:rsidR="00037911">
        <w:rPr>
          <w:rFonts w:ascii="Times New Roman" w:hAnsi="Times New Roman" w:hint="eastAsia"/>
          <w:color w:val="000000" w:themeColor="text1"/>
        </w:rPr>
        <w:t>5-2-14</w:t>
      </w:r>
      <w:r w:rsidR="006B0116" w:rsidRPr="00F42152">
        <w:rPr>
          <w:rFonts w:ascii="Times New Roman" w:hAnsi="Times New Roman" w:hint="eastAsia"/>
          <w:color w:val="000000" w:themeColor="text1"/>
        </w:rPr>
        <w:t>。</w:t>
      </w:r>
    </w:p>
    <w:p w:rsidR="00037911" w:rsidRPr="00AE3E2A" w:rsidRDefault="00037911" w:rsidP="00037911">
      <w:pPr>
        <w:widowControl w:val="0"/>
        <w:adjustRightInd/>
        <w:snapToGrid/>
        <w:spacing w:after="0" w:line="360" w:lineRule="auto"/>
        <w:jc w:val="center"/>
        <w:rPr>
          <w:rFonts w:ascii="Times New Roman" w:hAnsi="Times New Roman"/>
          <w:b/>
          <w:color w:val="000000" w:themeColor="text1"/>
        </w:rPr>
      </w:pPr>
      <w:r w:rsidRPr="00AE3E2A">
        <w:rPr>
          <w:rFonts w:ascii="Times New Roman" w:hAnsi="Times New Roman" w:hint="eastAsia"/>
          <w:b/>
          <w:color w:val="000000" w:themeColor="text1"/>
        </w:rPr>
        <w:t>表</w:t>
      </w:r>
      <w:r w:rsidRPr="00AE3E2A">
        <w:rPr>
          <w:rFonts w:ascii="Times New Roman" w:hAnsi="Times New Roman" w:hint="eastAsia"/>
          <w:b/>
          <w:color w:val="000000" w:themeColor="text1"/>
        </w:rPr>
        <w:t xml:space="preserve">5-2-14 </w:t>
      </w:r>
      <w:r w:rsidRPr="00AE3E2A">
        <w:rPr>
          <w:rFonts w:ascii="Times New Roman" w:hAnsi="Times New Roman" w:hint="eastAsia"/>
          <w:b/>
          <w:color w:val="000000" w:themeColor="text1"/>
        </w:rPr>
        <w:t>风险源预测结果</w:t>
      </w:r>
    </w:p>
    <w:tbl>
      <w:tblPr>
        <w:tblW w:w="8326" w:type="dxa"/>
        <w:tblBorders>
          <w:top w:val="single" w:sz="12" w:space="0" w:color="auto"/>
          <w:bottom w:val="single" w:sz="12" w:space="0" w:color="auto"/>
          <w:insideH w:val="single" w:sz="4" w:space="0" w:color="auto"/>
          <w:insideV w:val="single" w:sz="4" w:space="0" w:color="auto"/>
        </w:tblBorders>
        <w:tblCellMar>
          <w:left w:w="10" w:type="dxa"/>
          <w:right w:w="10" w:type="dxa"/>
        </w:tblCellMar>
        <w:tblLook w:val="04A0"/>
      </w:tblPr>
      <w:tblGrid>
        <w:gridCol w:w="1003"/>
        <w:gridCol w:w="1275"/>
        <w:gridCol w:w="993"/>
        <w:gridCol w:w="1417"/>
        <w:gridCol w:w="1701"/>
        <w:gridCol w:w="992"/>
        <w:gridCol w:w="945"/>
      </w:tblGrid>
      <w:tr w:rsidR="00037911" w:rsidRPr="00037911" w:rsidTr="00AE3E2A">
        <w:trPr>
          <w:trHeight w:val="87"/>
        </w:trPr>
        <w:tc>
          <w:tcPr>
            <w:tcW w:w="3271" w:type="dxa"/>
            <w:gridSpan w:val="3"/>
            <w:vAlign w:val="center"/>
          </w:tcPr>
          <w:p w:rsidR="00037911" w:rsidRPr="00037911" w:rsidRDefault="00037911" w:rsidP="00037911">
            <w:pPr>
              <w:spacing w:after="0"/>
              <w:jc w:val="center"/>
              <w:rPr>
                <w:rFonts w:ascii="Times New Roman" w:hAnsi="Times New Roman"/>
                <w:sz w:val="21"/>
                <w:szCs w:val="21"/>
              </w:rPr>
            </w:pPr>
            <w:r>
              <w:rPr>
                <w:rFonts w:ascii="Times New Roman" w:hAnsi="Times New Roman"/>
                <w:sz w:val="21"/>
                <w:szCs w:val="21"/>
              </w:rPr>
              <w:t>影响结果</w:t>
            </w:r>
          </w:p>
        </w:tc>
        <w:tc>
          <w:tcPr>
            <w:tcW w:w="5055" w:type="dxa"/>
            <w:gridSpan w:val="4"/>
            <w:vAlign w:val="center"/>
          </w:tcPr>
          <w:p w:rsidR="00037911" w:rsidRPr="00037911" w:rsidRDefault="00037911" w:rsidP="00037911">
            <w:pPr>
              <w:spacing w:after="0"/>
              <w:jc w:val="center"/>
              <w:rPr>
                <w:rFonts w:ascii="Times New Roman" w:hAnsi="Times New Roman"/>
                <w:sz w:val="21"/>
                <w:szCs w:val="21"/>
              </w:rPr>
            </w:pPr>
            <w:r>
              <w:rPr>
                <w:rFonts w:ascii="Times New Roman" w:hAnsi="Times New Roman"/>
                <w:sz w:val="21"/>
                <w:szCs w:val="21"/>
              </w:rPr>
              <w:t>事故后果</w:t>
            </w:r>
          </w:p>
        </w:tc>
      </w:tr>
      <w:tr w:rsidR="00AE3E2A" w:rsidRPr="00037911" w:rsidTr="00AE3E2A">
        <w:trPr>
          <w:trHeight w:val="87"/>
        </w:trPr>
        <w:tc>
          <w:tcPr>
            <w:tcW w:w="1003"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下风向距离</w:t>
            </w:r>
            <w:r w:rsidRPr="00037911">
              <w:rPr>
                <w:rFonts w:ascii="Times New Roman" w:hAnsi="Times New Roman"/>
                <w:sz w:val="21"/>
                <w:szCs w:val="21"/>
              </w:rPr>
              <w:t>(m)</w:t>
            </w:r>
          </w:p>
        </w:tc>
        <w:tc>
          <w:tcPr>
            <w:tcW w:w="1275"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最大浓度值</w:t>
            </w:r>
            <w:r w:rsidRPr="00037911">
              <w:rPr>
                <w:rFonts w:ascii="Times New Roman" w:hAnsi="Times New Roman"/>
                <w:sz w:val="21"/>
                <w:szCs w:val="21"/>
              </w:rPr>
              <w:t>(mg/m</w:t>
            </w:r>
            <w:r w:rsidRPr="00037911">
              <w:rPr>
                <w:rFonts w:ascii="Times New Roman" w:hAnsi="Times New Roman"/>
                <w:sz w:val="21"/>
                <w:szCs w:val="21"/>
                <w:vertAlign w:val="superscript"/>
              </w:rPr>
              <w:t>3</w:t>
            </w:r>
            <w:r w:rsidRPr="00037911">
              <w:rPr>
                <w:rFonts w:ascii="Times New Roman" w:hAnsi="Times New Roman"/>
                <w:sz w:val="21"/>
                <w:szCs w:val="21"/>
              </w:rPr>
              <w:t>)</w:t>
            </w:r>
          </w:p>
        </w:tc>
        <w:tc>
          <w:tcPr>
            <w:tcW w:w="993"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出现时刻</w:t>
            </w:r>
            <w:r w:rsidRPr="00037911">
              <w:rPr>
                <w:rFonts w:ascii="Times New Roman" w:hAnsi="Times New Roman"/>
                <w:sz w:val="21"/>
                <w:szCs w:val="21"/>
              </w:rPr>
              <w:t>(s)</w:t>
            </w:r>
          </w:p>
        </w:tc>
        <w:tc>
          <w:tcPr>
            <w:tcW w:w="1417"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指标</w:t>
            </w:r>
          </w:p>
        </w:tc>
        <w:tc>
          <w:tcPr>
            <w:tcW w:w="1701"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浓度值</w:t>
            </w:r>
            <w:r w:rsidRPr="00037911">
              <w:rPr>
                <w:rFonts w:ascii="Times New Roman" w:hAnsi="Times New Roman"/>
                <w:sz w:val="21"/>
                <w:szCs w:val="21"/>
              </w:rPr>
              <w:t>(mg/m</w:t>
            </w:r>
            <w:r w:rsidRPr="00037911">
              <w:rPr>
                <w:rFonts w:ascii="Times New Roman" w:hAnsi="Times New Roman"/>
                <w:sz w:val="21"/>
                <w:szCs w:val="21"/>
                <w:vertAlign w:val="superscript"/>
              </w:rPr>
              <w:t>3</w:t>
            </w:r>
            <w:r w:rsidRPr="00037911">
              <w:rPr>
                <w:rFonts w:ascii="Times New Roman" w:hAnsi="Times New Roman"/>
                <w:sz w:val="21"/>
                <w:szCs w:val="21"/>
              </w:rPr>
              <w:t>)</w:t>
            </w:r>
          </w:p>
        </w:tc>
        <w:tc>
          <w:tcPr>
            <w:tcW w:w="992"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最远影响距离</w:t>
            </w:r>
            <w:r w:rsidRPr="00037911">
              <w:rPr>
                <w:rFonts w:ascii="Times New Roman" w:hAnsi="Times New Roman"/>
                <w:sz w:val="21"/>
                <w:szCs w:val="21"/>
              </w:rPr>
              <w:t>(m)</w:t>
            </w:r>
          </w:p>
        </w:tc>
        <w:tc>
          <w:tcPr>
            <w:tcW w:w="945"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到达时间</w:t>
            </w:r>
            <w:r w:rsidRPr="00037911">
              <w:rPr>
                <w:rFonts w:ascii="Times New Roman" w:hAnsi="Times New Roman"/>
                <w:sz w:val="21"/>
                <w:szCs w:val="21"/>
              </w:rPr>
              <w:t>(min)</w:t>
            </w:r>
          </w:p>
        </w:tc>
      </w:tr>
      <w:tr w:rsidR="00AE3E2A" w:rsidRPr="00037911" w:rsidTr="00AE3E2A">
        <w:trPr>
          <w:trHeight w:val="87"/>
        </w:trPr>
        <w:tc>
          <w:tcPr>
            <w:tcW w:w="1003" w:type="dxa"/>
            <w:vMerge w:val="restart"/>
            <w:vAlign w:val="center"/>
          </w:tcPr>
          <w:p w:rsidR="00AE3E2A" w:rsidRPr="00037911" w:rsidRDefault="00AE3E2A" w:rsidP="00037911">
            <w:pPr>
              <w:spacing w:after="0"/>
              <w:jc w:val="center"/>
              <w:rPr>
                <w:rFonts w:ascii="Times New Roman" w:hAnsi="宋体"/>
                <w:sz w:val="21"/>
                <w:szCs w:val="21"/>
              </w:rPr>
            </w:pPr>
            <w:r w:rsidRPr="00037911">
              <w:rPr>
                <w:rFonts w:ascii="Times New Roman" w:hAnsi="宋体"/>
                <w:sz w:val="21"/>
                <w:szCs w:val="21"/>
              </w:rPr>
              <w:t>8.0000</w:t>
            </w:r>
          </w:p>
        </w:tc>
        <w:tc>
          <w:tcPr>
            <w:tcW w:w="1275" w:type="dxa"/>
            <w:vMerge w:val="restart"/>
            <w:vAlign w:val="center"/>
          </w:tcPr>
          <w:p w:rsidR="00AE3E2A" w:rsidRPr="00037911" w:rsidRDefault="00AE3E2A" w:rsidP="00037911">
            <w:pPr>
              <w:spacing w:after="0"/>
              <w:jc w:val="center"/>
              <w:rPr>
                <w:rFonts w:ascii="Times New Roman" w:hAnsi="宋体"/>
                <w:sz w:val="21"/>
                <w:szCs w:val="21"/>
              </w:rPr>
            </w:pPr>
            <w:r w:rsidRPr="00037911">
              <w:rPr>
                <w:rFonts w:ascii="Times New Roman" w:hAnsi="宋体"/>
                <w:sz w:val="21"/>
                <w:szCs w:val="21"/>
              </w:rPr>
              <w:t>27.014400</w:t>
            </w:r>
          </w:p>
        </w:tc>
        <w:tc>
          <w:tcPr>
            <w:tcW w:w="993" w:type="dxa"/>
            <w:vMerge w:val="restart"/>
            <w:vAlign w:val="center"/>
          </w:tcPr>
          <w:p w:rsidR="00AE3E2A" w:rsidRPr="00037911" w:rsidRDefault="00AE3E2A" w:rsidP="00037911">
            <w:pPr>
              <w:spacing w:after="0"/>
              <w:jc w:val="center"/>
              <w:rPr>
                <w:rFonts w:ascii="Times New Roman" w:hAnsi="宋体"/>
                <w:sz w:val="21"/>
                <w:szCs w:val="21"/>
              </w:rPr>
            </w:pPr>
            <w:r w:rsidRPr="00037911">
              <w:rPr>
                <w:rFonts w:ascii="Times New Roman" w:hAnsi="宋体"/>
                <w:sz w:val="21"/>
                <w:szCs w:val="21"/>
              </w:rPr>
              <w:t>12.00</w:t>
            </w:r>
          </w:p>
        </w:tc>
        <w:tc>
          <w:tcPr>
            <w:tcW w:w="1417"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大气毒性终点浓度</w:t>
            </w:r>
            <w:r w:rsidRPr="00037911">
              <w:rPr>
                <w:rFonts w:ascii="Times New Roman" w:hAnsi="Times New Roman"/>
                <w:sz w:val="21"/>
                <w:szCs w:val="21"/>
              </w:rPr>
              <w:t>-1</w:t>
            </w:r>
          </w:p>
        </w:tc>
        <w:tc>
          <w:tcPr>
            <w:tcW w:w="1701"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9700.000000</w:t>
            </w:r>
          </w:p>
        </w:tc>
        <w:tc>
          <w:tcPr>
            <w:tcW w:w="992"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w:t>
            </w:r>
          </w:p>
        </w:tc>
        <w:tc>
          <w:tcPr>
            <w:tcW w:w="945"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w:t>
            </w:r>
          </w:p>
        </w:tc>
      </w:tr>
      <w:tr w:rsidR="00AE3E2A" w:rsidRPr="00037911" w:rsidTr="00AE3E2A">
        <w:trPr>
          <w:trHeight w:val="87"/>
        </w:trPr>
        <w:tc>
          <w:tcPr>
            <w:tcW w:w="1003" w:type="dxa"/>
            <w:vMerge/>
            <w:vAlign w:val="center"/>
          </w:tcPr>
          <w:p w:rsidR="00AE3E2A" w:rsidRPr="00037911" w:rsidRDefault="00AE3E2A" w:rsidP="00037911">
            <w:pPr>
              <w:spacing w:after="0"/>
              <w:jc w:val="center"/>
              <w:rPr>
                <w:rFonts w:ascii="Times New Roman" w:hAnsi="宋体"/>
                <w:sz w:val="21"/>
                <w:szCs w:val="21"/>
              </w:rPr>
            </w:pPr>
          </w:p>
        </w:tc>
        <w:tc>
          <w:tcPr>
            <w:tcW w:w="1275" w:type="dxa"/>
            <w:vMerge/>
            <w:vAlign w:val="center"/>
          </w:tcPr>
          <w:p w:rsidR="00AE3E2A" w:rsidRPr="00037911" w:rsidRDefault="00AE3E2A" w:rsidP="00037911">
            <w:pPr>
              <w:spacing w:after="0"/>
              <w:jc w:val="center"/>
              <w:rPr>
                <w:rFonts w:ascii="Times New Roman" w:hAnsi="宋体"/>
                <w:sz w:val="21"/>
                <w:szCs w:val="21"/>
              </w:rPr>
            </w:pPr>
          </w:p>
        </w:tc>
        <w:tc>
          <w:tcPr>
            <w:tcW w:w="993" w:type="dxa"/>
            <w:vMerge/>
            <w:vAlign w:val="center"/>
          </w:tcPr>
          <w:p w:rsidR="00AE3E2A" w:rsidRPr="00037911" w:rsidRDefault="00AE3E2A" w:rsidP="00037911">
            <w:pPr>
              <w:spacing w:after="0"/>
              <w:jc w:val="center"/>
              <w:rPr>
                <w:rFonts w:ascii="Times New Roman" w:hAnsi="宋体"/>
                <w:sz w:val="21"/>
                <w:szCs w:val="21"/>
              </w:rPr>
            </w:pPr>
          </w:p>
        </w:tc>
        <w:tc>
          <w:tcPr>
            <w:tcW w:w="1417"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宋体"/>
                <w:sz w:val="21"/>
                <w:szCs w:val="21"/>
              </w:rPr>
              <w:t>大气毒性终点浓度</w:t>
            </w:r>
            <w:r w:rsidRPr="00037911">
              <w:rPr>
                <w:rFonts w:ascii="Times New Roman" w:hAnsi="Times New Roman"/>
                <w:sz w:val="21"/>
                <w:szCs w:val="21"/>
              </w:rPr>
              <w:t>-2</w:t>
            </w:r>
          </w:p>
        </w:tc>
        <w:tc>
          <w:tcPr>
            <w:tcW w:w="1701"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1600.000000</w:t>
            </w:r>
          </w:p>
        </w:tc>
        <w:tc>
          <w:tcPr>
            <w:tcW w:w="992"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w:t>
            </w:r>
          </w:p>
        </w:tc>
        <w:tc>
          <w:tcPr>
            <w:tcW w:w="945" w:type="dxa"/>
            <w:vAlign w:val="center"/>
          </w:tcPr>
          <w:p w:rsidR="00AE3E2A" w:rsidRPr="00037911" w:rsidRDefault="00AE3E2A" w:rsidP="00264815">
            <w:pPr>
              <w:spacing w:after="0"/>
              <w:jc w:val="center"/>
              <w:rPr>
                <w:rFonts w:ascii="Times New Roman" w:hAnsi="Times New Roman"/>
                <w:sz w:val="21"/>
                <w:szCs w:val="21"/>
              </w:rPr>
            </w:pPr>
            <w:r w:rsidRPr="00037911">
              <w:rPr>
                <w:rFonts w:ascii="Times New Roman" w:hAnsi="Times New Roman"/>
                <w:sz w:val="21"/>
                <w:szCs w:val="21"/>
              </w:rPr>
              <w:t>-</w:t>
            </w:r>
          </w:p>
        </w:tc>
      </w:tr>
    </w:tbl>
    <w:p w:rsidR="00F42152" w:rsidRPr="00037911" w:rsidRDefault="00F42152" w:rsidP="00F42152">
      <w:pPr>
        <w:widowControl w:val="0"/>
        <w:adjustRightInd/>
        <w:snapToGrid/>
        <w:spacing w:after="0" w:line="360" w:lineRule="auto"/>
        <w:ind w:firstLineChars="200" w:firstLine="480"/>
        <w:jc w:val="both"/>
        <w:rPr>
          <w:rFonts w:ascii="Times New Roman" w:hAnsi="Times New Roman"/>
          <w:color w:val="000000" w:themeColor="text1"/>
        </w:rPr>
      </w:pPr>
      <w:r>
        <w:rPr>
          <w:rFonts w:ascii="Times New Roman" w:hAnsi="Times New Roman" w:hint="eastAsia"/>
          <w:color w:val="000000" w:themeColor="text1"/>
        </w:rPr>
        <w:t>根据预测结果可知，</w:t>
      </w:r>
      <w:r w:rsidR="00037911">
        <w:rPr>
          <w:rFonts w:ascii="Times New Roman" w:hAnsi="Times New Roman" w:hint="eastAsia"/>
          <w:color w:val="000000" w:themeColor="text1"/>
        </w:rPr>
        <w:t>本项目风险物质泄露后最大浓度为</w:t>
      </w:r>
      <w:r w:rsidR="00037911">
        <w:rPr>
          <w:rFonts w:ascii="Times New Roman" w:hAnsi="Times New Roman" w:hint="eastAsia"/>
          <w:color w:val="000000" w:themeColor="text1"/>
        </w:rPr>
        <w:t>27.01mg/m</w:t>
      </w:r>
      <w:r w:rsidR="00037911">
        <w:rPr>
          <w:rFonts w:ascii="Times New Roman" w:hAnsi="Times New Roman" w:hint="eastAsia"/>
          <w:color w:val="000000" w:themeColor="text1"/>
          <w:vertAlign w:val="superscript"/>
        </w:rPr>
        <w:t>3</w:t>
      </w:r>
      <w:r w:rsidR="00037911">
        <w:rPr>
          <w:rFonts w:ascii="Times New Roman" w:hAnsi="Times New Roman" w:hint="eastAsia"/>
          <w:color w:val="000000" w:themeColor="text1"/>
        </w:rPr>
        <w:t>，出现在下风向</w:t>
      </w:r>
      <w:r w:rsidR="00037911">
        <w:rPr>
          <w:rFonts w:ascii="Times New Roman" w:hAnsi="Times New Roman" w:hint="eastAsia"/>
          <w:color w:val="000000" w:themeColor="text1"/>
        </w:rPr>
        <w:t>8m</w:t>
      </w:r>
      <w:r w:rsidR="00037911">
        <w:rPr>
          <w:rFonts w:ascii="Times New Roman" w:hAnsi="Times New Roman" w:hint="eastAsia"/>
          <w:color w:val="000000" w:themeColor="text1"/>
        </w:rPr>
        <w:t>处，</w:t>
      </w:r>
      <w:r w:rsidR="00AE3E2A">
        <w:rPr>
          <w:rFonts w:ascii="Times New Roman" w:hAnsi="Times New Roman" w:hint="eastAsia"/>
          <w:color w:val="000000" w:themeColor="text1"/>
        </w:rPr>
        <w:t>处于厂区范围内，</w:t>
      </w:r>
      <w:r w:rsidR="00037911">
        <w:rPr>
          <w:rFonts w:ascii="Times New Roman" w:hAnsi="Times New Roman" w:hint="eastAsia"/>
          <w:color w:val="000000" w:themeColor="text1"/>
        </w:rPr>
        <w:t>且最大浓度未超过大气毒性终点浓度，</w:t>
      </w:r>
      <w:r w:rsidR="00AE3E2A">
        <w:rPr>
          <w:rFonts w:ascii="Times New Roman" w:hAnsi="Times New Roman" w:hint="eastAsia"/>
          <w:color w:val="000000" w:themeColor="text1"/>
        </w:rPr>
        <w:t>因此本项目风险物质泄露后对厂界外敏感目标影响很小。</w:t>
      </w:r>
    </w:p>
    <w:p w:rsidR="007A630F" w:rsidRPr="00551D4B" w:rsidRDefault="007A630F" w:rsidP="0000430F">
      <w:pPr>
        <w:tabs>
          <w:tab w:val="right" w:leader="dot" w:pos="8505"/>
        </w:tabs>
        <w:spacing w:beforeLines="50" w:after="0" w:line="360" w:lineRule="auto"/>
        <w:outlineLvl w:val="2"/>
        <w:rPr>
          <w:rFonts w:ascii="Times New Roman" w:hAnsi="Times New Roman"/>
          <w:b/>
          <w:color w:val="auto"/>
        </w:rPr>
      </w:pPr>
      <w:r w:rsidRPr="00551D4B">
        <w:rPr>
          <w:rFonts w:ascii="Times New Roman" w:hAnsi="Times New Roman"/>
          <w:b/>
          <w:color w:val="auto"/>
        </w:rPr>
        <w:t>5.2.</w:t>
      </w:r>
      <w:r w:rsidRPr="00551D4B">
        <w:rPr>
          <w:rFonts w:ascii="Times New Roman" w:hAnsi="Times New Roman" w:hint="eastAsia"/>
          <w:b/>
          <w:color w:val="auto"/>
        </w:rPr>
        <w:t>7</w:t>
      </w:r>
      <w:r w:rsidR="009B6522" w:rsidRPr="00551D4B">
        <w:rPr>
          <w:rFonts w:ascii="Times New Roman" w:hAnsi="Times New Roman" w:hint="eastAsia"/>
          <w:b/>
          <w:color w:val="auto"/>
        </w:rPr>
        <w:t>土壤</w:t>
      </w:r>
      <w:r w:rsidRPr="00551D4B">
        <w:rPr>
          <w:rFonts w:ascii="Times New Roman" w:hAnsi="Times New Roman"/>
          <w:b/>
          <w:color w:val="auto"/>
        </w:rPr>
        <w:t>环境</w:t>
      </w:r>
      <w:r w:rsidR="00BD03AF" w:rsidRPr="00551D4B">
        <w:rPr>
          <w:rFonts w:ascii="Times New Roman" w:hAnsi="Times New Roman"/>
          <w:b/>
          <w:color w:val="auto"/>
        </w:rPr>
        <w:t>影响</w:t>
      </w:r>
      <w:r w:rsidRPr="00551D4B">
        <w:rPr>
          <w:rFonts w:ascii="Times New Roman" w:hAnsi="Times New Roman"/>
          <w:b/>
          <w:color w:val="auto"/>
        </w:rPr>
        <w:t>评价</w:t>
      </w:r>
    </w:p>
    <w:p w:rsidR="00E8547D" w:rsidRPr="00551D4B" w:rsidRDefault="00E8547D" w:rsidP="00EC1154">
      <w:pPr>
        <w:pStyle w:val="affc"/>
        <w:spacing w:line="360" w:lineRule="auto"/>
        <w:ind w:firstLine="544"/>
        <w:jc w:val="left"/>
      </w:pPr>
      <w:r w:rsidRPr="00551D4B">
        <w:lastRenderedPageBreak/>
        <w:t>通过调查</w:t>
      </w:r>
      <w:r w:rsidR="00551D4B" w:rsidRPr="00551D4B">
        <w:rPr>
          <w:rFonts w:hint="eastAsia"/>
        </w:rPr>
        <w:t>厂区</w:t>
      </w:r>
      <w:r w:rsidR="00551D4B" w:rsidRPr="00551D4B">
        <w:t>现有</w:t>
      </w:r>
      <w:r w:rsidRPr="00551D4B">
        <w:t>工程，未发现土壤污染情况，项目评价范围内无土壤环境敏感目标，</w:t>
      </w:r>
      <w:r w:rsidR="00551D4B" w:rsidRPr="00551D4B">
        <w:rPr>
          <w:rFonts w:hint="eastAsia"/>
        </w:rPr>
        <w:t>厂区</w:t>
      </w:r>
      <w:r w:rsidR="00D15616" w:rsidRPr="00551D4B">
        <w:t>生产车间</w:t>
      </w:r>
      <w:r w:rsidR="00D15616" w:rsidRPr="00551D4B">
        <w:rPr>
          <w:rFonts w:hint="eastAsia"/>
        </w:rPr>
        <w:t>、</w:t>
      </w:r>
      <w:r w:rsidR="00D15616" w:rsidRPr="00551D4B">
        <w:t>库房</w:t>
      </w:r>
      <w:r w:rsidR="00551D4B" w:rsidRPr="00551D4B">
        <w:t>、污水处理站</w:t>
      </w:r>
      <w:r w:rsidR="00D15616" w:rsidRPr="00551D4B">
        <w:t>和危废暂存间等可能造成</w:t>
      </w:r>
      <w:r w:rsidR="002F29F6" w:rsidRPr="00551D4B">
        <w:t>物质</w:t>
      </w:r>
      <w:r w:rsidR="00D15616" w:rsidRPr="00551D4B">
        <w:t>垂直入渗污染等区域</w:t>
      </w:r>
      <w:r w:rsidR="00551D4B" w:rsidRPr="00551D4B">
        <w:t>均已</w:t>
      </w:r>
      <w:r w:rsidR="00D15616" w:rsidRPr="00551D4B">
        <w:t>采取防渗</w:t>
      </w:r>
      <w:r w:rsidR="00551D4B" w:rsidRPr="00551D4B">
        <w:t>措施，并通过了竣工环境保护验收</w:t>
      </w:r>
      <w:r w:rsidR="00D15616" w:rsidRPr="00551D4B">
        <w:rPr>
          <w:rFonts w:hint="eastAsia"/>
        </w:rPr>
        <w:t>；</w:t>
      </w:r>
      <w:r w:rsidR="00D15616" w:rsidRPr="00551D4B">
        <w:t>针对可能造成大气沉降污染的有机废气采取了有效防治措施</w:t>
      </w:r>
      <w:r w:rsidR="00D15616" w:rsidRPr="00551D4B">
        <w:rPr>
          <w:rFonts w:hint="eastAsia"/>
        </w:rPr>
        <w:t>，</w:t>
      </w:r>
      <w:r w:rsidR="00D15616" w:rsidRPr="00551D4B">
        <w:t>污染物可做到达标排放</w:t>
      </w:r>
      <w:r w:rsidR="00D15616" w:rsidRPr="00551D4B">
        <w:rPr>
          <w:rFonts w:hint="eastAsia"/>
        </w:rPr>
        <w:t>。</w:t>
      </w:r>
      <w:r w:rsidRPr="00551D4B">
        <w:t>根据土壤环境现状检测报告，各项监测因子均低于满足《土壤环境质量建设用地土壤污染风险管控标准（试行）》（</w:t>
      </w:r>
      <w:r w:rsidRPr="00551D4B">
        <w:t>GB36600-2018</w:t>
      </w:r>
      <w:r w:rsidRPr="00551D4B">
        <w:t>）表</w:t>
      </w:r>
      <w:r w:rsidRPr="00551D4B">
        <w:t>1</w:t>
      </w:r>
      <w:r w:rsidRPr="00551D4B">
        <w:t>中第二类用地筛选值，因此本项目建设可行。</w:t>
      </w:r>
    </w:p>
    <w:p w:rsidR="00C5586A" w:rsidRPr="00AC2B2C" w:rsidRDefault="00C5586A" w:rsidP="007D5BF7">
      <w:pPr>
        <w:pStyle w:val="1"/>
        <w:rPr>
          <w:color w:val="000000" w:themeColor="text1"/>
        </w:rPr>
      </w:pPr>
      <w:r w:rsidRPr="00AC2B2C">
        <w:rPr>
          <w:noProof/>
          <w:color w:val="000000" w:themeColor="text1"/>
        </w:rPr>
        <w:drawing>
          <wp:anchor distT="0" distB="0" distL="114300" distR="114300" simplePos="0" relativeHeight="251963392" behindDoc="0" locked="0" layoutInCell="1" allowOverlap="1">
            <wp:simplePos x="0" y="0"/>
            <wp:positionH relativeFrom="column">
              <wp:posOffset>8032989</wp:posOffset>
            </wp:positionH>
            <wp:positionV relativeFrom="paragraph">
              <wp:posOffset>12939</wp:posOffset>
            </wp:positionV>
            <wp:extent cx="610679" cy="560717"/>
            <wp:effectExtent l="19050" t="0" r="0" b="0"/>
            <wp:wrapNone/>
            <wp:docPr id="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srcRect/>
                    <a:stretch>
                      <a:fillRect/>
                    </a:stretch>
                  </pic:blipFill>
                  <pic:spPr bwMode="auto">
                    <a:xfrm>
                      <a:off x="0" y="0"/>
                      <a:ext cx="610679" cy="560717"/>
                    </a:xfrm>
                    <a:prstGeom prst="rect">
                      <a:avLst/>
                    </a:prstGeom>
                    <a:noFill/>
                    <a:ln w="9525">
                      <a:noFill/>
                      <a:miter lim="800000"/>
                      <a:headEnd/>
                      <a:tailEnd/>
                    </a:ln>
                  </pic:spPr>
                </pic:pic>
              </a:graphicData>
            </a:graphic>
          </wp:anchor>
        </w:drawing>
      </w:r>
      <w:bookmarkStart w:id="121" w:name="_Toc477954576"/>
      <w:bookmarkStart w:id="122" w:name="_Toc484077205"/>
      <w:bookmarkStart w:id="123" w:name="_Toc106115714"/>
      <w:r w:rsidRPr="00AC2B2C">
        <w:rPr>
          <w:color w:val="000000" w:themeColor="text1"/>
        </w:rPr>
        <w:t>6</w:t>
      </w:r>
      <w:r w:rsidRPr="00AC2B2C">
        <w:rPr>
          <w:color w:val="000000" w:themeColor="text1"/>
        </w:rPr>
        <w:t>环境保护措施及其可行性论证</w:t>
      </w:r>
      <w:bookmarkEnd w:id="121"/>
      <w:bookmarkEnd w:id="122"/>
      <w:bookmarkEnd w:id="123"/>
    </w:p>
    <w:p w:rsidR="00C5586A" w:rsidRPr="00AC2B2C" w:rsidRDefault="00C5586A"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24" w:name="_Toc106115715"/>
      <w:r w:rsidRPr="00AC2B2C">
        <w:rPr>
          <w:rFonts w:ascii="Times New Roman" w:hAnsi="Times New Roman"/>
          <w:b/>
          <w:bCs/>
          <w:color w:val="000000" w:themeColor="text1"/>
          <w:sz w:val="28"/>
          <w:szCs w:val="28"/>
        </w:rPr>
        <w:t>6.1</w:t>
      </w:r>
      <w:r w:rsidRPr="00AC2B2C">
        <w:rPr>
          <w:rFonts w:ascii="Times New Roman" w:hAnsi="Times New Roman"/>
          <w:b/>
          <w:bCs/>
          <w:color w:val="000000" w:themeColor="text1"/>
          <w:sz w:val="28"/>
          <w:szCs w:val="28"/>
        </w:rPr>
        <w:t>施工期环境保护措施及其可行性论证</w:t>
      </w:r>
      <w:bookmarkEnd w:id="124"/>
    </w:p>
    <w:p w:rsidR="002E7219" w:rsidRPr="00AC2B2C" w:rsidRDefault="00C5586A"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6.1.</w:t>
      </w:r>
      <w:r w:rsidR="00257557" w:rsidRPr="00AC2B2C">
        <w:rPr>
          <w:rFonts w:ascii="Times New Roman" w:hAnsi="Times New Roman" w:hint="eastAsia"/>
          <w:b/>
          <w:color w:val="000000" w:themeColor="text1"/>
        </w:rPr>
        <w:t>1</w:t>
      </w:r>
      <w:r w:rsidRPr="00AC2B2C">
        <w:rPr>
          <w:rFonts w:ascii="Times New Roman" w:hAnsi="Times New Roman"/>
          <w:b/>
          <w:color w:val="000000" w:themeColor="text1"/>
        </w:rPr>
        <w:t>施工期水环境保护措施及其可行性论证</w:t>
      </w:r>
    </w:p>
    <w:p w:rsidR="00C5586A" w:rsidRPr="00AC2B2C" w:rsidRDefault="00A736BC" w:rsidP="00A736BC">
      <w:pPr>
        <w:tabs>
          <w:tab w:val="right" w:leader="dot" w:pos="8505"/>
        </w:tabs>
        <w:spacing w:after="0" w:line="500" w:lineRule="exact"/>
        <w:ind w:firstLineChars="200" w:firstLine="480"/>
        <w:rPr>
          <w:rFonts w:ascii="Times New Roman" w:eastAsia="黑体" w:hAnsi="Times New Roman"/>
          <w:color w:val="000000" w:themeColor="text1"/>
          <w:kern w:val="2"/>
        </w:rPr>
      </w:pPr>
      <w:r w:rsidRPr="00AC2B2C">
        <w:rPr>
          <w:rFonts w:ascii="Times New Roman" w:hAnsi="Times New Roman"/>
          <w:color w:val="000000" w:themeColor="text1"/>
        </w:rPr>
        <w:t>施工期</w:t>
      </w:r>
      <w:r w:rsidR="00C5586A" w:rsidRPr="00AC2B2C">
        <w:rPr>
          <w:rFonts w:ascii="Times New Roman" w:hAnsi="Times New Roman"/>
          <w:color w:val="000000" w:themeColor="text1"/>
        </w:rPr>
        <w:t>施工人员生活污水排入</w:t>
      </w:r>
      <w:r w:rsidR="00933B16" w:rsidRPr="00AC2B2C">
        <w:rPr>
          <w:rFonts w:ascii="Times New Roman" w:hAnsi="Times New Roman" w:hint="eastAsia"/>
          <w:color w:val="000000" w:themeColor="text1"/>
        </w:rPr>
        <w:t>市政污水</w:t>
      </w:r>
      <w:r w:rsidR="00933B16" w:rsidRPr="00AC2B2C">
        <w:rPr>
          <w:rFonts w:ascii="Times New Roman" w:hAnsi="Times New Roman"/>
          <w:color w:val="000000" w:themeColor="text1"/>
        </w:rPr>
        <w:t>管网</w:t>
      </w:r>
      <w:r w:rsidR="00933B16" w:rsidRPr="00AC2B2C">
        <w:rPr>
          <w:rFonts w:ascii="Times New Roman" w:hAnsi="Times New Roman" w:hint="eastAsia"/>
          <w:color w:val="000000" w:themeColor="text1"/>
        </w:rPr>
        <w:t>，</w:t>
      </w:r>
      <w:r w:rsidR="00933B16" w:rsidRPr="00AC2B2C">
        <w:rPr>
          <w:rFonts w:ascii="Times New Roman" w:hAnsi="Times New Roman"/>
          <w:color w:val="000000" w:themeColor="text1"/>
        </w:rPr>
        <w:t>经</w:t>
      </w:r>
      <w:r w:rsidR="00B1645F">
        <w:rPr>
          <w:rFonts w:ascii="Times New Roman" w:hAnsi="Times New Roman"/>
          <w:color w:val="000000" w:themeColor="text1"/>
        </w:rPr>
        <w:t>兰西县开发区工业废水处理厂</w:t>
      </w:r>
      <w:r w:rsidR="00933B16" w:rsidRPr="00AC2B2C">
        <w:rPr>
          <w:rFonts w:ascii="Times New Roman" w:hAnsi="Times New Roman"/>
          <w:color w:val="000000" w:themeColor="text1"/>
        </w:rPr>
        <w:t>处理达标后排入松花江</w:t>
      </w:r>
      <w:r w:rsidR="002E7219" w:rsidRPr="00AC2B2C">
        <w:rPr>
          <w:rFonts w:ascii="Times New Roman" w:hAnsi="Times New Roman"/>
          <w:color w:val="000000" w:themeColor="text1"/>
        </w:rPr>
        <w:t>，</w:t>
      </w:r>
      <w:r w:rsidR="00C5586A" w:rsidRPr="00AC2B2C">
        <w:rPr>
          <w:rFonts w:ascii="Times New Roman" w:hAnsi="Times New Roman"/>
          <w:color w:val="000000" w:themeColor="text1"/>
        </w:rPr>
        <w:t>可保证本项目施工期污水不外排，对环境影响很小，本项目采取的环保措施可行。</w:t>
      </w:r>
    </w:p>
    <w:p w:rsidR="00C5586A" w:rsidRPr="00AC2B2C" w:rsidRDefault="00C5586A"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6.1.</w:t>
      </w:r>
      <w:r w:rsidR="00257557" w:rsidRPr="00AC2B2C">
        <w:rPr>
          <w:rFonts w:ascii="Times New Roman" w:hAnsi="Times New Roman" w:hint="eastAsia"/>
          <w:b/>
          <w:color w:val="000000" w:themeColor="text1"/>
        </w:rPr>
        <w:t>2</w:t>
      </w:r>
      <w:r w:rsidRPr="00AC2B2C">
        <w:rPr>
          <w:rFonts w:ascii="Times New Roman" w:hAnsi="Times New Roman"/>
          <w:b/>
          <w:color w:val="000000" w:themeColor="text1"/>
        </w:rPr>
        <w:t>施工期声环境保护措施及其可行性论证</w:t>
      </w:r>
    </w:p>
    <w:p w:rsidR="00C5586A" w:rsidRPr="00AC2B2C" w:rsidRDefault="00C5586A" w:rsidP="000369E2">
      <w:pPr>
        <w:tabs>
          <w:tab w:val="right" w:leader="dot" w:pos="8505"/>
        </w:tabs>
        <w:spacing w:after="0" w:line="500" w:lineRule="exact"/>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1</w:t>
      </w:r>
      <w:r w:rsidRPr="00AC2B2C">
        <w:rPr>
          <w:rFonts w:ascii="Times New Roman" w:hAnsi="Times New Roman"/>
          <w:color w:val="000000" w:themeColor="text1"/>
        </w:rPr>
        <w:t>）建设单位</w:t>
      </w:r>
      <w:r w:rsidR="00BA5FE3" w:rsidRPr="00AC2B2C">
        <w:rPr>
          <w:rFonts w:ascii="Times New Roman" w:hAnsi="Times New Roman" w:hint="eastAsia"/>
          <w:color w:val="000000" w:themeColor="text1"/>
        </w:rPr>
        <w:t>应</w:t>
      </w:r>
      <w:r w:rsidRPr="00AC2B2C">
        <w:rPr>
          <w:rFonts w:ascii="Times New Roman" w:hAnsi="Times New Roman"/>
          <w:color w:val="000000" w:themeColor="text1"/>
        </w:rPr>
        <w:t>合理安排</w:t>
      </w:r>
      <w:r w:rsidR="00BA5FE3" w:rsidRPr="00AC2B2C">
        <w:rPr>
          <w:rFonts w:ascii="Times New Roman" w:hAnsi="Times New Roman" w:hint="eastAsia"/>
          <w:color w:val="000000" w:themeColor="text1"/>
        </w:rPr>
        <w:t>装修</w:t>
      </w:r>
      <w:r w:rsidRPr="00AC2B2C">
        <w:rPr>
          <w:rFonts w:ascii="Times New Roman" w:hAnsi="Times New Roman"/>
          <w:color w:val="000000" w:themeColor="text1"/>
        </w:rPr>
        <w:t>作业时间，尽量避免高噪声设备同时</w:t>
      </w:r>
      <w:r w:rsidR="00BA5FE3" w:rsidRPr="00AC2B2C">
        <w:rPr>
          <w:rFonts w:ascii="Times New Roman" w:hAnsi="Times New Roman" w:hint="eastAsia"/>
          <w:color w:val="000000" w:themeColor="text1"/>
        </w:rPr>
        <w:t>运行</w:t>
      </w:r>
      <w:r w:rsidRPr="00AC2B2C">
        <w:rPr>
          <w:rFonts w:ascii="Times New Roman" w:hAnsi="Times New Roman"/>
          <w:color w:val="000000" w:themeColor="text1"/>
        </w:rPr>
        <w:t>；</w:t>
      </w:r>
    </w:p>
    <w:p w:rsidR="00C5586A" w:rsidRPr="00AC2B2C" w:rsidRDefault="00C5586A" w:rsidP="000369E2">
      <w:pPr>
        <w:tabs>
          <w:tab w:val="right" w:leader="dot" w:pos="8505"/>
        </w:tabs>
        <w:spacing w:after="0" w:line="500" w:lineRule="exact"/>
        <w:ind w:firstLineChars="200" w:firstLine="480"/>
        <w:rPr>
          <w:rFonts w:ascii="Times New Roman" w:hAnsi="Times New Roman"/>
          <w:color w:val="000000" w:themeColor="text1"/>
        </w:rPr>
      </w:pPr>
      <w:r w:rsidRPr="00AC2B2C">
        <w:rPr>
          <w:rFonts w:ascii="Times New Roman" w:hAnsi="Times New Roman"/>
          <w:color w:val="000000" w:themeColor="text1"/>
        </w:rPr>
        <w:t>（</w:t>
      </w:r>
      <w:r w:rsidRPr="00AC2B2C">
        <w:rPr>
          <w:rFonts w:ascii="Times New Roman" w:hAnsi="Times New Roman"/>
          <w:color w:val="000000" w:themeColor="text1"/>
        </w:rPr>
        <w:t>2</w:t>
      </w:r>
      <w:r w:rsidRPr="00AC2B2C">
        <w:rPr>
          <w:rFonts w:ascii="Times New Roman" w:hAnsi="Times New Roman"/>
          <w:color w:val="000000" w:themeColor="text1"/>
        </w:rPr>
        <w:t>）</w:t>
      </w:r>
      <w:r w:rsidR="004B067C" w:rsidRPr="00AC2B2C">
        <w:rPr>
          <w:rFonts w:ascii="Times New Roman" w:hAnsi="Times New Roman" w:hint="eastAsia"/>
          <w:color w:val="000000" w:themeColor="text1"/>
        </w:rPr>
        <w:t>优先选用低噪声设备，</w:t>
      </w:r>
      <w:r w:rsidRPr="00AC2B2C">
        <w:rPr>
          <w:rFonts w:ascii="Times New Roman" w:hAnsi="Times New Roman"/>
          <w:color w:val="000000" w:themeColor="text1"/>
        </w:rPr>
        <w:t>做好施工机械的维护和保养，有效降低机械设备运转时噪声源强；</w:t>
      </w:r>
    </w:p>
    <w:p w:rsidR="001479A1" w:rsidRPr="00AC2B2C" w:rsidRDefault="001479A1" w:rsidP="000369E2">
      <w:pPr>
        <w:tabs>
          <w:tab w:val="right" w:leader="dot" w:pos="8505"/>
        </w:tabs>
        <w:spacing w:after="0" w:line="500" w:lineRule="exact"/>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3</w:t>
      </w:r>
      <w:r w:rsidRPr="00AC2B2C">
        <w:rPr>
          <w:rFonts w:ascii="Times New Roman" w:hAnsi="Times New Roman" w:hint="eastAsia"/>
          <w:color w:val="000000" w:themeColor="text1"/>
        </w:rPr>
        <w:t>）加强运输车辆管理，严禁超速超载</w:t>
      </w:r>
      <w:r w:rsidR="00AA5DE7" w:rsidRPr="00AC2B2C">
        <w:rPr>
          <w:rFonts w:ascii="Times New Roman" w:hAnsi="Times New Roman" w:hint="eastAsia"/>
          <w:color w:val="000000" w:themeColor="text1"/>
        </w:rPr>
        <w:t>。</w:t>
      </w:r>
    </w:p>
    <w:p w:rsidR="00C5586A" w:rsidRPr="00AC2B2C" w:rsidRDefault="00C5586A" w:rsidP="000369E2">
      <w:pPr>
        <w:tabs>
          <w:tab w:val="right" w:leader="dot" w:pos="8505"/>
        </w:tabs>
        <w:spacing w:after="0" w:line="500" w:lineRule="exact"/>
        <w:ind w:firstLineChars="200" w:firstLine="480"/>
        <w:rPr>
          <w:rFonts w:ascii="Times New Roman" w:hAnsi="Times New Roman"/>
          <w:color w:val="000000" w:themeColor="text1"/>
        </w:rPr>
      </w:pPr>
      <w:r w:rsidRPr="00AC2B2C">
        <w:rPr>
          <w:rFonts w:ascii="Times New Roman" w:hAnsi="Times New Roman"/>
          <w:color w:val="000000" w:themeColor="text1"/>
        </w:rPr>
        <w:t>采取上述措施，加上距离的衰减，可保证施工</w:t>
      </w:r>
      <w:r w:rsidR="009C2666" w:rsidRPr="00AC2B2C">
        <w:rPr>
          <w:rFonts w:ascii="Times New Roman" w:hAnsi="Times New Roman" w:hint="eastAsia"/>
          <w:color w:val="000000" w:themeColor="text1"/>
        </w:rPr>
        <w:t>场</w:t>
      </w:r>
      <w:r w:rsidRPr="00AC2B2C">
        <w:rPr>
          <w:rFonts w:ascii="Times New Roman" w:hAnsi="Times New Roman"/>
          <w:color w:val="000000" w:themeColor="text1"/>
        </w:rPr>
        <w:t>界噪声排放满足《建筑施工场界环境噪声排放标准》（</w:t>
      </w:r>
      <w:r w:rsidRPr="00AC2B2C">
        <w:rPr>
          <w:rFonts w:ascii="Times New Roman" w:hAnsi="Times New Roman"/>
          <w:color w:val="000000" w:themeColor="text1"/>
        </w:rPr>
        <w:t>GB12523-2011</w:t>
      </w:r>
      <w:r w:rsidRPr="00AC2B2C">
        <w:rPr>
          <w:rFonts w:ascii="Times New Roman" w:hAnsi="Times New Roman"/>
          <w:color w:val="000000" w:themeColor="text1"/>
        </w:rPr>
        <w:t>），项目采取的声环境保护措施可行。</w:t>
      </w:r>
    </w:p>
    <w:p w:rsidR="00C5586A" w:rsidRPr="00AC2B2C" w:rsidRDefault="00C5586A"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6.1.</w:t>
      </w:r>
      <w:r w:rsidR="00257557" w:rsidRPr="00AC2B2C">
        <w:rPr>
          <w:rFonts w:ascii="Times New Roman" w:hAnsi="Times New Roman" w:hint="eastAsia"/>
          <w:b/>
          <w:color w:val="000000" w:themeColor="text1"/>
        </w:rPr>
        <w:t>3</w:t>
      </w:r>
      <w:r w:rsidRPr="00AC2B2C">
        <w:rPr>
          <w:rFonts w:ascii="Times New Roman" w:hAnsi="Times New Roman"/>
          <w:b/>
          <w:color w:val="000000" w:themeColor="text1"/>
        </w:rPr>
        <w:t>施工期固体废物处置措施及其可行性论证</w:t>
      </w:r>
    </w:p>
    <w:p w:rsidR="00555D9C" w:rsidRPr="00AC2B2C" w:rsidRDefault="009B1E46" w:rsidP="00555D9C">
      <w:pPr>
        <w:widowControl w:val="0"/>
        <w:tabs>
          <w:tab w:val="left" w:pos="12180"/>
        </w:tabs>
        <w:adjustRightInd/>
        <w:snapToGrid/>
        <w:spacing w:after="0" w:line="500" w:lineRule="exact"/>
        <w:ind w:firstLineChars="200" w:firstLine="480"/>
        <w:jc w:val="both"/>
        <w:rPr>
          <w:rFonts w:ascii="Times New Roman" w:hAnsi="Times New Roman"/>
          <w:color w:val="000000" w:themeColor="text1"/>
          <w:kern w:val="2"/>
          <w:szCs w:val="20"/>
        </w:rPr>
      </w:pPr>
      <w:r w:rsidRPr="00AC2B2C">
        <w:rPr>
          <w:rFonts w:ascii="Times New Roman" w:hAnsi="Times New Roman"/>
          <w:color w:val="000000" w:themeColor="text1"/>
          <w:kern w:val="2"/>
          <w:szCs w:val="20"/>
        </w:rPr>
        <w:t>施工期产生的固体废弃物主要是</w:t>
      </w:r>
      <w:r w:rsidRPr="00AC2B2C">
        <w:rPr>
          <w:rFonts w:ascii="Times New Roman" w:hAnsi="Times New Roman" w:hint="eastAsia"/>
          <w:color w:val="000000" w:themeColor="text1"/>
          <w:kern w:val="2"/>
          <w:szCs w:val="20"/>
        </w:rPr>
        <w:t>施工废物</w:t>
      </w:r>
      <w:r w:rsidRPr="00AC2B2C">
        <w:rPr>
          <w:rFonts w:ascii="Times New Roman" w:hAnsi="Times New Roman"/>
          <w:color w:val="000000" w:themeColor="text1"/>
          <w:kern w:val="2"/>
          <w:szCs w:val="20"/>
        </w:rPr>
        <w:t>及施工人员生活垃圾。</w:t>
      </w:r>
      <w:r w:rsidRPr="00AC2B2C">
        <w:rPr>
          <w:rFonts w:ascii="Times New Roman" w:hAnsi="Times New Roman" w:hint="eastAsia"/>
          <w:color w:val="000000" w:themeColor="text1"/>
          <w:kern w:val="2"/>
          <w:szCs w:val="20"/>
        </w:rPr>
        <w:t>施工废物</w:t>
      </w:r>
      <w:r w:rsidRPr="00AC2B2C">
        <w:rPr>
          <w:rFonts w:ascii="Times New Roman" w:hAnsi="Times New Roman"/>
          <w:color w:val="000000" w:themeColor="text1"/>
          <w:kern w:val="2"/>
          <w:szCs w:val="20"/>
        </w:rPr>
        <w:t>及主要</w:t>
      </w:r>
      <w:r w:rsidR="00AF5EBB" w:rsidRPr="00AC2B2C">
        <w:rPr>
          <w:rFonts w:ascii="Times New Roman" w:hAnsi="Times New Roman" w:hint="eastAsia"/>
          <w:color w:val="000000" w:themeColor="text1"/>
          <w:kern w:val="2"/>
          <w:szCs w:val="20"/>
        </w:rPr>
        <w:t>为</w:t>
      </w:r>
      <w:r w:rsidR="00AF5EBB" w:rsidRPr="00AC2B2C">
        <w:rPr>
          <w:rFonts w:ascii="Times New Roman" w:hAnsi="Times New Roman"/>
          <w:color w:val="000000" w:themeColor="text1"/>
          <w:kern w:val="2"/>
          <w:szCs w:val="20"/>
        </w:rPr>
        <w:t>装修过程产生的</w:t>
      </w:r>
      <w:r w:rsidRPr="00AC2B2C">
        <w:rPr>
          <w:rFonts w:ascii="Times New Roman" w:hAnsi="Times New Roman"/>
          <w:color w:val="000000" w:themeColor="text1"/>
          <w:kern w:val="2"/>
          <w:szCs w:val="20"/>
        </w:rPr>
        <w:t>建筑</w:t>
      </w:r>
      <w:r w:rsidRPr="00AC2B2C">
        <w:rPr>
          <w:rFonts w:ascii="Times New Roman" w:hAnsi="Times New Roman" w:hint="eastAsia"/>
          <w:color w:val="000000" w:themeColor="text1"/>
          <w:kern w:val="2"/>
          <w:szCs w:val="20"/>
        </w:rPr>
        <w:t>垃圾</w:t>
      </w:r>
      <w:r w:rsidR="00555D9C" w:rsidRPr="00AC2B2C">
        <w:rPr>
          <w:rFonts w:ascii="Times New Roman" w:hAnsi="Times New Roman"/>
          <w:color w:val="000000" w:themeColor="text1"/>
          <w:kern w:val="2"/>
          <w:szCs w:val="20"/>
        </w:rPr>
        <w:t>。本项目</w:t>
      </w:r>
      <w:r w:rsidRPr="00AC2B2C">
        <w:rPr>
          <w:rFonts w:ascii="Times New Roman" w:hAnsi="Times New Roman" w:hint="eastAsia"/>
          <w:color w:val="000000" w:themeColor="text1"/>
          <w:kern w:val="2"/>
          <w:szCs w:val="20"/>
        </w:rPr>
        <w:t>施工期生活垃圾</w:t>
      </w:r>
      <w:r w:rsidR="00555D9C" w:rsidRPr="00AC2B2C">
        <w:rPr>
          <w:rFonts w:ascii="Times New Roman" w:hAnsi="Times New Roman"/>
          <w:color w:val="000000" w:themeColor="text1"/>
          <w:kern w:val="2"/>
          <w:szCs w:val="20"/>
        </w:rPr>
        <w:t>采取定点堆放、即产即清的方法外运至当地生活垃圾填埋场</w:t>
      </w:r>
      <w:r w:rsidRPr="00AC2B2C">
        <w:rPr>
          <w:rFonts w:ascii="Times New Roman" w:hAnsi="Times New Roman" w:hint="eastAsia"/>
          <w:color w:val="000000" w:themeColor="text1"/>
          <w:kern w:val="2"/>
          <w:szCs w:val="20"/>
        </w:rPr>
        <w:t>；建筑垃圾运至政府指定地点处置</w:t>
      </w:r>
      <w:r w:rsidR="00373593" w:rsidRPr="00AC2B2C">
        <w:rPr>
          <w:rFonts w:ascii="Times New Roman" w:hAnsi="Times New Roman" w:hint="eastAsia"/>
          <w:color w:val="000000" w:themeColor="text1"/>
          <w:kern w:val="2"/>
          <w:szCs w:val="20"/>
        </w:rPr>
        <w:t>。</w:t>
      </w:r>
    </w:p>
    <w:p w:rsidR="00C5586A" w:rsidRPr="00AC2B2C" w:rsidRDefault="00C5586A" w:rsidP="006D1C04">
      <w:pPr>
        <w:tabs>
          <w:tab w:val="right" w:leader="dot" w:pos="8505"/>
        </w:tabs>
        <w:spacing w:after="0" w:line="500" w:lineRule="exact"/>
        <w:ind w:firstLineChars="200" w:firstLine="480"/>
        <w:rPr>
          <w:rFonts w:ascii="Times New Roman" w:hAnsi="Times New Roman"/>
          <w:color w:val="000000" w:themeColor="text1"/>
        </w:rPr>
      </w:pPr>
      <w:r w:rsidRPr="00AC2B2C">
        <w:rPr>
          <w:rFonts w:ascii="Times New Roman" w:hAnsi="Times New Roman"/>
          <w:color w:val="000000" w:themeColor="text1"/>
        </w:rPr>
        <w:t>采取上述措施，可妥善处置施工期固体废物，控制其对环境影响，固体废物处置措施可行。</w:t>
      </w:r>
    </w:p>
    <w:p w:rsidR="00C5586A" w:rsidRPr="00AC2B2C" w:rsidRDefault="00C5586A"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25" w:name="_Toc106115716"/>
      <w:r w:rsidRPr="00AC2B2C">
        <w:rPr>
          <w:rFonts w:ascii="Times New Roman" w:hAnsi="Times New Roman"/>
          <w:b/>
          <w:bCs/>
          <w:color w:val="000000" w:themeColor="text1"/>
          <w:sz w:val="28"/>
          <w:szCs w:val="28"/>
        </w:rPr>
        <w:lastRenderedPageBreak/>
        <w:t>6.2</w:t>
      </w:r>
      <w:r w:rsidRPr="00AC2B2C">
        <w:rPr>
          <w:rFonts w:ascii="Times New Roman" w:hAnsi="Times New Roman"/>
          <w:b/>
          <w:bCs/>
          <w:color w:val="000000" w:themeColor="text1"/>
          <w:sz w:val="28"/>
          <w:szCs w:val="28"/>
        </w:rPr>
        <w:t>营运期环境保护措施及其可行性论证</w:t>
      </w:r>
      <w:bookmarkEnd w:id="125"/>
    </w:p>
    <w:p w:rsidR="00C5586A" w:rsidRPr="00AC2B2C" w:rsidRDefault="00C5586A"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00F21AD0" w:rsidRPr="00AC2B2C">
        <w:rPr>
          <w:rFonts w:ascii="Times New Roman" w:hAnsi="Times New Roman" w:hint="eastAsia"/>
          <w:b/>
          <w:color w:val="000000" w:themeColor="text1"/>
        </w:rPr>
        <w:t>1</w:t>
      </w:r>
      <w:r w:rsidRPr="00AC2B2C">
        <w:rPr>
          <w:rFonts w:ascii="Times New Roman" w:hAnsi="Times New Roman"/>
          <w:b/>
          <w:color w:val="000000" w:themeColor="text1"/>
        </w:rPr>
        <w:t>营运期大气环境保护措施及其可行性论证</w:t>
      </w:r>
    </w:p>
    <w:p w:rsidR="009138EE" w:rsidRDefault="009138EE" w:rsidP="009138EE">
      <w:pPr>
        <w:pStyle w:val="afc"/>
        <w:spacing w:after="0" w:line="360" w:lineRule="auto"/>
        <w:ind w:firstLineChars="200" w:firstLine="480"/>
        <w:jc w:val="left"/>
        <w:rPr>
          <w:rFonts w:ascii="Times New Roman"/>
          <w:color w:val="000000" w:themeColor="text1"/>
          <w:kern w:val="2"/>
        </w:rPr>
      </w:pPr>
      <w:r>
        <w:rPr>
          <w:rFonts w:ascii="Times New Roman" w:hint="eastAsia"/>
          <w:color w:val="000000" w:themeColor="text1"/>
          <w:kern w:val="2"/>
        </w:rPr>
        <w:t>1</w:t>
      </w:r>
      <w:r>
        <w:rPr>
          <w:rFonts w:ascii="Times New Roman" w:hint="eastAsia"/>
          <w:color w:val="000000" w:themeColor="text1"/>
          <w:kern w:val="2"/>
        </w:rPr>
        <w:t>、废气收集系统</w:t>
      </w:r>
    </w:p>
    <w:p w:rsidR="009138EE" w:rsidRDefault="009138EE" w:rsidP="009138EE">
      <w:pPr>
        <w:pStyle w:val="afc"/>
        <w:spacing w:after="0" w:line="360" w:lineRule="auto"/>
        <w:ind w:firstLineChars="200" w:firstLine="480"/>
        <w:jc w:val="left"/>
        <w:rPr>
          <w:rFonts w:ascii="Times New Roman"/>
          <w:color w:val="000000" w:themeColor="text1"/>
          <w:kern w:val="2"/>
        </w:rPr>
      </w:pPr>
      <w:r w:rsidRPr="009138EE">
        <w:rPr>
          <w:rFonts w:ascii="Times New Roman"/>
          <w:color w:val="000000" w:themeColor="text1"/>
          <w:kern w:val="2"/>
        </w:rPr>
        <w:t>本项目</w:t>
      </w:r>
      <w:r w:rsidR="00225B63">
        <w:rPr>
          <w:rFonts w:ascii="Times New Roman"/>
          <w:color w:val="000000" w:themeColor="text1"/>
          <w:kern w:val="2"/>
        </w:rPr>
        <w:t>反应釜均配套安装冷凝回收装置，并</w:t>
      </w:r>
      <w:r w:rsidRPr="009138EE">
        <w:rPr>
          <w:rFonts w:ascii="Times New Roman"/>
          <w:color w:val="000000" w:themeColor="text1"/>
          <w:kern w:val="2"/>
        </w:rPr>
        <w:t>按照《制药工业大气污染物排放标准》（</w:t>
      </w:r>
      <w:r w:rsidRPr="009138EE">
        <w:rPr>
          <w:rFonts w:ascii="Times New Roman"/>
          <w:color w:val="000000" w:themeColor="text1"/>
          <w:kern w:val="2"/>
        </w:rPr>
        <w:t>GB37823-2019</w:t>
      </w:r>
      <w:r w:rsidRPr="009138EE">
        <w:rPr>
          <w:rFonts w:ascii="Times New Roman"/>
          <w:color w:val="000000" w:themeColor="text1"/>
          <w:kern w:val="2"/>
        </w:rPr>
        <w:t>）的要求将工艺过程中</w:t>
      </w:r>
      <w:r w:rsidRPr="009138EE">
        <w:rPr>
          <w:rFonts w:ascii="Times New Roman"/>
          <w:color w:val="000000" w:themeColor="text1"/>
          <w:kern w:val="2"/>
        </w:rPr>
        <w:t>VOCs</w:t>
      </w:r>
      <w:r w:rsidRPr="009138EE">
        <w:rPr>
          <w:rFonts w:ascii="Times New Roman"/>
          <w:color w:val="000000" w:themeColor="text1"/>
          <w:kern w:val="2"/>
        </w:rPr>
        <w:t>产生节点密闭并采取气体收集措施</w:t>
      </w:r>
      <w:r w:rsidR="00225B63">
        <w:rPr>
          <w:rFonts w:ascii="Times New Roman"/>
          <w:color w:val="000000" w:themeColor="text1"/>
          <w:kern w:val="2"/>
        </w:rPr>
        <w:t>，</w:t>
      </w:r>
      <w:r w:rsidRPr="009138EE">
        <w:rPr>
          <w:rFonts w:ascii="Times New Roman"/>
          <w:color w:val="000000" w:themeColor="text1"/>
          <w:kern w:val="2"/>
        </w:rPr>
        <w:t>无法密闭的采取局部气体收集措施，车间设置集气口，废气集中收集后排至废气处理系统（防爆型尾气净化塔），经处理后满足《制药工业大气污染物排放标准》（</w:t>
      </w:r>
      <w:r w:rsidRPr="009138EE">
        <w:rPr>
          <w:rFonts w:ascii="Times New Roman"/>
          <w:color w:val="000000" w:themeColor="text1"/>
          <w:kern w:val="2"/>
        </w:rPr>
        <w:t>GB37823-2019</w:t>
      </w:r>
      <w:r w:rsidRPr="009138EE">
        <w:rPr>
          <w:rFonts w:ascii="Times New Roman"/>
          <w:color w:val="000000" w:themeColor="text1"/>
          <w:kern w:val="2"/>
        </w:rPr>
        <w:t>）表</w:t>
      </w:r>
      <w:r w:rsidRPr="009138EE">
        <w:rPr>
          <w:rFonts w:ascii="Times New Roman"/>
          <w:color w:val="000000" w:themeColor="text1"/>
          <w:kern w:val="2"/>
        </w:rPr>
        <w:t>1</w:t>
      </w:r>
      <w:r w:rsidRPr="009138EE">
        <w:rPr>
          <w:rFonts w:ascii="Times New Roman"/>
          <w:color w:val="000000" w:themeColor="text1"/>
          <w:kern w:val="2"/>
        </w:rPr>
        <w:t>标准通过</w:t>
      </w:r>
      <w:r w:rsidRPr="009138EE">
        <w:rPr>
          <w:rFonts w:ascii="Times New Roman" w:hint="eastAsia"/>
          <w:color w:val="000000" w:themeColor="text1"/>
          <w:kern w:val="2"/>
        </w:rPr>
        <w:t>15</w:t>
      </w:r>
      <w:r w:rsidRPr="009138EE">
        <w:rPr>
          <w:rFonts w:ascii="Times New Roman"/>
          <w:color w:val="000000" w:themeColor="text1"/>
          <w:kern w:val="2"/>
        </w:rPr>
        <w:t>m</w:t>
      </w:r>
      <w:r w:rsidRPr="009138EE">
        <w:rPr>
          <w:rFonts w:ascii="Times New Roman"/>
          <w:color w:val="000000" w:themeColor="text1"/>
          <w:kern w:val="2"/>
        </w:rPr>
        <w:t>高排气筒有组织排放</w:t>
      </w:r>
      <w:r>
        <w:rPr>
          <w:rFonts w:ascii="Times New Roman" w:hint="eastAsia"/>
          <w:color w:val="000000" w:themeColor="text1"/>
          <w:kern w:val="2"/>
        </w:rPr>
        <w:t>。</w:t>
      </w:r>
    </w:p>
    <w:p w:rsidR="00093690" w:rsidRDefault="00093690" w:rsidP="00093690">
      <w:pPr>
        <w:pStyle w:val="afc"/>
        <w:spacing w:after="0" w:line="360" w:lineRule="auto"/>
        <w:ind w:firstLineChars="200" w:firstLine="480"/>
        <w:jc w:val="left"/>
        <w:rPr>
          <w:rFonts w:ascii="Times New Roman"/>
          <w:color w:val="000000" w:themeColor="text1"/>
          <w:kern w:val="2"/>
        </w:rPr>
      </w:pPr>
      <w:r>
        <w:rPr>
          <w:rFonts w:ascii="Times New Roman" w:hint="eastAsia"/>
          <w:color w:val="000000" w:themeColor="text1"/>
          <w:kern w:val="2"/>
        </w:rPr>
        <w:t>2</w:t>
      </w:r>
      <w:r>
        <w:rPr>
          <w:rFonts w:ascii="Times New Roman" w:hint="eastAsia"/>
          <w:color w:val="000000" w:themeColor="text1"/>
          <w:kern w:val="2"/>
        </w:rPr>
        <w:t>、废气处理系统</w:t>
      </w:r>
    </w:p>
    <w:p w:rsidR="00093690" w:rsidRPr="00093690" w:rsidRDefault="00093690" w:rsidP="00093690">
      <w:pPr>
        <w:pStyle w:val="afc"/>
        <w:spacing w:after="0" w:line="360" w:lineRule="auto"/>
        <w:ind w:firstLineChars="200" w:firstLine="480"/>
        <w:rPr>
          <w:rFonts w:ascii="Times New Roman"/>
          <w:color w:val="000000" w:themeColor="text1"/>
          <w:kern w:val="2"/>
        </w:rPr>
      </w:pPr>
      <w:r w:rsidRPr="00093690">
        <w:rPr>
          <w:rFonts w:ascii="Times New Roman"/>
          <w:color w:val="000000" w:themeColor="text1"/>
          <w:kern w:val="2"/>
        </w:rPr>
        <w:t>本项目工艺废气集中处理系统采用</w:t>
      </w:r>
      <w:r w:rsidR="009356B2" w:rsidRPr="009356B2">
        <w:rPr>
          <w:rFonts w:ascii="Times New Roman"/>
          <w:color w:val="000000" w:themeColor="text1"/>
          <w:kern w:val="2"/>
        </w:rPr>
        <w:t>防爆型尾气净化塔</w:t>
      </w:r>
      <w:r w:rsidR="009356B2" w:rsidRPr="009356B2">
        <w:rPr>
          <w:rFonts w:ascii="Times New Roman" w:hint="eastAsia"/>
          <w:color w:val="000000" w:themeColor="text1"/>
          <w:kern w:val="2"/>
        </w:rPr>
        <w:t>，</w:t>
      </w:r>
      <w:r w:rsidR="009356B2" w:rsidRPr="009356B2">
        <w:rPr>
          <w:rFonts w:ascii="Times New Roman"/>
          <w:color w:val="000000" w:themeColor="text1"/>
          <w:kern w:val="2"/>
        </w:rPr>
        <w:t>采用喷淋</w:t>
      </w:r>
      <w:r w:rsidR="009356B2" w:rsidRPr="009356B2">
        <w:rPr>
          <w:rFonts w:ascii="Times New Roman" w:hint="eastAsia"/>
          <w:color w:val="000000" w:themeColor="text1"/>
          <w:kern w:val="2"/>
        </w:rPr>
        <w:t>/</w:t>
      </w:r>
      <w:r w:rsidR="009356B2" w:rsidRPr="009356B2">
        <w:rPr>
          <w:rFonts w:ascii="Times New Roman" w:hint="eastAsia"/>
          <w:color w:val="000000" w:themeColor="text1"/>
          <w:kern w:val="2"/>
        </w:rPr>
        <w:t>吸附处理工艺</w:t>
      </w:r>
      <w:r w:rsidRPr="00093690">
        <w:rPr>
          <w:rFonts w:ascii="Times New Roman"/>
          <w:color w:val="000000" w:themeColor="text1"/>
          <w:kern w:val="2"/>
        </w:rPr>
        <w:t>。</w:t>
      </w:r>
    </w:p>
    <w:p w:rsidR="00093690" w:rsidRDefault="00BB143D" w:rsidP="00093690">
      <w:pPr>
        <w:pStyle w:val="afc"/>
        <w:spacing w:after="0" w:line="360" w:lineRule="auto"/>
        <w:ind w:firstLineChars="200" w:firstLine="480"/>
        <w:rPr>
          <w:rFonts w:ascii="Times New Roman"/>
          <w:color w:val="000000" w:themeColor="text1"/>
          <w:kern w:val="2"/>
        </w:rPr>
      </w:pPr>
      <w:r>
        <w:rPr>
          <w:rFonts w:ascii="Times New Roman" w:hint="eastAsia"/>
          <w:color w:val="000000" w:themeColor="text1"/>
          <w:kern w:val="2"/>
        </w:rPr>
        <w:t>喷淋</w:t>
      </w:r>
      <w:r>
        <w:rPr>
          <w:rFonts w:ascii="Times New Roman"/>
          <w:color w:val="000000" w:themeColor="text1"/>
          <w:kern w:val="2"/>
        </w:rPr>
        <w:t>部分</w:t>
      </w:r>
      <w:r w:rsidR="00093690" w:rsidRPr="00093690">
        <w:rPr>
          <w:rFonts w:ascii="Times New Roman"/>
          <w:color w:val="000000" w:themeColor="text1"/>
          <w:kern w:val="2"/>
        </w:rPr>
        <w:t>包括酸吸收和碱吸收，吸收液分别为</w:t>
      </w:r>
      <w:r w:rsidR="00BB642A">
        <w:rPr>
          <w:rFonts w:ascii="Times New Roman" w:hint="eastAsia"/>
          <w:color w:val="000000" w:themeColor="text1"/>
          <w:kern w:val="2"/>
        </w:rPr>
        <w:t>硫酸</w:t>
      </w:r>
      <w:r w:rsidR="00093690" w:rsidRPr="00093690">
        <w:rPr>
          <w:rFonts w:ascii="Times New Roman"/>
          <w:color w:val="000000" w:themeColor="text1"/>
          <w:kern w:val="2"/>
        </w:rPr>
        <w:t>溶液和氢氧化钠溶液，浓度约为</w:t>
      </w:r>
      <w:r w:rsidR="00093690" w:rsidRPr="00093690">
        <w:rPr>
          <w:rFonts w:ascii="Times New Roman"/>
          <w:color w:val="000000" w:themeColor="text1"/>
          <w:kern w:val="2"/>
        </w:rPr>
        <w:t>10%</w:t>
      </w:r>
      <w:r w:rsidR="00093690" w:rsidRPr="00093690">
        <w:rPr>
          <w:rFonts w:ascii="Times New Roman"/>
          <w:color w:val="000000" w:themeColor="text1"/>
          <w:kern w:val="2"/>
        </w:rPr>
        <w:t>～</w:t>
      </w:r>
      <w:r w:rsidR="00093690" w:rsidRPr="00093690">
        <w:rPr>
          <w:rFonts w:ascii="Times New Roman"/>
          <w:color w:val="000000" w:themeColor="text1"/>
          <w:kern w:val="2"/>
        </w:rPr>
        <w:t>30%</w:t>
      </w:r>
      <w:r w:rsidR="00093690" w:rsidRPr="00093690">
        <w:rPr>
          <w:rFonts w:ascii="Times New Roman"/>
          <w:color w:val="000000" w:themeColor="text1"/>
          <w:kern w:val="2"/>
        </w:rPr>
        <w:t>，通过吸收液与有机废气接触，把</w:t>
      </w:r>
      <w:r w:rsidR="00093690" w:rsidRPr="00093690">
        <w:rPr>
          <w:rFonts w:ascii="Times New Roman"/>
          <w:color w:val="000000" w:themeColor="text1"/>
          <w:kern w:val="2"/>
        </w:rPr>
        <w:t>VOCs</w:t>
      </w:r>
      <w:r w:rsidR="00093690" w:rsidRPr="00093690">
        <w:rPr>
          <w:rFonts w:ascii="Times New Roman"/>
          <w:color w:val="000000" w:themeColor="text1"/>
          <w:kern w:val="2"/>
        </w:rPr>
        <w:t>转移到吸收液中，从而</w:t>
      </w:r>
      <w:r w:rsidR="00093690" w:rsidRPr="00093690">
        <w:rPr>
          <w:rFonts w:ascii="Times New Roman"/>
          <w:color w:val="000000" w:themeColor="text1"/>
          <w:kern w:val="2"/>
        </w:rPr>
        <w:t>VOCs</w:t>
      </w:r>
      <w:r w:rsidR="00093690" w:rsidRPr="00093690">
        <w:rPr>
          <w:rFonts w:ascii="Times New Roman"/>
          <w:color w:val="000000" w:themeColor="text1"/>
          <w:kern w:val="2"/>
        </w:rPr>
        <w:t>去除的目的，这种处理方法是一种典型的物理化学作用过程。为了增大</w:t>
      </w:r>
      <w:r w:rsidR="00093690" w:rsidRPr="00093690">
        <w:rPr>
          <w:rFonts w:ascii="Times New Roman"/>
          <w:color w:val="000000" w:themeColor="text1"/>
          <w:kern w:val="2"/>
        </w:rPr>
        <w:t>VOCs</w:t>
      </w:r>
      <w:r w:rsidR="00093690" w:rsidRPr="00093690">
        <w:rPr>
          <w:rFonts w:ascii="Times New Roman"/>
          <w:color w:val="000000" w:themeColor="text1"/>
          <w:kern w:val="2"/>
        </w:rPr>
        <w:t>与吸收液的吸收率和接触面积，这个过程通常都在装有填料的吸收塔中完成。</w:t>
      </w:r>
    </w:p>
    <w:p w:rsidR="00060F73" w:rsidRPr="00093690" w:rsidRDefault="00060F73" w:rsidP="0036714C">
      <w:pPr>
        <w:pStyle w:val="afc"/>
        <w:spacing w:after="0" w:line="360" w:lineRule="auto"/>
        <w:ind w:firstLineChars="200" w:firstLine="480"/>
        <w:rPr>
          <w:rFonts w:ascii="Times New Roman"/>
          <w:color w:val="000000" w:themeColor="text1"/>
          <w:kern w:val="2"/>
        </w:rPr>
      </w:pPr>
      <w:r w:rsidRPr="00060F73">
        <w:rPr>
          <w:rFonts w:ascii="Times New Roman"/>
          <w:color w:val="000000" w:themeColor="text1"/>
          <w:kern w:val="2"/>
        </w:rPr>
        <w:t>吸附</w:t>
      </w:r>
      <w:r>
        <w:rPr>
          <w:rFonts w:ascii="Times New Roman" w:hint="eastAsia"/>
          <w:color w:val="000000" w:themeColor="text1"/>
          <w:kern w:val="2"/>
        </w:rPr>
        <w:t>部分</w:t>
      </w:r>
      <w:r w:rsidRPr="00060F73">
        <w:rPr>
          <w:rFonts w:ascii="Times New Roman"/>
          <w:color w:val="000000" w:themeColor="text1"/>
          <w:kern w:val="2"/>
        </w:rPr>
        <w:t>采用活性炭作为吸附剂</w:t>
      </w:r>
      <w:r w:rsidR="0036714C">
        <w:rPr>
          <w:rFonts w:ascii="Times New Roman"/>
          <w:color w:val="000000" w:themeColor="text1"/>
          <w:kern w:val="2"/>
        </w:rPr>
        <w:t>，活性炭是用木材、煤、果壳等含碳物质在高温缺氧条件下活化制成，具有较大的比表面积。活</w:t>
      </w:r>
      <w:r w:rsidRPr="00060F73">
        <w:rPr>
          <w:rFonts w:ascii="Times New Roman"/>
          <w:color w:val="000000" w:themeColor="text1"/>
          <w:kern w:val="2"/>
        </w:rPr>
        <w:t>性炭吸附剂表面上存在着未平衡和未饱和的分子引力或化学键力，与废气接触时就能吸引气体分子，使其浓聚并保持在活性炭表面</w:t>
      </w:r>
      <w:r w:rsidR="00B24ADE">
        <w:rPr>
          <w:rFonts w:ascii="Times New Roman"/>
          <w:color w:val="000000" w:themeColor="text1"/>
          <w:kern w:val="2"/>
        </w:rPr>
        <w:t>。</w:t>
      </w:r>
    </w:p>
    <w:p w:rsidR="00093690" w:rsidRPr="0052238B" w:rsidRDefault="00093690" w:rsidP="00060F73">
      <w:pPr>
        <w:pStyle w:val="afc"/>
        <w:spacing w:after="0" w:line="360" w:lineRule="auto"/>
        <w:ind w:firstLineChars="200" w:firstLine="480"/>
        <w:jc w:val="left"/>
        <w:rPr>
          <w:rFonts w:ascii="Times New Roman"/>
          <w:color w:val="000000" w:themeColor="text1"/>
          <w:kern w:val="2"/>
        </w:rPr>
      </w:pPr>
      <w:r w:rsidRPr="00093690">
        <w:rPr>
          <w:rFonts w:ascii="Times New Roman"/>
          <w:color w:val="000000" w:themeColor="text1"/>
          <w:kern w:val="2"/>
        </w:rPr>
        <w:t>本项目</w:t>
      </w:r>
      <w:r w:rsidRPr="00093690">
        <w:rPr>
          <w:rFonts w:ascii="Times New Roman"/>
          <w:color w:val="000000" w:themeColor="text1"/>
          <w:kern w:val="2"/>
        </w:rPr>
        <w:t>VOCs</w:t>
      </w:r>
      <w:r w:rsidRPr="00093690">
        <w:rPr>
          <w:rFonts w:ascii="Times New Roman"/>
          <w:color w:val="000000" w:themeColor="text1"/>
          <w:kern w:val="2"/>
        </w:rPr>
        <w:t>包括</w:t>
      </w:r>
      <w:r w:rsidR="0036714C">
        <w:rPr>
          <w:rFonts w:ascii="Times New Roman" w:hint="eastAsia"/>
          <w:color w:val="000000" w:themeColor="text1"/>
          <w:kern w:val="2"/>
        </w:rPr>
        <w:t>丙酮</w:t>
      </w:r>
      <w:r w:rsidR="0036714C">
        <w:rPr>
          <w:rFonts w:ascii="Times New Roman"/>
          <w:color w:val="000000" w:themeColor="text1"/>
          <w:kern w:val="2"/>
        </w:rPr>
        <w:t>、乙醇、乙酸乙酯、醋酸、甲醇、甲苯、二氯甲烷、异丙醇、四氢呋喃</w:t>
      </w:r>
      <w:r w:rsidR="0052238B">
        <w:rPr>
          <w:rFonts w:ascii="Times New Roman"/>
          <w:color w:val="000000" w:themeColor="text1"/>
          <w:kern w:val="2"/>
        </w:rPr>
        <w:t>，</w:t>
      </w:r>
      <w:r w:rsidR="0052238B" w:rsidRPr="0052238B">
        <w:rPr>
          <w:rFonts w:ascii="Times New Roman"/>
          <w:color w:val="000000" w:themeColor="text1"/>
          <w:kern w:val="2"/>
        </w:rPr>
        <w:t>还含有微量的</w:t>
      </w:r>
      <w:r w:rsidR="0052238B" w:rsidRPr="0052238B">
        <w:rPr>
          <w:rFonts w:ascii="Times New Roman"/>
          <w:color w:val="000000" w:themeColor="text1"/>
          <w:kern w:val="2"/>
        </w:rPr>
        <w:t>HCl</w:t>
      </w:r>
      <w:r w:rsidR="0052238B" w:rsidRPr="0052238B">
        <w:rPr>
          <w:rFonts w:ascii="Times New Roman"/>
          <w:color w:val="000000" w:themeColor="text1"/>
          <w:kern w:val="2"/>
        </w:rPr>
        <w:t>和</w:t>
      </w:r>
      <w:r w:rsidR="0052238B" w:rsidRPr="0052238B">
        <w:rPr>
          <w:rFonts w:ascii="Times New Roman"/>
          <w:color w:val="000000" w:themeColor="text1"/>
          <w:kern w:val="2"/>
        </w:rPr>
        <w:t>NH</w:t>
      </w:r>
      <w:r w:rsidR="0052238B">
        <w:rPr>
          <w:rFonts w:ascii="Times New Roman" w:hint="eastAsia"/>
          <w:color w:val="000000" w:themeColor="text1"/>
          <w:kern w:val="2"/>
          <w:vertAlign w:val="subscript"/>
        </w:rPr>
        <w:t>3</w:t>
      </w:r>
      <w:r w:rsidR="0052238B">
        <w:rPr>
          <w:rFonts w:ascii="Times New Roman" w:hint="eastAsia"/>
          <w:color w:val="000000" w:themeColor="text1"/>
          <w:kern w:val="2"/>
        </w:rPr>
        <w:t>。</w:t>
      </w:r>
      <w:r w:rsidR="006513EB" w:rsidRPr="006513EB">
        <w:rPr>
          <w:rFonts w:ascii="Times New Roman"/>
          <w:color w:val="000000" w:themeColor="text1"/>
          <w:kern w:val="2"/>
        </w:rPr>
        <w:t>由于</w:t>
      </w:r>
      <w:r w:rsidR="006513EB" w:rsidRPr="006513EB">
        <w:rPr>
          <w:rFonts w:ascii="Times New Roman"/>
          <w:color w:val="000000" w:themeColor="text1"/>
          <w:kern w:val="2"/>
        </w:rPr>
        <w:t>HCl</w:t>
      </w:r>
      <w:r w:rsidR="006513EB" w:rsidRPr="006513EB">
        <w:rPr>
          <w:rFonts w:ascii="Times New Roman"/>
          <w:color w:val="000000" w:themeColor="text1"/>
          <w:kern w:val="2"/>
        </w:rPr>
        <w:t>和</w:t>
      </w:r>
      <w:r w:rsidR="006513EB" w:rsidRPr="006513EB">
        <w:rPr>
          <w:rFonts w:ascii="Times New Roman"/>
          <w:color w:val="000000" w:themeColor="text1"/>
          <w:kern w:val="2"/>
        </w:rPr>
        <w:t>NH</w:t>
      </w:r>
      <w:r w:rsidR="006513EB" w:rsidRPr="00B759AF">
        <w:rPr>
          <w:rFonts w:ascii="Times New Roman"/>
          <w:color w:val="000000" w:themeColor="text1"/>
          <w:kern w:val="2"/>
          <w:vertAlign w:val="subscript"/>
        </w:rPr>
        <w:t>3</w:t>
      </w:r>
      <w:r w:rsidR="006513EB" w:rsidRPr="006513EB">
        <w:rPr>
          <w:rFonts w:ascii="Times New Roman"/>
          <w:color w:val="000000" w:themeColor="text1"/>
          <w:kern w:val="2"/>
        </w:rPr>
        <w:t>均极易溶于水，可被酸碱吸收塔吸收去除</w:t>
      </w:r>
      <w:r w:rsidR="00B759AF">
        <w:rPr>
          <w:rFonts w:ascii="Times New Roman"/>
          <w:color w:val="000000" w:themeColor="text1"/>
          <w:kern w:val="2"/>
        </w:rPr>
        <w:t>，</w:t>
      </w:r>
      <w:r w:rsidR="00B759AF" w:rsidRPr="00B759AF">
        <w:rPr>
          <w:rFonts w:ascii="Times New Roman"/>
          <w:color w:val="000000" w:themeColor="text1"/>
          <w:kern w:val="2"/>
        </w:rPr>
        <w:t>去除率可达</w:t>
      </w:r>
      <w:r w:rsidR="00B759AF" w:rsidRPr="00B759AF">
        <w:rPr>
          <w:rFonts w:ascii="Times New Roman"/>
          <w:color w:val="000000" w:themeColor="text1"/>
          <w:kern w:val="2"/>
        </w:rPr>
        <w:t>99.9%</w:t>
      </w:r>
      <w:r w:rsidR="006513EB" w:rsidRPr="006513EB">
        <w:rPr>
          <w:rFonts w:ascii="Times New Roman"/>
          <w:color w:val="000000" w:themeColor="text1"/>
          <w:kern w:val="2"/>
        </w:rPr>
        <w:t>。</w:t>
      </w:r>
      <w:r w:rsidR="00B759AF">
        <w:rPr>
          <w:rFonts w:ascii="Times New Roman"/>
          <w:color w:val="000000" w:themeColor="text1"/>
          <w:kern w:val="2"/>
        </w:rPr>
        <w:t>有机</w:t>
      </w:r>
      <w:r w:rsidR="00B759AF" w:rsidRPr="00B759AF">
        <w:rPr>
          <w:rFonts w:ascii="Times New Roman"/>
          <w:color w:val="000000" w:themeColor="text1"/>
          <w:kern w:val="2"/>
        </w:rPr>
        <w:t>废气污染物去除效率设计值见表</w:t>
      </w:r>
      <w:r w:rsidR="00B759AF">
        <w:rPr>
          <w:rFonts w:ascii="Times New Roman" w:hint="eastAsia"/>
          <w:color w:val="000000" w:themeColor="text1"/>
          <w:kern w:val="2"/>
        </w:rPr>
        <w:t>6-2-1</w:t>
      </w:r>
      <w:r w:rsidR="000C3F3D">
        <w:rPr>
          <w:rFonts w:ascii="Times New Roman" w:hint="eastAsia"/>
          <w:color w:val="000000" w:themeColor="text1"/>
          <w:kern w:val="2"/>
        </w:rPr>
        <w:t>。</w:t>
      </w:r>
    </w:p>
    <w:p w:rsidR="00705AAD" w:rsidRPr="00AC2B2C" w:rsidRDefault="00705AAD" w:rsidP="00705AAD">
      <w:pPr>
        <w:pStyle w:val="afc"/>
        <w:spacing w:after="0" w:line="360" w:lineRule="auto"/>
        <w:ind w:firstLineChars="0" w:firstLine="0"/>
        <w:jc w:val="center"/>
        <w:rPr>
          <w:rFonts w:ascii="Times New Roman"/>
          <w:b/>
          <w:color w:val="000000" w:themeColor="text1"/>
          <w:kern w:val="2"/>
        </w:rPr>
      </w:pPr>
      <w:r w:rsidRPr="00AC2B2C">
        <w:rPr>
          <w:rFonts w:ascii="Times New Roman" w:hint="eastAsia"/>
          <w:b/>
          <w:color w:val="000000" w:themeColor="text1"/>
          <w:kern w:val="2"/>
        </w:rPr>
        <w:t>表</w:t>
      </w:r>
      <w:r w:rsidRPr="00AC2B2C">
        <w:rPr>
          <w:rFonts w:ascii="Times New Roman" w:hint="eastAsia"/>
          <w:b/>
          <w:color w:val="000000" w:themeColor="text1"/>
          <w:kern w:val="2"/>
        </w:rPr>
        <w:t xml:space="preserve">6-2-1 </w:t>
      </w:r>
      <w:r w:rsidRPr="00AC2B2C">
        <w:rPr>
          <w:rFonts w:ascii="Times New Roman" w:hint="eastAsia"/>
          <w:b/>
          <w:color w:val="000000" w:themeColor="text1"/>
          <w:kern w:val="2"/>
        </w:rPr>
        <w:t>废气污染防治推荐可行技术</w:t>
      </w:r>
    </w:p>
    <w:tbl>
      <w:tblPr>
        <w:tblStyle w:val="TableNormal"/>
        <w:tblW w:w="8248"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412"/>
        <w:gridCol w:w="567"/>
        <w:gridCol w:w="544"/>
        <w:gridCol w:w="567"/>
        <w:gridCol w:w="850"/>
        <w:gridCol w:w="993"/>
        <w:gridCol w:w="708"/>
        <w:gridCol w:w="709"/>
        <w:gridCol w:w="992"/>
        <w:gridCol w:w="906"/>
      </w:tblGrid>
      <w:tr w:rsidR="0089715B" w:rsidRPr="000C3F3D" w:rsidTr="0089715B">
        <w:trPr>
          <w:trHeight w:val="810"/>
          <w:jc w:val="center"/>
        </w:trPr>
        <w:tc>
          <w:tcPr>
            <w:tcW w:w="1412" w:type="dxa"/>
            <w:tcBorders>
              <w:top w:val="single" w:sz="12" w:space="0" w:color="000000"/>
              <w:left w:val="nil"/>
              <w:tl2br w:val="single" w:sz="6" w:space="0" w:color="000000"/>
            </w:tcBorders>
            <w:vAlign w:val="center"/>
          </w:tcPr>
          <w:p w:rsidR="000C3F3D" w:rsidRPr="000C3F3D" w:rsidRDefault="000C3F3D" w:rsidP="000C3F3D">
            <w:pPr>
              <w:spacing w:after="0" w:line="360" w:lineRule="auto"/>
              <w:jc w:val="center"/>
              <w:rPr>
                <w:rFonts w:ascii="Times New Roman" w:hAnsi="Times New Roman"/>
                <w:sz w:val="21"/>
                <w:szCs w:val="21"/>
              </w:rPr>
            </w:pPr>
            <w:r>
              <w:rPr>
                <w:rFonts w:ascii="Times New Roman" w:hAnsi="宋体" w:hint="eastAsia"/>
                <w:spacing w:val="-4"/>
                <w:sz w:val="21"/>
                <w:szCs w:val="21"/>
              </w:rPr>
              <w:t xml:space="preserve">   </w:t>
            </w:r>
            <w:r w:rsidRPr="000C3F3D">
              <w:rPr>
                <w:rFonts w:ascii="Times New Roman" w:hAnsi="宋体"/>
                <w:spacing w:val="-4"/>
                <w:sz w:val="21"/>
                <w:szCs w:val="21"/>
              </w:rPr>
              <w:t>废气</w:t>
            </w:r>
            <w:r w:rsidRPr="000C3F3D">
              <w:rPr>
                <w:rFonts w:ascii="Times New Roman" w:hAnsi="宋体"/>
                <w:spacing w:val="-6"/>
                <w:sz w:val="21"/>
                <w:szCs w:val="21"/>
              </w:rPr>
              <w:t>污染物</w:t>
            </w:r>
          </w:p>
          <w:p w:rsidR="000C3F3D" w:rsidRPr="000C3F3D" w:rsidRDefault="000C3F3D" w:rsidP="0089715B">
            <w:pPr>
              <w:spacing w:after="0"/>
              <w:rPr>
                <w:rFonts w:ascii="Times New Roman" w:hAnsi="Times New Roman"/>
                <w:sz w:val="21"/>
                <w:szCs w:val="21"/>
              </w:rPr>
            </w:pPr>
            <w:r>
              <w:rPr>
                <w:rFonts w:ascii="Times New Roman" w:hAnsi="Times New Roman"/>
                <w:sz w:val="21"/>
                <w:szCs w:val="21"/>
              </w:rPr>
              <w:t>处理单元</w:t>
            </w:r>
          </w:p>
        </w:tc>
        <w:tc>
          <w:tcPr>
            <w:tcW w:w="567"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丙酮</w:t>
            </w:r>
          </w:p>
        </w:tc>
        <w:tc>
          <w:tcPr>
            <w:tcW w:w="544"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甲醇</w:t>
            </w:r>
          </w:p>
        </w:tc>
        <w:tc>
          <w:tcPr>
            <w:tcW w:w="567"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甲苯</w:t>
            </w:r>
          </w:p>
        </w:tc>
        <w:tc>
          <w:tcPr>
            <w:tcW w:w="850"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pacing w:val="-20"/>
                <w:sz w:val="21"/>
                <w:szCs w:val="21"/>
              </w:rPr>
              <w:t>二氯</w:t>
            </w:r>
            <w:r w:rsidRPr="000C3F3D">
              <w:rPr>
                <w:rFonts w:ascii="Times New Roman" w:hAnsi="宋体"/>
                <w:spacing w:val="-20"/>
                <w:position w:val="1"/>
                <w:sz w:val="21"/>
                <w:szCs w:val="21"/>
              </w:rPr>
              <w:t>甲</w:t>
            </w:r>
            <w:r w:rsidRPr="000C3F3D">
              <w:rPr>
                <w:rFonts w:ascii="Times New Roman" w:hAnsi="宋体"/>
                <w:spacing w:val="-20"/>
                <w:sz w:val="21"/>
                <w:szCs w:val="21"/>
              </w:rPr>
              <w:t>烷</w:t>
            </w:r>
          </w:p>
        </w:tc>
        <w:tc>
          <w:tcPr>
            <w:tcW w:w="993"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四氢呋喃</w:t>
            </w:r>
          </w:p>
        </w:tc>
        <w:tc>
          <w:tcPr>
            <w:tcW w:w="708"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乙醇</w:t>
            </w:r>
          </w:p>
        </w:tc>
        <w:tc>
          <w:tcPr>
            <w:tcW w:w="709" w:type="dxa"/>
            <w:tcBorders>
              <w:top w:val="single" w:sz="12" w:space="0" w:color="000000"/>
            </w:tcBorders>
            <w:vAlign w:val="center"/>
          </w:tcPr>
          <w:p w:rsidR="000C3F3D" w:rsidRPr="000C3F3D" w:rsidRDefault="00580794" w:rsidP="000C3F3D">
            <w:pPr>
              <w:spacing w:after="0"/>
              <w:jc w:val="center"/>
              <w:rPr>
                <w:rFonts w:ascii="Times New Roman" w:hAnsi="Times New Roman"/>
                <w:sz w:val="21"/>
                <w:szCs w:val="21"/>
              </w:rPr>
            </w:pPr>
            <w:r>
              <w:rPr>
                <w:rFonts w:ascii="Times New Roman" w:hAnsi="宋体" w:hint="eastAsia"/>
                <w:sz w:val="21"/>
                <w:szCs w:val="21"/>
              </w:rPr>
              <w:t>醋酸</w:t>
            </w:r>
          </w:p>
        </w:tc>
        <w:tc>
          <w:tcPr>
            <w:tcW w:w="992" w:type="dxa"/>
            <w:tcBorders>
              <w:top w:val="single" w:sz="12" w:space="0" w:color="000000"/>
            </w:tcBorders>
            <w:vAlign w:val="center"/>
          </w:tcPr>
          <w:p w:rsidR="000C3F3D" w:rsidRPr="000C3F3D" w:rsidRDefault="000C3F3D" w:rsidP="000C3F3D">
            <w:pPr>
              <w:spacing w:after="0"/>
              <w:jc w:val="center"/>
              <w:rPr>
                <w:rFonts w:ascii="Times New Roman" w:hAnsi="Times New Roman"/>
                <w:sz w:val="21"/>
                <w:szCs w:val="21"/>
              </w:rPr>
            </w:pPr>
            <w:r w:rsidRPr="000C3F3D">
              <w:rPr>
                <w:rFonts w:ascii="Times New Roman" w:hAnsi="宋体"/>
                <w:sz w:val="21"/>
                <w:szCs w:val="21"/>
              </w:rPr>
              <w:t>乙酸乙酯</w:t>
            </w:r>
          </w:p>
        </w:tc>
        <w:tc>
          <w:tcPr>
            <w:tcW w:w="906" w:type="dxa"/>
            <w:tcBorders>
              <w:top w:val="single" w:sz="12" w:space="0" w:color="000000"/>
              <w:right w:val="nil"/>
            </w:tcBorders>
            <w:vAlign w:val="center"/>
          </w:tcPr>
          <w:p w:rsidR="000C3F3D" w:rsidRPr="000C3F3D" w:rsidRDefault="00580794" w:rsidP="000C3F3D">
            <w:pPr>
              <w:spacing w:after="0"/>
              <w:jc w:val="center"/>
              <w:rPr>
                <w:rFonts w:ascii="Times New Roman" w:hAnsi="Times New Roman"/>
                <w:sz w:val="21"/>
                <w:szCs w:val="21"/>
              </w:rPr>
            </w:pPr>
            <w:r>
              <w:rPr>
                <w:rFonts w:ascii="Times New Roman" w:hAnsi="宋体" w:hint="eastAsia"/>
                <w:sz w:val="21"/>
                <w:szCs w:val="21"/>
              </w:rPr>
              <w:t>异丙醇</w:t>
            </w:r>
          </w:p>
        </w:tc>
      </w:tr>
      <w:tr w:rsidR="00934E14" w:rsidRPr="000C3F3D" w:rsidTr="0089715B">
        <w:trPr>
          <w:trHeight w:val="59"/>
          <w:jc w:val="center"/>
        </w:trPr>
        <w:tc>
          <w:tcPr>
            <w:tcW w:w="1412" w:type="dxa"/>
            <w:tcBorders>
              <w:top w:val="single" w:sz="6" w:space="0" w:color="000000"/>
              <w:left w:val="nil"/>
            </w:tcBorders>
            <w:vAlign w:val="center"/>
          </w:tcPr>
          <w:p w:rsidR="00934E14" w:rsidRPr="000C3F3D" w:rsidRDefault="005656E2" w:rsidP="00580794">
            <w:pPr>
              <w:spacing w:after="0"/>
              <w:jc w:val="center"/>
              <w:rPr>
                <w:rFonts w:ascii="Times New Roman" w:hAnsi="Times New Roman"/>
                <w:sz w:val="21"/>
                <w:szCs w:val="21"/>
              </w:rPr>
            </w:pPr>
            <w:r>
              <w:rPr>
                <w:rFonts w:ascii="Times New Roman" w:hAnsi="Times New Roman" w:hint="eastAsia"/>
                <w:sz w:val="21"/>
                <w:szCs w:val="21"/>
              </w:rPr>
              <w:t>冷凝</w:t>
            </w:r>
          </w:p>
        </w:tc>
        <w:tc>
          <w:tcPr>
            <w:tcW w:w="567"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90</w:t>
            </w:r>
          </w:p>
        </w:tc>
        <w:tc>
          <w:tcPr>
            <w:tcW w:w="544"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90</w:t>
            </w:r>
          </w:p>
        </w:tc>
        <w:tc>
          <w:tcPr>
            <w:tcW w:w="567"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90</w:t>
            </w:r>
          </w:p>
        </w:tc>
        <w:tc>
          <w:tcPr>
            <w:tcW w:w="850" w:type="dxa"/>
            <w:tcBorders>
              <w:top w:val="single" w:sz="6" w:space="0" w:color="000000"/>
            </w:tcBorders>
            <w:vAlign w:val="center"/>
          </w:tcPr>
          <w:p w:rsidR="00934E14" w:rsidRPr="000C3F3D" w:rsidRDefault="00580928" w:rsidP="000C3F3D">
            <w:pPr>
              <w:spacing w:after="0"/>
              <w:jc w:val="center"/>
              <w:rPr>
                <w:rFonts w:ascii="Times New Roman" w:hAnsi="Times New Roman"/>
                <w:sz w:val="21"/>
                <w:szCs w:val="21"/>
              </w:rPr>
            </w:pPr>
            <w:r>
              <w:rPr>
                <w:rFonts w:ascii="Times New Roman" w:hAnsi="Times New Roman" w:hint="eastAsia"/>
                <w:sz w:val="21"/>
                <w:szCs w:val="21"/>
              </w:rPr>
              <w:t>90</w:t>
            </w:r>
          </w:p>
        </w:tc>
        <w:tc>
          <w:tcPr>
            <w:tcW w:w="993"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90</w:t>
            </w:r>
          </w:p>
        </w:tc>
        <w:tc>
          <w:tcPr>
            <w:tcW w:w="708"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95</w:t>
            </w:r>
          </w:p>
        </w:tc>
        <w:tc>
          <w:tcPr>
            <w:tcW w:w="709" w:type="dxa"/>
            <w:tcBorders>
              <w:top w:val="single" w:sz="6" w:space="0" w:color="000000"/>
            </w:tcBorders>
            <w:vAlign w:val="center"/>
          </w:tcPr>
          <w:p w:rsidR="00934E14" w:rsidRPr="000C3F3D" w:rsidRDefault="00D86537" w:rsidP="00D86537">
            <w:pPr>
              <w:spacing w:after="0"/>
              <w:jc w:val="center"/>
              <w:rPr>
                <w:rFonts w:ascii="Times New Roman" w:hAnsi="Times New Roman"/>
                <w:sz w:val="21"/>
                <w:szCs w:val="21"/>
              </w:rPr>
            </w:pPr>
            <w:r>
              <w:rPr>
                <w:rFonts w:ascii="Times New Roman" w:hAnsi="Times New Roman" w:hint="eastAsia"/>
                <w:sz w:val="21"/>
                <w:szCs w:val="21"/>
              </w:rPr>
              <w:t>95</w:t>
            </w:r>
          </w:p>
        </w:tc>
        <w:tc>
          <w:tcPr>
            <w:tcW w:w="992" w:type="dxa"/>
            <w:tcBorders>
              <w:top w:val="single" w:sz="6" w:space="0" w:color="000000"/>
            </w:tcBorders>
            <w:vAlign w:val="center"/>
          </w:tcPr>
          <w:p w:rsidR="00934E14" w:rsidRPr="000C3F3D" w:rsidRDefault="00D86537" w:rsidP="000C3F3D">
            <w:pPr>
              <w:spacing w:after="0"/>
              <w:jc w:val="center"/>
              <w:rPr>
                <w:rFonts w:ascii="Times New Roman" w:hAnsi="Times New Roman"/>
                <w:sz w:val="21"/>
                <w:szCs w:val="21"/>
              </w:rPr>
            </w:pPr>
            <w:r>
              <w:rPr>
                <w:rFonts w:ascii="Times New Roman" w:hAnsi="Times New Roman" w:hint="eastAsia"/>
                <w:sz w:val="21"/>
                <w:szCs w:val="21"/>
              </w:rPr>
              <w:t>95</w:t>
            </w:r>
          </w:p>
        </w:tc>
        <w:tc>
          <w:tcPr>
            <w:tcW w:w="906" w:type="dxa"/>
            <w:tcBorders>
              <w:top w:val="single" w:sz="6" w:space="0" w:color="000000"/>
              <w:right w:val="nil"/>
            </w:tcBorders>
            <w:vAlign w:val="center"/>
          </w:tcPr>
          <w:p w:rsidR="00934E14" w:rsidRPr="000C3F3D" w:rsidRDefault="00D86537" w:rsidP="00FE02D9">
            <w:pPr>
              <w:spacing w:after="0"/>
              <w:jc w:val="center"/>
              <w:rPr>
                <w:rFonts w:ascii="Times New Roman" w:hAnsi="Times New Roman"/>
                <w:sz w:val="21"/>
                <w:szCs w:val="21"/>
              </w:rPr>
            </w:pPr>
            <w:r>
              <w:rPr>
                <w:rFonts w:ascii="Times New Roman" w:hAnsi="Times New Roman" w:hint="eastAsia"/>
                <w:sz w:val="21"/>
                <w:szCs w:val="21"/>
              </w:rPr>
              <w:t>95</w:t>
            </w:r>
          </w:p>
        </w:tc>
      </w:tr>
      <w:tr w:rsidR="005656E2" w:rsidRPr="000C3F3D" w:rsidTr="0089715B">
        <w:trPr>
          <w:trHeight w:val="59"/>
          <w:jc w:val="center"/>
        </w:trPr>
        <w:tc>
          <w:tcPr>
            <w:tcW w:w="1412" w:type="dxa"/>
            <w:tcBorders>
              <w:top w:val="single" w:sz="6" w:space="0" w:color="000000"/>
              <w:left w:val="nil"/>
            </w:tcBorders>
            <w:vAlign w:val="center"/>
          </w:tcPr>
          <w:p w:rsidR="005656E2" w:rsidRPr="000C3F3D" w:rsidRDefault="005656E2" w:rsidP="005C4924">
            <w:pPr>
              <w:spacing w:after="0"/>
              <w:jc w:val="center"/>
              <w:rPr>
                <w:rFonts w:ascii="Times New Roman" w:hAnsi="Times New Roman"/>
                <w:sz w:val="21"/>
                <w:szCs w:val="21"/>
              </w:rPr>
            </w:pPr>
            <w:r>
              <w:rPr>
                <w:rFonts w:ascii="Times New Roman" w:hAnsi="Times New Roman"/>
                <w:sz w:val="21"/>
                <w:szCs w:val="21"/>
              </w:rPr>
              <w:t>酸喷淋</w:t>
            </w:r>
          </w:p>
        </w:tc>
        <w:tc>
          <w:tcPr>
            <w:tcW w:w="567"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25</w:t>
            </w:r>
          </w:p>
        </w:tc>
        <w:tc>
          <w:tcPr>
            <w:tcW w:w="544"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567"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6"/>
                <w:sz w:val="21"/>
                <w:szCs w:val="21"/>
              </w:rPr>
              <w:t>10</w:t>
            </w:r>
          </w:p>
        </w:tc>
        <w:tc>
          <w:tcPr>
            <w:tcW w:w="850"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6"/>
                <w:sz w:val="21"/>
                <w:szCs w:val="21"/>
              </w:rPr>
              <w:t>10</w:t>
            </w:r>
          </w:p>
        </w:tc>
        <w:tc>
          <w:tcPr>
            <w:tcW w:w="993"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70</w:t>
            </w:r>
          </w:p>
        </w:tc>
        <w:tc>
          <w:tcPr>
            <w:tcW w:w="708"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709"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992" w:type="dxa"/>
            <w:tcBorders>
              <w:top w:val="single" w:sz="6" w:space="0" w:color="000000"/>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25</w:t>
            </w:r>
          </w:p>
        </w:tc>
        <w:tc>
          <w:tcPr>
            <w:tcW w:w="906" w:type="dxa"/>
            <w:tcBorders>
              <w:top w:val="single" w:sz="6" w:space="0" w:color="000000"/>
              <w:right w:val="nil"/>
            </w:tcBorders>
            <w:vAlign w:val="center"/>
          </w:tcPr>
          <w:p w:rsidR="005656E2" w:rsidRPr="000C3F3D" w:rsidRDefault="005656E2" w:rsidP="005C4924">
            <w:pPr>
              <w:spacing w:after="0"/>
              <w:jc w:val="center"/>
              <w:rPr>
                <w:rFonts w:ascii="Times New Roman" w:hAnsi="Times New Roman"/>
                <w:sz w:val="21"/>
                <w:szCs w:val="21"/>
              </w:rPr>
            </w:pPr>
            <w:r w:rsidRPr="000C3F3D">
              <w:rPr>
                <w:rFonts w:ascii="Times New Roman" w:hAnsi="Times New Roman"/>
                <w:spacing w:val="-5"/>
                <w:sz w:val="21"/>
                <w:szCs w:val="21"/>
              </w:rPr>
              <w:t>25</w:t>
            </w:r>
          </w:p>
        </w:tc>
      </w:tr>
      <w:tr w:rsidR="005656E2" w:rsidRPr="000C3F3D" w:rsidTr="0089715B">
        <w:trPr>
          <w:trHeight w:val="59"/>
          <w:jc w:val="center"/>
        </w:trPr>
        <w:tc>
          <w:tcPr>
            <w:tcW w:w="1412" w:type="dxa"/>
            <w:tcBorders>
              <w:left w:val="nil"/>
            </w:tcBorders>
            <w:vAlign w:val="center"/>
          </w:tcPr>
          <w:p w:rsidR="005656E2" w:rsidRPr="000C3F3D" w:rsidRDefault="005656E2" w:rsidP="00580794">
            <w:pPr>
              <w:spacing w:after="0"/>
              <w:jc w:val="center"/>
              <w:rPr>
                <w:rFonts w:ascii="Times New Roman" w:hAnsi="Times New Roman"/>
                <w:sz w:val="21"/>
                <w:szCs w:val="21"/>
              </w:rPr>
            </w:pPr>
            <w:r>
              <w:rPr>
                <w:rFonts w:ascii="Times New Roman" w:hAnsi="Times New Roman"/>
                <w:sz w:val="21"/>
                <w:szCs w:val="21"/>
              </w:rPr>
              <w:t>碱喷淋</w:t>
            </w:r>
          </w:p>
        </w:tc>
        <w:tc>
          <w:tcPr>
            <w:tcW w:w="567"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25</w:t>
            </w:r>
          </w:p>
        </w:tc>
        <w:tc>
          <w:tcPr>
            <w:tcW w:w="544"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567"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6"/>
                <w:sz w:val="21"/>
                <w:szCs w:val="21"/>
              </w:rPr>
              <w:t>10</w:t>
            </w:r>
          </w:p>
        </w:tc>
        <w:tc>
          <w:tcPr>
            <w:tcW w:w="850"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6"/>
                <w:sz w:val="21"/>
                <w:szCs w:val="21"/>
              </w:rPr>
              <w:t>10</w:t>
            </w:r>
          </w:p>
        </w:tc>
        <w:tc>
          <w:tcPr>
            <w:tcW w:w="993"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20</w:t>
            </w:r>
          </w:p>
        </w:tc>
        <w:tc>
          <w:tcPr>
            <w:tcW w:w="708"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709"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992"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25</w:t>
            </w:r>
          </w:p>
        </w:tc>
        <w:tc>
          <w:tcPr>
            <w:tcW w:w="906" w:type="dxa"/>
            <w:tcBorders>
              <w:right w:val="nil"/>
            </w:tcBorders>
            <w:vAlign w:val="center"/>
          </w:tcPr>
          <w:p w:rsidR="005656E2" w:rsidRPr="000C3F3D" w:rsidRDefault="005656E2" w:rsidP="00FE02D9">
            <w:pPr>
              <w:spacing w:after="0"/>
              <w:jc w:val="center"/>
              <w:rPr>
                <w:rFonts w:ascii="Times New Roman" w:hAnsi="Times New Roman"/>
                <w:sz w:val="21"/>
                <w:szCs w:val="21"/>
              </w:rPr>
            </w:pPr>
            <w:r w:rsidRPr="000C3F3D">
              <w:rPr>
                <w:rFonts w:ascii="Times New Roman" w:hAnsi="Times New Roman"/>
                <w:spacing w:val="-5"/>
                <w:sz w:val="21"/>
                <w:szCs w:val="21"/>
              </w:rPr>
              <w:t>25</w:t>
            </w:r>
          </w:p>
        </w:tc>
      </w:tr>
      <w:tr w:rsidR="005656E2" w:rsidRPr="000C3F3D" w:rsidTr="0089715B">
        <w:trPr>
          <w:trHeight w:val="59"/>
          <w:jc w:val="center"/>
        </w:trPr>
        <w:tc>
          <w:tcPr>
            <w:tcW w:w="1412" w:type="dxa"/>
            <w:tcBorders>
              <w:left w:val="nil"/>
            </w:tcBorders>
            <w:vAlign w:val="center"/>
          </w:tcPr>
          <w:p w:rsidR="005656E2" w:rsidRPr="000C3F3D" w:rsidRDefault="005656E2" w:rsidP="00580794">
            <w:pPr>
              <w:spacing w:after="0"/>
              <w:jc w:val="center"/>
              <w:rPr>
                <w:rFonts w:ascii="Times New Roman" w:hAnsi="Times New Roman"/>
                <w:sz w:val="21"/>
                <w:szCs w:val="21"/>
              </w:rPr>
            </w:pPr>
            <w:r>
              <w:rPr>
                <w:rFonts w:ascii="Times New Roman" w:hAnsi="Times New Roman"/>
                <w:sz w:val="21"/>
                <w:szCs w:val="21"/>
              </w:rPr>
              <w:lastRenderedPageBreak/>
              <w:t>吸附</w:t>
            </w:r>
          </w:p>
        </w:tc>
        <w:tc>
          <w:tcPr>
            <w:tcW w:w="567"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80</w:t>
            </w:r>
          </w:p>
        </w:tc>
        <w:tc>
          <w:tcPr>
            <w:tcW w:w="544"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567"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80</w:t>
            </w:r>
          </w:p>
        </w:tc>
        <w:tc>
          <w:tcPr>
            <w:tcW w:w="850"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80</w:t>
            </w:r>
          </w:p>
        </w:tc>
        <w:tc>
          <w:tcPr>
            <w:tcW w:w="993"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80</w:t>
            </w:r>
          </w:p>
        </w:tc>
        <w:tc>
          <w:tcPr>
            <w:tcW w:w="708"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709"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90</w:t>
            </w:r>
          </w:p>
        </w:tc>
        <w:tc>
          <w:tcPr>
            <w:tcW w:w="992" w:type="dxa"/>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Times New Roman"/>
                <w:spacing w:val="-5"/>
                <w:sz w:val="21"/>
                <w:szCs w:val="21"/>
              </w:rPr>
              <w:t>80</w:t>
            </w:r>
          </w:p>
        </w:tc>
        <w:tc>
          <w:tcPr>
            <w:tcW w:w="906" w:type="dxa"/>
            <w:tcBorders>
              <w:right w:val="nil"/>
            </w:tcBorders>
            <w:vAlign w:val="center"/>
          </w:tcPr>
          <w:p w:rsidR="005656E2" w:rsidRPr="000C3F3D" w:rsidRDefault="005656E2" w:rsidP="00FE02D9">
            <w:pPr>
              <w:spacing w:after="0"/>
              <w:jc w:val="center"/>
              <w:rPr>
                <w:rFonts w:ascii="Times New Roman" w:hAnsi="Times New Roman"/>
                <w:sz w:val="21"/>
                <w:szCs w:val="21"/>
              </w:rPr>
            </w:pPr>
            <w:r w:rsidRPr="000C3F3D">
              <w:rPr>
                <w:rFonts w:ascii="Times New Roman" w:hAnsi="Times New Roman"/>
                <w:spacing w:val="-5"/>
                <w:sz w:val="21"/>
                <w:szCs w:val="21"/>
              </w:rPr>
              <w:t>80</w:t>
            </w:r>
          </w:p>
        </w:tc>
      </w:tr>
      <w:tr w:rsidR="005656E2" w:rsidRPr="000C3F3D" w:rsidTr="007373F9">
        <w:trPr>
          <w:trHeight w:val="59"/>
          <w:jc w:val="center"/>
        </w:trPr>
        <w:tc>
          <w:tcPr>
            <w:tcW w:w="1412" w:type="dxa"/>
            <w:tcBorders>
              <w:left w:val="nil"/>
              <w:bottom w:val="single" w:sz="12" w:space="0" w:color="000000"/>
            </w:tcBorders>
            <w:vAlign w:val="center"/>
          </w:tcPr>
          <w:p w:rsidR="005656E2" w:rsidRPr="000C3F3D" w:rsidRDefault="005656E2" w:rsidP="000C3F3D">
            <w:pPr>
              <w:spacing w:after="0"/>
              <w:jc w:val="center"/>
              <w:rPr>
                <w:rFonts w:ascii="Times New Roman" w:hAnsi="Times New Roman"/>
                <w:sz w:val="21"/>
                <w:szCs w:val="21"/>
              </w:rPr>
            </w:pPr>
            <w:r w:rsidRPr="000C3F3D">
              <w:rPr>
                <w:rFonts w:ascii="Times New Roman" w:hAnsi="宋体"/>
                <w:spacing w:val="-5"/>
                <w:sz w:val="21"/>
                <w:szCs w:val="21"/>
              </w:rPr>
              <w:t>综合</w:t>
            </w:r>
          </w:p>
        </w:tc>
        <w:tc>
          <w:tcPr>
            <w:tcW w:w="567" w:type="dxa"/>
            <w:tcBorders>
              <w:bottom w:val="single" w:sz="12" w:space="0" w:color="000000"/>
            </w:tcBorders>
            <w:vAlign w:val="center"/>
          </w:tcPr>
          <w:p w:rsidR="005656E2" w:rsidRPr="0089715B" w:rsidRDefault="00E312B7" w:rsidP="00E312B7">
            <w:pPr>
              <w:spacing w:after="0"/>
              <w:jc w:val="center"/>
              <w:rPr>
                <w:rFonts w:ascii="Times New Roman" w:hAnsi="Times New Roman"/>
                <w:sz w:val="21"/>
                <w:szCs w:val="21"/>
              </w:rPr>
            </w:pPr>
            <w:r>
              <w:rPr>
                <w:rFonts w:ascii="Times New Roman" w:hAnsi="Times New Roman" w:hint="eastAsia"/>
                <w:sz w:val="21"/>
                <w:szCs w:val="21"/>
              </w:rPr>
              <w:t>98.88</w:t>
            </w:r>
          </w:p>
        </w:tc>
        <w:tc>
          <w:tcPr>
            <w:tcW w:w="544" w:type="dxa"/>
            <w:tcBorders>
              <w:bottom w:val="single" w:sz="12" w:space="0" w:color="000000"/>
            </w:tcBorders>
            <w:vAlign w:val="center"/>
          </w:tcPr>
          <w:p w:rsidR="005656E2" w:rsidRPr="0089715B" w:rsidRDefault="005656E2" w:rsidP="000C3F3D">
            <w:pPr>
              <w:spacing w:after="0"/>
              <w:jc w:val="center"/>
              <w:rPr>
                <w:rFonts w:ascii="Times New Roman" w:hAnsi="Times New Roman"/>
                <w:sz w:val="21"/>
                <w:szCs w:val="21"/>
              </w:rPr>
            </w:pPr>
            <w:r w:rsidRPr="0089715B">
              <w:rPr>
                <w:rFonts w:ascii="Times New Roman" w:hAnsi="Times New Roman"/>
                <w:sz w:val="21"/>
                <w:szCs w:val="21"/>
              </w:rPr>
              <w:t>99.9</w:t>
            </w:r>
            <w:r w:rsidR="00E312B7">
              <w:rPr>
                <w:rFonts w:ascii="Times New Roman" w:hAnsi="Times New Roman" w:hint="eastAsia"/>
                <w:sz w:val="21"/>
                <w:szCs w:val="21"/>
              </w:rPr>
              <w:t>8</w:t>
            </w:r>
          </w:p>
        </w:tc>
        <w:tc>
          <w:tcPr>
            <w:tcW w:w="567" w:type="dxa"/>
            <w:tcBorders>
              <w:bottom w:val="single" w:sz="12" w:space="0" w:color="000000"/>
            </w:tcBorders>
            <w:vAlign w:val="center"/>
          </w:tcPr>
          <w:p w:rsidR="005656E2" w:rsidRPr="0089715B" w:rsidRDefault="00E312B7" w:rsidP="000C3F3D">
            <w:pPr>
              <w:spacing w:after="0"/>
              <w:jc w:val="center"/>
              <w:rPr>
                <w:rFonts w:ascii="Times New Roman" w:hAnsi="Times New Roman"/>
                <w:sz w:val="21"/>
                <w:szCs w:val="21"/>
              </w:rPr>
            </w:pPr>
            <w:r>
              <w:rPr>
                <w:rFonts w:ascii="Times New Roman" w:hAnsi="Times New Roman" w:hint="eastAsia"/>
                <w:sz w:val="21"/>
                <w:szCs w:val="21"/>
              </w:rPr>
              <w:t>98.3</w:t>
            </w:r>
            <w:r w:rsidR="005656E2" w:rsidRPr="0089715B">
              <w:rPr>
                <w:rFonts w:ascii="Times New Roman" w:hAnsi="Times New Roman"/>
                <w:sz w:val="21"/>
                <w:szCs w:val="21"/>
              </w:rPr>
              <w:t>8</w:t>
            </w:r>
          </w:p>
        </w:tc>
        <w:tc>
          <w:tcPr>
            <w:tcW w:w="850" w:type="dxa"/>
            <w:tcBorders>
              <w:bottom w:val="single" w:sz="12" w:space="0" w:color="000000"/>
            </w:tcBorders>
            <w:vAlign w:val="center"/>
          </w:tcPr>
          <w:p w:rsidR="005656E2" w:rsidRPr="0089715B" w:rsidRDefault="00E312B7" w:rsidP="00580928">
            <w:pPr>
              <w:spacing w:after="0"/>
              <w:jc w:val="center"/>
              <w:rPr>
                <w:rFonts w:ascii="Times New Roman" w:hAnsi="Times New Roman"/>
                <w:sz w:val="21"/>
                <w:szCs w:val="21"/>
              </w:rPr>
            </w:pPr>
            <w:r>
              <w:rPr>
                <w:rFonts w:ascii="Times New Roman" w:hAnsi="Times New Roman" w:hint="eastAsia"/>
                <w:sz w:val="21"/>
                <w:szCs w:val="21"/>
              </w:rPr>
              <w:t>9</w:t>
            </w:r>
            <w:r w:rsidR="00580928">
              <w:rPr>
                <w:rFonts w:ascii="Times New Roman" w:hAnsi="Times New Roman" w:hint="eastAsia"/>
                <w:sz w:val="21"/>
                <w:szCs w:val="21"/>
              </w:rPr>
              <w:t>8</w:t>
            </w:r>
            <w:r>
              <w:rPr>
                <w:rFonts w:ascii="Times New Roman" w:hAnsi="Times New Roman" w:hint="eastAsia"/>
                <w:sz w:val="21"/>
                <w:szCs w:val="21"/>
              </w:rPr>
              <w:t>.</w:t>
            </w:r>
            <w:r w:rsidR="00580928">
              <w:rPr>
                <w:rFonts w:ascii="Times New Roman" w:hAnsi="Times New Roman" w:hint="eastAsia"/>
                <w:sz w:val="21"/>
                <w:szCs w:val="21"/>
              </w:rPr>
              <w:t>38</w:t>
            </w:r>
          </w:p>
        </w:tc>
        <w:tc>
          <w:tcPr>
            <w:tcW w:w="993" w:type="dxa"/>
            <w:tcBorders>
              <w:bottom w:val="single" w:sz="12" w:space="0" w:color="000000"/>
            </w:tcBorders>
            <w:vAlign w:val="center"/>
          </w:tcPr>
          <w:p w:rsidR="005656E2" w:rsidRPr="0089715B" w:rsidRDefault="00E312B7" w:rsidP="000C3F3D">
            <w:pPr>
              <w:spacing w:after="0"/>
              <w:jc w:val="center"/>
              <w:rPr>
                <w:rFonts w:ascii="Times New Roman" w:hAnsi="Times New Roman"/>
                <w:sz w:val="21"/>
                <w:szCs w:val="21"/>
              </w:rPr>
            </w:pPr>
            <w:r>
              <w:rPr>
                <w:rFonts w:ascii="Times New Roman" w:hAnsi="Times New Roman" w:hint="eastAsia"/>
                <w:sz w:val="21"/>
                <w:szCs w:val="21"/>
              </w:rPr>
              <w:t>99.52</w:t>
            </w:r>
          </w:p>
        </w:tc>
        <w:tc>
          <w:tcPr>
            <w:tcW w:w="708" w:type="dxa"/>
            <w:tcBorders>
              <w:bottom w:val="single" w:sz="12" w:space="0" w:color="000000"/>
            </w:tcBorders>
            <w:vAlign w:val="center"/>
          </w:tcPr>
          <w:p w:rsidR="005656E2" w:rsidRPr="0089715B" w:rsidRDefault="005656E2" w:rsidP="000C3F3D">
            <w:pPr>
              <w:spacing w:after="0"/>
              <w:jc w:val="center"/>
              <w:rPr>
                <w:rFonts w:ascii="Times New Roman" w:hAnsi="Times New Roman"/>
                <w:sz w:val="21"/>
                <w:szCs w:val="21"/>
              </w:rPr>
            </w:pPr>
            <w:r w:rsidRPr="0089715B">
              <w:rPr>
                <w:rFonts w:ascii="Times New Roman" w:hAnsi="Times New Roman"/>
                <w:sz w:val="21"/>
                <w:szCs w:val="21"/>
              </w:rPr>
              <w:t>99.9</w:t>
            </w:r>
            <w:r w:rsidR="00E312B7">
              <w:rPr>
                <w:rFonts w:ascii="Times New Roman" w:hAnsi="Times New Roman" w:hint="eastAsia"/>
                <w:sz w:val="21"/>
                <w:szCs w:val="21"/>
              </w:rPr>
              <w:t>9</w:t>
            </w:r>
          </w:p>
        </w:tc>
        <w:tc>
          <w:tcPr>
            <w:tcW w:w="709" w:type="dxa"/>
            <w:tcBorders>
              <w:bottom w:val="single" w:sz="12" w:space="0" w:color="000000"/>
            </w:tcBorders>
            <w:vAlign w:val="center"/>
          </w:tcPr>
          <w:p w:rsidR="005656E2" w:rsidRPr="0089715B" w:rsidRDefault="005656E2" w:rsidP="000C3F3D">
            <w:pPr>
              <w:spacing w:after="0"/>
              <w:jc w:val="center"/>
              <w:rPr>
                <w:rFonts w:ascii="Times New Roman" w:hAnsi="Times New Roman"/>
                <w:sz w:val="21"/>
                <w:szCs w:val="21"/>
              </w:rPr>
            </w:pPr>
            <w:r w:rsidRPr="0089715B">
              <w:rPr>
                <w:rFonts w:ascii="Times New Roman" w:hAnsi="Times New Roman"/>
                <w:sz w:val="21"/>
                <w:szCs w:val="21"/>
              </w:rPr>
              <w:t>99.9</w:t>
            </w:r>
            <w:r w:rsidR="00E312B7">
              <w:rPr>
                <w:rFonts w:ascii="Times New Roman" w:hAnsi="Times New Roman" w:hint="eastAsia"/>
                <w:sz w:val="21"/>
                <w:szCs w:val="21"/>
              </w:rPr>
              <w:t>9</w:t>
            </w:r>
          </w:p>
        </w:tc>
        <w:tc>
          <w:tcPr>
            <w:tcW w:w="992" w:type="dxa"/>
            <w:tcBorders>
              <w:bottom w:val="single" w:sz="12" w:space="0" w:color="000000"/>
            </w:tcBorders>
            <w:vAlign w:val="center"/>
          </w:tcPr>
          <w:p w:rsidR="005656E2" w:rsidRPr="0089715B" w:rsidRDefault="00E312B7" w:rsidP="000C3F3D">
            <w:pPr>
              <w:spacing w:after="0"/>
              <w:jc w:val="center"/>
              <w:rPr>
                <w:rFonts w:ascii="Times New Roman" w:hAnsi="Times New Roman"/>
                <w:sz w:val="21"/>
                <w:szCs w:val="21"/>
              </w:rPr>
            </w:pPr>
            <w:r>
              <w:rPr>
                <w:rFonts w:ascii="Times New Roman" w:hAnsi="Times New Roman" w:hint="eastAsia"/>
                <w:sz w:val="21"/>
                <w:szCs w:val="21"/>
              </w:rPr>
              <w:t>99.44</w:t>
            </w:r>
          </w:p>
        </w:tc>
        <w:tc>
          <w:tcPr>
            <w:tcW w:w="906" w:type="dxa"/>
            <w:tcBorders>
              <w:bottom w:val="single" w:sz="12" w:space="0" w:color="000000"/>
              <w:right w:val="nil"/>
            </w:tcBorders>
            <w:vAlign w:val="center"/>
          </w:tcPr>
          <w:p w:rsidR="005656E2" w:rsidRPr="0089715B" w:rsidRDefault="00E312B7" w:rsidP="00FE02D9">
            <w:pPr>
              <w:spacing w:after="0"/>
              <w:jc w:val="center"/>
              <w:rPr>
                <w:rFonts w:ascii="Times New Roman" w:hAnsi="Times New Roman"/>
                <w:sz w:val="21"/>
                <w:szCs w:val="21"/>
              </w:rPr>
            </w:pPr>
            <w:r>
              <w:rPr>
                <w:rFonts w:ascii="Times New Roman" w:hAnsi="Times New Roman" w:hint="eastAsia"/>
                <w:sz w:val="21"/>
                <w:szCs w:val="21"/>
              </w:rPr>
              <w:t>99.44</w:t>
            </w:r>
          </w:p>
        </w:tc>
      </w:tr>
    </w:tbl>
    <w:p w:rsidR="00461940" w:rsidRDefault="00461940" w:rsidP="00AD48A2">
      <w:pPr>
        <w:tabs>
          <w:tab w:val="right" w:leader="dot" w:pos="8505"/>
        </w:tabs>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3</w:t>
      </w:r>
      <w:r>
        <w:rPr>
          <w:rFonts w:ascii="Times New Roman" w:hAnsi="Times New Roman" w:hint="eastAsia"/>
          <w:color w:val="000000" w:themeColor="text1"/>
        </w:rPr>
        <w:t>、无组织控制措施</w:t>
      </w:r>
    </w:p>
    <w:p w:rsidR="00EB4FBF" w:rsidRDefault="00EB4FBF" w:rsidP="00EB4FBF">
      <w:pPr>
        <w:tabs>
          <w:tab w:val="right" w:leader="dot" w:pos="8505"/>
        </w:tabs>
        <w:spacing w:after="0" w:line="360" w:lineRule="auto"/>
        <w:ind w:firstLineChars="200" w:firstLine="480"/>
        <w:rPr>
          <w:rFonts w:ascii="宋体" w:hAnsi="宋体" w:cs="宋体"/>
          <w:color w:val="000000" w:themeColor="text1"/>
        </w:rPr>
      </w:pPr>
      <w:r>
        <w:rPr>
          <w:rFonts w:ascii="宋体" w:hAnsi="宋体" w:cs="宋体" w:hint="eastAsia"/>
          <w:color w:val="000000" w:themeColor="text1"/>
        </w:rPr>
        <w:t>（1）</w:t>
      </w:r>
      <w:r w:rsidRPr="00EB4FBF">
        <w:rPr>
          <w:rFonts w:ascii="宋体" w:hAnsi="宋体" w:cs="宋体"/>
          <w:color w:val="000000" w:themeColor="text1"/>
        </w:rPr>
        <w:t>VOCs物料储存</w:t>
      </w:r>
      <w:r>
        <w:rPr>
          <w:rFonts w:ascii="宋体" w:hAnsi="宋体" w:cs="宋体"/>
          <w:color w:val="000000" w:themeColor="text1"/>
        </w:rPr>
        <w:t>控制措施</w:t>
      </w:r>
    </w:p>
    <w:p w:rsidR="00EB4FBF" w:rsidRDefault="00EB4FBF" w:rsidP="00EB4FBF">
      <w:pPr>
        <w:tabs>
          <w:tab w:val="right" w:leader="dot" w:pos="8505"/>
        </w:tabs>
        <w:spacing w:after="0" w:line="360" w:lineRule="auto"/>
        <w:ind w:firstLineChars="200" w:firstLine="480"/>
        <w:rPr>
          <w:rFonts w:ascii="Times New Roman" w:hAnsi="Times New Roman"/>
          <w:color w:val="000000" w:themeColor="text1"/>
        </w:rPr>
      </w:pPr>
      <w:r w:rsidRPr="00EB4FBF">
        <w:rPr>
          <w:rFonts w:ascii="宋体" w:hAnsi="宋体" w:cs="宋体" w:hint="eastAsia"/>
          <w:color w:val="000000" w:themeColor="text1"/>
        </w:rPr>
        <w:t>①</w:t>
      </w:r>
      <w:r w:rsidRPr="00EB4FBF">
        <w:rPr>
          <w:rFonts w:ascii="Times New Roman" w:hAnsi="Times New Roman"/>
          <w:color w:val="000000" w:themeColor="text1"/>
        </w:rPr>
        <w:t>VOCs</w:t>
      </w:r>
      <w:r>
        <w:rPr>
          <w:rFonts w:ascii="Times New Roman" w:hAnsi="Times New Roman"/>
          <w:color w:val="000000" w:themeColor="text1"/>
        </w:rPr>
        <w:t>物料</w:t>
      </w:r>
      <w:r w:rsidRPr="00EB4FBF">
        <w:rPr>
          <w:rFonts w:ascii="Times New Roman" w:hAnsi="Times New Roman"/>
          <w:color w:val="000000" w:themeColor="text1"/>
        </w:rPr>
        <w:t>储存于密闭的容器、包装袋、储库</w:t>
      </w:r>
      <w:r w:rsidR="007417C5">
        <w:rPr>
          <w:rFonts w:ascii="Times New Roman" w:hAnsi="Times New Roman"/>
          <w:color w:val="000000" w:themeColor="text1"/>
        </w:rPr>
        <w:t>（</w:t>
      </w:r>
      <w:r w:rsidR="007417C5">
        <w:rPr>
          <w:rFonts w:ascii="Times New Roman" w:hAnsi="Times New Roman" w:hint="eastAsia"/>
          <w:color w:val="000000" w:themeColor="text1"/>
        </w:rPr>
        <w:t>1</w:t>
      </w:r>
      <w:r w:rsidR="007417C5">
        <w:rPr>
          <w:rFonts w:ascii="Times New Roman" w:hAnsi="Times New Roman" w:hint="eastAsia"/>
          <w:color w:val="000000" w:themeColor="text1"/>
        </w:rPr>
        <w:t>号库、</w:t>
      </w:r>
      <w:r w:rsidR="007417C5">
        <w:rPr>
          <w:rFonts w:ascii="Times New Roman" w:hAnsi="Times New Roman" w:hint="eastAsia"/>
          <w:color w:val="000000" w:themeColor="text1"/>
        </w:rPr>
        <w:t>2</w:t>
      </w:r>
      <w:r w:rsidR="007417C5">
        <w:rPr>
          <w:rFonts w:ascii="Times New Roman" w:hAnsi="Times New Roman" w:hint="eastAsia"/>
          <w:color w:val="000000" w:themeColor="text1"/>
        </w:rPr>
        <w:t>号库</w:t>
      </w:r>
      <w:r w:rsidR="007417C5">
        <w:rPr>
          <w:rFonts w:ascii="Times New Roman" w:hAnsi="Times New Roman"/>
          <w:color w:val="000000" w:themeColor="text1"/>
        </w:rPr>
        <w:t>）</w:t>
      </w:r>
      <w:r w:rsidRPr="00EB4FBF">
        <w:rPr>
          <w:rFonts w:ascii="Times New Roman" w:hAnsi="Times New Roman"/>
          <w:color w:val="000000" w:themeColor="text1"/>
        </w:rPr>
        <w:t>中。</w:t>
      </w:r>
      <w:r w:rsidRPr="00EB4FBF">
        <w:rPr>
          <w:rFonts w:ascii="宋体" w:hAnsi="宋体" w:cs="宋体" w:hint="eastAsia"/>
          <w:color w:val="000000" w:themeColor="text1"/>
        </w:rPr>
        <w:t>②</w:t>
      </w:r>
      <w:r w:rsidRPr="00EB4FBF">
        <w:rPr>
          <w:rFonts w:ascii="Times New Roman" w:hAnsi="Times New Roman"/>
          <w:color w:val="000000" w:themeColor="text1"/>
        </w:rPr>
        <w:t>盛装</w:t>
      </w:r>
      <w:r w:rsidRPr="00EB4FBF">
        <w:rPr>
          <w:rFonts w:ascii="Times New Roman" w:hAnsi="Times New Roman"/>
          <w:color w:val="000000" w:themeColor="text1"/>
        </w:rPr>
        <w:t>VOCs</w:t>
      </w:r>
      <w:r w:rsidRPr="00EB4FBF">
        <w:rPr>
          <w:rFonts w:ascii="Times New Roman" w:hAnsi="Times New Roman"/>
          <w:color w:val="000000" w:themeColor="text1"/>
        </w:rPr>
        <w:t>物料的容器或包装</w:t>
      </w:r>
      <w:r>
        <w:rPr>
          <w:rFonts w:ascii="Times New Roman" w:hAnsi="Times New Roman"/>
          <w:color w:val="000000" w:themeColor="text1"/>
        </w:rPr>
        <w:t>袋</w:t>
      </w:r>
      <w:r w:rsidRPr="00EB4FBF">
        <w:rPr>
          <w:rFonts w:ascii="Times New Roman" w:hAnsi="Times New Roman"/>
          <w:color w:val="000000" w:themeColor="text1"/>
        </w:rPr>
        <w:t>存放于室内。盛装</w:t>
      </w:r>
      <w:r w:rsidRPr="00EB4FBF">
        <w:rPr>
          <w:rFonts w:ascii="Times New Roman" w:hAnsi="Times New Roman"/>
          <w:color w:val="000000" w:themeColor="text1"/>
        </w:rPr>
        <w:t>VOCs</w:t>
      </w:r>
      <w:r w:rsidRPr="00EB4FBF">
        <w:rPr>
          <w:rFonts w:ascii="Times New Roman" w:hAnsi="Times New Roman"/>
          <w:color w:val="000000" w:themeColor="text1"/>
        </w:rPr>
        <w:t>物料的容器或包装袋在非取用状态时加盖、封口，保持密闭。</w:t>
      </w:r>
      <w:r w:rsidRPr="00EB4FBF">
        <w:rPr>
          <w:rFonts w:ascii="宋体" w:hAnsi="宋体" w:cs="宋体" w:hint="eastAsia"/>
          <w:color w:val="000000" w:themeColor="text1"/>
        </w:rPr>
        <w:t>③</w:t>
      </w:r>
      <w:r w:rsidRPr="00EB4FBF">
        <w:rPr>
          <w:rFonts w:ascii="Times New Roman" w:hAnsi="Times New Roman"/>
          <w:color w:val="000000" w:themeColor="text1"/>
        </w:rPr>
        <w:t>VOCs</w:t>
      </w:r>
      <w:r w:rsidRPr="00EB4FBF">
        <w:rPr>
          <w:rFonts w:ascii="Times New Roman" w:hAnsi="Times New Roman"/>
          <w:color w:val="000000" w:themeColor="text1"/>
        </w:rPr>
        <w:t>物料储库</w:t>
      </w:r>
      <w:r>
        <w:rPr>
          <w:rFonts w:ascii="Times New Roman" w:hAnsi="Times New Roman"/>
          <w:color w:val="000000" w:themeColor="text1"/>
        </w:rPr>
        <w:t>（</w:t>
      </w:r>
      <w:r>
        <w:rPr>
          <w:rFonts w:ascii="Times New Roman" w:hAnsi="Times New Roman" w:hint="eastAsia"/>
          <w:color w:val="000000" w:themeColor="text1"/>
        </w:rPr>
        <w:t>1</w:t>
      </w:r>
      <w:r>
        <w:rPr>
          <w:rFonts w:ascii="Times New Roman" w:hAnsi="Times New Roman" w:hint="eastAsia"/>
          <w:color w:val="000000" w:themeColor="text1"/>
        </w:rPr>
        <w:t>号库、</w:t>
      </w:r>
      <w:r>
        <w:rPr>
          <w:rFonts w:ascii="Times New Roman" w:hAnsi="Times New Roman" w:hint="eastAsia"/>
          <w:color w:val="000000" w:themeColor="text1"/>
        </w:rPr>
        <w:t>2</w:t>
      </w:r>
      <w:r>
        <w:rPr>
          <w:rFonts w:ascii="Times New Roman" w:hAnsi="Times New Roman" w:hint="eastAsia"/>
          <w:color w:val="000000" w:themeColor="text1"/>
        </w:rPr>
        <w:t>号库</w:t>
      </w:r>
      <w:r>
        <w:rPr>
          <w:rFonts w:ascii="Times New Roman" w:hAnsi="Times New Roman"/>
          <w:color w:val="000000" w:themeColor="text1"/>
        </w:rPr>
        <w:t>）</w:t>
      </w:r>
      <w:r w:rsidRPr="00EB4FBF">
        <w:rPr>
          <w:rFonts w:ascii="Times New Roman" w:hAnsi="Times New Roman"/>
          <w:color w:val="000000" w:themeColor="text1"/>
        </w:rPr>
        <w:t>满足对密闭空间的要求，即该封闭区域或封闭式建筑物除人员、车辆、设备、物料进出时，门窗及其他开口（孔）部位随时保持关闭状态。</w:t>
      </w:r>
    </w:p>
    <w:p w:rsidR="009A1B3C" w:rsidRDefault="009A1B3C" w:rsidP="00EB4FBF">
      <w:pPr>
        <w:tabs>
          <w:tab w:val="right" w:leader="dot" w:pos="8505"/>
        </w:tabs>
        <w:spacing w:after="0" w:line="360" w:lineRule="auto"/>
        <w:ind w:firstLineChars="200" w:firstLine="480"/>
        <w:rPr>
          <w:rFonts w:ascii="Times New Roman" w:hAnsi="Times New Roman"/>
          <w:color w:val="000000" w:themeColor="text1"/>
        </w:rPr>
      </w:pPr>
      <w:r>
        <w:rPr>
          <w:rFonts w:ascii="Times New Roman" w:hAnsi="Times New Roman" w:hint="eastAsia"/>
          <w:color w:val="000000" w:themeColor="text1"/>
        </w:rPr>
        <w:t>（</w:t>
      </w:r>
      <w:r>
        <w:rPr>
          <w:rFonts w:ascii="Times New Roman" w:hAnsi="Times New Roman" w:hint="eastAsia"/>
          <w:color w:val="000000" w:themeColor="text1"/>
        </w:rPr>
        <w:t>2</w:t>
      </w:r>
      <w:r>
        <w:rPr>
          <w:rFonts w:ascii="Times New Roman" w:hAnsi="Times New Roman" w:hint="eastAsia"/>
          <w:color w:val="000000" w:themeColor="text1"/>
        </w:rPr>
        <w:t>）</w:t>
      </w:r>
      <w:r w:rsidRPr="009A1B3C">
        <w:rPr>
          <w:rFonts w:ascii="Times New Roman" w:hAnsi="Times New Roman"/>
          <w:color w:val="000000" w:themeColor="text1"/>
        </w:rPr>
        <w:t>VOCs</w:t>
      </w:r>
      <w:r w:rsidRPr="009A1B3C">
        <w:rPr>
          <w:rFonts w:ascii="Times New Roman" w:hAnsi="Times New Roman"/>
          <w:color w:val="000000" w:themeColor="text1"/>
        </w:rPr>
        <w:t>物料转移和输送无组织</w:t>
      </w:r>
      <w:r>
        <w:rPr>
          <w:rFonts w:ascii="Times New Roman" w:hAnsi="Times New Roman"/>
          <w:color w:val="000000" w:themeColor="text1"/>
        </w:rPr>
        <w:t>控制措施</w:t>
      </w:r>
    </w:p>
    <w:p w:rsidR="009A1B3C" w:rsidRPr="009A1B3C" w:rsidRDefault="009A1B3C" w:rsidP="00083D68">
      <w:pPr>
        <w:tabs>
          <w:tab w:val="right" w:leader="dot" w:pos="8505"/>
        </w:tabs>
        <w:spacing w:after="0" w:line="360" w:lineRule="auto"/>
        <w:ind w:firstLineChars="200" w:firstLine="480"/>
        <w:rPr>
          <w:rFonts w:ascii="Times New Roman" w:hAnsi="Times New Roman"/>
          <w:color w:val="000000" w:themeColor="text1"/>
        </w:rPr>
      </w:pPr>
      <w:r w:rsidRPr="009A1B3C">
        <w:rPr>
          <w:rFonts w:ascii="宋体" w:hAnsi="宋体" w:cs="宋体" w:hint="eastAsia"/>
          <w:color w:val="000000" w:themeColor="text1"/>
        </w:rPr>
        <w:t>①</w:t>
      </w:r>
      <w:r w:rsidRPr="009A1B3C">
        <w:rPr>
          <w:rFonts w:ascii="Times New Roman" w:hAnsi="Times New Roman"/>
          <w:color w:val="000000" w:themeColor="text1"/>
        </w:rPr>
        <w:t>液态</w:t>
      </w:r>
      <w:r w:rsidRPr="009A1B3C">
        <w:rPr>
          <w:rFonts w:ascii="Times New Roman" w:hAnsi="Times New Roman"/>
          <w:color w:val="000000" w:themeColor="text1"/>
        </w:rPr>
        <w:t>VOCs</w:t>
      </w:r>
      <w:r w:rsidRPr="009A1B3C">
        <w:rPr>
          <w:rFonts w:ascii="Times New Roman" w:hAnsi="Times New Roman"/>
          <w:color w:val="000000" w:themeColor="text1"/>
        </w:rPr>
        <w:t>物料采用密闭容器</w:t>
      </w:r>
      <w:r w:rsidR="00F77FD6">
        <w:rPr>
          <w:rFonts w:ascii="Times New Roman" w:hAnsi="Times New Roman" w:hint="eastAsia"/>
          <w:color w:val="000000" w:themeColor="text1"/>
        </w:rPr>
        <w:t>输送</w:t>
      </w:r>
      <w:r w:rsidRPr="009A1B3C">
        <w:rPr>
          <w:rFonts w:ascii="Times New Roman" w:hAnsi="Times New Roman"/>
          <w:color w:val="000000" w:themeColor="text1"/>
        </w:rPr>
        <w:t>。</w:t>
      </w:r>
      <w:r w:rsidRPr="009A1B3C">
        <w:rPr>
          <w:rFonts w:ascii="宋体" w:hAnsi="宋体" w:cs="宋体" w:hint="eastAsia"/>
          <w:color w:val="000000" w:themeColor="text1"/>
        </w:rPr>
        <w:t>②</w:t>
      </w:r>
      <w:r w:rsidRPr="009A1B3C">
        <w:rPr>
          <w:rFonts w:ascii="Times New Roman" w:hAnsi="Times New Roman"/>
          <w:color w:val="000000" w:themeColor="text1"/>
        </w:rPr>
        <w:t>粉状、粒状</w:t>
      </w:r>
      <w:r w:rsidRPr="009A1B3C">
        <w:rPr>
          <w:rFonts w:ascii="Times New Roman" w:hAnsi="Times New Roman"/>
          <w:color w:val="000000" w:themeColor="text1"/>
        </w:rPr>
        <w:t>VOCs</w:t>
      </w:r>
      <w:r w:rsidRPr="009A1B3C">
        <w:rPr>
          <w:rFonts w:ascii="Times New Roman" w:hAnsi="Times New Roman"/>
          <w:color w:val="000000" w:themeColor="text1"/>
        </w:rPr>
        <w:t>物料采用密闭的包装袋、容器或鲋车进行物料转移。</w:t>
      </w:r>
      <w:r w:rsidRPr="009A1B3C">
        <w:rPr>
          <w:rFonts w:ascii="宋体" w:hAnsi="宋体" w:cs="宋体" w:hint="eastAsia"/>
          <w:color w:val="000000" w:themeColor="text1"/>
        </w:rPr>
        <w:t>③</w:t>
      </w:r>
      <w:r w:rsidRPr="009A1B3C">
        <w:rPr>
          <w:rFonts w:ascii="Times New Roman" w:hAnsi="Times New Roman"/>
          <w:color w:val="000000" w:themeColor="text1"/>
        </w:rPr>
        <w:t>挥发性有机液体装载：挥发性有机液体采用底部装载方式</w:t>
      </w:r>
      <w:r w:rsidR="00083D68">
        <w:rPr>
          <w:rFonts w:ascii="Times New Roman" w:hAnsi="Times New Roman" w:hint="eastAsia"/>
          <w:color w:val="000000" w:themeColor="text1"/>
        </w:rPr>
        <w:t>，</w:t>
      </w:r>
      <w:r w:rsidRPr="009A1B3C">
        <w:rPr>
          <w:rFonts w:ascii="Times New Roman" w:hAnsi="Times New Roman"/>
          <w:color w:val="000000" w:themeColor="text1"/>
        </w:rPr>
        <w:t>装载过程排放的废气</w:t>
      </w:r>
      <w:r w:rsidR="00083D68">
        <w:rPr>
          <w:rFonts w:ascii="Times New Roman" w:hAnsi="Times New Roman" w:hint="eastAsia"/>
          <w:color w:val="000000" w:themeColor="text1"/>
        </w:rPr>
        <w:t>通过</w:t>
      </w:r>
      <w:r w:rsidR="00083D68">
        <w:rPr>
          <w:rFonts w:ascii="Times New Roman" w:hAnsi="Times New Roman"/>
          <w:color w:val="000000" w:themeColor="text1"/>
        </w:rPr>
        <w:t>设备上方集气罩或车间集气口</w:t>
      </w:r>
      <w:r w:rsidRPr="009A1B3C">
        <w:rPr>
          <w:rFonts w:ascii="Times New Roman" w:hAnsi="Times New Roman"/>
          <w:color w:val="000000" w:themeColor="text1"/>
        </w:rPr>
        <w:t>收集处理</w:t>
      </w:r>
      <w:r w:rsidR="00083D68">
        <w:rPr>
          <w:rFonts w:ascii="Times New Roman" w:hAnsi="Times New Roman" w:hint="eastAsia"/>
          <w:color w:val="000000" w:themeColor="text1"/>
        </w:rPr>
        <w:t>后</w:t>
      </w:r>
      <w:r w:rsidR="00083D68" w:rsidRPr="00083D68">
        <w:rPr>
          <w:rFonts w:ascii="Times New Roman" w:hAnsi="Times New Roman"/>
          <w:color w:val="000000" w:themeColor="text1"/>
        </w:rPr>
        <w:t>《制药工业大气污染物排放标准》（</w:t>
      </w:r>
      <w:r w:rsidR="00083D68" w:rsidRPr="00083D68">
        <w:rPr>
          <w:rFonts w:ascii="Times New Roman" w:hAnsi="Times New Roman"/>
          <w:color w:val="000000" w:themeColor="text1"/>
        </w:rPr>
        <w:t>GB37823-2019</w:t>
      </w:r>
      <w:r w:rsidR="00083D68" w:rsidRPr="00083D68">
        <w:rPr>
          <w:rFonts w:ascii="Times New Roman" w:hAnsi="Times New Roman"/>
          <w:color w:val="000000" w:themeColor="text1"/>
        </w:rPr>
        <w:t>）表</w:t>
      </w:r>
      <w:r w:rsidR="00083D68" w:rsidRPr="00083D68">
        <w:rPr>
          <w:rFonts w:ascii="Times New Roman" w:hAnsi="Times New Roman"/>
          <w:color w:val="000000" w:themeColor="text1"/>
        </w:rPr>
        <w:t>1</w:t>
      </w:r>
      <w:r w:rsidR="00083D68" w:rsidRPr="00083D68">
        <w:rPr>
          <w:rFonts w:ascii="Times New Roman" w:hAnsi="Times New Roman"/>
          <w:color w:val="000000" w:themeColor="text1"/>
        </w:rPr>
        <w:t>标准通过</w:t>
      </w:r>
      <w:r w:rsidR="00083D68" w:rsidRPr="00083D68">
        <w:rPr>
          <w:rFonts w:ascii="Times New Roman" w:hAnsi="Times New Roman" w:hint="eastAsia"/>
          <w:color w:val="000000" w:themeColor="text1"/>
        </w:rPr>
        <w:t>15</w:t>
      </w:r>
      <w:r w:rsidR="00083D68" w:rsidRPr="00083D68">
        <w:rPr>
          <w:rFonts w:ascii="Times New Roman" w:hAnsi="Times New Roman"/>
          <w:color w:val="000000" w:themeColor="text1"/>
        </w:rPr>
        <w:t>m</w:t>
      </w:r>
      <w:r w:rsidR="00083D68" w:rsidRPr="00083D68">
        <w:rPr>
          <w:rFonts w:ascii="Times New Roman" w:hAnsi="Times New Roman"/>
          <w:color w:val="000000" w:themeColor="text1"/>
        </w:rPr>
        <w:t>高排气筒有组织排放</w:t>
      </w:r>
      <w:r w:rsidRPr="009A1B3C">
        <w:rPr>
          <w:rFonts w:ascii="Times New Roman" w:hAnsi="Times New Roman"/>
          <w:color w:val="000000" w:themeColor="text1"/>
        </w:rPr>
        <w:t>。</w:t>
      </w:r>
    </w:p>
    <w:p w:rsidR="000E73B1" w:rsidRPr="00AC2B2C" w:rsidRDefault="00B24ADE" w:rsidP="00AD48A2">
      <w:pPr>
        <w:tabs>
          <w:tab w:val="right" w:leader="dot" w:pos="8505"/>
        </w:tabs>
        <w:spacing w:after="0" w:line="360" w:lineRule="auto"/>
        <w:ind w:firstLineChars="200" w:firstLine="480"/>
        <w:rPr>
          <w:rFonts w:ascii="Times New Roman" w:hAnsi="Times New Roman"/>
          <w:color w:val="000000" w:themeColor="text1"/>
        </w:rPr>
      </w:pPr>
      <w:r>
        <w:rPr>
          <w:rFonts w:ascii="Times New Roman" w:hAnsi="Times New Roman"/>
          <w:color w:val="000000" w:themeColor="text1"/>
        </w:rPr>
        <w:t>综上，本项目废气治理工艺冷凝</w:t>
      </w:r>
      <w:r>
        <w:rPr>
          <w:rFonts w:ascii="Times New Roman" w:hAnsi="Times New Roman" w:hint="eastAsia"/>
          <w:color w:val="000000" w:themeColor="text1"/>
        </w:rPr>
        <w:t>+</w:t>
      </w:r>
      <w:r>
        <w:rPr>
          <w:rFonts w:ascii="Times New Roman" w:hAnsi="Times New Roman" w:hint="eastAsia"/>
          <w:color w:val="000000" w:themeColor="text1"/>
        </w:rPr>
        <w:t>喷淋</w:t>
      </w:r>
      <w:r>
        <w:rPr>
          <w:rFonts w:ascii="Times New Roman" w:hAnsi="Times New Roman" w:hint="eastAsia"/>
          <w:color w:val="000000" w:themeColor="text1"/>
        </w:rPr>
        <w:t>/</w:t>
      </w:r>
      <w:r>
        <w:rPr>
          <w:rFonts w:ascii="Times New Roman" w:hAnsi="Times New Roman" w:hint="eastAsia"/>
          <w:color w:val="000000" w:themeColor="text1"/>
        </w:rPr>
        <w:t>吸附，</w:t>
      </w:r>
      <w:r>
        <w:rPr>
          <w:rFonts w:ascii="Times New Roman" w:hAnsi="Times New Roman"/>
          <w:color w:val="000000" w:themeColor="text1"/>
        </w:rPr>
        <w:t>符合</w:t>
      </w:r>
      <w:r w:rsidRPr="00AC2B2C">
        <w:rPr>
          <w:rFonts w:ascii="Times New Roman" w:hAnsi="Times New Roman" w:hint="eastAsia"/>
          <w:color w:val="000000" w:themeColor="text1"/>
        </w:rPr>
        <w:t>《排污许可证申请与核发技术规范</w:t>
      </w:r>
      <w:r>
        <w:rPr>
          <w:rFonts w:ascii="Times New Roman" w:hAnsi="Times New Roman" w:hint="eastAsia"/>
          <w:color w:val="000000" w:themeColor="text1"/>
        </w:rPr>
        <w:t>原料药制造</w:t>
      </w:r>
      <w:r w:rsidRPr="00AC2B2C">
        <w:rPr>
          <w:rFonts w:ascii="Times New Roman" w:hAnsi="Times New Roman" w:hint="eastAsia"/>
          <w:color w:val="000000" w:themeColor="text1"/>
        </w:rPr>
        <w:t>》（</w:t>
      </w:r>
      <w:r w:rsidRPr="00AC2B2C">
        <w:rPr>
          <w:rFonts w:ascii="Times New Roman" w:hAnsi="Times New Roman" w:hint="eastAsia"/>
          <w:color w:val="000000" w:themeColor="text1"/>
        </w:rPr>
        <w:t>HJ</w:t>
      </w:r>
      <w:r>
        <w:rPr>
          <w:rFonts w:ascii="Times New Roman" w:hAnsi="Times New Roman" w:hint="eastAsia"/>
          <w:color w:val="000000" w:themeColor="text1"/>
        </w:rPr>
        <w:t>858.1-2017</w:t>
      </w:r>
      <w:r w:rsidRPr="00AC2B2C">
        <w:rPr>
          <w:rFonts w:ascii="Times New Roman" w:hAnsi="Times New Roman" w:hint="eastAsia"/>
          <w:color w:val="000000" w:themeColor="text1"/>
        </w:rPr>
        <w:t>）</w:t>
      </w:r>
      <w:r w:rsidRPr="00B24ADE">
        <w:rPr>
          <w:rFonts w:ascii="Times New Roman" w:hAnsi="Times New Roman"/>
          <w:color w:val="000000" w:themeColor="text1"/>
        </w:rPr>
        <w:t>废气治理可行性技术</w:t>
      </w:r>
      <w:r>
        <w:rPr>
          <w:rFonts w:ascii="Times New Roman" w:hAnsi="Times New Roman"/>
          <w:color w:val="000000" w:themeColor="text1"/>
        </w:rPr>
        <w:t>。</w:t>
      </w:r>
      <w:r w:rsidR="000E73B1" w:rsidRPr="00AC2B2C">
        <w:rPr>
          <w:rFonts w:ascii="Times New Roman" w:hAnsi="Times New Roman"/>
          <w:color w:val="000000" w:themeColor="text1"/>
        </w:rPr>
        <w:t>采取上述措施后，本项目</w:t>
      </w:r>
      <w:r>
        <w:rPr>
          <w:rFonts w:ascii="Times New Roman" w:hAnsi="Times New Roman"/>
          <w:color w:val="000000" w:themeColor="text1"/>
        </w:rPr>
        <w:t>工艺废气</w:t>
      </w:r>
      <w:r w:rsidR="00572201" w:rsidRPr="00572201">
        <w:rPr>
          <w:rFonts w:ascii="Times New Roman" w:hAnsi="Times New Roman"/>
          <w:color w:val="000000" w:themeColor="text1"/>
        </w:rPr>
        <w:t>TVOC</w:t>
      </w:r>
      <w:r w:rsidR="00572201" w:rsidRPr="00572201">
        <w:rPr>
          <w:rFonts w:ascii="Times New Roman" w:hAnsi="Times New Roman"/>
          <w:color w:val="000000" w:themeColor="text1"/>
        </w:rPr>
        <w:t>排放浓度</w:t>
      </w:r>
      <w:r w:rsidR="00572201" w:rsidRPr="00572201">
        <w:rPr>
          <w:rFonts w:ascii="Times New Roman" w:hAnsi="Times New Roman" w:hint="eastAsia"/>
          <w:color w:val="000000" w:themeColor="text1"/>
        </w:rPr>
        <w:t>≤</w:t>
      </w:r>
      <w:r w:rsidR="00572201" w:rsidRPr="00572201">
        <w:rPr>
          <w:rFonts w:ascii="Times New Roman" w:hAnsi="Times New Roman" w:hint="eastAsia"/>
          <w:color w:val="000000" w:themeColor="text1"/>
        </w:rPr>
        <w:t>28.35</w:t>
      </w:r>
      <w:r w:rsidR="00572201" w:rsidRPr="00572201">
        <w:rPr>
          <w:rFonts w:ascii="Times New Roman" w:hAnsi="Times New Roman"/>
          <w:color w:val="000000" w:themeColor="text1"/>
        </w:rPr>
        <w:t>mg/m</w:t>
      </w:r>
      <w:r w:rsidR="00572201" w:rsidRPr="00572201">
        <w:rPr>
          <w:rFonts w:ascii="Times New Roman" w:hAnsi="Times New Roman"/>
          <w:color w:val="000000" w:themeColor="text1"/>
          <w:vertAlign w:val="superscript"/>
        </w:rPr>
        <w:t>3</w:t>
      </w:r>
      <w:r w:rsidR="00572201" w:rsidRPr="00572201">
        <w:rPr>
          <w:rFonts w:ascii="Times New Roman" w:hAnsi="Times New Roman"/>
          <w:color w:val="000000" w:themeColor="text1"/>
        </w:rPr>
        <w:t>、苯系物排放浓度</w:t>
      </w:r>
      <w:r w:rsidR="00572201" w:rsidRPr="00572201">
        <w:rPr>
          <w:rFonts w:ascii="Times New Roman" w:hAnsi="Times New Roman" w:hint="eastAsia"/>
          <w:color w:val="000000" w:themeColor="text1"/>
        </w:rPr>
        <w:t>≤</w:t>
      </w:r>
      <w:r w:rsidR="00572201" w:rsidRPr="00572201">
        <w:rPr>
          <w:rFonts w:ascii="Times New Roman" w:hAnsi="Times New Roman" w:hint="eastAsia"/>
          <w:color w:val="000000" w:themeColor="text1"/>
        </w:rPr>
        <w:t>1.35</w:t>
      </w:r>
      <w:r w:rsidR="00572201" w:rsidRPr="00572201">
        <w:rPr>
          <w:rFonts w:ascii="Times New Roman" w:hAnsi="Times New Roman"/>
          <w:color w:val="000000" w:themeColor="text1"/>
        </w:rPr>
        <w:t>mg/m</w:t>
      </w:r>
      <w:r w:rsidR="00572201" w:rsidRPr="00572201">
        <w:rPr>
          <w:rFonts w:ascii="Times New Roman" w:hAnsi="Times New Roman"/>
          <w:color w:val="000000" w:themeColor="text1"/>
          <w:vertAlign w:val="superscript"/>
        </w:rPr>
        <w:t>3</w:t>
      </w:r>
      <w:r w:rsidR="00572201" w:rsidRPr="00572201">
        <w:rPr>
          <w:rFonts w:ascii="Times New Roman" w:hAnsi="Times New Roman"/>
          <w:color w:val="000000" w:themeColor="text1"/>
        </w:rPr>
        <w:t>、氨排放浓度</w:t>
      </w:r>
      <w:r w:rsidR="00572201" w:rsidRPr="00572201">
        <w:rPr>
          <w:rFonts w:ascii="Times New Roman" w:hAnsi="Times New Roman" w:hint="eastAsia"/>
          <w:color w:val="000000" w:themeColor="text1"/>
        </w:rPr>
        <w:t>＜</w:t>
      </w:r>
      <w:r w:rsidR="00572201" w:rsidRPr="00572201">
        <w:rPr>
          <w:rFonts w:ascii="Times New Roman" w:hAnsi="Times New Roman" w:hint="eastAsia"/>
          <w:color w:val="000000" w:themeColor="text1"/>
        </w:rPr>
        <w:t>0.01</w:t>
      </w:r>
      <w:r w:rsidR="00572201" w:rsidRPr="00572201">
        <w:rPr>
          <w:rFonts w:ascii="Times New Roman" w:hAnsi="Times New Roman"/>
          <w:color w:val="000000" w:themeColor="text1"/>
        </w:rPr>
        <w:t>mg/m</w:t>
      </w:r>
      <w:r w:rsidR="00572201" w:rsidRPr="00572201">
        <w:rPr>
          <w:rFonts w:ascii="Times New Roman" w:hAnsi="Times New Roman"/>
          <w:color w:val="000000" w:themeColor="text1"/>
          <w:vertAlign w:val="superscript"/>
        </w:rPr>
        <w:t>3</w:t>
      </w:r>
      <w:r w:rsidR="00572201" w:rsidRPr="00572201">
        <w:rPr>
          <w:rFonts w:ascii="Times New Roman" w:hAnsi="Times New Roman"/>
          <w:color w:val="000000" w:themeColor="text1"/>
        </w:rPr>
        <w:t>、氯化氢排放浓度</w:t>
      </w:r>
      <w:r w:rsidR="00572201" w:rsidRPr="00572201">
        <w:rPr>
          <w:rFonts w:ascii="Times New Roman" w:hAnsi="Times New Roman" w:hint="eastAsia"/>
          <w:color w:val="000000" w:themeColor="text1"/>
        </w:rPr>
        <w:t>≤</w:t>
      </w:r>
      <w:r w:rsidR="00572201" w:rsidRPr="00572201">
        <w:rPr>
          <w:rFonts w:ascii="Times New Roman" w:hAnsi="Times New Roman" w:hint="eastAsia"/>
          <w:color w:val="000000" w:themeColor="text1"/>
        </w:rPr>
        <w:t>0.05</w:t>
      </w:r>
      <w:r w:rsidR="00572201" w:rsidRPr="00572201">
        <w:rPr>
          <w:rFonts w:ascii="Times New Roman" w:hAnsi="Times New Roman"/>
          <w:color w:val="000000" w:themeColor="text1"/>
        </w:rPr>
        <w:t>mg/m</w:t>
      </w:r>
      <w:r w:rsidR="00572201" w:rsidRPr="00572201">
        <w:rPr>
          <w:rFonts w:ascii="Times New Roman" w:hAnsi="Times New Roman"/>
          <w:color w:val="000000" w:themeColor="text1"/>
          <w:vertAlign w:val="superscript"/>
        </w:rPr>
        <w:t>3</w:t>
      </w:r>
      <w:r w:rsidR="005F2897" w:rsidRPr="005F2897">
        <w:rPr>
          <w:rFonts w:ascii="Times New Roman" w:hAnsi="Times New Roman"/>
          <w:color w:val="000000" w:themeColor="text1"/>
        </w:rPr>
        <w:t>，</w:t>
      </w:r>
      <w:r w:rsidR="000E73B1" w:rsidRPr="00AC2B2C">
        <w:rPr>
          <w:rFonts w:ascii="Times New Roman" w:hAnsi="Times New Roman"/>
          <w:color w:val="000000" w:themeColor="text1"/>
        </w:rPr>
        <w:t>能够满足</w:t>
      </w:r>
      <w:r w:rsidRPr="00B24ADE">
        <w:rPr>
          <w:rFonts w:ascii="Times New Roman" w:hAnsi="Times New Roman"/>
          <w:color w:val="000000" w:themeColor="text1"/>
        </w:rPr>
        <w:t>《</w:t>
      </w:r>
      <w:r w:rsidRPr="00B24ADE">
        <w:rPr>
          <w:rFonts w:ascii="Times New Roman" w:hAnsi="Times New Roman" w:hint="eastAsia"/>
          <w:color w:val="000000" w:themeColor="text1"/>
        </w:rPr>
        <w:t>制药</w:t>
      </w:r>
      <w:r w:rsidRPr="00B24ADE">
        <w:rPr>
          <w:rFonts w:ascii="Times New Roman" w:hAnsi="Times New Roman"/>
          <w:color w:val="000000" w:themeColor="text1"/>
        </w:rPr>
        <w:t>工业大气污染物排放标准》（</w:t>
      </w:r>
      <w:r w:rsidRPr="00B24ADE">
        <w:rPr>
          <w:rFonts w:ascii="Times New Roman" w:hAnsi="Times New Roman"/>
          <w:color w:val="000000" w:themeColor="text1"/>
        </w:rPr>
        <w:t>GB</w:t>
      </w:r>
      <w:r w:rsidRPr="00B24ADE">
        <w:rPr>
          <w:rFonts w:ascii="Times New Roman" w:hAnsi="Times New Roman" w:hint="eastAsia"/>
          <w:color w:val="000000" w:themeColor="text1"/>
        </w:rPr>
        <w:t>37823</w:t>
      </w:r>
      <w:r w:rsidRPr="00B24ADE">
        <w:rPr>
          <w:rFonts w:ascii="Times New Roman" w:hAnsi="Times New Roman"/>
          <w:color w:val="000000" w:themeColor="text1"/>
        </w:rPr>
        <w:t>-</w:t>
      </w:r>
      <w:r w:rsidRPr="00B24ADE">
        <w:rPr>
          <w:rFonts w:ascii="Times New Roman" w:hAnsi="Times New Roman" w:hint="eastAsia"/>
          <w:color w:val="000000" w:themeColor="text1"/>
        </w:rPr>
        <w:t>2019</w:t>
      </w:r>
      <w:r w:rsidRPr="00B24ADE">
        <w:rPr>
          <w:rFonts w:ascii="Times New Roman" w:hAnsi="Times New Roman"/>
          <w:color w:val="000000" w:themeColor="text1"/>
        </w:rPr>
        <w:t>）</w:t>
      </w:r>
      <w:r w:rsidRPr="00B24ADE">
        <w:rPr>
          <w:rFonts w:ascii="Times New Roman" w:hAnsi="Times New Roman" w:hint="eastAsia"/>
          <w:color w:val="000000" w:themeColor="text1"/>
        </w:rPr>
        <w:t>中表</w:t>
      </w:r>
      <w:r w:rsidRPr="00B24ADE">
        <w:rPr>
          <w:rFonts w:ascii="Times New Roman" w:hAnsi="Times New Roman" w:hint="eastAsia"/>
          <w:color w:val="000000" w:themeColor="text1"/>
        </w:rPr>
        <w:t>1</w:t>
      </w:r>
      <w:r w:rsidRPr="00B24ADE">
        <w:rPr>
          <w:rFonts w:ascii="Times New Roman" w:hAnsi="Times New Roman" w:hint="eastAsia"/>
          <w:color w:val="000000" w:themeColor="text1"/>
        </w:rPr>
        <w:t>排放限</w:t>
      </w:r>
      <w:r w:rsidRPr="00B24ADE">
        <w:rPr>
          <w:rFonts w:ascii="Times New Roman" w:hAnsi="Times New Roman"/>
          <w:color w:val="000000" w:themeColor="text1"/>
        </w:rPr>
        <w:t>值</w:t>
      </w:r>
      <w:r w:rsidRPr="00B24ADE">
        <w:rPr>
          <w:rFonts w:ascii="Times New Roman" w:hAnsi="Times New Roman" w:hint="eastAsia"/>
          <w:color w:val="000000" w:themeColor="text1"/>
        </w:rPr>
        <w:t>要求</w:t>
      </w:r>
      <w:r w:rsidR="008A1A1A" w:rsidRPr="00AC2B2C">
        <w:rPr>
          <w:rFonts w:ascii="Times New Roman" w:hAnsi="Times New Roman"/>
          <w:color w:val="000000" w:themeColor="text1"/>
        </w:rPr>
        <w:t>；</w:t>
      </w:r>
      <w:r w:rsidR="00083D68">
        <w:rPr>
          <w:rFonts w:ascii="Times New Roman" w:hAnsi="Times New Roman" w:hint="eastAsia"/>
          <w:color w:val="000000" w:themeColor="text1"/>
        </w:rPr>
        <w:t>3201</w:t>
      </w:r>
      <w:r w:rsidR="00083D68">
        <w:rPr>
          <w:rFonts w:ascii="Times New Roman" w:hAnsi="Times New Roman" w:hint="eastAsia"/>
          <w:color w:val="000000" w:themeColor="text1"/>
        </w:rPr>
        <w:t>车间和</w:t>
      </w:r>
      <w:r w:rsidR="00083D68">
        <w:rPr>
          <w:rFonts w:ascii="Times New Roman" w:hAnsi="Times New Roman" w:hint="eastAsia"/>
          <w:color w:val="000000" w:themeColor="text1"/>
        </w:rPr>
        <w:t>3202</w:t>
      </w:r>
      <w:r w:rsidR="00083D68">
        <w:rPr>
          <w:rFonts w:ascii="Times New Roman" w:hAnsi="Times New Roman" w:hint="eastAsia"/>
          <w:color w:val="000000" w:themeColor="text1"/>
        </w:rPr>
        <w:t>车间外</w:t>
      </w:r>
      <w:r w:rsidR="00083D68" w:rsidRPr="00083D68">
        <w:rPr>
          <w:rFonts w:ascii="Times New Roman" w:hAnsi="Times New Roman"/>
          <w:color w:val="000000" w:themeColor="text1"/>
        </w:rPr>
        <w:t>监控点非甲烷总烃</w:t>
      </w:r>
      <w:r w:rsidR="00083D68">
        <w:rPr>
          <w:rFonts w:ascii="Times New Roman" w:hAnsi="Times New Roman"/>
          <w:color w:val="000000" w:themeColor="text1"/>
        </w:rPr>
        <w:t>浓度</w:t>
      </w:r>
      <w:r w:rsidR="00A4163F" w:rsidRPr="00AC2B2C">
        <w:rPr>
          <w:rFonts w:ascii="Times New Roman" w:hAnsi="Times New Roman"/>
          <w:color w:val="000000" w:themeColor="text1"/>
        </w:rPr>
        <w:t>能够满足</w:t>
      </w:r>
      <w:r w:rsidR="00083D68" w:rsidRPr="00B24ADE">
        <w:rPr>
          <w:rFonts w:ascii="Times New Roman" w:hAnsi="Times New Roman"/>
          <w:color w:val="000000" w:themeColor="text1"/>
        </w:rPr>
        <w:t>《</w:t>
      </w:r>
      <w:r w:rsidR="00083D68" w:rsidRPr="00B24ADE">
        <w:rPr>
          <w:rFonts w:ascii="Times New Roman" w:hAnsi="Times New Roman" w:hint="eastAsia"/>
          <w:color w:val="000000" w:themeColor="text1"/>
        </w:rPr>
        <w:t>制药</w:t>
      </w:r>
      <w:r w:rsidR="00083D68" w:rsidRPr="00B24ADE">
        <w:rPr>
          <w:rFonts w:ascii="Times New Roman" w:hAnsi="Times New Roman"/>
          <w:color w:val="000000" w:themeColor="text1"/>
        </w:rPr>
        <w:t>工业大气污染物排放标准》（</w:t>
      </w:r>
      <w:r w:rsidR="00083D68" w:rsidRPr="00B24ADE">
        <w:rPr>
          <w:rFonts w:ascii="Times New Roman" w:hAnsi="Times New Roman"/>
          <w:color w:val="000000" w:themeColor="text1"/>
        </w:rPr>
        <w:t>GB</w:t>
      </w:r>
      <w:r w:rsidR="00083D68" w:rsidRPr="00B24ADE">
        <w:rPr>
          <w:rFonts w:ascii="Times New Roman" w:hAnsi="Times New Roman" w:hint="eastAsia"/>
          <w:color w:val="000000" w:themeColor="text1"/>
        </w:rPr>
        <w:t>37823</w:t>
      </w:r>
      <w:r w:rsidR="00083D68" w:rsidRPr="00B24ADE">
        <w:rPr>
          <w:rFonts w:ascii="Times New Roman" w:hAnsi="Times New Roman"/>
          <w:color w:val="000000" w:themeColor="text1"/>
        </w:rPr>
        <w:t>-</w:t>
      </w:r>
      <w:r w:rsidR="00083D68" w:rsidRPr="00B24ADE">
        <w:rPr>
          <w:rFonts w:ascii="Times New Roman" w:hAnsi="Times New Roman" w:hint="eastAsia"/>
          <w:color w:val="000000" w:themeColor="text1"/>
        </w:rPr>
        <w:t>2019</w:t>
      </w:r>
      <w:r w:rsidR="00083D68" w:rsidRPr="00B24ADE">
        <w:rPr>
          <w:rFonts w:ascii="Times New Roman" w:hAnsi="Times New Roman"/>
          <w:color w:val="000000" w:themeColor="text1"/>
        </w:rPr>
        <w:t>）</w:t>
      </w:r>
      <w:r w:rsidR="00083D68">
        <w:rPr>
          <w:rFonts w:ascii="Times New Roman" w:hAnsi="Times New Roman" w:hint="eastAsia"/>
          <w:color w:val="000000" w:themeColor="text1"/>
        </w:rPr>
        <w:t>表</w:t>
      </w:r>
      <w:r w:rsidR="00083D68">
        <w:rPr>
          <w:rFonts w:ascii="Times New Roman" w:hAnsi="Times New Roman" w:hint="eastAsia"/>
          <w:color w:val="000000" w:themeColor="text1"/>
        </w:rPr>
        <w:t>C.1</w:t>
      </w:r>
      <w:r w:rsidR="00083D68">
        <w:rPr>
          <w:rFonts w:ascii="Times New Roman" w:hAnsi="Times New Roman" w:hint="eastAsia"/>
          <w:color w:val="000000" w:themeColor="text1"/>
        </w:rPr>
        <w:t>无组织排放限值要求</w:t>
      </w:r>
      <w:r w:rsidR="00A4163F" w:rsidRPr="00AC2B2C">
        <w:rPr>
          <w:rFonts w:ascii="Times New Roman" w:hAnsi="Times New Roman" w:hint="eastAsia"/>
          <w:color w:val="000000" w:themeColor="text1"/>
        </w:rPr>
        <w:t>；</w:t>
      </w:r>
      <w:r w:rsidR="00A605BB" w:rsidRPr="00AC2B2C">
        <w:rPr>
          <w:rFonts w:ascii="Times New Roman" w:hAnsi="Times New Roman"/>
          <w:color w:val="000000" w:themeColor="text1"/>
        </w:rPr>
        <w:t>厂界</w:t>
      </w:r>
      <w:r w:rsidR="00083D68">
        <w:rPr>
          <w:rFonts w:ascii="Times New Roman" w:hAnsi="Times New Roman" w:hint="eastAsia"/>
          <w:color w:val="000000" w:themeColor="text1"/>
        </w:rPr>
        <w:t>氯化氢</w:t>
      </w:r>
      <w:r w:rsidR="005D3270" w:rsidRPr="00AC2B2C">
        <w:rPr>
          <w:rFonts w:ascii="Times New Roman" w:hAnsi="Times New Roman"/>
          <w:color w:val="000000" w:themeColor="text1"/>
        </w:rPr>
        <w:t>浓度</w:t>
      </w:r>
      <w:r w:rsidR="000E73B1" w:rsidRPr="00AC2B2C">
        <w:rPr>
          <w:rFonts w:ascii="Times New Roman" w:hAnsi="Times New Roman"/>
          <w:bCs/>
          <w:color w:val="000000" w:themeColor="text1"/>
        </w:rPr>
        <w:t>能够满足</w:t>
      </w:r>
      <w:r w:rsidR="00253670" w:rsidRPr="00253670">
        <w:rPr>
          <w:rFonts w:ascii="Times New Roman" w:hAnsi="Times New Roman"/>
          <w:color w:val="000000" w:themeColor="text1"/>
        </w:rPr>
        <w:t>《</w:t>
      </w:r>
      <w:r w:rsidR="00253670" w:rsidRPr="00253670">
        <w:rPr>
          <w:rFonts w:ascii="Times New Roman" w:hAnsi="Times New Roman" w:hint="eastAsia"/>
          <w:color w:val="000000" w:themeColor="text1"/>
        </w:rPr>
        <w:t>制药</w:t>
      </w:r>
      <w:r w:rsidR="00253670" w:rsidRPr="00253670">
        <w:rPr>
          <w:rFonts w:ascii="Times New Roman" w:hAnsi="Times New Roman"/>
          <w:color w:val="000000" w:themeColor="text1"/>
        </w:rPr>
        <w:t>工业大气污染物排放标准》（</w:t>
      </w:r>
      <w:r w:rsidR="00253670" w:rsidRPr="00253670">
        <w:rPr>
          <w:rFonts w:ascii="Times New Roman" w:hAnsi="Times New Roman"/>
          <w:color w:val="000000" w:themeColor="text1"/>
        </w:rPr>
        <w:t>GB</w:t>
      </w:r>
      <w:r w:rsidR="00253670" w:rsidRPr="00253670">
        <w:rPr>
          <w:rFonts w:ascii="Times New Roman" w:hAnsi="Times New Roman" w:hint="eastAsia"/>
          <w:color w:val="000000" w:themeColor="text1"/>
        </w:rPr>
        <w:t>37823</w:t>
      </w:r>
      <w:r w:rsidR="00253670" w:rsidRPr="00253670">
        <w:rPr>
          <w:rFonts w:ascii="Times New Roman" w:hAnsi="Times New Roman"/>
          <w:color w:val="000000" w:themeColor="text1"/>
        </w:rPr>
        <w:t>-</w:t>
      </w:r>
      <w:r w:rsidR="00253670" w:rsidRPr="00253670">
        <w:rPr>
          <w:rFonts w:ascii="Times New Roman" w:hAnsi="Times New Roman" w:hint="eastAsia"/>
          <w:color w:val="000000" w:themeColor="text1"/>
        </w:rPr>
        <w:t>2019</w:t>
      </w:r>
      <w:r w:rsidR="00253670" w:rsidRPr="00253670">
        <w:rPr>
          <w:rFonts w:ascii="Times New Roman" w:hAnsi="Times New Roman"/>
          <w:color w:val="000000" w:themeColor="text1"/>
        </w:rPr>
        <w:t>）</w:t>
      </w:r>
      <w:r w:rsidR="00253670" w:rsidRPr="00253670">
        <w:rPr>
          <w:rFonts w:ascii="Times New Roman" w:hAnsi="Times New Roman" w:hint="eastAsia"/>
          <w:color w:val="000000" w:themeColor="text1"/>
        </w:rPr>
        <w:t>表</w:t>
      </w:r>
      <w:r w:rsidR="00253670">
        <w:rPr>
          <w:rFonts w:ascii="Times New Roman" w:hAnsi="Times New Roman" w:hint="eastAsia"/>
          <w:color w:val="000000" w:themeColor="text1"/>
        </w:rPr>
        <w:t>4</w:t>
      </w:r>
      <w:r w:rsidR="00253670">
        <w:rPr>
          <w:rFonts w:ascii="Times New Roman" w:hAnsi="Times New Roman" w:hint="eastAsia"/>
          <w:color w:val="000000" w:themeColor="text1"/>
        </w:rPr>
        <w:t>企业</w:t>
      </w:r>
      <w:r w:rsidR="00253670">
        <w:rPr>
          <w:rFonts w:ascii="Times New Roman" w:hAnsi="Times New Roman"/>
          <w:color w:val="000000" w:themeColor="text1"/>
        </w:rPr>
        <w:t>边界大气污染物浓度限值要求</w:t>
      </w:r>
      <w:r w:rsidR="000E73B1" w:rsidRPr="00AC2B2C">
        <w:rPr>
          <w:rFonts w:ascii="Times New Roman" w:hAnsi="Times New Roman"/>
          <w:color w:val="000000" w:themeColor="text1"/>
        </w:rPr>
        <w:t>。</w:t>
      </w:r>
    </w:p>
    <w:p w:rsidR="000E73B1" w:rsidRPr="00AC2B2C" w:rsidRDefault="000E73B1" w:rsidP="00AD48A2">
      <w:pPr>
        <w:pStyle w:val="affc"/>
        <w:spacing w:line="360" w:lineRule="auto"/>
        <w:ind w:firstLine="544"/>
        <w:rPr>
          <w:color w:val="000000" w:themeColor="text1"/>
        </w:rPr>
      </w:pPr>
      <w:r w:rsidRPr="00AC2B2C">
        <w:rPr>
          <w:rFonts w:hint="eastAsia"/>
          <w:color w:val="000000" w:themeColor="text1"/>
        </w:rPr>
        <w:t>综上所</w:t>
      </w:r>
      <w:r w:rsidRPr="00AC2B2C">
        <w:rPr>
          <w:color w:val="000000" w:themeColor="text1"/>
        </w:rPr>
        <w:t>述</w:t>
      </w:r>
      <w:r w:rsidR="00D75DD6" w:rsidRPr="00AC2B2C">
        <w:rPr>
          <w:rFonts w:hint="eastAsia"/>
          <w:color w:val="000000" w:themeColor="text1"/>
        </w:rPr>
        <w:t>，本项目采取的</w:t>
      </w:r>
      <w:r w:rsidRPr="00AC2B2C">
        <w:rPr>
          <w:color w:val="000000" w:themeColor="text1"/>
        </w:rPr>
        <w:t>防治措施</w:t>
      </w:r>
      <w:r w:rsidR="00D75DD6" w:rsidRPr="00AC2B2C">
        <w:rPr>
          <w:rFonts w:hint="eastAsia"/>
          <w:color w:val="000000" w:themeColor="text1"/>
        </w:rPr>
        <w:t>均属于</w:t>
      </w:r>
      <w:r w:rsidR="00D75DD6" w:rsidRPr="00AC2B2C">
        <w:rPr>
          <w:color w:val="000000" w:themeColor="text1"/>
        </w:rPr>
        <w:t>可行技术</w:t>
      </w:r>
      <w:r w:rsidRPr="00AC2B2C">
        <w:rPr>
          <w:color w:val="000000" w:themeColor="text1"/>
        </w:rPr>
        <w:t>，</w:t>
      </w:r>
      <w:r w:rsidR="00D75DD6" w:rsidRPr="00AC2B2C">
        <w:rPr>
          <w:rFonts w:hint="eastAsia"/>
          <w:color w:val="000000" w:themeColor="text1"/>
        </w:rPr>
        <w:t>排放</w:t>
      </w:r>
      <w:r w:rsidR="00D75DD6" w:rsidRPr="00AC2B2C">
        <w:rPr>
          <w:color w:val="000000" w:themeColor="text1"/>
        </w:rPr>
        <w:t>污染物</w:t>
      </w:r>
      <w:r w:rsidRPr="00AC2B2C">
        <w:rPr>
          <w:color w:val="000000" w:themeColor="text1"/>
        </w:rPr>
        <w:t>对周围环境影响较小，</w:t>
      </w:r>
      <w:r w:rsidR="00460A2D" w:rsidRPr="00AC2B2C">
        <w:rPr>
          <w:color w:val="000000" w:themeColor="text1"/>
        </w:rPr>
        <w:t>因此</w:t>
      </w:r>
      <w:r w:rsidRPr="00AC2B2C">
        <w:rPr>
          <w:color w:val="000000" w:themeColor="text1"/>
        </w:rPr>
        <w:t>措施可行。</w:t>
      </w:r>
    </w:p>
    <w:p w:rsidR="00CA755F" w:rsidRPr="00AC2B2C" w:rsidRDefault="00CA755F"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00F21AD0" w:rsidRPr="00AC2B2C">
        <w:rPr>
          <w:rFonts w:ascii="Times New Roman" w:hAnsi="Times New Roman" w:hint="eastAsia"/>
          <w:b/>
          <w:color w:val="000000" w:themeColor="text1"/>
        </w:rPr>
        <w:t>2</w:t>
      </w:r>
      <w:r w:rsidRPr="00AC2B2C">
        <w:rPr>
          <w:rFonts w:ascii="Times New Roman" w:hAnsi="Times New Roman"/>
          <w:b/>
          <w:color w:val="000000" w:themeColor="text1"/>
        </w:rPr>
        <w:t>营运期水环境保护措施及其可行性论证</w:t>
      </w:r>
    </w:p>
    <w:p w:rsidR="001A1043" w:rsidRPr="00AC2B2C" w:rsidRDefault="001A1043" w:rsidP="00B70796">
      <w:pPr>
        <w:pStyle w:val="affc"/>
        <w:spacing w:line="360" w:lineRule="auto"/>
        <w:ind w:firstLine="544"/>
        <w:rPr>
          <w:color w:val="000000" w:themeColor="text1"/>
        </w:rPr>
      </w:pPr>
      <w:r w:rsidRPr="00AC2B2C">
        <w:rPr>
          <w:rFonts w:hint="eastAsia"/>
          <w:color w:val="000000" w:themeColor="text1"/>
        </w:rPr>
        <w:t>1</w:t>
      </w:r>
      <w:r w:rsidRPr="00AC2B2C">
        <w:rPr>
          <w:rFonts w:hint="eastAsia"/>
          <w:color w:val="000000" w:themeColor="text1"/>
        </w:rPr>
        <w:t>、水污染防治措施</w:t>
      </w:r>
    </w:p>
    <w:p w:rsidR="000760E6" w:rsidRDefault="000760E6" w:rsidP="000760E6">
      <w:pPr>
        <w:pStyle w:val="affc"/>
        <w:spacing w:line="360" w:lineRule="auto"/>
        <w:ind w:firstLine="544"/>
        <w:rPr>
          <w:color w:val="000000" w:themeColor="text1"/>
        </w:rPr>
      </w:pPr>
      <w:r>
        <w:rPr>
          <w:rFonts w:hint="eastAsia"/>
          <w:color w:val="000000" w:themeColor="text1"/>
          <w:lang w:val="en-GB"/>
        </w:rPr>
        <w:t>本项目</w:t>
      </w:r>
      <w:r w:rsidRPr="000760E6">
        <w:rPr>
          <w:rFonts w:hint="eastAsia"/>
          <w:color w:val="000000" w:themeColor="text1"/>
          <w:lang w:val="en-GB"/>
        </w:rPr>
        <w:t>生产废水经车间现有污水收集管道收集，</w:t>
      </w:r>
      <w:r w:rsidR="000B4B2A">
        <w:rPr>
          <w:rFonts w:hint="eastAsia"/>
          <w:color w:val="000000" w:themeColor="text1"/>
          <w:lang w:val="en-GB"/>
        </w:rPr>
        <w:t>由</w:t>
      </w:r>
      <w:r w:rsidR="000B4B2A" w:rsidRPr="00C7373A">
        <w:rPr>
          <w:rFonts w:hint="eastAsia"/>
          <w:color w:val="000000" w:themeColor="text1"/>
          <w:lang w:val="en-GB"/>
        </w:rPr>
        <w:t>厂区现有污水处理站处理后经园区污水管网排入</w:t>
      </w:r>
      <w:r w:rsidR="000B4B2A" w:rsidRPr="00C7373A">
        <w:rPr>
          <w:rFonts w:hint="eastAsia"/>
          <w:color w:val="000000" w:themeColor="text1"/>
        </w:rPr>
        <w:t>兰西县开发区工业废水处理</w:t>
      </w:r>
      <w:r w:rsidR="000B4B2A" w:rsidRPr="00C7373A">
        <w:rPr>
          <w:color w:val="000000" w:themeColor="text1"/>
        </w:rPr>
        <w:t>厂</w:t>
      </w:r>
      <w:r w:rsidR="000B4B2A" w:rsidRPr="00AC2B2C">
        <w:rPr>
          <w:rFonts w:hint="eastAsia"/>
          <w:color w:val="000000" w:themeColor="text1"/>
        </w:rPr>
        <w:t>，经</w:t>
      </w:r>
      <w:r w:rsidR="000B4B2A" w:rsidRPr="0099260A">
        <w:rPr>
          <w:rFonts w:hint="eastAsia"/>
          <w:color w:val="000000" w:themeColor="text1"/>
        </w:rPr>
        <w:t>兰西</w:t>
      </w:r>
      <w:r w:rsidR="000B4B2A" w:rsidRPr="0099260A">
        <w:rPr>
          <w:rFonts w:hint="eastAsia"/>
          <w:color w:val="000000" w:themeColor="text1"/>
        </w:rPr>
        <w:lastRenderedPageBreak/>
        <w:t>县开发区工业废水处理</w:t>
      </w:r>
      <w:r w:rsidR="000B4B2A" w:rsidRPr="0099260A">
        <w:rPr>
          <w:color w:val="000000" w:themeColor="text1"/>
        </w:rPr>
        <w:t>厂</w:t>
      </w:r>
      <w:r w:rsidR="000B4B2A" w:rsidRPr="00AC2B2C">
        <w:rPr>
          <w:rFonts w:hint="eastAsia"/>
          <w:color w:val="000000" w:themeColor="text1"/>
        </w:rPr>
        <w:t>处理达标后</w:t>
      </w:r>
      <w:r w:rsidR="000B4B2A" w:rsidRPr="0099260A">
        <w:rPr>
          <w:color w:val="000000" w:themeColor="text1"/>
        </w:rPr>
        <w:t>排入</w:t>
      </w:r>
      <w:r w:rsidR="000B4B2A" w:rsidRPr="0099260A">
        <w:rPr>
          <w:rFonts w:hint="eastAsia"/>
          <w:color w:val="000000" w:themeColor="text1"/>
        </w:rPr>
        <w:t>颜家河</w:t>
      </w:r>
      <w:r w:rsidR="000B4B2A">
        <w:rPr>
          <w:rFonts w:hint="eastAsia"/>
          <w:color w:val="000000" w:themeColor="text1"/>
        </w:rPr>
        <w:t>。</w:t>
      </w:r>
    </w:p>
    <w:p w:rsidR="00E62742" w:rsidRPr="00E62742" w:rsidRDefault="00E62742" w:rsidP="00E62742">
      <w:pPr>
        <w:pStyle w:val="affc"/>
        <w:spacing w:line="360" w:lineRule="auto"/>
        <w:ind w:firstLine="544"/>
        <w:rPr>
          <w:color w:val="000000" w:themeColor="text1"/>
        </w:rPr>
      </w:pPr>
      <w:r w:rsidRPr="00E62742">
        <w:rPr>
          <w:color w:val="000000" w:themeColor="text1"/>
        </w:rPr>
        <w:t>企业</w:t>
      </w:r>
      <w:r w:rsidR="000760E6">
        <w:rPr>
          <w:color w:val="000000" w:themeColor="text1"/>
        </w:rPr>
        <w:t>现有</w:t>
      </w:r>
      <w:r w:rsidRPr="00E62742">
        <w:rPr>
          <w:color w:val="000000" w:themeColor="text1"/>
        </w:rPr>
        <w:t>污水处理站设计处理规模</w:t>
      </w:r>
      <w:r w:rsidRPr="00E62742">
        <w:rPr>
          <w:color w:val="000000" w:themeColor="text1"/>
        </w:rPr>
        <w:t>2500t/d</w:t>
      </w:r>
      <w:r w:rsidRPr="00E62742">
        <w:rPr>
          <w:color w:val="000000" w:themeColor="text1"/>
        </w:rPr>
        <w:t>，主体工艺：调节池</w:t>
      </w:r>
      <w:r w:rsidRPr="00E62742">
        <w:rPr>
          <w:color w:val="000000" w:themeColor="text1"/>
        </w:rPr>
        <w:t>→</w:t>
      </w:r>
      <w:r w:rsidRPr="00E62742">
        <w:rPr>
          <w:color w:val="000000" w:themeColor="text1"/>
        </w:rPr>
        <w:t>气浮设备</w:t>
      </w:r>
      <w:r w:rsidRPr="00E62742">
        <w:rPr>
          <w:color w:val="000000" w:themeColor="text1"/>
        </w:rPr>
        <w:t>→Fenton</w:t>
      </w:r>
      <w:r w:rsidRPr="00E62742">
        <w:rPr>
          <w:color w:val="000000" w:themeColor="text1"/>
        </w:rPr>
        <w:t>处理系统</w:t>
      </w:r>
      <w:r w:rsidRPr="00E62742">
        <w:rPr>
          <w:color w:val="000000" w:themeColor="text1"/>
        </w:rPr>
        <w:t>→</w:t>
      </w:r>
      <w:r w:rsidRPr="00E62742">
        <w:rPr>
          <w:color w:val="000000" w:themeColor="text1"/>
        </w:rPr>
        <w:t>均质池</w:t>
      </w:r>
      <w:r w:rsidRPr="00E62742">
        <w:rPr>
          <w:color w:val="000000" w:themeColor="text1"/>
        </w:rPr>
        <w:t>→</w:t>
      </w:r>
      <w:r w:rsidRPr="00E62742">
        <w:rPr>
          <w:color w:val="000000" w:themeColor="text1"/>
        </w:rPr>
        <w:t>水解酸化池</w:t>
      </w:r>
      <w:r w:rsidRPr="00E62742">
        <w:rPr>
          <w:color w:val="000000" w:themeColor="text1"/>
        </w:rPr>
        <w:t>→UASB→A/O</w:t>
      </w:r>
      <w:r w:rsidRPr="00E62742">
        <w:rPr>
          <w:color w:val="000000" w:themeColor="text1"/>
        </w:rPr>
        <w:t>生化池</w:t>
      </w:r>
      <w:r w:rsidRPr="00E62742">
        <w:rPr>
          <w:color w:val="000000" w:themeColor="text1"/>
        </w:rPr>
        <w:t>→</w:t>
      </w:r>
      <w:r w:rsidRPr="00E62742">
        <w:rPr>
          <w:color w:val="000000" w:themeColor="text1"/>
        </w:rPr>
        <w:t>沉淀池</w:t>
      </w:r>
      <w:r w:rsidRPr="00E62742">
        <w:rPr>
          <w:color w:val="000000" w:themeColor="text1"/>
        </w:rPr>
        <w:t>→</w:t>
      </w:r>
      <w:r w:rsidRPr="00E62742">
        <w:rPr>
          <w:color w:val="000000" w:themeColor="text1"/>
        </w:rPr>
        <w:t>接触氧化池</w:t>
      </w:r>
      <w:r w:rsidRPr="00E62742">
        <w:rPr>
          <w:color w:val="000000" w:themeColor="text1"/>
        </w:rPr>
        <w:t>→</w:t>
      </w:r>
      <w:r w:rsidRPr="00E62742">
        <w:rPr>
          <w:color w:val="000000" w:themeColor="text1"/>
        </w:rPr>
        <w:t>混凝沉淀池</w:t>
      </w:r>
      <w:r w:rsidRPr="00E62742">
        <w:rPr>
          <w:color w:val="000000" w:themeColor="text1"/>
        </w:rPr>
        <w:t>→</w:t>
      </w:r>
      <w:r w:rsidRPr="00E62742">
        <w:rPr>
          <w:color w:val="000000" w:themeColor="text1"/>
        </w:rPr>
        <w:t>出水。</w:t>
      </w:r>
    </w:p>
    <w:p w:rsidR="00E62742" w:rsidRPr="00E62742" w:rsidRDefault="00E62742" w:rsidP="00E62742">
      <w:pPr>
        <w:pStyle w:val="affc"/>
        <w:spacing w:line="360" w:lineRule="auto"/>
        <w:ind w:firstLine="544"/>
        <w:rPr>
          <w:color w:val="000000" w:themeColor="text1"/>
        </w:rPr>
      </w:pPr>
      <w:r w:rsidRPr="00E62742">
        <w:rPr>
          <w:color w:val="000000" w:themeColor="text1"/>
        </w:rPr>
        <w:t>污水处理站现有</w:t>
      </w:r>
      <w:r w:rsidRPr="00E62742">
        <w:rPr>
          <w:color w:val="000000" w:themeColor="text1"/>
        </w:rPr>
        <w:t>1</w:t>
      </w:r>
      <w:r w:rsidRPr="00E62742">
        <w:rPr>
          <w:color w:val="000000" w:themeColor="text1"/>
        </w:rPr>
        <w:t>座</w:t>
      </w:r>
      <w:r w:rsidRPr="00E62742">
        <w:rPr>
          <w:color w:val="000000" w:themeColor="text1"/>
        </w:rPr>
        <w:t>2000m</w:t>
      </w:r>
      <w:r w:rsidRPr="00F623B4">
        <w:rPr>
          <w:color w:val="000000" w:themeColor="text1"/>
          <w:vertAlign w:val="superscript"/>
        </w:rPr>
        <w:t>3</w:t>
      </w:r>
      <w:r w:rsidRPr="00E62742">
        <w:rPr>
          <w:color w:val="000000" w:themeColor="text1"/>
        </w:rPr>
        <w:t>好氧池作为初期雨水收集池兼全厂应急事故水池。</w:t>
      </w:r>
    </w:p>
    <w:p w:rsidR="00A35F0F" w:rsidRDefault="00E62742" w:rsidP="00E62742">
      <w:pPr>
        <w:pStyle w:val="affc"/>
        <w:spacing w:line="360" w:lineRule="auto"/>
        <w:ind w:firstLine="544"/>
        <w:rPr>
          <w:color w:val="000000" w:themeColor="text1"/>
        </w:rPr>
      </w:pPr>
      <w:r w:rsidRPr="00E62742">
        <w:rPr>
          <w:color w:val="000000" w:themeColor="text1"/>
        </w:rPr>
        <w:t>企业建厂之初，按照长远发展建设了污水处理站，该污水处理站已在现有工程环境影响报告和竣工环境保护验收报告中被多次论述，因此，本次评价针对企业污水处理站进行简要介绍</w:t>
      </w:r>
      <w:r w:rsidR="00D73A30" w:rsidRPr="00AC2B2C">
        <w:rPr>
          <w:rFonts w:hint="eastAsia"/>
          <w:color w:val="000000" w:themeColor="text1"/>
        </w:rPr>
        <w:t>。</w:t>
      </w:r>
    </w:p>
    <w:p w:rsidR="003F1A83" w:rsidRDefault="003F1A83" w:rsidP="003F1A83">
      <w:pPr>
        <w:pStyle w:val="affc"/>
        <w:spacing w:line="360" w:lineRule="auto"/>
        <w:ind w:firstLine="544"/>
        <w:rPr>
          <w:color w:val="000000" w:themeColor="text1"/>
        </w:rPr>
      </w:pPr>
      <w:r w:rsidRPr="003F1A83">
        <w:rPr>
          <w:color w:val="000000" w:themeColor="text1"/>
        </w:rPr>
        <w:t>企业污水处理站工艺流程见图</w:t>
      </w:r>
      <w:r w:rsidR="004D0D30">
        <w:rPr>
          <w:rFonts w:hint="eastAsia"/>
          <w:color w:val="000000" w:themeColor="text1"/>
        </w:rPr>
        <w:t>6</w:t>
      </w:r>
      <w:r w:rsidRPr="003F1A83">
        <w:rPr>
          <w:color w:val="000000" w:themeColor="text1"/>
        </w:rPr>
        <w:t>-2-1</w:t>
      </w:r>
      <w:r>
        <w:rPr>
          <w:color w:val="000000" w:themeColor="text1"/>
        </w:rPr>
        <w:t>。</w:t>
      </w:r>
    </w:p>
    <w:p w:rsidR="003F1A83" w:rsidRDefault="003F1A83" w:rsidP="003F1A83">
      <w:pPr>
        <w:pStyle w:val="affc"/>
        <w:spacing w:line="360" w:lineRule="auto"/>
        <w:ind w:firstLineChars="0" w:firstLine="0"/>
        <w:jc w:val="center"/>
        <w:rPr>
          <w:color w:val="000000" w:themeColor="text1"/>
        </w:rPr>
      </w:pPr>
      <w:r>
        <w:rPr>
          <w:noProof/>
          <w:color w:val="000000" w:themeColor="text1"/>
        </w:rPr>
        <w:drawing>
          <wp:inline distT="0" distB="0" distL="0" distR="0">
            <wp:extent cx="5274310" cy="1336585"/>
            <wp:effectExtent l="19050" t="19050" r="21590" b="1596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3"/>
                    <a:srcRect/>
                    <a:stretch>
                      <a:fillRect/>
                    </a:stretch>
                  </pic:blipFill>
                  <pic:spPr bwMode="auto">
                    <a:xfrm>
                      <a:off x="0" y="0"/>
                      <a:ext cx="5274310" cy="1336585"/>
                    </a:xfrm>
                    <a:prstGeom prst="rect">
                      <a:avLst/>
                    </a:prstGeom>
                    <a:noFill/>
                    <a:ln w="9525">
                      <a:solidFill>
                        <a:schemeClr val="tx1"/>
                      </a:solidFill>
                      <a:miter lim="800000"/>
                      <a:headEnd/>
                      <a:tailEnd/>
                    </a:ln>
                  </pic:spPr>
                </pic:pic>
              </a:graphicData>
            </a:graphic>
          </wp:inline>
        </w:drawing>
      </w:r>
    </w:p>
    <w:p w:rsidR="003F1A83" w:rsidRPr="003F1A83" w:rsidRDefault="003F1A83" w:rsidP="003F1A83">
      <w:pPr>
        <w:pStyle w:val="affc"/>
        <w:spacing w:line="360" w:lineRule="auto"/>
        <w:ind w:firstLineChars="0" w:firstLine="0"/>
        <w:jc w:val="center"/>
        <w:rPr>
          <w:b/>
          <w:color w:val="000000" w:themeColor="text1"/>
          <w:spacing w:val="0"/>
        </w:rPr>
      </w:pPr>
      <w:r w:rsidRPr="003F1A83">
        <w:rPr>
          <w:b/>
          <w:color w:val="000000" w:themeColor="text1"/>
          <w:spacing w:val="0"/>
        </w:rPr>
        <w:t>表</w:t>
      </w:r>
      <w:r w:rsidR="004D0D30">
        <w:rPr>
          <w:rFonts w:hint="eastAsia"/>
          <w:b/>
          <w:color w:val="000000" w:themeColor="text1"/>
          <w:spacing w:val="0"/>
        </w:rPr>
        <w:t>6</w:t>
      </w:r>
      <w:r w:rsidRPr="003F1A83">
        <w:rPr>
          <w:b/>
          <w:color w:val="000000" w:themeColor="text1"/>
          <w:spacing w:val="0"/>
        </w:rPr>
        <w:t>-2-1</w:t>
      </w:r>
      <w:r w:rsidRPr="003F1A83">
        <w:rPr>
          <w:b/>
          <w:color w:val="000000" w:themeColor="text1"/>
          <w:spacing w:val="0"/>
        </w:rPr>
        <w:t>企业污水处理站工艺流程</w:t>
      </w:r>
    </w:p>
    <w:p w:rsidR="003F1A83" w:rsidRPr="003F1A83" w:rsidRDefault="003F1A83" w:rsidP="003F1A83">
      <w:pPr>
        <w:pStyle w:val="affc"/>
        <w:spacing w:line="360" w:lineRule="auto"/>
        <w:ind w:firstLine="544"/>
        <w:rPr>
          <w:color w:val="000000" w:themeColor="text1"/>
        </w:rPr>
      </w:pPr>
      <w:r w:rsidRPr="003F1A83">
        <w:rPr>
          <w:color w:val="000000" w:themeColor="text1"/>
        </w:rPr>
        <w:t>企业污水处理站高浓废水处理量设计规模为</w:t>
      </w:r>
      <w:r w:rsidRPr="003F1A83">
        <w:rPr>
          <w:color w:val="000000" w:themeColor="text1"/>
        </w:rPr>
        <w:t>250t/d</w:t>
      </w:r>
      <w:r w:rsidRPr="003F1A83">
        <w:rPr>
          <w:color w:val="000000" w:themeColor="text1"/>
        </w:rPr>
        <w:t>，含有残余的反应物、生成物和溶剂（如甲醇、乙醇、甲苯和丙酮等），主要污染因子为</w:t>
      </w:r>
      <w:r w:rsidRPr="003F1A83">
        <w:rPr>
          <w:color w:val="000000" w:themeColor="text1"/>
        </w:rPr>
        <w:t>COD</w:t>
      </w:r>
      <w:r w:rsidRPr="003F1A83">
        <w:rPr>
          <w:color w:val="000000" w:themeColor="text1"/>
        </w:rPr>
        <w:t>，平均浓度约</w:t>
      </w:r>
      <w:r w:rsidRPr="003F1A83">
        <w:rPr>
          <w:color w:val="000000" w:themeColor="text1"/>
        </w:rPr>
        <w:t>5</w:t>
      </w:r>
      <w:r w:rsidRPr="003F1A83">
        <w:rPr>
          <w:color w:val="000000" w:themeColor="text1"/>
        </w:rPr>
        <w:t>万</w:t>
      </w:r>
      <w:r w:rsidRPr="003F1A83">
        <w:rPr>
          <w:color w:val="000000" w:themeColor="text1"/>
        </w:rPr>
        <w:t>mg/L</w:t>
      </w:r>
      <w:r w:rsidRPr="003F1A83">
        <w:rPr>
          <w:color w:val="000000" w:themeColor="text1"/>
        </w:rPr>
        <w:t>，可生化性差，因此，需要通过气浮</w:t>
      </w:r>
      <w:r w:rsidRPr="003F1A83">
        <w:rPr>
          <w:color w:val="000000" w:themeColor="text1"/>
        </w:rPr>
        <w:t>+Fenton</w:t>
      </w:r>
      <w:r w:rsidRPr="003F1A83">
        <w:rPr>
          <w:color w:val="000000" w:themeColor="text1"/>
        </w:rPr>
        <w:t>处理系统进行预处理；低浓废水和生活污水处理量设计规模分别为</w:t>
      </w:r>
      <w:r w:rsidRPr="003F1A83">
        <w:rPr>
          <w:color w:val="000000" w:themeColor="text1"/>
        </w:rPr>
        <w:t>1550t/d</w:t>
      </w:r>
      <w:r w:rsidRPr="003F1A83">
        <w:rPr>
          <w:color w:val="000000" w:themeColor="text1"/>
        </w:rPr>
        <w:t>和</w:t>
      </w:r>
      <w:r w:rsidRPr="003F1A83">
        <w:rPr>
          <w:color w:val="000000" w:themeColor="text1"/>
        </w:rPr>
        <w:t>700t/d</w:t>
      </w:r>
      <w:r w:rsidRPr="003F1A83">
        <w:rPr>
          <w:color w:val="000000" w:themeColor="text1"/>
        </w:rPr>
        <w:t>。</w:t>
      </w:r>
    </w:p>
    <w:p w:rsidR="003F1A83" w:rsidRPr="003F1A83" w:rsidRDefault="003F1A83" w:rsidP="003F1A83">
      <w:pPr>
        <w:pStyle w:val="affc"/>
        <w:spacing w:line="360" w:lineRule="auto"/>
        <w:ind w:firstLine="544"/>
        <w:rPr>
          <w:color w:val="000000" w:themeColor="text1"/>
        </w:rPr>
      </w:pPr>
      <w:r w:rsidRPr="003F1A83">
        <w:rPr>
          <w:color w:val="000000" w:themeColor="text1"/>
        </w:rPr>
        <w:t>格栅：截留废水中的悬浮物和漂浮物。</w:t>
      </w:r>
    </w:p>
    <w:p w:rsidR="003F1A83" w:rsidRPr="003F1A83" w:rsidRDefault="003F1A83" w:rsidP="003F1A83">
      <w:pPr>
        <w:pStyle w:val="affc"/>
        <w:spacing w:line="360" w:lineRule="auto"/>
        <w:ind w:firstLine="544"/>
        <w:rPr>
          <w:color w:val="000000" w:themeColor="text1"/>
        </w:rPr>
      </w:pPr>
      <w:r w:rsidRPr="003F1A83">
        <w:rPr>
          <w:color w:val="000000" w:themeColor="text1"/>
        </w:rPr>
        <w:t>调节池：调节进水水量和水质。</w:t>
      </w:r>
    </w:p>
    <w:p w:rsidR="003F1A83" w:rsidRPr="003F1A83" w:rsidRDefault="003F1A83" w:rsidP="003F1A83">
      <w:pPr>
        <w:pStyle w:val="affc"/>
        <w:spacing w:line="360" w:lineRule="auto"/>
        <w:ind w:firstLine="544"/>
        <w:rPr>
          <w:color w:val="000000" w:themeColor="text1"/>
        </w:rPr>
      </w:pPr>
      <w:r w:rsidRPr="003F1A83">
        <w:rPr>
          <w:color w:val="000000" w:themeColor="text1"/>
        </w:rPr>
        <w:t>气浮设备：溶气系统在水中产生大量的微细气泡，使空气以高度分散的微小气泡形式附着在悬浮物颗粒上，造成密度小于水的状态，利用浮力原理使其浮在水面，从而实现固</w:t>
      </w:r>
      <w:r w:rsidRPr="003F1A83">
        <w:rPr>
          <w:color w:val="000000" w:themeColor="text1"/>
        </w:rPr>
        <w:t>-</w:t>
      </w:r>
      <w:r w:rsidRPr="003F1A83">
        <w:rPr>
          <w:color w:val="000000" w:themeColor="text1"/>
        </w:rPr>
        <w:t>液分离的水处理设备；需投加</w:t>
      </w:r>
      <w:r w:rsidRPr="003F1A83">
        <w:rPr>
          <w:color w:val="000000" w:themeColor="text1"/>
        </w:rPr>
        <w:t>PAC</w:t>
      </w:r>
      <w:r w:rsidRPr="003F1A83">
        <w:rPr>
          <w:color w:val="000000" w:themeColor="text1"/>
        </w:rPr>
        <w:t>和</w:t>
      </w:r>
      <w:r w:rsidRPr="003F1A83">
        <w:rPr>
          <w:color w:val="000000" w:themeColor="text1"/>
        </w:rPr>
        <w:t>PAM</w:t>
      </w:r>
      <w:r w:rsidRPr="003F1A83">
        <w:rPr>
          <w:color w:val="000000" w:themeColor="text1"/>
        </w:rPr>
        <w:t>。</w:t>
      </w:r>
    </w:p>
    <w:p w:rsidR="003F1A83" w:rsidRDefault="003F1A83" w:rsidP="003F1A83">
      <w:pPr>
        <w:pStyle w:val="affc"/>
        <w:spacing w:line="360" w:lineRule="auto"/>
        <w:ind w:firstLine="544"/>
        <w:jc w:val="left"/>
        <w:rPr>
          <w:rFonts w:cs="Times New Roman"/>
          <w:color w:val="000000" w:themeColor="text1"/>
        </w:rPr>
      </w:pPr>
      <w:r w:rsidRPr="003F1A83">
        <w:rPr>
          <w:rFonts w:cs="Times New Roman"/>
          <w:color w:val="000000" w:themeColor="text1"/>
        </w:rPr>
        <w:t>Fenton</w:t>
      </w:r>
      <w:r w:rsidRPr="003F1A83">
        <w:rPr>
          <w:rFonts w:cs="Times New Roman"/>
          <w:color w:val="000000" w:themeColor="text1"/>
        </w:rPr>
        <w:t>处理系统：在酸性条件下，</w:t>
      </w:r>
      <w:r w:rsidRPr="003F1A83">
        <w:rPr>
          <w:rFonts w:cs="Times New Roman"/>
          <w:color w:val="000000" w:themeColor="text1"/>
        </w:rPr>
        <w:t>H</w:t>
      </w:r>
      <w:r w:rsidRPr="003F1A83">
        <w:rPr>
          <w:rFonts w:cs="Times New Roman"/>
          <w:color w:val="000000" w:themeColor="text1"/>
          <w:vertAlign w:val="subscript"/>
        </w:rPr>
        <w:t>2</w:t>
      </w:r>
      <w:r w:rsidRPr="003F1A83">
        <w:rPr>
          <w:rFonts w:cs="Times New Roman"/>
          <w:color w:val="000000" w:themeColor="text1"/>
        </w:rPr>
        <w:t>O</w:t>
      </w:r>
      <w:r w:rsidRPr="003F1A83">
        <w:rPr>
          <w:rFonts w:cs="Times New Roman"/>
          <w:color w:val="000000" w:themeColor="text1"/>
          <w:vertAlign w:val="subscript"/>
        </w:rPr>
        <w:t>2</w:t>
      </w:r>
      <w:r w:rsidRPr="003F1A83">
        <w:rPr>
          <w:rFonts w:cs="Times New Roman"/>
          <w:color w:val="000000" w:themeColor="text1"/>
        </w:rPr>
        <w:t>在</w:t>
      </w:r>
      <w:r w:rsidRPr="003F1A83">
        <w:rPr>
          <w:rFonts w:cs="Times New Roman"/>
          <w:color w:val="000000" w:themeColor="text1"/>
        </w:rPr>
        <w:t>Fe</w:t>
      </w:r>
      <w:r w:rsidRPr="003F1A83">
        <w:rPr>
          <w:rFonts w:cs="Times New Roman"/>
          <w:color w:val="000000" w:themeColor="text1"/>
          <w:vertAlign w:val="superscript"/>
        </w:rPr>
        <w:t>2+</w:t>
      </w:r>
      <w:r w:rsidRPr="003F1A83">
        <w:rPr>
          <w:rFonts w:cs="Times New Roman"/>
          <w:color w:val="000000" w:themeColor="text1"/>
        </w:rPr>
        <w:t>存在下生成强氧化能力的</w:t>
      </w:r>
      <w:r>
        <w:rPr>
          <w:rFonts w:cs="Times New Roman" w:hint="eastAsia"/>
          <w:color w:val="000000" w:themeColor="text1"/>
        </w:rPr>
        <w:t>·</w:t>
      </w:r>
      <w:r w:rsidRPr="003F1A83">
        <w:rPr>
          <w:rFonts w:cs="Times New Roman"/>
          <w:color w:val="000000" w:themeColor="text1"/>
        </w:rPr>
        <w:t>OH</w:t>
      </w:r>
      <w:r w:rsidRPr="003F1A83">
        <w:rPr>
          <w:rFonts w:cs="Times New Roman"/>
          <w:color w:val="000000" w:themeColor="text1"/>
        </w:rPr>
        <w:t>，并引发更多的其它活性氧，实现对有机物的降解，其氧化过程为链式反应。其中，以</w:t>
      </w:r>
      <w:r>
        <w:rPr>
          <w:rFonts w:cs="Times New Roman" w:hint="eastAsia"/>
          <w:color w:val="000000" w:themeColor="text1"/>
        </w:rPr>
        <w:t>·</w:t>
      </w:r>
      <w:r w:rsidRPr="003F1A83">
        <w:rPr>
          <w:rFonts w:cs="Times New Roman"/>
          <w:color w:val="000000" w:themeColor="text1"/>
        </w:rPr>
        <w:t>OH</w:t>
      </w:r>
      <w:r w:rsidRPr="003F1A83">
        <w:rPr>
          <w:rFonts w:cs="Times New Roman"/>
          <w:color w:val="000000" w:themeColor="text1"/>
        </w:rPr>
        <w:t>产生为链的开始，而其它活性氧的</w:t>
      </w:r>
      <w:r w:rsidRPr="003F1A83">
        <w:rPr>
          <w:rFonts w:cs="Times New Roman"/>
          <w:color w:val="000000" w:themeColor="text1"/>
        </w:rPr>
        <w:lastRenderedPageBreak/>
        <w:t>反应中间体构成了链的节点，各活性氧之间或活性氧与其它物质之间相互作用，使活性氧被消耗，反应链终止。这些活性氧进攻有机分子并使其矿化为</w:t>
      </w:r>
      <w:r w:rsidRPr="003F1A83">
        <w:rPr>
          <w:rFonts w:cs="Times New Roman"/>
          <w:color w:val="000000" w:themeColor="text1"/>
        </w:rPr>
        <w:t>CO</w:t>
      </w:r>
      <w:r w:rsidRPr="003F1A83">
        <w:rPr>
          <w:rFonts w:cs="Times New Roman"/>
          <w:color w:val="000000" w:themeColor="text1"/>
          <w:vertAlign w:val="subscript"/>
        </w:rPr>
        <w:t>2</w:t>
      </w:r>
      <w:r w:rsidRPr="003F1A83">
        <w:rPr>
          <w:rFonts w:cs="Times New Roman"/>
          <w:color w:val="000000" w:themeColor="text1"/>
        </w:rPr>
        <w:t>和</w:t>
      </w:r>
      <w:r w:rsidRPr="003F1A83">
        <w:rPr>
          <w:rFonts w:cs="Times New Roman"/>
          <w:color w:val="000000" w:themeColor="text1"/>
        </w:rPr>
        <w:t>H</w:t>
      </w:r>
      <w:r w:rsidRPr="003F1A83">
        <w:rPr>
          <w:rFonts w:cs="Times New Roman"/>
          <w:color w:val="000000" w:themeColor="text1"/>
          <w:vertAlign w:val="subscript"/>
        </w:rPr>
        <w:t>2</w:t>
      </w:r>
      <w:r w:rsidRPr="003F1A83">
        <w:rPr>
          <w:rFonts w:cs="Times New Roman"/>
          <w:color w:val="000000" w:themeColor="text1"/>
        </w:rPr>
        <w:t>O</w:t>
      </w:r>
      <w:r w:rsidRPr="003F1A83">
        <w:rPr>
          <w:rFonts w:cs="Times New Roman"/>
          <w:color w:val="000000" w:themeColor="text1"/>
        </w:rPr>
        <w:t>等无机物。在反应中产生的</w:t>
      </w:r>
      <w:r>
        <w:rPr>
          <w:rFonts w:cs="Times New Roman" w:hint="eastAsia"/>
          <w:color w:val="000000" w:themeColor="text1"/>
        </w:rPr>
        <w:t>·</w:t>
      </w:r>
      <w:r w:rsidRPr="003F1A83">
        <w:rPr>
          <w:rFonts w:cs="Times New Roman"/>
          <w:color w:val="000000" w:themeColor="text1"/>
        </w:rPr>
        <w:t>OH</w:t>
      </w:r>
      <w:r w:rsidRPr="003F1A83">
        <w:rPr>
          <w:rFonts w:cs="Times New Roman"/>
          <w:color w:val="000000" w:themeColor="text1"/>
        </w:rPr>
        <w:t>是一种非常活泼及非选择性物质，其氧化点位为</w:t>
      </w:r>
      <w:r w:rsidRPr="003F1A83">
        <w:rPr>
          <w:rFonts w:cs="Times New Roman"/>
          <w:color w:val="000000" w:themeColor="text1"/>
        </w:rPr>
        <w:t>2.8V</w:t>
      </w:r>
      <w:r w:rsidRPr="003F1A83">
        <w:rPr>
          <w:rFonts w:cs="Times New Roman"/>
          <w:color w:val="000000" w:themeColor="text1"/>
        </w:rPr>
        <w:t>，能够引发水溶液中的大部分有机物进行氧化还原而降解，并促使其裂解和聚合等，从而有效降低废水的色度、</w:t>
      </w:r>
      <w:r w:rsidRPr="003F1A83">
        <w:rPr>
          <w:rFonts w:cs="Times New Roman"/>
          <w:color w:val="000000" w:themeColor="text1"/>
        </w:rPr>
        <w:t>COD</w:t>
      </w:r>
      <w:r w:rsidRPr="003F1A83">
        <w:rPr>
          <w:rFonts w:cs="Times New Roman"/>
          <w:color w:val="000000" w:themeColor="text1"/>
        </w:rPr>
        <w:t>和</w:t>
      </w:r>
      <w:r w:rsidRPr="003F1A83">
        <w:rPr>
          <w:rFonts w:cs="Times New Roman"/>
          <w:color w:val="000000" w:themeColor="text1"/>
        </w:rPr>
        <w:t>TOC</w:t>
      </w:r>
      <w:r w:rsidRPr="003F1A83">
        <w:rPr>
          <w:rFonts w:cs="Times New Roman"/>
          <w:color w:val="000000" w:themeColor="text1"/>
        </w:rPr>
        <w:t>，比显著提高废水的可生活性。</w:t>
      </w:r>
    </w:p>
    <w:p w:rsidR="00B723FD" w:rsidRPr="00B723FD" w:rsidRDefault="00B723FD" w:rsidP="00B723FD">
      <w:pPr>
        <w:pStyle w:val="affc"/>
        <w:spacing w:line="360" w:lineRule="auto"/>
        <w:ind w:firstLine="544"/>
        <w:rPr>
          <w:color w:val="000000" w:themeColor="text1"/>
        </w:rPr>
      </w:pPr>
      <w:r w:rsidRPr="00B723FD">
        <w:rPr>
          <w:color w:val="000000" w:themeColor="text1"/>
        </w:rPr>
        <w:t>水解酸化池：水解是指有机物进入微生物细胞前</w:t>
      </w:r>
      <w:r>
        <w:rPr>
          <w:rFonts w:hint="eastAsia"/>
          <w:color w:val="000000" w:themeColor="text1"/>
        </w:rPr>
        <w:t>，</w:t>
      </w:r>
      <w:r w:rsidRPr="00B723FD">
        <w:rPr>
          <w:color w:val="000000" w:themeColor="text1"/>
        </w:rPr>
        <w:t>在胞外进行的生物化学反应。微生物通过释放胞外自由酶或连接在细胞外壁上的固定酶来完成生物催化反应。酸化是一类典型的发酵过程，微生物的代谢产物主要是各种有机酸。利用水解菌、酸化菌将水中不溶性有机物水解为溶解性有机物，将难生物降解的大分子物质转化为易生物降解的小分子物质的过程，从而改善废水的可生化性，为后续生化处理提供良好的水质环境。</w:t>
      </w:r>
    </w:p>
    <w:p w:rsidR="00B723FD" w:rsidRPr="00B723FD" w:rsidRDefault="00B723FD" w:rsidP="00B723FD">
      <w:pPr>
        <w:pStyle w:val="affc"/>
        <w:spacing w:line="360" w:lineRule="auto"/>
        <w:ind w:firstLine="544"/>
        <w:rPr>
          <w:color w:val="000000" w:themeColor="text1"/>
        </w:rPr>
      </w:pPr>
      <w:r w:rsidRPr="00B723FD">
        <w:rPr>
          <w:color w:val="000000" w:themeColor="text1"/>
        </w:rPr>
        <w:t>UASB</w:t>
      </w:r>
      <w:r w:rsidRPr="00B723FD">
        <w:rPr>
          <w:color w:val="000000" w:themeColor="text1"/>
        </w:rPr>
        <w:t>：上流式厌氧污泥床反应器，由污泥反应区、气液固三相分离器（包括沉淀区）和气室三部分组成。在底部反应区内存留大量厌氧污泥，具有良好的沉淀性能和凝聚性能的污泥在下部形成污泥层。要处理的污水从厌氧污泥床底部流入与污泥层中污泥进行混合接触，污泥中的微生物分解污水中的有机物，把它转化为沼气。沼气以微小气泡形式不断放出，微小气泡在上升过程中，不断合并，逐渐形成较大的气泡，在污泥床上部由于沼气的搅动形成一个污泥浓度较稀薄的污泥和水一起上升进入三相分离器，沼气碰到分离器下部的反射板时，折向反射板的四周，然后穿过水层进入气室，集中在气室沼气，用导管导出，固液混合液经过反射进入三相分离器的沉淀区，污水中的污泥发生絮凝，颗粒逐渐增大，并在重力作用下沉降。沉淀至斜壁上的污泥沿着斜壁滑回厌氧反应区内，使反应区内积累大量的污泥，与污泥分离后的处理出水从沉淀区溢流堰上部溢出，然后排出污泥床。</w:t>
      </w:r>
    </w:p>
    <w:p w:rsidR="004D0D30" w:rsidRDefault="00B723FD" w:rsidP="004D0D30">
      <w:pPr>
        <w:pStyle w:val="affc"/>
        <w:spacing w:line="360" w:lineRule="auto"/>
        <w:ind w:firstLine="544"/>
        <w:rPr>
          <w:color w:val="000000" w:themeColor="text1"/>
        </w:rPr>
      </w:pPr>
      <w:r w:rsidRPr="00B723FD">
        <w:rPr>
          <w:rFonts w:cs="Times New Roman"/>
          <w:color w:val="000000" w:themeColor="text1"/>
        </w:rPr>
        <w:t>A/O</w:t>
      </w:r>
      <w:r w:rsidRPr="00B723FD">
        <w:rPr>
          <w:rFonts w:cs="Times New Roman"/>
          <w:color w:val="000000" w:themeColor="text1"/>
        </w:rPr>
        <w:t>生化池：将前段缺氧段和后段好氧段串联在一起，</w:t>
      </w:r>
      <w:r w:rsidRPr="00B723FD">
        <w:rPr>
          <w:rFonts w:cs="Times New Roman"/>
          <w:color w:val="000000" w:themeColor="text1"/>
        </w:rPr>
        <w:t>A</w:t>
      </w:r>
      <w:r w:rsidRPr="00B723FD">
        <w:rPr>
          <w:rFonts w:cs="Times New Roman"/>
          <w:color w:val="000000" w:themeColor="text1"/>
        </w:rPr>
        <w:t>段</w:t>
      </w:r>
      <w:r w:rsidRPr="00B723FD">
        <w:rPr>
          <w:rFonts w:cs="Times New Roman"/>
          <w:color w:val="000000" w:themeColor="text1"/>
        </w:rPr>
        <w:t>DO</w:t>
      </w:r>
      <w:r w:rsidRPr="00B723FD">
        <w:rPr>
          <w:rFonts w:cs="Times New Roman"/>
          <w:color w:val="000000" w:themeColor="text1"/>
        </w:rPr>
        <w:t>不大于</w:t>
      </w:r>
      <w:r w:rsidRPr="00B723FD">
        <w:rPr>
          <w:rFonts w:cs="Times New Roman"/>
          <w:color w:val="000000" w:themeColor="text1"/>
        </w:rPr>
        <w:t>0.2mg/L</w:t>
      </w:r>
      <w:r w:rsidRPr="00B723FD">
        <w:rPr>
          <w:rFonts w:cs="Times New Roman"/>
          <w:color w:val="000000" w:themeColor="text1"/>
        </w:rPr>
        <w:t>，</w:t>
      </w:r>
      <w:r w:rsidRPr="00B723FD">
        <w:rPr>
          <w:rFonts w:cs="Times New Roman"/>
          <w:color w:val="000000" w:themeColor="text1"/>
        </w:rPr>
        <w:t>O</w:t>
      </w:r>
      <w:r w:rsidRPr="00B723FD">
        <w:rPr>
          <w:rFonts w:cs="Times New Roman"/>
          <w:color w:val="000000" w:themeColor="text1"/>
        </w:rPr>
        <w:t>段</w:t>
      </w:r>
      <w:r w:rsidRPr="00B723FD">
        <w:rPr>
          <w:rFonts w:cs="Times New Roman"/>
          <w:color w:val="000000" w:themeColor="text1"/>
        </w:rPr>
        <w:t>DO=2</w:t>
      </w:r>
      <w:r w:rsidRPr="00B723FD">
        <w:rPr>
          <w:rFonts w:cs="Times New Roman"/>
          <w:color w:val="000000" w:themeColor="text1"/>
        </w:rPr>
        <w:t>～</w:t>
      </w:r>
      <w:r w:rsidRPr="00B723FD">
        <w:rPr>
          <w:rFonts w:cs="Times New Roman"/>
          <w:color w:val="000000" w:themeColor="text1"/>
        </w:rPr>
        <w:t>4mg/L</w:t>
      </w:r>
      <w:r w:rsidRPr="00B723FD">
        <w:rPr>
          <w:rFonts w:cs="Times New Roman"/>
          <w:color w:val="000000" w:themeColor="text1"/>
        </w:rPr>
        <w:t>。缺氧池：靠兼氧微生物将污水中难溶解有机物转化为可溶解有机物，将大分子有机物水解成小分子有机物，</w:t>
      </w:r>
      <w:r w:rsidRPr="00B723FD">
        <w:rPr>
          <w:rFonts w:cs="Times New Roman"/>
          <w:color w:val="000000" w:themeColor="text1"/>
        </w:rPr>
        <w:lastRenderedPageBreak/>
        <w:t>以利于后段好氧池进一步氧化分解，同时回流的硝态氮在反硝化菌的作用下，可进行反硝化，去除氨氮。好氧池：去除污水中的各种有机物质，使污水中的有机物含量大幅度降低；通过硝化菌的作用，</w:t>
      </w:r>
      <w:r w:rsidR="004D0D30" w:rsidRPr="004D0D30">
        <w:rPr>
          <w:color w:val="000000" w:themeColor="text1"/>
        </w:rPr>
        <w:t>在氧量充足的条件下将污水中的氨氮转化为硝态氮。</w:t>
      </w:r>
    </w:p>
    <w:p w:rsidR="004D0D30" w:rsidRDefault="004D0D30" w:rsidP="004D0D30">
      <w:pPr>
        <w:pStyle w:val="affc"/>
        <w:spacing w:line="360" w:lineRule="auto"/>
        <w:ind w:firstLine="544"/>
        <w:rPr>
          <w:color w:val="000000" w:themeColor="text1"/>
        </w:rPr>
      </w:pPr>
      <w:r w:rsidRPr="004D0D30">
        <w:rPr>
          <w:color w:val="000000" w:themeColor="text1"/>
        </w:rPr>
        <w:t>接触氧化池：</w:t>
      </w:r>
      <w:hyperlink r:id="rId114" w:history="1">
        <w:r w:rsidRPr="004D0D30">
          <w:rPr>
            <w:rStyle w:val="a7"/>
            <w:color w:val="000000" w:themeColor="text1"/>
            <w:u w:val="none"/>
          </w:rPr>
          <w:t>生物接触氧化法是一种介于活性污泥法</w:t>
        </w:r>
      </w:hyperlink>
      <w:r>
        <w:rPr>
          <w:color w:val="000000" w:themeColor="text1"/>
        </w:rPr>
        <w:t>与生物滤池之</w:t>
      </w:r>
      <w:r w:rsidRPr="004D0D30">
        <w:rPr>
          <w:color w:val="000000" w:themeColor="text1"/>
        </w:rPr>
        <w:t>间的生物膜法工艺，其特点是在池内</w:t>
      </w:r>
      <w:r>
        <w:rPr>
          <w:rFonts w:hint="eastAsia"/>
          <w:color w:val="000000" w:themeColor="text1"/>
        </w:rPr>
        <w:t>设置</w:t>
      </w:r>
      <w:r w:rsidRPr="004D0D30">
        <w:rPr>
          <w:color w:val="000000" w:themeColor="text1"/>
        </w:rPr>
        <w:t>填料，池底曝气对污水进行充氧，并使池体内污水处于流动状态，以保证污水与污水中的填料</w:t>
      </w:r>
      <w:hyperlink r:id="rId115" w:history="1">
        <w:r w:rsidRPr="004D0D30">
          <w:rPr>
            <w:rStyle w:val="a7"/>
            <w:color w:val="000000" w:themeColor="text1"/>
            <w:u w:val="none"/>
          </w:rPr>
          <w:t>充分接触，避免生物接触氧化池</w:t>
        </w:r>
      </w:hyperlink>
      <w:r w:rsidRPr="004D0D30">
        <w:rPr>
          <w:color w:val="000000" w:themeColor="text1"/>
        </w:rPr>
        <w:t>中存在污水与填料接触不均的缺陷。其净化废水的基本原理与一般生物膜法相同，以生物膜吸附废水中的有机物，在有氧的条件下，有机物由微生物氧化分解，废水得到净化。</w:t>
      </w:r>
      <w:hyperlink r:id="rId116" w:history="1">
        <w:r w:rsidRPr="004D0D30">
          <w:rPr>
            <w:rStyle w:val="a7"/>
            <w:color w:val="000000" w:themeColor="text1"/>
            <w:u w:val="none"/>
          </w:rPr>
          <w:t>该法中微生物所需氧由鼓风曝气供给，</w:t>
        </w:r>
      </w:hyperlink>
      <w:hyperlink r:id="rId117" w:history="1">
        <w:r w:rsidRPr="004D0D30">
          <w:rPr>
            <w:rStyle w:val="a7"/>
            <w:color w:val="000000" w:themeColor="text1"/>
            <w:u w:val="none"/>
          </w:rPr>
          <w:t>生物膜</w:t>
        </w:r>
      </w:hyperlink>
      <w:r w:rsidRPr="004D0D30">
        <w:rPr>
          <w:color w:val="000000" w:themeColor="text1"/>
        </w:rPr>
        <w:t>生长至一定厚度后，填</w:t>
      </w:r>
      <w:hyperlink r:id="rId118" w:history="1">
        <w:r w:rsidRPr="004D0D30">
          <w:rPr>
            <w:rStyle w:val="a7"/>
            <w:color w:val="000000" w:themeColor="text1"/>
            <w:u w:val="none"/>
          </w:rPr>
          <w:t>料壁的微生物会因缺氧而进行厌氧代谢，产生的气体及曝气</w:t>
        </w:r>
      </w:hyperlink>
      <w:hyperlink r:id="rId119" w:history="1">
        <w:r w:rsidRPr="004D0D30">
          <w:rPr>
            <w:rStyle w:val="a7"/>
            <w:color w:val="000000" w:themeColor="text1"/>
            <w:u w:val="none"/>
          </w:rPr>
          <w:t>形成的冲</w:t>
        </w:r>
      </w:hyperlink>
      <w:hyperlink r:id="rId120" w:history="1">
        <w:r w:rsidRPr="004D0D30">
          <w:rPr>
            <w:rStyle w:val="a7"/>
            <w:color w:val="000000" w:themeColor="text1"/>
            <w:u w:val="none"/>
          </w:rPr>
          <w:t>刷作用</w:t>
        </w:r>
      </w:hyperlink>
      <w:r w:rsidRPr="004D0D30">
        <w:rPr>
          <w:color w:val="000000" w:themeColor="text1"/>
        </w:rPr>
        <w:t>会造成生物膜的脱落，并促进新生物膜的生长，此时，脱落的</w:t>
      </w:r>
      <w:hyperlink r:id="rId121" w:history="1">
        <w:r w:rsidRPr="004D0D30">
          <w:rPr>
            <w:rStyle w:val="a7"/>
            <w:color w:val="000000" w:themeColor="text1"/>
            <w:u w:val="none"/>
          </w:rPr>
          <w:t>生物膜将随出水流出池外。生物接触氧化池内的生物膜由菌胶团</w:t>
        </w:r>
      </w:hyperlink>
      <w:r w:rsidRPr="004D0D30">
        <w:rPr>
          <w:color w:val="000000" w:themeColor="text1"/>
        </w:rPr>
        <w:t>、丝状菌、真菌、原生动物和后生动物组成。在活性污泥法中，丝状菌常</w:t>
      </w:r>
      <w:hyperlink r:id="rId122" w:history="1">
        <w:r w:rsidRPr="004D0D30">
          <w:rPr>
            <w:rStyle w:val="a7"/>
            <w:color w:val="000000" w:themeColor="text1"/>
            <w:u w:val="none"/>
          </w:rPr>
          <w:t>常是影响正常生物净化作用的因素；而在生物接触氧化池中，丝状菌</w:t>
        </w:r>
      </w:hyperlink>
      <w:r w:rsidRPr="004D0D30">
        <w:rPr>
          <w:color w:val="000000" w:themeColor="text1"/>
        </w:rPr>
        <w:t>在填料空隙间呈立体结构，大大增加了生物相与废水的接触表面，同时因为丝状菌对多数有机物具有较强的氧化能力，对水质负荷变化有较大的适应性，所以是提高净化能力的有力因素。</w:t>
      </w:r>
    </w:p>
    <w:p w:rsidR="00B723FD" w:rsidRDefault="004D0D30" w:rsidP="004D0D30">
      <w:pPr>
        <w:pStyle w:val="affc"/>
        <w:spacing w:line="360" w:lineRule="auto"/>
        <w:ind w:firstLine="544"/>
        <w:jc w:val="left"/>
        <w:rPr>
          <w:rFonts w:cs="Times New Roman"/>
          <w:color w:val="000000" w:themeColor="text1"/>
        </w:rPr>
      </w:pPr>
      <w:r w:rsidRPr="004D0D30">
        <w:rPr>
          <w:rFonts w:cs="Times New Roman"/>
          <w:color w:val="000000" w:themeColor="text1"/>
        </w:rPr>
        <w:t>混凝沉淀池：通过向水中投加</w:t>
      </w:r>
      <w:r w:rsidRPr="004D0D30">
        <w:rPr>
          <w:rFonts w:cs="Times New Roman"/>
          <w:color w:val="000000" w:themeColor="text1"/>
        </w:rPr>
        <w:t>PAC</w:t>
      </w:r>
      <w:r w:rsidRPr="004D0D30">
        <w:rPr>
          <w:rFonts w:cs="Times New Roman"/>
          <w:color w:val="000000" w:themeColor="text1"/>
        </w:rPr>
        <w:t>和</w:t>
      </w:r>
      <w:r w:rsidRPr="004D0D30">
        <w:rPr>
          <w:rFonts w:cs="Times New Roman"/>
          <w:color w:val="000000" w:themeColor="text1"/>
        </w:rPr>
        <w:t>PAM</w:t>
      </w:r>
      <w:r w:rsidRPr="004D0D30">
        <w:rPr>
          <w:rFonts w:cs="Times New Roman"/>
          <w:color w:val="000000" w:themeColor="text1"/>
        </w:rPr>
        <w:t>，使水中难以沉淀的颗粒能互相聚合而形成胶体，然后与水体中的杂质结合形成更大的絮凝体。絮凝体具有强大吸附力，不仅能吸附悬浮物，还能吸附部分细菌和溶解性物质。絮凝体通过吸附，体积增大而下沉。既可以降低原水的浊度、色度等水质的感观指标，又可以去除多种有毒有害污染物。</w:t>
      </w:r>
    </w:p>
    <w:p w:rsidR="004D0D30" w:rsidRDefault="004D0D30" w:rsidP="004D0D30">
      <w:pPr>
        <w:pStyle w:val="affc"/>
        <w:spacing w:line="360" w:lineRule="auto"/>
        <w:ind w:firstLine="544"/>
        <w:jc w:val="left"/>
        <w:rPr>
          <w:rFonts w:cs="Times New Roman"/>
          <w:color w:val="000000" w:themeColor="text1"/>
        </w:rPr>
      </w:pPr>
      <w:r w:rsidRPr="004D0D30">
        <w:rPr>
          <w:rFonts w:cs="Times New Roman" w:hint="eastAsia"/>
          <w:color w:val="000000" w:themeColor="text1"/>
        </w:rPr>
        <w:t>企业污水处理站进、出水设计指标见表</w:t>
      </w:r>
      <w:r>
        <w:rPr>
          <w:rFonts w:cs="Times New Roman" w:hint="eastAsia"/>
          <w:color w:val="000000" w:themeColor="text1"/>
        </w:rPr>
        <w:t>6-2-2</w:t>
      </w:r>
    </w:p>
    <w:p w:rsidR="004D0D30" w:rsidRPr="004D0D30" w:rsidRDefault="004D0D30" w:rsidP="004D0D30">
      <w:pPr>
        <w:pStyle w:val="affc"/>
        <w:spacing w:line="360" w:lineRule="auto"/>
        <w:ind w:firstLineChars="0" w:firstLine="0"/>
        <w:jc w:val="center"/>
        <w:rPr>
          <w:rFonts w:cs="Times New Roman"/>
          <w:b/>
          <w:color w:val="000000" w:themeColor="text1"/>
        </w:rPr>
      </w:pPr>
      <w:r w:rsidRPr="004D0D30">
        <w:rPr>
          <w:rFonts w:cs="Times New Roman" w:hint="eastAsia"/>
          <w:b/>
          <w:color w:val="000000" w:themeColor="text1"/>
        </w:rPr>
        <w:t>表</w:t>
      </w:r>
      <w:r w:rsidRPr="004D0D30">
        <w:rPr>
          <w:rFonts w:cs="Times New Roman" w:hint="eastAsia"/>
          <w:b/>
          <w:color w:val="000000" w:themeColor="text1"/>
        </w:rPr>
        <w:t xml:space="preserve">6-2-2 </w:t>
      </w:r>
      <w:r w:rsidRPr="004D0D30">
        <w:rPr>
          <w:rFonts w:cs="Times New Roman" w:hint="eastAsia"/>
          <w:b/>
          <w:color w:val="000000" w:themeColor="text1"/>
        </w:rPr>
        <w:t>企业污水处理站进、出水设计指标</w:t>
      </w:r>
    </w:p>
    <w:tbl>
      <w:tblPr>
        <w:tblStyle w:val="TableNormal"/>
        <w:tblW w:w="8080" w:type="dxa"/>
        <w:jc w:val="center"/>
        <w:tblInd w:w="1937" w:type="dxa"/>
        <w:tblBorders>
          <w:top w:val="single" w:sz="12" w:space="0" w:color="000000"/>
          <w:bottom w:val="single" w:sz="12" w:space="0" w:color="000000"/>
          <w:insideH w:val="single" w:sz="6" w:space="0" w:color="000000"/>
          <w:insideV w:val="single" w:sz="6" w:space="0" w:color="000000"/>
        </w:tblBorders>
        <w:tblLayout w:type="fixed"/>
        <w:tblLook w:val="04A0"/>
      </w:tblPr>
      <w:tblGrid>
        <w:gridCol w:w="569"/>
        <w:gridCol w:w="878"/>
        <w:gridCol w:w="992"/>
        <w:gridCol w:w="992"/>
        <w:gridCol w:w="1134"/>
        <w:gridCol w:w="851"/>
        <w:gridCol w:w="905"/>
        <w:gridCol w:w="908"/>
        <w:gridCol w:w="851"/>
      </w:tblGrid>
      <w:tr w:rsidR="004D0D30" w:rsidRPr="004D0D30" w:rsidTr="006668DD">
        <w:trPr>
          <w:trHeight w:val="285"/>
          <w:jc w:val="center"/>
        </w:trPr>
        <w:tc>
          <w:tcPr>
            <w:tcW w:w="1447" w:type="dxa"/>
            <w:gridSpan w:val="2"/>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宋体"/>
                <w:spacing w:val="-3"/>
                <w:sz w:val="21"/>
                <w:szCs w:val="21"/>
              </w:rPr>
              <w:t>项目</w:t>
            </w:r>
          </w:p>
        </w:tc>
        <w:tc>
          <w:tcPr>
            <w:tcW w:w="992" w:type="dxa"/>
            <w:vAlign w:val="center"/>
          </w:tcPr>
          <w:p w:rsidR="006668DD" w:rsidRDefault="004D0D30" w:rsidP="006668DD">
            <w:pPr>
              <w:spacing w:after="0"/>
              <w:jc w:val="center"/>
              <w:rPr>
                <w:rFonts w:ascii="Times New Roman" w:hAnsi="Times New Roman"/>
                <w:spacing w:val="-4"/>
                <w:sz w:val="21"/>
                <w:szCs w:val="21"/>
              </w:rPr>
            </w:pPr>
            <w:r w:rsidRPr="004D0D30">
              <w:rPr>
                <w:rFonts w:ascii="Times New Roman" w:hAnsi="Times New Roman"/>
                <w:spacing w:val="-4"/>
                <w:sz w:val="21"/>
                <w:szCs w:val="21"/>
              </w:rPr>
              <w:t>pH</w:t>
            </w:r>
          </w:p>
          <w:p w:rsidR="004D0D30" w:rsidRPr="004D0D30" w:rsidRDefault="006668DD" w:rsidP="006668DD">
            <w:pPr>
              <w:spacing w:after="0"/>
              <w:jc w:val="center"/>
              <w:rPr>
                <w:rFonts w:ascii="Times New Roman" w:hAnsi="Times New Roman"/>
                <w:sz w:val="21"/>
                <w:szCs w:val="21"/>
              </w:rPr>
            </w:pPr>
            <w:r>
              <w:rPr>
                <w:rFonts w:ascii="Times New Roman" w:hAnsi="Times New Roman"/>
                <w:spacing w:val="-4"/>
                <w:sz w:val="21"/>
                <w:szCs w:val="21"/>
              </w:rPr>
              <w:t>（</w:t>
            </w:r>
            <w:r w:rsidRPr="006668DD">
              <w:rPr>
                <w:rFonts w:ascii="Times New Roman" w:hAnsi="Times New Roman"/>
                <w:spacing w:val="-4"/>
                <w:sz w:val="21"/>
                <w:szCs w:val="21"/>
              </w:rPr>
              <w:t>无量纲</w:t>
            </w:r>
            <w:r>
              <w:rPr>
                <w:rFonts w:ascii="Times New Roman" w:hAnsi="Times New Roman"/>
                <w:spacing w:val="-4"/>
                <w:sz w:val="21"/>
                <w:szCs w:val="21"/>
              </w:rPr>
              <w:t>）</w:t>
            </w:r>
          </w:p>
        </w:tc>
        <w:tc>
          <w:tcPr>
            <w:tcW w:w="992"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3"/>
                <w:sz w:val="21"/>
                <w:szCs w:val="21"/>
              </w:rPr>
              <w:t>COD</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c>
          <w:tcPr>
            <w:tcW w:w="1134"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3"/>
                <w:sz w:val="21"/>
                <w:szCs w:val="21"/>
              </w:rPr>
              <w:t>BOD</w:t>
            </w:r>
            <w:r w:rsidRPr="004D0D30">
              <w:rPr>
                <w:rFonts w:ascii="Times New Roman" w:hAnsi="Times New Roman"/>
                <w:spacing w:val="-3"/>
                <w:position w:val="-1"/>
                <w:sz w:val="21"/>
                <w:szCs w:val="21"/>
              </w:rPr>
              <w:t>5</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c>
          <w:tcPr>
            <w:tcW w:w="851"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4"/>
                <w:sz w:val="21"/>
                <w:szCs w:val="21"/>
              </w:rPr>
              <w:t>SS</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c>
          <w:tcPr>
            <w:tcW w:w="905"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宋体"/>
                <w:spacing w:val="-5"/>
                <w:sz w:val="21"/>
                <w:szCs w:val="21"/>
              </w:rPr>
              <w:t>氨氮</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c>
          <w:tcPr>
            <w:tcW w:w="908"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宋体"/>
                <w:spacing w:val="-6"/>
                <w:sz w:val="21"/>
                <w:szCs w:val="21"/>
              </w:rPr>
              <w:t>总氮</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c>
          <w:tcPr>
            <w:tcW w:w="851"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宋体"/>
                <w:spacing w:val="-6"/>
                <w:sz w:val="21"/>
                <w:szCs w:val="21"/>
              </w:rPr>
              <w:t>总磷</w:t>
            </w:r>
            <w:r w:rsidR="006668DD">
              <w:rPr>
                <w:rFonts w:ascii="Times New Roman" w:hAnsi="Times New Roman"/>
                <w:spacing w:val="-3"/>
                <w:sz w:val="21"/>
                <w:szCs w:val="21"/>
              </w:rPr>
              <w:t>（</w:t>
            </w:r>
            <w:r w:rsidR="006668DD" w:rsidRPr="006668DD">
              <w:rPr>
                <w:rFonts w:ascii="Times New Roman" w:hAnsi="Times New Roman"/>
                <w:spacing w:val="-3"/>
                <w:sz w:val="21"/>
                <w:szCs w:val="21"/>
              </w:rPr>
              <w:t>mg/L</w:t>
            </w:r>
            <w:r w:rsidR="006668DD">
              <w:rPr>
                <w:rFonts w:ascii="Times New Roman" w:hAnsi="Times New Roman"/>
                <w:spacing w:val="-3"/>
                <w:sz w:val="21"/>
                <w:szCs w:val="21"/>
              </w:rPr>
              <w:t>）</w:t>
            </w:r>
          </w:p>
        </w:tc>
      </w:tr>
      <w:tr w:rsidR="004D0D30" w:rsidRPr="004D0D30" w:rsidTr="006668DD">
        <w:trPr>
          <w:trHeight w:val="72"/>
          <w:jc w:val="center"/>
        </w:trPr>
        <w:tc>
          <w:tcPr>
            <w:tcW w:w="1447" w:type="dxa"/>
            <w:gridSpan w:val="2"/>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宋体"/>
                <w:spacing w:val="-2"/>
                <w:sz w:val="21"/>
                <w:szCs w:val="21"/>
              </w:rPr>
              <w:t>进水</w:t>
            </w:r>
          </w:p>
        </w:tc>
        <w:tc>
          <w:tcPr>
            <w:tcW w:w="992"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7"/>
                <w:sz w:val="21"/>
                <w:szCs w:val="21"/>
              </w:rPr>
              <w:t>6-7</w:t>
            </w:r>
          </w:p>
        </w:tc>
        <w:tc>
          <w:tcPr>
            <w:tcW w:w="992"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3"/>
                <w:sz w:val="21"/>
                <w:szCs w:val="21"/>
              </w:rPr>
              <w:t>4000</w:t>
            </w:r>
          </w:p>
        </w:tc>
        <w:tc>
          <w:tcPr>
            <w:tcW w:w="1134"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5"/>
                <w:sz w:val="21"/>
                <w:szCs w:val="21"/>
              </w:rPr>
              <w:t>1200</w:t>
            </w:r>
          </w:p>
        </w:tc>
        <w:tc>
          <w:tcPr>
            <w:tcW w:w="851"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4"/>
                <w:sz w:val="21"/>
                <w:szCs w:val="21"/>
              </w:rPr>
              <w:t>200</w:t>
            </w:r>
          </w:p>
        </w:tc>
        <w:tc>
          <w:tcPr>
            <w:tcW w:w="905"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5"/>
                <w:sz w:val="21"/>
                <w:szCs w:val="21"/>
              </w:rPr>
              <w:t>25</w:t>
            </w:r>
          </w:p>
        </w:tc>
        <w:tc>
          <w:tcPr>
            <w:tcW w:w="908"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pacing w:val="-4"/>
                <w:sz w:val="21"/>
                <w:szCs w:val="21"/>
              </w:rPr>
              <w:t>40</w:t>
            </w:r>
          </w:p>
        </w:tc>
        <w:tc>
          <w:tcPr>
            <w:tcW w:w="851" w:type="dxa"/>
            <w:vAlign w:val="center"/>
          </w:tcPr>
          <w:p w:rsidR="004D0D30" w:rsidRPr="004D0D30" w:rsidRDefault="004D0D30" w:rsidP="004D0D30">
            <w:pPr>
              <w:spacing w:after="0"/>
              <w:jc w:val="center"/>
              <w:rPr>
                <w:rFonts w:ascii="Times New Roman" w:hAnsi="Times New Roman"/>
                <w:sz w:val="21"/>
                <w:szCs w:val="21"/>
              </w:rPr>
            </w:pPr>
            <w:r w:rsidRPr="004D0D30">
              <w:rPr>
                <w:rFonts w:ascii="Times New Roman" w:hAnsi="Times New Roman"/>
                <w:sz w:val="21"/>
                <w:szCs w:val="21"/>
              </w:rPr>
              <w:t>8</w:t>
            </w:r>
          </w:p>
        </w:tc>
      </w:tr>
      <w:tr w:rsidR="004D0D30" w:rsidRPr="004D0D30" w:rsidTr="006668DD">
        <w:trPr>
          <w:trHeight w:val="72"/>
          <w:jc w:val="center"/>
        </w:trPr>
        <w:tc>
          <w:tcPr>
            <w:tcW w:w="569" w:type="dxa"/>
            <w:vMerge w:val="restart"/>
            <w:tcBorders>
              <w:right w:val="single" w:sz="12" w:space="0" w:color="auto"/>
            </w:tcBorders>
            <w:vAlign w:val="center"/>
          </w:tcPr>
          <w:p w:rsidR="004D0D30" w:rsidRPr="004D0D30" w:rsidRDefault="004D0D30" w:rsidP="004D0D30">
            <w:pPr>
              <w:spacing w:after="0"/>
              <w:jc w:val="center"/>
              <w:rPr>
                <w:rFonts w:ascii="Times New Roman" w:hAnsi="宋体"/>
                <w:spacing w:val="-2"/>
                <w:sz w:val="21"/>
                <w:szCs w:val="21"/>
              </w:rPr>
            </w:pPr>
            <w:r w:rsidRPr="004D0D30">
              <w:rPr>
                <w:rFonts w:ascii="Times New Roman" w:hAnsi="宋体"/>
                <w:spacing w:val="-2"/>
                <w:sz w:val="21"/>
                <w:szCs w:val="21"/>
              </w:rPr>
              <w:t>出水</w:t>
            </w:r>
          </w:p>
        </w:tc>
        <w:tc>
          <w:tcPr>
            <w:tcW w:w="878" w:type="dxa"/>
            <w:tcBorders>
              <w:left w:val="single" w:sz="12" w:space="0" w:color="auto"/>
            </w:tcBorders>
          </w:tcPr>
          <w:p w:rsidR="004D0D30" w:rsidRPr="004D0D30" w:rsidRDefault="004D0D30" w:rsidP="004D0D30">
            <w:pPr>
              <w:spacing w:after="0"/>
              <w:jc w:val="center"/>
              <w:rPr>
                <w:rFonts w:ascii="Times New Roman" w:hAnsi="宋体"/>
                <w:spacing w:val="-2"/>
                <w:sz w:val="21"/>
                <w:szCs w:val="21"/>
              </w:rPr>
            </w:pPr>
            <w:r w:rsidRPr="004D0D30">
              <w:rPr>
                <w:rFonts w:ascii="Times New Roman" w:hAnsi="宋体"/>
                <w:spacing w:val="-2"/>
                <w:sz w:val="21"/>
                <w:szCs w:val="21"/>
              </w:rPr>
              <w:t>设计值</w:t>
            </w:r>
          </w:p>
        </w:tc>
        <w:tc>
          <w:tcPr>
            <w:tcW w:w="992"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6-9</w:t>
            </w:r>
          </w:p>
        </w:tc>
        <w:tc>
          <w:tcPr>
            <w:tcW w:w="992"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300</w:t>
            </w:r>
          </w:p>
        </w:tc>
        <w:tc>
          <w:tcPr>
            <w:tcW w:w="1134"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35</w:t>
            </w:r>
          </w:p>
        </w:tc>
        <w:tc>
          <w:tcPr>
            <w:tcW w:w="851"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70</w:t>
            </w:r>
          </w:p>
        </w:tc>
        <w:tc>
          <w:tcPr>
            <w:tcW w:w="905"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15</w:t>
            </w:r>
          </w:p>
        </w:tc>
        <w:tc>
          <w:tcPr>
            <w:tcW w:w="908"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20</w:t>
            </w:r>
          </w:p>
        </w:tc>
        <w:tc>
          <w:tcPr>
            <w:tcW w:w="851"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2</w:t>
            </w:r>
          </w:p>
        </w:tc>
      </w:tr>
      <w:tr w:rsidR="004D0D30" w:rsidRPr="004D0D30" w:rsidTr="006668DD">
        <w:trPr>
          <w:trHeight w:val="72"/>
          <w:jc w:val="center"/>
        </w:trPr>
        <w:tc>
          <w:tcPr>
            <w:tcW w:w="569" w:type="dxa"/>
            <w:vMerge/>
            <w:tcBorders>
              <w:right w:val="single" w:sz="12" w:space="0" w:color="auto"/>
            </w:tcBorders>
            <w:vAlign w:val="center"/>
          </w:tcPr>
          <w:p w:rsidR="004D0D30" w:rsidRPr="004D0D30" w:rsidRDefault="004D0D30" w:rsidP="004D0D30">
            <w:pPr>
              <w:spacing w:after="0"/>
              <w:jc w:val="center"/>
              <w:rPr>
                <w:rFonts w:ascii="Times New Roman" w:hAnsi="宋体"/>
                <w:spacing w:val="-2"/>
                <w:sz w:val="21"/>
                <w:szCs w:val="21"/>
              </w:rPr>
            </w:pPr>
          </w:p>
        </w:tc>
        <w:tc>
          <w:tcPr>
            <w:tcW w:w="878" w:type="dxa"/>
            <w:tcBorders>
              <w:left w:val="single" w:sz="12" w:space="0" w:color="auto"/>
            </w:tcBorders>
          </w:tcPr>
          <w:p w:rsidR="004D0D30" w:rsidRPr="004D0D30" w:rsidRDefault="004D0D30" w:rsidP="004D0D30">
            <w:pPr>
              <w:spacing w:after="0"/>
              <w:jc w:val="center"/>
              <w:rPr>
                <w:rFonts w:ascii="Times New Roman" w:hAnsi="宋体"/>
                <w:spacing w:val="-2"/>
                <w:sz w:val="21"/>
                <w:szCs w:val="21"/>
              </w:rPr>
            </w:pPr>
            <w:r w:rsidRPr="004D0D30">
              <w:rPr>
                <w:rFonts w:ascii="Times New Roman" w:hAnsi="宋体"/>
                <w:spacing w:val="-2"/>
                <w:sz w:val="21"/>
                <w:szCs w:val="21"/>
              </w:rPr>
              <w:t>标准值</w:t>
            </w:r>
          </w:p>
        </w:tc>
        <w:tc>
          <w:tcPr>
            <w:tcW w:w="992"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6-9</w:t>
            </w:r>
          </w:p>
        </w:tc>
        <w:tc>
          <w:tcPr>
            <w:tcW w:w="992"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300</w:t>
            </w:r>
          </w:p>
        </w:tc>
        <w:tc>
          <w:tcPr>
            <w:tcW w:w="1134"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350</w:t>
            </w:r>
          </w:p>
        </w:tc>
        <w:tc>
          <w:tcPr>
            <w:tcW w:w="851"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400</w:t>
            </w:r>
          </w:p>
        </w:tc>
        <w:tc>
          <w:tcPr>
            <w:tcW w:w="905"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25</w:t>
            </w:r>
          </w:p>
        </w:tc>
        <w:tc>
          <w:tcPr>
            <w:tcW w:w="908"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70</w:t>
            </w:r>
          </w:p>
        </w:tc>
        <w:tc>
          <w:tcPr>
            <w:tcW w:w="851" w:type="dxa"/>
          </w:tcPr>
          <w:p w:rsidR="004D0D30" w:rsidRPr="004D0D30" w:rsidRDefault="004D0D30" w:rsidP="004D0D30">
            <w:pPr>
              <w:spacing w:after="0"/>
              <w:jc w:val="center"/>
              <w:rPr>
                <w:rFonts w:ascii="Times New Roman" w:hAnsi="Times New Roman"/>
                <w:spacing w:val="-7"/>
                <w:sz w:val="21"/>
                <w:szCs w:val="21"/>
              </w:rPr>
            </w:pPr>
            <w:r w:rsidRPr="004D0D30">
              <w:rPr>
                <w:rFonts w:ascii="Times New Roman" w:hAnsi="Times New Roman"/>
                <w:spacing w:val="-7"/>
                <w:sz w:val="21"/>
                <w:szCs w:val="21"/>
              </w:rPr>
              <w:t>8</w:t>
            </w:r>
          </w:p>
        </w:tc>
      </w:tr>
    </w:tbl>
    <w:p w:rsidR="00AB51FE" w:rsidRDefault="00AB51FE" w:rsidP="00AB51FE">
      <w:pPr>
        <w:pStyle w:val="affc"/>
        <w:spacing w:line="360" w:lineRule="auto"/>
        <w:ind w:firstLine="544"/>
        <w:jc w:val="left"/>
        <w:rPr>
          <w:rFonts w:cs="Times New Roman"/>
          <w:color w:val="000000" w:themeColor="text1"/>
        </w:rPr>
      </w:pPr>
      <w:r w:rsidRPr="00AB51FE">
        <w:rPr>
          <w:rFonts w:cs="Times New Roman"/>
          <w:color w:val="000000" w:themeColor="text1"/>
        </w:rPr>
        <w:lastRenderedPageBreak/>
        <w:t>根据企业现有工程竣工环境保护验收报告和例行监测数据，污水处理站出水可满足兰西县开发区工业废水处理厂进水指标（</w:t>
      </w:r>
      <w:r w:rsidRPr="00AB51FE">
        <w:rPr>
          <w:rFonts w:cs="Times New Roman"/>
          <w:color w:val="000000" w:themeColor="text1"/>
        </w:rPr>
        <w:t>COD</w:t>
      </w:r>
      <w:r w:rsidRPr="00AB51FE">
        <w:rPr>
          <w:rFonts w:cs="Times New Roman"/>
          <w:color w:val="000000" w:themeColor="text1"/>
        </w:rPr>
        <w:t>严格执行</w:t>
      </w:r>
      <w:r w:rsidRPr="00AB51FE">
        <w:rPr>
          <w:rFonts w:cs="Times New Roman"/>
          <w:color w:val="000000" w:themeColor="text1"/>
        </w:rPr>
        <w:t>300mg/L</w:t>
      </w:r>
      <w:r w:rsidRPr="00AB51FE">
        <w:rPr>
          <w:rFonts w:cs="Times New Roman"/>
          <w:color w:val="000000" w:themeColor="text1"/>
        </w:rPr>
        <w:t>，氨氮严格执行</w:t>
      </w:r>
      <w:r w:rsidRPr="00AB51FE">
        <w:rPr>
          <w:rFonts w:cs="Times New Roman"/>
          <w:color w:val="000000" w:themeColor="text1"/>
        </w:rPr>
        <w:t>25mg/L</w:t>
      </w:r>
      <w:r w:rsidRPr="00AB51FE">
        <w:rPr>
          <w:rFonts w:cs="Times New Roman"/>
          <w:color w:val="000000" w:themeColor="text1"/>
        </w:rPr>
        <w:t>，急性毒性和二氯甲烷执行《化学合成类制药工业水污染物排放标准》（</w:t>
      </w:r>
      <w:r w:rsidRPr="00AB51FE">
        <w:rPr>
          <w:rFonts w:cs="Times New Roman"/>
          <w:color w:val="000000" w:themeColor="text1"/>
        </w:rPr>
        <w:t>GB21904-2008</w:t>
      </w:r>
      <w:r w:rsidRPr="00AB51FE">
        <w:rPr>
          <w:rFonts w:cs="Times New Roman"/>
          <w:color w:val="000000" w:themeColor="text1"/>
        </w:rPr>
        <w:t>）要求）</w:t>
      </w:r>
      <w:r>
        <w:rPr>
          <w:rFonts w:cs="Times New Roman"/>
          <w:color w:val="000000" w:themeColor="text1"/>
        </w:rPr>
        <w:t>。</w:t>
      </w:r>
    </w:p>
    <w:p w:rsidR="00AB51FE" w:rsidRDefault="00AB51FE" w:rsidP="00AB51FE">
      <w:pPr>
        <w:pStyle w:val="affc"/>
        <w:spacing w:line="360" w:lineRule="auto"/>
        <w:ind w:firstLine="544"/>
        <w:jc w:val="left"/>
        <w:rPr>
          <w:rFonts w:cs="Times New Roman"/>
          <w:color w:val="000000" w:themeColor="text1"/>
        </w:rPr>
      </w:pPr>
      <w:r w:rsidRPr="00AB51FE">
        <w:rPr>
          <w:rFonts w:cs="Times New Roman"/>
          <w:color w:val="000000" w:themeColor="text1"/>
        </w:rPr>
        <w:t>根据《排污许可证申请与核发技术规范制药工业</w:t>
      </w:r>
      <w:r w:rsidRPr="00AB51FE">
        <w:rPr>
          <w:rFonts w:cs="Times New Roman"/>
          <w:color w:val="000000" w:themeColor="text1"/>
        </w:rPr>
        <w:t>—</w:t>
      </w:r>
      <w:r w:rsidRPr="00AB51FE">
        <w:rPr>
          <w:rFonts w:cs="Times New Roman"/>
          <w:color w:val="000000" w:themeColor="text1"/>
        </w:rPr>
        <w:t>原料药制造》（</w:t>
      </w:r>
      <w:r w:rsidRPr="00AB51FE">
        <w:rPr>
          <w:rFonts w:cs="Times New Roman"/>
          <w:color w:val="000000" w:themeColor="text1"/>
        </w:rPr>
        <w:t>HJ858.1-2017</w:t>
      </w:r>
      <w:r w:rsidRPr="00AB51FE">
        <w:rPr>
          <w:rFonts w:cs="Times New Roman"/>
          <w:color w:val="000000" w:themeColor="text1"/>
        </w:rPr>
        <w:t>），企业污水处理站工艺流程符合水污染处理可行性技术</w:t>
      </w:r>
    </w:p>
    <w:p w:rsidR="0040251B" w:rsidRPr="00AC2B2C" w:rsidRDefault="00E62742" w:rsidP="00415E3B">
      <w:pPr>
        <w:pStyle w:val="affc"/>
        <w:spacing w:line="360" w:lineRule="auto"/>
        <w:ind w:firstLine="544"/>
        <w:jc w:val="left"/>
        <w:rPr>
          <w:rFonts w:cs="Times New Roman"/>
          <w:color w:val="000000" w:themeColor="text1"/>
        </w:rPr>
      </w:pPr>
      <w:r>
        <w:rPr>
          <w:rFonts w:cs="Times New Roman" w:hint="eastAsia"/>
          <w:color w:val="000000" w:themeColor="text1"/>
        </w:rPr>
        <w:t>2</w:t>
      </w:r>
      <w:r>
        <w:rPr>
          <w:rFonts w:cs="Times New Roman" w:hint="eastAsia"/>
          <w:color w:val="000000" w:themeColor="text1"/>
        </w:rPr>
        <w:t>、</w:t>
      </w:r>
      <w:r w:rsidR="0040251B" w:rsidRPr="00AC2B2C">
        <w:rPr>
          <w:rFonts w:cs="Times New Roman" w:hint="eastAsia"/>
          <w:color w:val="000000" w:themeColor="text1"/>
        </w:rPr>
        <w:t>废水排放的可行性分析：</w:t>
      </w:r>
    </w:p>
    <w:p w:rsidR="0040251B" w:rsidRPr="00AB51FE" w:rsidRDefault="00B1645F" w:rsidP="00415E3B">
      <w:pPr>
        <w:pStyle w:val="affc"/>
        <w:spacing w:line="360" w:lineRule="auto"/>
        <w:ind w:firstLine="544"/>
        <w:jc w:val="left"/>
        <w:rPr>
          <w:rFonts w:cs="Times New Roman"/>
          <w:color w:val="000000" w:themeColor="text1"/>
        </w:rPr>
      </w:pPr>
      <w:r w:rsidRPr="00AB51FE">
        <w:rPr>
          <w:rFonts w:cs="Times New Roman" w:hint="eastAsia"/>
          <w:color w:val="000000" w:themeColor="text1"/>
        </w:rPr>
        <w:t>兰西县开发区工业废水处理厂</w:t>
      </w:r>
      <w:r w:rsidR="0040251B" w:rsidRPr="00AB51FE">
        <w:rPr>
          <w:rFonts w:cs="Times New Roman" w:hint="eastAsia"/>
          <w:color w:val="000000" w:themeColor="text1"/>
        </w:rPr>
        <w:t>于</w:t>
      </w:r>
      <w:r w:rsidR="0040251B" w:rsidRPr="00AB51FE">
        <w:rPr>
          <w:rFonts w:cs="Times New Roman" w:hint="eastAsia"/>
          <w:color w:val="000000" w:themeColor="text1"/>
        </w:rPr>
        <w:t>20</w:t>
      </w:r>
      <w:r w:rsidR="00DB6A77">
        <w:rPr>
          <w:rFonts w:cs="Times New Roman" w:hint="eastAsia"/>
          <w:color w:val="000000" w:themeColor="text1"/>
        </w:rPr>
        <w:t>21</w:t>
      </w:r>
      <w:r w:rsidR="0040251B" w:rsidRPr="00AB51FE">
        <w:rPr>
          <w:rFonts w:cs="Times New Roman" w:hint="eastAsia"/>
          <w:color w:val="000000" w:themeColor="text1"/>
        </w:rPr>
        <w:t>年</w:t>
      </w:r>
      <w:r w:rsidR="00DB6A77">
        <w:rPr>
          <w:rFonts w:cs="Times New Roman" w:hint="eastAsia"/>
          <w:color w:val="000000" w:themeColor="text1"/>
        </w:rPr>
        <w:t>12</w:t>
      </w:r>
      <w:r w:rsidR="0040251B" w:rsidRPr="00AB51FE">
        <w:rPr>
          <w:rFonts w:cs="Times New Roman" w:hint="eastAsia"/>
          <w:color w:val="000000" w:themeColor="text1"/>
        </w:rPr>
        <w:t>月投产，</w:t>
      </w:r>
      <w:r w:rsidR="00DB6A77" w:rsidRPr="00DB6A77">
        <w:rPr>
          <w:rFonts w:cs="Times New Roman"/>
          <w:color w:val="000000" w:themeColor="text1"/>
        </w:rPr>
        <w:t>处理规模近期为</w:t>
      </w:r>
      <w:r w:rsidR="00DB6A77" w:rsidRPr="00DB6A77">
        <w:rPr>
          <w:rFonts w:cs="Times New Roman"/>
          <w:color w:val="000000" w:themeColor="text1"/>
        </w:rPr>
        <w:t>0.5</w:t>
      </w:r>
      <w:r w:rsidR="00DB6A77" w:rsidRPr="00DB6A77">
        <w:rPr>
          <w:rFonts w:cs="Times New Roman"/>
          <w:color w:val="000000" w:themeColor="text1"/>
        </w:rPr>
        <w:t>万</w:t>
      </w:r>
      <w:r w:rsidR="00DB6A77" w:rsidRPr="00DB6A77">
        <w:rPr>
          <w:rFonts w:cs="Times New Roman"/>
          <w:color w:val="000000" w:themeColor="text1"/>
        </w:rPr>
        <w:t>m</w:t>
      </w:r>
      <w:r w:rsidR="00DB6A77" w:rsidRPr="00544C9F">
        <w:rPr>
          <w:rFonts w:cs="Times New Roman"/>
          <w:color w:val="000000" w:themeColor="text1"/>
          <w:vertAlign w:val="superscript"/>
        </w:rPr>
        <w:t>3</w:t>
      </w:r>
      <w:r w:rsidR="00DB6A77" w:rsidRPr="00DB6A77">
        <w:rPr>
          <w:rFonts w:cs="Times New Roman"/>
          <w:color w:val="000000" w:themeColor="text1"/>
        </w:rPr>
        <w:t>/d</w:t>
      </w:r>
      <w:r w:rsidR="00DB6A77" w:rsidRPr="00DB6A77">
        <w:rPr>
          <w:rFonts w:cs="Times New Roman"/>
          <w:color w:val="000000" w:themeColor="text1"/>
        </w:rPr>
        <w:t>，远期为</w:t>
      </w:r>
      <w:r w:rsidR="00DB6A77" w:rsidRPr="00DB6A77">
        <w:rPr>
          <w:rFonts w:cs="Times New Roman"/>
          <w:color w:val="000000" w:themeColor="text1"/>
        </w:rPr>
        <w:t>2.0</w:t>
      </w:r>
      <w:r w:rsidR="00DB6A77" w:rsidRPr="00DB6A77">
        <w:rPr>
          <w:rFonts w:cs="Times New Roman"/>
          <w:color w:val="000000" w:themeColor="text1"/>
        </w:rPr>
        <w:t>万</w:t>
      </w:r>
      <w:r w:rsidR="00DB6A77" w:rsidRPr="00DB6A77">
        <w:rPr>
          <w:rFonts w:cs="Times New Roman"/>
          <w:color w:val="000000" w:themeColor="text1"/>
        </w:rPr>
        <w:t>m</w:t>
      </w:r>
      <w:r w:rsidR="00DB6A77" w:rsidRPr="00544C9F">
        <w:rPr>
          <w:rFonts w:cs="Times New Roman"/>
          <w:color w:val="000000" w:themeColor="text1"/>
          <w:vertAlign w:val="superscript"/>
        </w:rPr>
        <w:t>3</w:t>
      </w:r>
      <w:r w:rsidR="00DB6A77" w:rsidRPr="00DB6A77">
        <w:rPr>
          <w:rFonts w:cs="Times New Roman"/>
          <w:color w:val="000000" w:themeColor="text1"/>
        </w:rPr>
        <w:t>/d</w:t>
      </w:r>
      <w:r w:rsidR="00DB6A77" w:rsidRPr="00DB6A77">
        <w:rPr>
          <w:rFonts w:cs="Times New Roman"/>
          <w:color w:val="000000" w:themeColor="text1"/>
        </w:rPr>
        <w:t>；主体工艺：进水</w:t>
      </w:r>
      <w:r w:rsidR="00DB6A77" w:rsidRPr="00DB6A77">
        <w:rPr>
          <w:rFonts w:cs="Times New Roman"/>
          <w:color w:val="000000" w:themeColor="text1"/>
        </w:rPr>
        <w:t>→</w:t>
      </w:r>
      <w:r w:rsidR="00DB6A77" w:rsidRPr="00DB6A77">
        <w:rPr>
          <w:rFonts w:cs="Times New Roman"/>
          <w:color w:val="000000" w:themeColor="text1"/>
        </w:rPr>
        <w:t>格栅</w:t>
      </w:r>
      <w:r w:rsidR="00DB6A77" w:rsidRPr="00DB6A77">
        <w:rPr>
          <w:rFonts w:cs="Times New Roman"/>
          <w:color w:val="000000" w:themeColor="text1"/>
        </w:rPr>
        <w:t>→</w:t>
      </w:r>
      <w:r w:rsidR="00DB6A77" w:rsidRPr="00DB6A77">
        <w:rPr>
          <w:rFonts w:cs="Times New Roman"/>
          <w:color w:val="000000" w:themeColor="text1"/>
        </w:rPr>
        <w:t>曝气除油沉砂池</w:t>
      </w:r>
      <w:r w:rsidR="00DB6A77" w:rsidRPr="00DB6A77">
        <w:rPr>
          <w:rFonts w:cs="Times New Roman"/>
          <w:color w:val="000000" w:themeColor="text1"/>
        </w:rPr>
        <w:t>+</w:t>
      </w:r>
      <w:r w:rsidR="00DB6A77" w:rsidRPr="00DB6A77">
        <w:rPr>
          <w:rFonts w:cs="Times New Roman"/>
          <w:color w:val="000000" w:themeColor="text1"/>
        </w:rPr>
        <w:t>膜格栅</w:t>
      </w:r>
      <w:r w:rsidR="00DB6A77" w:rsidRPr="00DB6A77">
        <w:rPr>
          <w:rFonts w:cs="Times New Roman"/>
          <w:color w:val="000000" w:themeColor="text1"/>
        </w:rPr>
        <w:t>→A</w:t>
      </w:r>
      <w:r w:rsidR="00DB6A77" w:rsidRPr="00DB6A77">
        <w:rPr>
          <w:rFonts w:cs="Times New Roman"/>
          <w:color w:val="000000" w:themeColor="text1"/>
          <w:vertAlign w:val="superscript"/>
        </w:rPr>
        <w:t>2</w:t>
      </w:r>
      <w:r w:rsidR="00DB6A77" w:rsidRPr="00DB6A77">
        <w:rPr>
          <w:rFonts w:cs="Times New Roman"/>
          <w:color w:val="000000" w:themeColor="text1"/>
        </w:rPr>
        <w:t>/O</w:t>
      </w:r>
      <w:r w:rsidR="00DB6A77" w:rsidRPr="00DB6A77">
        <w:rPr>
          <w:rFonts w:cs="Times New Roman"/>
          <w:color w:val="000000" w:themeColor="text1"/>
        </w:rPr>
        <w:t>生化池</w:t>
      </w:r>
      <w:r w:rsidR="00DB6A77" w:rsidRPr="00DB6A77">
        <w:rPr>
          <w:rFonts w:cs="Times New Roman"/>
          <w:color w:val="000000" w:themeColor="text1"/>
        </w:rPr>
        <w:t>→MBR</w:t>
      </w:r>
      <w:r w:rsidR="00DB6A77" w:rsidRPr="00DB6A77">
        <w:rPr>
          <w:rFonts w:cs="Times New Roman"/>
          <w:color w:val="000000" w:themeColor="text1"/>
        </w:rPr>
        <w:t>池</w:t>
      </w:r>
      <w:r w:rsidR="00DB6A77" w:rsidRPr="00DB6A77">
        <w:rPr>
          <w:rFonts w:cs="Times New Roman"/>
          <w:color w:val="000000" w:themeColor="text1"/>
        </w:rPr>
        <w:t>→</w:t>
      </w:r>
      <w:r w:rsidR="00DB6A77" w:rsidRPr="00DB6A77">
        <w:rPr>
          <w:rFonts w:cs="Times New Roman"/>
          <w:color w:val="000000" w:themeColor="text1"/>
        </w:rPr>
        <w:t>消毒</w:t>
      </w:r>
      <w:r w:rsidR="00DB6A77" w:rsidRPr="00DB6A77">
        <w:rPr>
          <w:rFonts w:cs="Times New Roman"/>
          <w:color w:val="000000" w:themeColor="text1"/>
        </w:rPr>
        <w:t>→</w:t>
      </w:r>
      <w:r w:rsidR="00DB6A77" w:rsidRPr="00DB6A77">
        <w:rPr>
          <w:rFonts w:cs="Times New Roman"/>
          <w:color w:val="000000" w:themeColor="text1"/>
        </w:rPr>
        <w:t>出水，出水满足《城镇污水处理厂污染物排放标准》（</w:t>
      </w:r>
      <w:r w:rsidR="00DB6A77" w:rsidRPr="00DB6A77">
        <w:rPr>
          <w:rFonts w:cs="Times New Roman"/>
          <w:color w:val="000000" w:themeColor="text1"/>
        </w:rPr>
        <w:t>GB18918-2002</w:t>
      </w:r>
      <w:r w:rsidR="00DB6A77" w:rsidRPr="00DB6A77">
        <w:rPr>
          <w:rFonts w:cs="Times New Roman"/>
          <w:color w:val="000000" w:themeColor="text1"/>
        </w:rPr>
        <w:t>）一级</w:t>
      </w:r>
      <w:r w:rsidR="00DB6A77" w:rsidRPr="00DB6A77">
        <w:rPr>
          <w:rFonts w:cs="Times New Roman"/>
          <w:color w:val="000000" w:themeColor="text1"/>
        </w:rPr>
        <w:t>A</w:t>
      </w:r>
      <w:r w:rsidR="00DB6A77" w:rsidRPr="00DB6A77">
        <w:rPr>
          <w:rFonts w:cs="Times New Roman"/>
          <w:color w:val="000000" w:themeColor="text1"/>
        </w:rPr>
        <w:t>标准排至</w:t>
      </w:r>
      <w:r w:rsidR="00DB6A77">
        <w:rPr>
          <w:rFonts w:cs="Times New Roman"/>
          <w:color w:val="000000" w:themeColor="text1"/>
        </w:rPr>
        <w:t>颜家河</w:t>
      </w:r>
      <w:r w:rsidR="0040251B" w:rsidRPr="00AB51FE">
        <w:rPr>
          <w:rFonts w:cs="Times New Roman" w:hint="eastAsia"/>
          <w:color w:val="000000" w:themeColor="text1"/>
        </w:rPr>
        <w:t>。</w:t>
      </w:r>
    </w:p>
    <w:p w:rsidR="0040251B" w:rsidRPr="00AB51FE" w:rsidRDefault="00415E3B" w:rsidP="00415E3B">
      <w:pPr>
        <w:pStyle w:val="affc"/>
        <w:spacing w:line="360" w:lineRule="auto"/>
        <w:ind w:firstLine="544"/>
        <w:jc w:val="left"/>
        <w:rPr>
          <w:rFonts w:cs="Times New Roman"/>
          <w:color w:val="000000" w:themeColor="text1"/>
        </w:rPr>
      </w:pPr>
      <w:r>
        <w:rPr>
          <w:rFonts w:cs="Times New Roman"/>
          <w:color w:val="000000" w:themeColor="text1"/>
        </w:rPr>
        <w:t>根据</w:t>
      </w:r>
      <w:r w:rsidRPr="00415E3B">
        <w:rPr>
          <w:rFonts w:cs="Times New Roman"/>
          <w:color w:val="000000" w:themeColor="text1"/>
        </w:rPr>
        <w:t>《兰西县开发区工业废水处理工程环境影响报告书》</w:t>
      </w:r>
      <w:r>
        <w:rPr>
          <w:rFonts w:cs="Times New Roman"/>
          <w:color w:val="000000" w:themeColor="text1"/>
        </w:rPr>
        <w:t>，三联药业位于</w:t>
      </w:r>
      <w:r w:rsidRPr="00AB51FE">
        <w:rPr>
          <w:rFonts w:cs="Times New Roman" w:hint="eastAsia"/>
          <w:color w:val="000000" w:themeColor="text1"/>
        </w:rPr>
        <w:t>兰西县开发区工业废水处理厂</w:t>
      </w:r>
      <w:r>
        <w:rPr>
          <w:rFonts w:cs="Times New Roman" w:hint="eastAsia"/>
          <w:color w:val="000000" w:themeColor="text1"/>
        </w:rPr>
        <w:t>接收范围内</w:t>
      </w:r>
      <w:r w:rsidR="0040251B" w:rsidRPr="00AB51FE">
        <w:rPr>
          <w:rFonts w:cs="Times New Roman" w:hint="eastAsia"/>
          <w:color w:val="000000" w:themeColor="text1"/>
        </w:rPr>
        <w:t>，</w:t>
      </w:r>
      <w:r>
        <w:rPr>
          <w:rFonts w:cs="Times New Roman" w:hint="eastAsia"/>
          <w:color w:val="000000" w:themeColor="text1"/>
        </w:rPr>
        <w:t>污水处理站出水水质满足</w:t>
      </w:r>
      <w:r w:rsidR="00C30645">
        <w:rPr>
          <w:rFonts w:cs="Times New Roman" w:hint="eastAsia"/>
          <w:color w:val="000000" w:themeColor="text1"/>
        </w:rPr>
        <w:t>兰西县城市污水处理厂接收污水准入协议</w:t>
      </w:r>
      <w:r w:rsidR="0040251B" w:rsidRPr="00AB51FE">
        <w:rPr>
          <w:rFonts w:cs="Times New Roman" w:hint="eastAsia"/>
          <w:color w:val="000000" w:themeColor="text1"/>
        </w:rPr>
        <w:t>。</w:t>
      </w:r>
    </w:p>
    <w:p w:rsidR="00B0392F" w:rsidRPr="00AB51FE" w:rsidRDefault="0040251B" w:rsidP="00415E3B">
      <w:pPr>
        <w:pStyle w:val="affc"/>
        <w:spacing w:line="360" w:lineRule="auto"/>
        <w:ind w:firstLine="544"/>
        <w:jc w:val="left"/>
        <w:rPr>
          <w:rFonts w:cs="Times New Roman"/>
          <w:color w:val="000000" w:themeColor="text1"/>
        </w:rPr>
      </w:pPr>
      <w:r w:rsidRPr="00AB51FE">
        <w:rPr>
          <w:rFonts w:cs="Times New Roman" w:hint="eastAsia"/>
          <w:color w:val="000000" w:themeColor="text1"/>
        </w:rPr>
        <w:t>综上，本项目</w:t>
      </w:r>
      <w:r w:rsidR="00D73A30" w:rsidRPr="00AC2B2C">
        <w:rPr>
          <w:rFonts w:cs="Times New Roman" w:hint="eastAsia"/>
          <w:color w:val="000000" w:themeColor="text1"/>
        </w:rPr>
        <w:t>废水对地表水环境影响较小，</w:t>
      </w:r>
      <w:r w:rsidR="00C55338" w:rsidRPr="00AC2B2C">
        <w:rPr>
          <w:rFonts w:cs="Times New Roman" w:hint="eastAsia"/>
          <w:color w:val="000000" w:themeColor="text1"/>
        </w:rPr>
        <w:t>因此</w:t>
      </w:r>
      <w:r w:rsidR="00D73A30" w:rsidRPr="00AC2B2C">
        <w:rPr>
          <w:rFonts w:cs="Times New Roman" w:hint="eastAsia"/>
          <w:color w:val="000000" w:themeColor="text1"/>
        </w:rPr>
        <w:t>污染防治措施可行</w:t>
      </w:r>
      <w:r w:rsidR="0088218B" w:rsidRPr="00AB51FE">
        <w:rPr>
          <w:rFonts w:cs="Times New Roman" w:hint="eastAsia"/>
          <w:color w:val="000000" w:themeColor="text1"/>
        </w:rPr>
        <w:t>。</w:t>
      </w:r>
    </w:p>
    <w:p w:rsidR="00A35F0F" w:rsidRPr="002321D7" w:rsidRDefault="00A35F0F" w:rsidP="0000430F">
      <w:pPr>
        <w:tabs>
          <w:tab w:val="right" w:leader="dot" w:pos="8505"/>
        </w:tabs>
        <w:spacing w:beforeLines="50" w:after="0" w:line="360" w:lineRule="auto"/>
        <w:outlineLvl w:val="2"/>
        <w:rPr>
          <w:rFonts w:ascii="Times New Roman" w:hAnsi="Times New Roman"/>
          <w:b/>
          <w:color w:val="000000" w:themeColor="text1"/>
        </w:rPr>
      </w:pPr>
      <w:r w:rsidRPr="002321D7">
        <w:rPr>
          <w:rFonts w:ascii="Times New Roman" w:hAnsi="Times New Roman" w:hint="eastAsia"/>
          <w:b/>
          <w:color w:val="000000" w:themeColor="text1"/>
        </w:rPr>
        <w:t>6.</w:t>
      </w:r>
      <w:r w:rsidR="003D056B" w:rsidRPr="002321D7">
        <w:rPr>
          <w:rFonts w:ascii="Times New Roman" w:hAnsi="Times New Roman" w:hint="eastAsia"/>
          <w:b/>
          <w:color w:val="000000" w:themeColor="text1"/>
        </w:rPr>
        <w:t>2</w:t>
      </w:r>
      <w:r w:rsidRPr="002321D7">
        <w:rPr>
          <w:rFonts w:ascii="Times New Roman" w:hAnsi="Times New Roman" w:hint="eastAsia"/>
          <w:b/>
          <w:color w:val="000000" w:themeColor="text1"/>
        </w:rPr>
        <w:t>.</w:t>
      </w:r>
      <w:r w:rsidR="003D056B" w:rsidRPr="002321D7">
        <w:rPr>
          <w:rFonts w:ascii="Times New Roman" w:hAnsi="Times New Roman" w:hint="eastAsia"/>
          <w:b/>
          <w:color w:val="000000" w:themeColor="text1"/>
        </w:rPr>
        <w:t>3</w:t>
      </w:r>
      <w:r w:rsidR="002321D7">
        <w:rPr>
          <w:rFonts w:ascii="Times New Roman" w:hAnsi="Times New Roman" w:hint="eastAsia"/>
          <w:b/>
          <w:color w:val="000000" w:themeColor="text1"/>
        </w:rPr>
        <w:t>营运期</w:t>
      </w:r>
      <w:r w:rsidRPr="002321D7">
        <w:rPr>
          <w:rFonts w:ascii="Times New Roman" w:hAnsi="Times New Roman" w:hint="eastAsia"/>
          <w:b/>
          <w:color w:val="000000" w:themeColor="text1"/>
        </w:rPr>
        <w:t>地下水</w:t>
      </w:r>
      <w:r w:rsidR="003D1BF2">
        <w:rPr>
          <w:rFonts w:ascii="Times New Roman" w:hAnsi="Times New Roman" w:hint="eastAsia"/>
          <w:b/>
          <w:color w:val="000000" w:themeColor="text1"/>
        </w:rPr>
        <w:t>环境</w:t>
      </w:r>
      <w:r w:rsidR="00DE2BF9" w:rsidRPr="00DE2BF9">
        <w:rPr>
          <w:rFonts w:ascii="Times New Roman" w:hAnsi="Times New Roman"/>
          <w:b/>
          <w:color w:val="000000" w:themeColor="text1"/>
        </w:rPr>
        <w:t>保护措施及其可行性论证</w:t>
      </w:r>
    </w:p>
    <w:p w:rsidR="00283E2F" w:rsidRDefault="00283E2F" w:rsidP="00AE16BA">
      <w:pPr>
        <w:spacing w:after="0" w:line="360" w:lineRule="auto"/>
        <w:ind w:firstLineChars="200" w:firstLine="480"/>
        <w:rPr>
          <w:rFonts w:ascii="Times New Roman" w:hAnsiTheme="minorEastAsia"/>
          <w:color w:val="000000" w:themeColor="text1"/>
        </w:rPr>
      </w:pPr>
      <w:r>
        <w:rPr>
          <w:rFonts w:ascii="Times New Roman" w:hAnsiTheme="minorEastAsia" w:hint="eastAsia"/>
          <w:color w:val="000000" w:themeColor="text1"/>
        </w:rPr>
        <w:t>1</w:t>
      </w:r>
      <w:r>
        <w:rPr>
          <w:rFonts w:ascii="Times New Roman" w:hAnsiTheme="minorEastAsia" w:hint="eastAsia"/>
          <w:color w:val="000000" w:themeColor="text1"/>
        </w:rPr>
        <w:t>、源头控制</w:t>
      </w:r>
    </w:p>
    <w:p w:rsidR="00A35F0F" w:rsidRDefault="00AE16BA" w:rsidP="00AE16BA">
      <w:pPr>
        <w:spacing w:after="0" w:line="360" w:lineRule="auto"/>
        <w:ind w:firstLineChars="200" w:firstLine="480"/>
        <w:rPr>
          <w:rFonts w:ascii="Times New Roman" w:hAnsiTheme="minorEastAsia"/>
          <w:color w:val="000000" w:themeColor="text1"/>
        </w:rPr>
      </w:pPr>
      <w:r>
        <w:rPr>
          <w:rFonts w:ascii="Times New Roman" w:hAnsiTheme="minorEastAsia"/>
          <w:color w:val="000000" w:themeColor="text1"/>
        </w:rPr>
        <w:t>本项目</w:t>
      </w:r>
      <w:r w:rsidR="00A24A14">
        <w:rPr>
          <w:rFonts w:ascii="Times New Roman" w:hAnsiTheme="minorEastAsia"/>
          <w:color w:val="000000" w:themeColor="text1"/>
        </w:rPr>
        <w:t>依托现有车间增增加共线产品，不涉及土建工程。现有</w:t>
      </w:r>
      <w:r>
        <w:rPr>
          <w:rFonts w:ascii="Times New Roman" w:hAnsiTheme="minorEastAsia" w:hint="eastAsia"/>
          <w:color w:val="000000" w:themeColor="text1"/>
        </w:rPr>
        <w:t>3201</w:t>
      </w:r>
      <w:r>
        <w:rPr>
          <w:rFonts w:ascii="Times New Roman" w:hAnsiTheme="minorEastAsia" w:hint="eastAsia"/>
          <w:color w:val="000000" w:themeColor="text1"/>
        </w:rPr>
        <w:t>车间和</w:t>
      </w:r>
      <w:r>
        <w:rPr>
          <w:rFonts w:ascii="Times New Roman" w:hAnsiTheme="minorEastAsia" w:hint="eastAsia"/>
          <w:color w:val="000000" w:themeColor="text1"/>
        </w:rPr>
        <w:t>3202</w:t>
      </w:r>
      <w:r>
        <w:rPr>
          <w:rFonts w:ascii="Times New Roman" w:hAnsiTheme="minorEastAsia" w:hint="eastAsia"/>
          <w:color w:val="000000" w:themeColor="text1"/>
        </w:rPr>
        <w:t>车间已</w:t>
      </w:r>
      <w:r w:rsidRPr="00AE16BA">
        <w:rPr>
          <w:rFonts w:ascii="Times New Roman" w:hAnsiTheme="minorEastAsia"/>
          <w:color w:val="000000" w:themeColor="text1"/>
        </w:rPr>
        <w:t>严格按照国家相关规范要求，对</w:t>
      </w:r>
      <w:r w:rsidR="00A24A14">
        <w:rPr>
          <w:rFonts w:ascii="Times New Roman" w:hAnsiTheme="minorEastAsia"/>
          <w:color w:val="000000" w:themeColor="text1"/>
        </w:rPr>
        <w:t>车间地面、</w:t>
      </w:r>
      <w:r w:rsidRPr="00AE16BA">
        <w:rPr>
          <w:rFonts w:ascii="Times New Roman" w:hAnsiTheme="minorEastAsia"/>
          <w:color w:val="000000" w:themeColor="text1"/>
        </w:rPr>
        <w:t>工艺、管道、设备、废水储存及处理构筑物采取相应的</w:t>
      </w:r>
      <w:r w:rsidR="00283E2F">
        <w:rPr>
          <w:rFonts w:ascii="Times New Roman" w:hAnsiTheme="minorEastAsia"/>
          <w:color w:val="000000" w:themeColor="text1"/>
        </w:rPr>
        <w:t>防渗漏</w:t>
      </w:r>
      <w:r w:rsidRPr="00AE16BA">
        <w:rPr>
          <w:rFonts w:ascii="Times New Roman" w:hAnsiTheme="minorEastAsia"/>
          <w:color w:val="000000" w:themeColor="text1"/>
        </w:rPr>
        <w:t>措施，尽可能杜绝污染物“跑、冒、滴、漏”现象的出现，将物料和废水泄漏的环境风险事故降低到最低程度；高浓废水管线铺设采用“可视化”原则，即管道尽可能地上铺设，做到污染物“早发现、早处理”，以减少由于埋地管道泄漏而可能造成的地下水污染。</w:t>
      </w:r>
    </w:p>
    <w:p w:rsidR="00D51050" w:rsidRPr="00AC2B2C" w:rsidRDefault="00D51050" w:rsidP="00D51050">
      <w:pPr>
        <w:spacing w:after="0" w:line="360" w:lineRule="auto"/>
        <w:ind w:firstLineChars="200" w:firstLine="480"/>
        <w:rPr>
          <w:rFonts w:ascii="Times New Roman" w:hAnsi="Times New Roman"/>
          <w:color w:val="000000" w:themeColor="text1"/>
        </w:rPr>
      </w:pPr>
      <w:r w:rsidRPr="00AC2B2C">
        <w:rPr>
          <w:rFonts w:ascii="Times New Roman" w:hAnsiTheme="minorEastAsia"/>
          <w:color w:val="000000" w:themeColor="text1"/>
        </w:rPr>
        <w:t>本项目对地下水的主要污染途径为</w:t>
      </w:r>
      <w:r w:rsidR="00F748B2" w:rsidRPr="00AC2B2C">
        <w:rPr>
          <w:rFonts w:ascii="Times New Roman" w:hAnsiTheme="minorEastAsia" w:hint="eastAsia"/>
          <w:color w:val="000000" w:themeColor="text1"/>
        </w:rPr>
        <w:t>物质</w:t>
      </w:r>
      <w:r w:rsidRPr="00AC2B2C">
        <w:rPr>
          <w:rFonts w:ascii="Times New Roman" w:hAnsiTheme="minorEastAsia"/>
          <w:color w:val="000000" w:themeColor="text1"/>
        </w:rPr>
        <w:t>渗</w:t>
      </w:r>
      <w:r w:rsidR="00426312" w:rsidRPr="00AC2B2C">
        <w:rPr>
          <w:rFonts w:ascii="Times New Roman" w:hAnsiTheme="minorEastAsia" w:hint="eastAsia"/>
          <w:color w:val="000000" w:themeColor="text1"/>
        </w:rPr>
        <w:t>漏</w:t>
      </w:r>
      <w:r w:rsidR="001F3F7F" w:rsidRPr="00AC2B2C">
        <w:rPr>
          <w:rFonts w:ascii="Times New Roman" w:hAnsiTheme="minorEastAsia"/>
          <w:color w:val="000000" w:themeColor="text1"/>
        </w:rPr>
        <w:t>，在</w:t>
      </w:r>
      <w:r w:rsidR="00A24A14">
        <w:rPr>
          <w:rFonts w:ascii="Times New Roman" w:hAnsiTheme="minorEastAsia" w:hint="eastAsia"/>
          <w:color w:val="000000" w:themeColor="text1"/>
        </w:rPr>
        <w:t>现有</w:t>
      </w:r>
      <w:r w:rsidR="00A24A14">
        <w:rPr>
          <w:rFonts w:ascii="Times New Roman" w:hAnsiTheme="minorEastAsia"/>
          <w:color w:val="000000" w:themeColor="text1"/>
        </w:rPr>
        <w:t>防渗</w:t>
      </w:r>
      <w:r w:rsidR="001F3F7F" w:rsidRPr="00AC2B2C">
        <w:rPr>
          <w:rFonts w:ascii="Times New Roman" w:hAnsiTheme="minorEastAsia"/>
          <w:color w:val="000000" w:themeColor="text1"/>
        </w:rPr>
        <w:t>措施的基础上，一旦</w:t>
      </w:r>
      <w:r w:rsidR="00E30F6F" w:rsidRPr="00AC2B2C">
        <w:rPr>
          <w:rFonts w:ascii="Times New Roman" w:hAnsiTheme="minorEastAsia" w:hint="eastAsia"/>
          <w:color w:val="000000" w:themeColor="text1"/>
        </w:rPr>
        <w:t>物料</w:t>
      </w:r>
      <w:r w:rsidR="006A4FC6" w:rsidRPr="00AC2B2C">
        <w:rPr>
          <w:rFonts w:ascii="Times New Roman" w:hAnsiTheme="minorEastAsia" w:hint="eastAsia"/>
          <w:color w:val="000000" w:themeColor="text1"/>
        </w:rPr>
        <w:t>由于</w:t>
      </w:r>
      <w:r w:rsidR="00E30F6F" w:rsidRPr="00AC2B2C">
        <w:rPr>
          <w:rFonts w:ascii="Times New Roman" w:hAnsiTheme="minorEastAsia"/>
          <w:color w:val="000000" w:themeColor="text1"/>
        </w:rPr>
        <w:t>储存装置</w:t>
      </w:r>
      <w:r w:rsidR="00E30F6F" w:rsidRPr="00AC2B2C">
        <w:rPr>
          <w:rFonts w:ascii="Times New Roman" w:hAnsiTheme="minorEastAsia" w:hint="eastAsia"/>
          <w:color w:val="000000" w:themeColor="text1"/>
        </w:rPr>
        <w:t>破损</w:t>
      </w:r>
      <w:r w:rsidR="00E30F6F" w:rsidRPr="00AC2B2C">
        <w:rPr>
          <w:rFonts w:ascii="Times New Roman" w:hAnsiTheme="minorEastAsia"/>
          <w:color w:val="000000" w:themeColor="text1"/>
        </w:rPr>
        <w:t>或倾倒</w:t>
      </w:r>
      <w:r w:rsidR="006A4FC6" w:rsidRPr="00AC2B2C">
        <w:rPr>
          <w:rFonts w:ascii="Times New Roman" w:hAnsiTheme="minorEastAsia"/>
          <w:color w:val="000000" w:themeColor="text1"/>
        </w:rPr>
        <w:t>发生泄漏</w:t>
      </w:r>
      <w:r w:rsidRPr="00AC2B2C">
        <w:rPr>
          <w:rFonts w:ascii="Times New Roman" w:hAnsiTheme="minorEastAsia"/>
          <w:color w:val="000000" w:themeColor="text1"/>
        </w:rPr>
        <w:t>，将由于防渗层的保护作用，不会对地下水</w:t>
      </w:r>
      <w:r w:rsidR="00461860" w:rsidRPr="00AC2B2C">
        <w:rPr>
          <w:rFonts w:ascii="Times New Roman" w:hAnsiTheme="minorEastAsia" w:hint="eastAsia"/>
          <w:color w:val="000000" w:themeColor="text1"/>
        </w:rPr>
        <w:t>环境</w:t>
      </w:r>
      <w:r w:rsidRPr="00AC2B2C">
        <w:rPr>
          <w:rFonts w:ascii="Times New Roman" w:hAnsiTheme="minorEastAsia"/>
          <w:color w:val="000000" w:themeColor="text1"/>
        </w:rPr>
        <w:t>造成影响。</w:t>
      </w:r>
    </w:p>
    <w:p w:rsidR="00FF354C" w:rsidRPr="00AC2B2C" w:rsidRDefault="00FF354C" w:rsidP="00FF354C">
      <w:pPr>
        <w:spacing w:after="0" w:line="360" w:lineRule="auto"/>
        <w:ind w:firstLineChars="200" w:firstLine="480"/>
        <w:rPr>
          <w:rFonts w:ascii="Times New Roman" w:hAnsiTheme="minorEastAsia"/>
          <w:color w:val="000000" w:themeColor="text1"/>
          <w:lang w:val="en-GB"/>
        </w:rPr>
      </w:pPr>
      <w:r w:rsidRPr="00AC2B2C">
        <w:rPr>
          <w:rFonts w:ascii="Times New Roman" w:hAnsiTheme="minorEastAsia" w:hint="eastAsia"/>
          <w:color w:val="000000" w:themeColor="text1"/>
          <w:lang w:val="en-GB"/>
        </w:rPr>
        <w:t>2</w:t>
      </w:r>
      <w:r w:rsidRPr="00AC2B2C">
        <w:rPr>
          <w:rFonts w:ascii="Times New Roman" w:hAnsiTheme="minorEastAsia" w:hint="eastAsia"/>
          <w:color w:val="000000" w:themeColor="text1"/>
          <w:lang w:val="en-GB"/>
        </w:rPr>
        <w:t>、跟踪监测</w:t>
      </w:r>
    </w:p>
    <w:p w:rsidR="00A35F0F" w:rsidRPr="00AC2B2C" w:rsidRDefault="00A35F0F" w:rsidP="00BE7736">
      <w:pPr>
        <w:spacing w:after="0" w:line="360" w:lineRule="auto"/>
        <w:ind w:firstLineChars="200" w:firstLine="480"/>
        <w:rPr>
          <w:rFonts w:ascii="Times New Roman" w:hAnsiTheme="minorEastAsia"/>
          <w:color w:val="000000" w:themeColor="text1"/>
        </w:rPr>
      </w:pPr>
      <w:r w:rsidRPr="00AC2B2C">
        <w:rPr>
          <w:rFonts w:ascii="Times New Roman" w:hAnsiTheme="minorEastAsia"/>
          <w:color w:val="000000" w:themeColor="text1"/>
        </w:rPr>
        <w:lastRenderedPageBreak/>
        <w:t>定期对地下水环境进行监测，委托具有资质的单位进行，监测报告应包括建设项目所在地及其影响区地下水环境跟踪监测数据，各生产设施及污染防控措施等设施的运行状况、维护记录，同时对监测结果进行信息公开，每年公开一次。跟踪监测计划见表</w:t>
      </w:r>
      <w:r w:rsidRPr="00AC2B2C">
        <w:rPr>
          <w:rFonts w:ascii="Times New Roman" w:hAnsi="Times New Roman" w:hint="eastAsia"/>
          <w:color w:val="000000" w:themeColor="text1"/>
        </w:rPr>
        <w:t>6</w:t>
      </w:r>
      <w:r w:rsidRPr="00AC2B2C">
        <w:rPr>
          <w:rFonts w:ascii="Times New Roman" w:hAnsi="Times New Roman"/>
          <w:color w:val="000000" w:themeColor="text1"/>
        </w:rPr>
        <w:t>-</w:t>
      </w:r>
      <w:r w:rsidR="00B74E46" w:rsidRPr="00AC2B2C">
        <w:rPr>
          <w:rFonts w:ascii="Times New Roman" w:hAnsi="Times New Roman" w:hint="eastAsia"/>
          <w:color w:val="000000" w:themeColor="text1"/>
        </w:rPr>
        <w:t>2</w:t>
      </w:r>
      <w:r w:rsidRPr="00AC2B2C">
        <w:rPr>
          <w:rFonts w:ascii="Times New Roman" w:hAnsi="Times New Roman"/>
          <w:color w:val="000000" w:themeColor="text1"/>
        </w:rPr>
        <w:t>-</w:t>
      </w:r>
      <w:r w:rsidR="00DE2BF9">
        <w:rPr>
          <w:rFonts w:ascii="Times New Roman" w:hAnsi="Times New Roman" w:hint="eastAsia"/>
          <w:color w:val="000000" w:themeColor="text1"/>
        </w:rPr>
        <w:t>3</w:t>
      </w:r>
      <w:r w:rsidRPr="00AC2B2C">
        <w:rPr>
          <w:rFonts w:ascii="Times New Roman" w:hAnsiTheme="minorEastAsia"/>
          <w:color w:val="000000" w:themeColor="text1"/>
        </w:rPr>
        <w:t>。</w:t>
      </w:r>
    </w:p>
    <w:p w:rsidR="00A35F0F" w:rsidRPr="00AC2B2C" w:rsidRDefault="00A35F0F" w:rsidP="00BE7736">
      <w:pPr>
        <w:spacing w:after="0" w:line="360" w:lineRule="auto"/>
        <w:jc w:val="center"/>
        <w:rPr>
          <w:rFonts w:ascii="Times New Roman" w:hAnsi="Times New Roman"/>
          <w:b/>
          <w:color w:val="000000" w:themeColor="text1"/>
        </w:rPr>
      </w:pPr>
      <w:r w:rsidRPr="00AC2B2C">
        <w:rPr>
          <w:rFonts w:ascii="Times New Roman" w:hAnsiTheme="minorEastAsia"/>
          <w:b/>
          <w:color w:val="000000" w:themeColor="text1"/>
        </w:rPr>
        <w:t>表</w:t>
      </w:r>
      <w:r w:rsidRPr="00AC2B2C">
        <w:rPr>
          <w:rFonts w:ascii="Times New Roman" w:hAnsi="Times New Roman" w:hint="eastAsia"/>
          <w:b/>
          <w:color w:val="000000" w:themeColor="text1"/>
        </w:rPr>
        <w:t>6</w:t>
      </w:r>
      <w:r w:rsidRPr="00AC2B2C">
        <w:rPr>
          <w:rFonts w:ascii="Times New Roman" w:hAnsi="Times New Roman"/>
          <w:b/>
          <w:color w:val="000000" w:themeColor="text1"/>
        </w:rPr>
        <w:t>-</w:t>
      </w:r>
      <w:r w:rsidR="00B74E46" w:rsidRPr="00AC2B2C">
        <w:rPr>
          <w:rFonts w:ascii="Times New Roman" w:hAnsi="Times New Roman" w:hint="eastAsia"/>
          <w:b/>
          <w:color w:val="000000" w:themeColor="text1"/>
        </w:rPr>
        <w:t>2</w:t>
      </w:r>
      <w:r w:rsidRPr="00AC2B2C">
        <w:rPr>
          <w:rFonts w:ascii="Times New Roman" w:hAnsi="Times New Roman"/>
          <w:b/>
          <w:color w:val="000000" w:themeColor="text1"/>
        </w:rPr>
        <w:t>-</w:t>
      </w:r>
      <w:r w:rsidR="00DE2BF9">
        <w:rPr>
          <w:rFonts w:ascii="Times New Roman" w:hAnsi="Times New Roman" w:hint="eastAsia"/>
          <w:b/>
          <w:color w:val="000000" w:themeColor="text1"/>
        </w:rPr>
        <w:t>3</w:t>
      </w:r>
      <w:r w:rsidRPr="00AC2B2C">
        <w:rPr>
          <w:rFonts w:ascii="Times New Roman" w:hAnsiTheme="minorEastAsia"/>
          <w:b/>
          <w:color w:val="000000" w:themeColor="text1"/>
        </w:rPr>
        <w:t>地下水环境监测计划表</w:t>
      </w:r>
    </w:p>
    <w:tbl>
      <w:tblPr>
        <w:tblW w:w="5086" w:type="pct"/>
        <w:jc w:val="center"/>
        <w:tblBorders>
          <w:top w:val="single" w:sz="12" w:space="0" w:color="auto"/>
          <w:bottom w:val="single" w:sz="12" w:space="0" w:color="auto"/>
          <w:insideH w:val="single" w:sz="6" w:space="0" w:color="auto"/>
          <w:insideV w:val="single" w:sz="6" w:space="0" w:color="auto"/>
        </w:tblBorders>
        <w:tblCellMar>
          <w:left w:w="28" w:type="dxa"/>
          <w:right w:w="28" w:type="dxa"/>
        </w:tblCellMar>
        <w:tblLook w:val="0000"/>
      </w:tblPr>
      <w:tblGrid>
        <w:gridCol w:w="1377"/>
        <w:gridCol w:w="1133"/>
        <w:gridCol w:w="1418"/>
        <w:gridCol w:w="708"/>
        <w:gridCol w:w="1843"/>
        <w:gridCol w:w="992"/>
        <w:gridCol w:w="1035"/>
      </w:tblGrid>
      <w:tr w:rsidR="00A35F0F" w:rsidRPr="00AC2B2C" w:rsidTr="00E302FC">
        <w:trPr>
          <w:trHeight w:hRule="exact" w:val="299"/>
          <w:tblHeader/>
          <w:jc w:val="center"/>
        </w:trPr>
        <w:tc>
          <w:tcPr>
            <w:tcW w:w="1377" w:type="dxa"/>
            <w:tcMar>
              <w:top w:w="28" w:type="dxa"/>
              <w:bottom w:w="28" w:type="dxa"/>
            </w:tcMar>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点位</w:t>
            </w:r>
          </w:p>
        </w:tc>
        <w:tc>
          <w:tcPr>
            <w:tcW w:w="1133" w:type="dxa"/>
            <w:tcMar>
              <w:top w:w="28" w:type="dxa"/>
              <w:bottom w:w="28" w:type="dxa"/>
            </w:tcMar>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功能</w:t>
            </w:r>
          </w:p>
        </w:tc>
        <w:tc>
          <w:tcPr>
            <w:tcW w:w="1418" w:type="dxa"/>
            <w:tcMar>
              <w:top w:w="28" w:type="dxa"/>
              <w:bottom w:w="28" w:type="dxa"/>
            </w:tcMar>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监测因子</w:t>
            </w:r>
          </w:p>
        </w:tc>
        <w:tc>
          <w:tcPr>
            <w:tcW w:w="708" w:type="dxa"/>
            <w:tcMar>
              <w:top w:w="28" w:type="dxa"/>
              <w:bottom w:w="28" w:type="dxa"/>
            </w:tcMar>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井深</w:t>
            </w:r>
          </w:p>
        </w:tc>
        <w:tc>
          <w:tcPr>
            <w:tcW w:w="1843" w:type="dxa"/>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坐标</w:t>
            </w:r>
          </w:p>
        </w:tc>
        <w:tc>
          <w:tcPr>
            <w:tcW w:w="992" w:type="dxa"/>
            <w:tcMar>
              <w:top w:w="28" w:type="dxa"/>
              <w:bottom w:w="28" w:type="dxa"/>
            </w:tcMar>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监测层位</w:t>
            </w:r>
          </w:p>
        </w:tc>
        <w:tc>
          <w:tcPr>
            <w:tcW w:w="1035" w:type="dxa"/>
            <w:vAlign w:val="center"/>
          </w:tcPr>
          <w:p w:rsidR="00A35F0F" w:rsidRPr="00AC2B2C" w:rsidRDefault="00A35F0F" w:rsidP="00164AE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监测频次</w:t>
            </w:r>
          </w:p>
        </w:tc>
      </w:tr>
      <w:tr w:rsidR="00901D07" w:rsidRPr="00AC2B2C" w:rsidTr="00E302FC">
        <w:trPr>
          <w:trHeight w:hRule="exact" w:val="568"/>
          <w:tblHeader/>
          <w:jc w:val="center"/>
        </w:trPr>
        <w:tc>
          <w:tcPr>
            <w:tcW w:w="1377" w:type="dxa"/>
            <w:tcMar>
              <w:top w:w="28" w:type="dxa"/>
              <w:bottom w:w="28" w:type="dxa"/>
            </w:tcMar>
            <w:vAlign w:val="center"/>
          </w:tcPr>
          <w:p w:rsidR="00901D07" w:rsidRPr="00AC2B2C" w:rsidRDefault="001E6E63" w:rsidP="00A4261A">
            <w:pPr>
              <w:spacing w:after="0"/>
              <w:jc w:val="center"/>
              <w:rPr>
                <w:rFonts w:ascii="Times New Roman" w:hAnsi="Times New Roman" w:cs="宋体"/>
                <w:color w:val="000000" w:themeColor="text1"/>
                <w:sz w:val="21"/>
                <w:szCs w:val="21"/>
              </w:rPr>
            </w:pPr>
            <w:r w:rsidRPr="001E6E63">
              <w:rPr>
                <w:rFonts w:ascii="Times New Roman" w:hAnsi="Times New Roman" w:cs="宋体"/>
                <w:color w:val="000000" w:themeColor="text1"/>
                <w:sz w:val="21"/>
                <w:szCs w:val="21"/>
              </w:rPr>
              <w:t>厂区内污水处理站地地下水流向上游</w:t>
            </w:r>
          </w:p>
        </w:tc>
        <w:tc>
          <w:tcPr>
            <w:tcW w:w="1133" w:type="dxa"/>
            <w:tcMar>
              <w:top w:w="28" w:type="dxa"/>
              <w:bottom w:w="28" w:type="dxa"/>
            </w:tcMar>
            <w:vAlign w:val="center"/>
          </w:tcPr>
          <w:p w:rsidR="00901D07" w:rsidRPr="00AC2B2C" w:rsidRDefault="00901D07" w:rsidP="009B19B6">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背景监测点</w:t>
            </w:r>
          </w:p>
        </w:tc>
        <w:tc>
          <w:tcPr>
            <w:tcW w:w="1418" w:type="dxa"/>
            <w:vMerge w:val="restart"/>
            <w:tcMar>
              <w:top w:w="28" w:type="dxa"/>
              <w:bottom w:w="28" w:type="dxa"/>
            </w:tcMar>
            <w:vAlign w:val="center"/>
          </w:tcPr>
          <w:p w:rsidR="00901D07" w:rsidRPr="00AC2B2C" w:rsidRDefault="00DE2BF9" w:rsidP="00DE2BF9">
            <w:pPr>
              <w:jc w:val="center"/>
              <w:rPr>
                <w:rFonts w:ascii="Times New Roman" w:hAnsi="Times New Roman"/>
                <w:snapToGrid w:val="0"/>
                <w:color w:val="000000" w:themeColor="text1"/>
                <w:sz w:val="21"/>
                <w:szCs w:val="21"/>
              </w:rPr>
            </w:pPr>
            <w:r w:rsidRPr="00DE2BF9">
              <w:rPr>
                <w:rFonts w:ascii="Times New Roman" w:hAnsi="Times New Roman" w:hint="eastAsia"/>
                <w:snapToGrid w:val="0"/>
                <w:color w:val="000000" w:themeColor="text1"/>
                <w:sz w:val="21"/>
                <w:szCs w:val="21"/>
              </w:rPr>
              <w:t>COD</w:t>
            </w:r>
            <w:r w:rsidRPr="00DE2BF9">
              <w:rPr>
                <w:rFonts w:ascii="Times New Roman" w:hAnsi="Times New Roman" w:hint="eastAsia"/>
                <w:snapToGrid w:val="0"/>
                <w:color w:val="000000" w:themeColor="text1"/>
                <w:sz w:val="21"/>
                <w:szCs w:val="21"/>
              </w:rPr>
              <w:t>、氨氮</w:t>
            </w:r>
            <w:r w:rsidRPr="00DE2BF9">
              <w:rPr>
                <w:rFonts w:ascii="Times New Roman" w:hAnsi="Times New Roman"/>
                <w:snapToGrid w:val="0"/>
                <w:color w:val="000000" w:themeColor="text1"/>
                <w:sz w:val="21"/>
                <w:szCs w:val="21"/>
              </w:rPr>
              <w:t>、甲苯和二氯甲烷</w:t>
            </w:r>
          </w:p>
        </w:tc>
        <w:tc>
          <w:tcPr>
            <w:tcW w:w="708" w:type="dxa"/>
            <w:tcMar>
              <w:top w:w="28" w:type="dxa"/>
              <w:bottom w:w="28" w:type="dxa"/>
            </w:tcMar>
            <w:vAlign w:val="center"/>
          </w:tcPr>
          <w:p w:rsidR="00901D07" w:rsidRPr="00AC2B2C" w:rsidRDefault="00492612" w:rsidP="00AB7D33">
            <w:pPr>
              <w:spacing w:after="0"/>
              <w:jc w:val="center"/>
              <w:rPr>
                <w:rFonts w:ascii="Times New Roman" w:hAnsi="Times New Roman"/>
                <w:color w:val="000000" w:themeColor="text1"/>
                <w:kern w:val="24"/>
                <w:sz w:val="21"/>
                <w:szCs w:val="21"/>
              </w:rPr>
            </w:pPr>
            <w:r w:rsidRPr="00AC2B2C">
              <w:rPr>
                <w:rFonts w:ascii="Times New Roman" w:hAnsi="Times New Roman" w:hint="eastAsia"/>
                <w:color w:val="000000" w:themeColor="text1"/>
                <w:kern w:val="24"/>
                <w:sz w:val="21"/>
                <w:szCs w:val="21"/>
              </w:rPr>
              <w:t>20</w:t>
            </w:r>
            <w:r w:rsidR="00901D07" w:rsidRPr="00AC2B2C">
              <w:rPr>
                <w:rFonts w:ascii="Times New Roman" w:hAnsi="Times New Roman"/>
                <w:color w:val="000000" w:themeColor="text1"/>
                <w:kern w:val="24"/>
                <w:sz w:val="21"/>
                <w:szCs w:val="21"/>
              </w:rPr>
              <w:t>m</w:t>
            </w:r>
          </w:p>
        </w:tc>
        <w:tc>
          <w:tcPr>
            <w:tcW w:w="1843" w:type="dxa"/>
            <w:vAlign w:val="center"/>
          </w:tcPr>
          <w:p w:rsidR="00901D07" w:rsidRPr="00F24514" w:rsidRDefault="00E302FC" w:rsidP="00F24514">
            <w:pPr>
              <w:spacing w:after="0"/>
              <w:ind w:firstLine="4"/>
              <w:jc w:val="center"/>
              <w:rPr>
                <w:rFonts w:ascii="Times New Roman" w:hAnsi="Times New Roman"/>
                <w:color w:val="000000" w:themeColor="text1"/>
                <w:sz w:val="21"/>
                <w:szCs w:val="21"/>
              </w:rPr>
            </w:pPr>
            <w:r w:rsidRPr="00F24514">
              <w:rPr>
                <w:rFonts w:ascii="Times New Roman" w:hAnsi="Times New Roman"/>
                <w:color w:val="000000" w:themeColor="text1"/>
                <w:sz w:val="21"/>
                <w:szCs w:val="21"/>
              </w:rPr>
              <w:t>12</w:t>
            </w:r>
            <w:r w:rsidR="00F24514" w:rsidRPr="00F24514">
              <w:rPr>
                <w:rFonts w:ascii="Times New Roman" w:hAnsi="Times New Roman" w:hint="eastAsia"/>
                <w:color w:val="000000" w:themeColor="text1"/>
                <w:sz w:val="21"/>
                <w:szCs w:val="21"/>
              </w:rPr>
              <w:t>6</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15</w:t>
            </w:r>
            <w:r w:rsidRPr="00F24514">
              <w:rPr>
                <w:rFonts w:ascii="Times New Roman" w:hAnsi="Times New Roman"/>
                <w:color w:val="000000" w:themeColor="text1"/>
                <w:sz w:val="21"/>
                <w:szCs w:val="21"/>
              </w:rPr>
              <w:t>′4</w:t>
            </w:r>
            <w:r w:rsidR="00F24514" w:rsidRPr="00F24514">
              <w:rPr>
                <w:rFonts w:ascii="Times New Roman" w:hAnsi="Times New Roman" w:hint="eastAsia"/>
                <w:color w:val="000000" w:themeColor="text1"/>
                <w:sz w:val="21"/>
                <w:szCs w:val="21"/>
              </w:rPr>
              <w:t>1.409</w:t>
            </w:r>
            <w:r w:rsidRPr="00F24514">
              <w:rPr>
                <w:rFonts w:ascii="Times New Roman" w:hAnsi="Times New Roman"/>
                <w:color w:val="000000" w:themeColor="text1"/>
                <w:sz w:val="21"/>
                <w:szCs w:val="21"/>
              </w:rPr>
              <w:t>″ 4</w:t>
            </w:r>
            <w:r w:rsidR="00F24514" w:rsidRPr="00F24514">
              <w:rPr>
                <w:rFonts w:ascii="Times New Roman" w:hAnsi="Times New Roman" w:hint="eastAsia"/>
                <w:color w:val="000000" w:themeColor="text1"/>
                <w:sz w:val="21"/>
                <w:szCs w:val="21"/>
              </w:rPr>
              <w:t>6</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13</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21.343</w:t>
            </w:r>
            <w:r w:rsidRPr="00F24514">
              <w:rPr>
                <w:rFonts w:ascii="Times New Roman" w:hAnsi="Times New Roman"/>
                <w:color w:val="000000" w:themeColor="text1"/>
                <w:sz w:val="21"/>
                <w:szCs w:val="21"/>
              </w:rPr>
              <w:t>″</w:t>
            </w:r>
          </w:p>
        </w:tc>
        <w:tc>
          <w:tcPr>
            <w:tcW w:w="992" w:type="dxa"/>
            <w:tcMar>
              <w:top w:w="28" w:type="dxa"/>
              <w:bottom w:w="28" w:type="dxa"/>
            </w:tcMar>
            <w:vAlign w:val="center"/>
          </w:tcPr>
          <w:p w:rsidR="00901D07" w:rsidRPr="00AC2B2C" w:rsidRDefault="00901D07" w:rsidP="00AB7D33">
            <w:pPr>
              <w:spacing w:after="0"/>
              <w:ind w:firstLine="4"/>
              <w:jc w:val="center"/>
              <w:rPr>
                <w:rFonts w:ascii="Times New Roman" w:hAnsi="Times New Roman"/>
                <w:color w:val="000000" w:themeColor="text1"/>
                <w:kern w:val="24"/>
                <w:sz w:val="21"/>
                <w:szCs w:val="21"/>
              </w:rPr>
            </w:pPr>
            <w:r w:rsidRPr="00AC2B2C">
              <w:rPr>
                <w:rFonts w:ascii="Times New Roman" w:hAnsi="Times New Roman"/>
                <w:color w:val="000000" w:themeColor="text1"/>
                <w:kern w:val="24"/>
                <w:sz w:val="21"/>
                <w:szCs w:val="21"/>
              </w:rPr>
              <w:t>潜水</w:t>
            </w:r>
          </w:p>
        </w:tc>
        <w:tc>
          <w:tcPr>
            <w:tcW w:w="1035" w:type="dxa"/>
            <w:vMerge w:val="restart"/>
            <w:vAlign w:val="center"/>
          </w:tcPr>
          <w:p w:rsidR="00901D07" w:rsidRPr="00AC2B2C" w:rsidRDefault="00901D07" w:rsidP="00913844">
            <w:pPr>
              <w:jc w:val="center"/>
              <w:rPr>
                <w:rFonts w:ascii="Times New Roman" w:hAnsi="Times New Roman"/>
                <w:snapToGrid w:val="0"/>
                <w:color w:val="000000" w:themeColor="text1"/>
                <w:sz w:val="21"/>
                <w:szCs w:val="21"/>
              </w:rPr>
            </w:pPr>
            <w:r w:rsidRPr="00AC2B2C">
              <w:rPr>
                <w:rFonts w:ascii="Times New Roman" w:hAnsi="Times New Roman" w:hint="eastAsia"/>
                <w:snapToGrid w:val="0"/>
                <w:color w:val="000000" w:themeColor="text1"/>
                <w:sz w:val="21"/>
                <w:szCs w:val="21"/>
              </w:rPr>
              <w:t>1</w:t>
            </w:r>
            <w:r w:rsidRPr="00AC2B2C">
              <w:rPr>
                <w:rFonts w:ascii="Times New Roman" w:hAnsi="Times New Roman"/>
                <w:snapToGrid w:val="0"/>
                <w:color w:val="000000" w:themeColor="text1"/>
                <w:sz w:val="21"/>
                <w:szCs w:val="21"/>
              </w:rPr>
              <w:t>次</w:t>
            </w:r>
            <w:r w:rsidRPr="00AC2B2C">
              <w:rPr>
                <w:rFonts w:ascii="Times New Roman" w:hAnsi="Times New Roman"/>
                <w:snapToGrid w:val="0"/>
                <w:color w:val="000000" w:themeColor="text1"/>
                <w:sz w:val="21"/>
                <w:szCs w:val="21"/>
              </w:rPr>
              <w:t>/</w:t>
            </w:r>
            <w:r w:rsidRPr="00AC2B2C">
              <w:rPr>
                <w:rFonts w:ascii="Times New Roman" w:hAnsi="Times New Roman" w:hint="eastAsia"/>
                <w:snapToGrid w:val="0"/>
                <w:color w:val="000000" w:themeColor="text1"/>
                <w:sz w:val="21"/>
                <w:szCs w:val="21"/>
              </w:rPr>
              <w:t>事故</w:t>
            </w:r>
          </w:p>
        </w:tc>
      </w:tr>
      <w:tr w:rsidR="00901D07" w:rsidRPr="00AC2B2C" w:rsidTr="00B62751">
        <w:trPr>
          <w:trHeight w:hRule="exact" w:val="1023"/>
          <w:tblHeader/>
          <w:jc w:val="center"/>
        </w:trPr>
        <w:tc>
          <w:tcPr>
            <w:tcW w:w="1377" w:type="dxa"/>
            <w:tcMar>
              <w:top w:w="28" w:type="dxa"/>
              <w:bottom w:w="28" w:type="dxa"/>
            </w:tcMar>
            <w:vAlign w:val="center"/>
          </w:tcPr>
          <w:p w:rsidR="00901D07" w:rsidRPr="00AC2B2C" w:rsidRDefault="001E6E63" w:rsidP="00913844">
            <w:pPr>
              <w:spacing w:after="0"/>
              <w:jc w:val="center"/>
              <w:rPr>
                <w:rFonts w:ascii="Times New Roman" w:hAnsi="Times New Roman" w:cs="宋体"/>
                <w:color w:val="000000" w:themeColor="text1"/>
                <w:sz w:val="21"/>
                <w:szCs w:val="21"/>
              </w:rPr>
            </w:pPr>
            <w:r w:rsidRPr="001E6E63">
              <w:rPr>
                <w:rFonts w:ascii="Times New Roman" w:hAnsi="Times New Roman" w:cs="宋体"/>
                <w:color w:val="000000" w:themeColor="text1"/>
                <w:sz w:val="21"/>
                <w:szCs w:val="21"/>
              </w:rPr>
              <w:t>厂区内污水处理站地下水流向下游</w:t>
            </w:r>
          </w:p>
        </w:tc>
        <w:tc>
          <w:tcPr>
            <w:tcW w:w="1133" w:type="dxa"/>
            <w:tcMar>
              <w:top w:w="28" w:type="dxa"/>
              <w:bottom w:w="28" w:type="dxa"/>
            </w:tcMar>
            <w:vAlign w:val="center"/>
          </w:tcPr>
          <w:p w:rsidR="00901D07" w:rsidRPr="00AC2B2C" w:rsidRDefault="001E6E63" w:rsidP="00913844">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污染扩散监测点</w:t>
            </w:r>
          </w:p>
        </w:tc>
        <w:tc>
          <w:tcPr>
            <w:tcW w:w="1418" w:type="dxa"/>
            <w:vMerge/>
            <w:tcMar>
              <w:top w:w="28" w:type="dxa"/>
              <w:bottom w:w="28" w:type="dxa"/>
            </w:tcMar>
            <w:vAlign w:val="center"/>
          </w:tcPr>
          <w:p w:rsidR="00901D07" w:rsidRPr="00AC2B2C" w:rsidRDefault="00901D07" w:rsidP="00913844">
            <w:pPr>
              <w:spacing w:after="0"/>
              <w:jc w:val="center"/>
              <w:rPr>
                <w:rFonts w:ascii="Times New Roman" w:hAnsi="Times New Roman"/>
                <w:snapToGrid w:val="0"/>
                <w:color w:val="000000" w:themeColor="text1"/>
                <w:sz w:val="21"/>
                <w:szCs w:val="21"/>
              </w:rPr>
            </w:pPr>
          </w:p>
        </w:tc>
        <w:tc>
          <w:tcPr>
            <w:tcW w:w="708" w:type="dxa"/>
            <w:tcMar>
              <w:top w:w="28" w:type="dxa"/>
              <w:bottom w:w="28" w:type="dxa"/>
            </w:tcMar>
            <w:vAlign w:val="center"/>
          </w:tcPr>
          <w:p w:rsidR="00901D07" w:rsidRPr="00AC2B2C" w:rsidRDefault="00492612" w:rsidP="00E302FC">
            <w:pPr>
              <w:spacing w:after="0"/>
              <w:ind w:firstLine="4"/>
              <w:jc w:val="center"/>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20</w:t>
            </w:r>
            <w:r w:rsidR="00901D07" w:rsidRPr="00AC2B2C">
              <w:rPr>
                <w:rFonts w:ascii="Times New Roman" w:hAnsi="Times New Roman"/>
                <w:color w:val="000000" w:themeColor="text1"/>
                <w:sz w:val="21"/>
                <w:szCs w:val="21"/>
              </w:rPr>
              <w:t>m</w:t>
            </w:r>
          </w:p>
        </w:tc>
        <w:tc>
          <w:tcPr>
            <w:tcW w:w="1843" w:type="dxa"/>
            <w:vAlign w:val="center"/>
          </w:tcPr>
          <w:p w:rsidR="00901D07" w:rsidRPr="00F24514" w:rsidRDefault="00E302FC" w:rsidP="00F24514">
            <w:pPr>
              <w:spacing w:after="0"/>
              <w:ind w:firstLine="4"/>
              <w:jc w:val="center"/>
              <w:rPr>
                <w:rFonts w:ascii="Times New Roman" w:hAnsi="Times New Roman"/>
                <w:color w:val="000000" w:themeColor="text1"/>
                <w:sz w:val="21"/>
                <w:szCs w:val="21"/>
              </w:rPr>
            </w:pPr>
            <w:r w:rsidRPr="00F24514">
              <w:rPr>
                <w:rFonts w:ascii="Times New Roman" w:hAnsi="Times New Roman"/>
                <w:color w:val="000000" w:themeColor="text1"/>
                <w:sz w:val="21"/>
                <w:szCs w:val="21"/>
              </w:rPr>
              <w:t>1</w:t>
            </w:r>
            <w:r w:rsidR="00F24514" w:rsidRPr="00F24514">
              <w:rPr>
                <w:rFonts w:ascii="Times New Roman" w:hAnsi="Times New Roman" w:hint="eastAsia"/>
                <w:color w:val="000000" w:themeColor="text1"/>
                <w:sz w:val="21"/>
                <w:szCs w:val="21"/>
              </w:rPr>
              <w:t>26</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15</w:t>
            </w:r>
            <w:r w:rsidRPr="00F24514">
              <w:rPr>
                <w:rFonts w:ascii="Times New Roman" w:hAnsi="Times New Roman"/>
                <w:color w:val="000000" w:themeColor="text1"/>
                <w:sz w:val="21"/>
                <w:szCs w:val="21"/>
              </w:rPr>
              <w:t>′42.</w:t>
            </w:r>
            <w:r w:rsidR="00F24514" w:rsidRPr="00F24514">
              <w:rPr>
                <w:rFonts w:ascii="Times New Roman" w:hAnsi="Times New Roman" w:hint="eastAsia"/>
                <w:color w:val="000000" w:themeColor="text1"/>
                <w:sz w:val="21"/>
                <w:szCs w:val="21"/>
              </w:rPr>
              <w:t>401</w:t>
            </w:r>
            <w:r w:rsidRPr="00F24514">
              <w:rPr>
                <w:rFonts w:ascii="Times New Roman" w:hAnsi="Times New Roman"/>
                <w:color w:val="000000" w:themeColor="text1"/>
                <w:sz w:val="21"/>
                <w:szCs w:val="21"/>
              </w:rPr>
              <w:t xml:space="preserve">″ </w:t>
            </w:r>
            <w:r w:rsidR="00F24514" w:rsidRPr="00F24514">
              <w:rPr>
                <w:rFonts w:ascii="Times New Roman" w:hAnsi="Times New Roman" w:hint="eastAsia"/>
                <w:color w:val="000000" w:themeColor="text1"/>
                <w:sz w:val="21"/>
                <w:szCs w:val="21"/>
              </w:rPr>
              <w:t>46</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13</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19.365</w:t>
            </w:r>
            <w:r w:rsidRPr="00F24514">
              <w:rPr>
                <w:rFonts w:ascii="Times New Roman" w:hAnsi="Times New Roman"/>
                <w:color w:val="000000" w:themeColor="text1"/>
                <w:sz w:val="21"/>
                <w:szCs w:val="21"/>
              </w:rPr>
              <w:t>″</w:t>
            </w:r>
          </w:p>
        </w:tc>
        <w:tc>
          <w:tcPr>
            <w:tcW w:w="992" w:type="dxa"/>
            <w:tcMar>
              <w:top w:w="28" w:type="dxa"/>
              <w:bottom w:w="28" w:type="dxa"/>
            </w:tcMar>
            <w:vAlign w:val="center"/>
          </w:tcPr>
          <w:p w:rsidR="00901D07" w:rsidRPr="00AC2B2C" w:rsidRDefault="00901D07" w:rsidP="00913844">
            <w:pPr>
              <w:spacing w:after="0"/>
              <w:ind w:firstLine="4"/>
              <w:jc w:val="center"/>
              <w:rPr>
                <w:rFonts w:ascii="Times New Roman" w:hAnsi="Times New Roman"/>
                <w:color w:val="000000" w:themeColor="text1"/>
                <w:kern w:val="24"/>
                <w:sz w:val="21"/>
                <w:szCs w:val="21"/>
              </w:rPr>
            </w:pPr>
            <w:r w:rsidRPr="00AC2B2C">
              <w:rPr>
                <w:rFonts w:ascii="Times New Roman" w:hAnsi="Times New Roman"/>
                <w:color w:val="000000" w:themeColor="text1"/>
                <w:kern w:val="24"/>
                <w:sz w:val="21"/>
                <w:szCs w:val="21"/>
              </w:rPr>
              <w:t>潜水</w:t>
            </w:r>
          </w:p>
        </w:tc>
        <w:tc>
          <w:tcPr>
            <w:tcW w:w="1035" w:type="dxa"/>
            <w:vMerge/>
            <w:vAlign w:val="center"/>
          </w:tcPr>
          <w:p w:rsidR="00901D07" w:rsidRPr="00AC2B2C" w:rsidRDefault="00901D07" w:rsidP="00913844">
            <w:pPr>
              <w:spacing w:after="0"/>
              <w:jc w:val="center"/>
              <w:rPr>
                <w:rFonts w:ascii="Times New Roman" w:hAnsi="Times New Roman"/>
                <w:snapToGrid w:val="0"/>
                <w:color w:val="000000" w:themeColor="text1"/>
                <w:sz w:val="21"/>
                <w:szCs w:val="21"/>
              </w:rPr>
            </w:pPr>
          </w:p>
        </w:tc>
      </w:tr>
      <w:tr w:rsidR="00901D07" w:rsidRPr="00AC2B2C" w:rsidTr="00E302FC">
        <w:trPr>
          <w:trHeight w:hRule="exact" w:val="666"/>
          <w:tblHeader/>
          <w:jc w:val="center"/>
        </w:trPr>
        <w:tc>
          <w:tcPr>
            <w:tcW w:w="1377" w:type="dxa"/>
            <w:tcMar>
              <w:top w:w="28" w:type="dxa"/>
              <w:bottom w:w="28" w:type="dxa"/>
            </w:tcMar>
            <w:vAlign w:val="center"/>
          </w:tcPr>
          <w:p w:rsidR="00901D07" w:rsidRPr="00AC2B2C" w:rsidRDefault="001E6E63" w:rsidP="00913844">
            <w:pPr>
              <w:spacing w:after="0"/>
              <w:jc w:val="center"/>
              <w:rPr>
                <w:rFonts w:ascii="Times New Roman" w:hAnsi="Times New Roman" w:cs="宋体"/>
                <w:color w:val="000000" w:themeColor="text1"/>
                <w:sz w:val="21"/>
                <w:szCs w:val="21"/>
              </w:rPr>
            </w:pPr>
            <w:r w:rsidRPr="001E6E63">
              <w:rPr>
                <w:rFonts w:ascii="Times New Roman" w:hAnsi="Times New Roman" w:cs="宋体"/>
                <w:color w:val="000000" w:themeColor="text1"/>
                <w:sz w:val="21"/>
                <w:szCs w:val="21"/>
              </w:rPr>
              <w:t>厂区地下水流向下游</w:t>
            </w:r>
          </w:p>
        </w:tc>
        <w:tc>
          <w:tcPr>
            <w:tcW w:w="1133" w:type="dxa"/>
            <w:tcMar>
              <w:top w:w="28" w:type="dxa"/>
              <w:bottom w:w="28" w:type="dxa"/>
            </w:tcMar>
            <w:vAlign w:val="center"/>
          </w:tcPr>
          <w:p w:rsidR="00901D07" w:rsidRPr="00AC2B2C" w:rsidRDefault="00901D07" w:rsidP="00913844">
            <w:pPr>
              <w:spacing w:after="0"/>
              <w:jc w:val="center"/>
              <w:rPr>
                <w:rFonts w:ascii="Times New Roman" w:hAnsi="Times New Roman"/>
                <w:snapToGrid w:val="0"/>
                <w:color w:val="000000" w:themeColor="text1"/>
                <w:sz w:val="21"/>
                <w:szCs w:val="21"/>
              </w:rPr>
            </w:pPr>
            <w:r w:rsidRPr="00AC2B2C">
              <w:rPr>
                <w:rFonts w:ascii="Times New Roman" w:hAnsi="Times New Roman"/>
                <w:snapToGrid w:val="0"/>
                <w:color w:val="000000" w:themeColor="text1"/>
                <w:sz w:val="21"/>
                <w:szCs w:val="21"/>
              </w:rPr>
              <w:t>污染扩散监测点</w:t>
            </w:r>
          </w:p>
        </w:tc>
        <w:tc>
          <w:tcPr>
            <w:tcW w:w="1418" w:type="dxa"/>
            <w:vMerge/>
            <w:tcMar>
              <w:top w:w="28" w:type="dxa"/>
              <w:bottom w:w="28" w:type="dxa"/>
            </w:tcMar>
            <w:vAlign w:val="center"/>
          </w:tcPr>
          <w:p w:rsidR="00901D07" w:rsidRPr="00AC2B2C" w:rsidRDefault="00901D07" w:rsidP="00913844">
            <w:pPr>
              <w:spacing w:after="0"/>
              <w:jc w:val="center"/>
              <w:rPr>
                <w:rFonts w:ascii="Times New Roman" w:hAnsi="Times New Roman"/>
                <w:snapToGrid w:val="0"/>
                <w:color w:val="000000" w:themeColor="text1"/>
                <w:sz w:val="21"/>
                <w:szCs w:val="21"/>
              </w:rPr>
            </w:pPr>
          </w:p>
        </w:tc>
        <w:tc>
          <w:tcPr>
            <w:tcW w:w="708" w:type="dxa"/>
            <w:tcMar>
              <w:top w:w="28" w:type="dxa"/>
              <w:bottom w:w="28" w:type="dxa"/>
            </w:tcMar>
            <w:vAlign w:val="center"/>
          </w:tcPr>
          <w:p w:rsidR="00901D07" w:rsidRPr="00AC2B2C" w:rsidRDefault="00492612" w:rsidP="00913844">
            <w:pPr>
              <w:spacing w:after="0"/>
              <w:jc w:val="center"/>
              <w:rPr>
                <w:rFonts w:ascii="Times New Roman" w:hAnsi="Times New Roman"/>
                <w:color w:val="000000" w:themeColor="text1"/>
                <w:kern w:val="24"/>
                <w:sz w:val="21"/>
                <w:szCs w:val="21"/>
              </w:rPr>
            </w:pPr>
            <w:r w:rsidRPr="00AC2B2C">
              <w:rPr>
                <w:rFonts w:ascii="Times New Roman" w:hAnsi="Times New Roman" w:hint="eastAsia"/>
                <w:color w:val="000000" w:themeColor="text1"/>
                <w:kern w:val="24"/>
                <w:sz w:val="21"/>
                <w:szCs w:val="21"/>
              </w:rPr>
              <w:t>20</w:t>
            </w:r>
            <w:r w:rsidR="00901D07" w:rsidRPr="00AC2B2C">
              <w:rPr>
                <w:rFonts w:ascii="Times New Roman" w:hAnsi="Times New Roman"/>
                <w:color w:val="000000" w:themeColor="text1"/>
                <w:kern w:val="24"/>
                <w:sz w:val="21"/>
                <w:szCs w:val="21"/>
              </w:rPr>
              <w:t>m</w:t>
            </w:r>
          </w:p>
        </w:tc>
        <w:tc>
          <w:tcPr>
            <w:tcW w:w="1843" w:type="dxa"/>
            <w:vAlign w:val="center"/>
          </w:tcPr>
          <w:p w:rsidR="00E302FC" w:rsidRPr="00F24514" w:rsidRDefault="00E302FC" w:rsidP="00E302FC">
            <w:pPr>
              <w:spacing w:after="0"/>
              <w:ind w:firstLine="4"/>
              <w:jc w:val="center"/>
              <w:rPr>
                <w:rFonts w:ascii="Times New Roman" w:hAnsi="Times New Roman"/>
                <w:color w:val="000000" w:themeColor="text1"/>
                <w:sz w:val="21"/>
                <w:szCs w:val="21"/>
              </w:rPr>
            </w:pPr>
            <w:r w:rsidRPr="00F24514">
              <w:rPr>
                <w:rFonts w:ascii="Times New Roman" w:hAnsi="Times New Roman"/>
                <w:color w:val="000000" w:themeColor="text1"/>
                <w:sz w:val="21"/>
                <w:szCs w:val="21"/>
              </w:rPr>
              <w:t>12</w:t>
            </w:r>
            <w:r w:rsidR="00F24514" w:rsidRPr="00F24514">
              <w:rPr>
                <w:rFonts w:ascii="Times New Roman" w:hAnsi="Times New Roman" w:hint="eastAsia"/>
                <w:color w:val="000000" w:themeColor="text1"/>
                <w:sz w:val="21"/>
                <w:szCs w:val="21"/>
              </w:rPr>
              <w:t>6</w:t>
            </w:r>
            <w:r w:rsidRPr="00F24514">
              <w:rPr>
                <w:rFonts w:ascii="Times New Roman" w:hAnsi="Times New Roman"/>
                <w:color w:val="000000" w:themeColor="text1"/>
                <w:sz w:val="21"/>
                <w:szCs w:val="21"/>
              </w:rPr>
              <w:t>°</w:t>
            </w:r>
            <w:r w:rsidR="00F24514" w:rsidRPr="00F24514">
              <w:rPr>
                <w:rFonts w:ascii="Times New Roman" w:hAnsi="Times New Roman" w:hint="eastAsia"/>
                <w:color w:val="000000" w:themeColor="text1"/>
                <w:sz w:val="21"/>
                <w:szCs w:val="21"/>
              </w:rPr>
              <w:t>15</w:t>
            </w:r>
            <w:r w:rsidRPr="00F24514">
              <w:rPr>
                <w:rFonts w:ascii="Times New Roman" w:hAnsi="Times New Roman"/>
                <w:color w:val="000000" w:themeColor="text1"/>
                <w:sz w:val="21"/>
                <w:szCs w:val="21"/>
              </w:rPr>
              <w:t>′4</w:t>
            </w:r>
            <w:r w:rsidR="00F24514" w:rsidRPr="00F24514">
              <w:rPr>
                <w:rFonts w:ascii="Times New Roman" w:hAnsi="Times New Roman" w:hint="eastAsia"/>
                <w:color w:val="000000" w:themeColor="text1"/>
                <w:sz w:val="21"/>
                <w:szCs w:val="21"/>
              </w:rPr>
              <w:t>3.263</w:t>
            </w:r>
            <w:r w:rsidRPr="00F24514">
              <w:rPr>
                <w:rFonts w:ascii="Times New Roman" w:hAnsi="Times New Roman"/>
                <w:color w:val="000000" w:themeColor="text1"/>
                <w:sz w:val="21"/>
                <w:szCs w:val="21"/>
              </w:rPr>
              <w:t>″</w:t>
            </w:r>
          </w:p>
          <w:p w:rsidR="00901D07" w:rsidRPr="00F24514" w:rsidRDefault="00F24514" w:rsidP="00F24514">
            <w:pPr>
              <w:spacing w:after="0"/>
              <w:ind w:firstLine="4"/>
              <w:jc w:val="center"/>
              <w:rPr>
                <w:rFonts w:ascii="Times New Roman" w:hAnsi="Times New Roman"/>
                <w:color w:val="000000" w:themeColor="text1"/>
                <w:sz w:val="21"/>
                <w:szCs w:val="21"/>
              </w:rPr>
            </w:pPr>
            <w:r w:rsidRPr="00F24514">
              <w:rPr>
                <w:rFonts w:ascii="Times New Roman" w:hAnsi="Times New Roman" w:hint="eastAsia"/>
                <w:color w:val="000000" w:themeColor="text1"/>
                <w:sz w:val="21"/>
                <w:szCs w:val="21"/>
              </w:rPr>
              <w:t>46</w:t>
            </w:r>
            <w:r w:rsidR="00E302FC" w:rsidRPr="00F24514">
              <w:rPr>
                <w:rFonts w:ascii="Times New Roman" w:hAnsi="Times New Roman"/>
                <w:color w:val="000000" w:themeColor="text1"/>
                <w:sz w:val="21"/>
                <w:szCs w:val="21"/>
              </w:rPr>
              <w:t>°</w:t>
            </w:r>
            <w:r w:rsidRPr="00F24514">
              <w:rPr>
                <w:rFonts w:ascii="Times New Roman" w:hAnsi="Times New Roman" w:hint="eastAsia"/>
                <w:color w:val="000000" w:themeColor="text1"/>
                <w:sz w:val="21"/>
                <w:szCs w:val="21"/>
              </w:rPr>
              <w:t>13</w:t>
            </w:r>
            <w:r w:rsidR="00E302FC" w:rsidRPr="00F24514">
              <w:rPr>
                <w:rFonts w:ascii="Times New Roman" w:hAnsi="Times New Roman"/>
                <w:color w:val="000000" w:themeColor="text1"/>
                <w:sz w:val="21"/>
                <w:szCs w:val="21"/>
              </w:rPr>
              <w:t>′</w:t>
            </w:r>
            <w:r w:rsidRPr="00F24514">
              <w:rPr>
                <w:rFonts w:ascii="Times New Roman" w:hAnsi="Times New Roman" w:hint="eastAsia"/>
                <w:color w:val="000000" w:themeColor="text1"/>
                <w:sz w:val="21"/>
                <w:szCs w:val="21"/>
              </w:rPr>
              <w:t>13.967</w:t>
            </w:r>
            <w:r w:rsidR="00E302FC" w:rsidRPr="00F24514">
              <w:rPr>
                <w:rFonts w:ascii="Times New Roman" w:hAnsi="Times New Roman"/>
                <w:color w:val="000000" w:themeColor="text1"/>
                <w:sz w:val="21"/>
                <w:szCs w:val="21"/>
              </w:rPr>
              <w:t>″</w:t>
            </w:r>
          </w:p>
        </w:tc>
        <w:tc>
          <w:tcPr>
            <w:tcW w:w="992" w:type="dxa"/>
            <w:tcMar>
              <w:top w:w="28" w:type="dxa"/>
              <w:bottom w:w="28" w:type="dxa"/>
            </w:tcMar>
            <w:vAlign w:val="center"/>
          </w:tcPr>
          <w:p w:rsidR="00901D07" w:rsidRPr="00AC2B2C" w:rsidRDefault="00901D07" w:rsidP="00913844">
            <w:pPr>
              <w:spacing w:after="0"/>
              <w:ind w:firstLine="4"/>
              <w:jc w:val="center"/>
              <w:rPr>
                <w:rFonts w:ascii="Times New Roman" w:hAnsi="Times New Roman"/>
                <w:color w:val="000000" w:themeColor="text1"/>
                <w:kern w:val="24"/>
                <w:sz w:val="21"/>
                <w:szCs w:val="21"/>
              </w:rPr>
            </w:pPr>
            <w:r w:rsidRPr="00AC2B2C">
              <w:rPr>
                <w:rFonts w:ascii="Times New Roman" w:hAnsi="Times New Roman"/>
                <w:color w:val="000000" w:themeColor="text1"/>
                <w:kern w:val="24"/>
                <w:sz w:val="21"/>
                <w:szCs w:val="21"/>
              </w:rPr>
              <w:t>潜水</w:t>
            </w:r>
          </w:p>
        </w:tc>
        <w:tc>
          <w:tcPr>
            <w:tcW w:w="1035" w:type="dxa"/>
            <w:vMerge/>
            <w:vAlign w:val="center"/>
          </w:tcPr>
          <w:p w:rsidR="00901D07" w:rsidRPr="00AC2B2C" w:rsidRDefault="00901D07" w:rsidP="00913844">
            <w:pPr>
              <w:spacing w:after="0"/>
              <w:jc w:val="center"/>
              <w:rPr>
                <w:rFonts w:ascii="Times New Roman" w:hAnsi="Times New Roman"/>
                <w:snapToGrid w:val="0"/>
                <w:color w:val="000000" w:themeColor="text1"/>
                <w:sz w:val="21"/>
                <w:szCs w:val="21"/>
              </w:rPr>
            </w:pPr>
          </w:p>
        </w:tc>
      </w:tr>
    </w:tbl>
    <w:p w:rsidR="00164AE6" w:rsidRDefault="00A35F0F" w:rsidP="00164AE6">
      <w:pPr>
        <w:spacing w:after="0" w:line="360" w:lineRule="auto"/>
        <w:ind w:firstLineChars="200" w:firstLine="480"/>
        <w:rPr>
          <w:rFonts w:ascii="Times New Roman" w:hAnsiTheme="minorEastAsia"/>
          <w:color w:val="000000" w:themeColor="text1"/>
        </w:rPr>
      </w:pPr>
      <w:r w:rsidRPr="00AC2B2C">
        <w:rPr>
          <w:rFonts w:ascii="Times New Roman" w:hAnsiTheme="minorEastAsia"/>
          <w:color w:val="000000" w:themeColor="text1"/>
        </w:rPr>
        <w:t>本项目</w:t>
      </w:r>
      <w:r w:rsidR="00772529" w:rsidRPr="00AC2B2C">
        <w:rPr>
          <w:rFonts w:ascii="Times New Roman" w:hAnsiTheme="minorEastAsia" w:hint="eastAsia"/>
          <w:color w:val="000000" w:themeColor="text1"/>
        </w:rPr>
        <w:t>设置</w:t>
      </w:r>
      <w:r w:rsidR="00DB64E2" w:rsidRPr="00AC2B2C">
        <w:rPr>
          <w:rFonts w:ascii="Times New Roman" w:hAnsiTheme="minorEastAsia" w:hint="eastAsia"/>
          <w:color w:val="000000" w:themeColor="text1"/>
        </w:rPr>
        <w:t>3</w:t>
      </w:r>
      <w:r w:rsidR="00772529" w:rsidRPr="00AC2B2C">
        <w:rPr>
          <w:rFonts w:ascii="Times New Roman" w:hAnsiTheme="minorEastAsia" w:hint="eastAsia"/>
          <w:color w:val="000000" w:themeColor="text1"/>
        </w:rPr>
        <w:t>个</w:t>
      </w:r>
      <w:r w:rsidRPr="00AC2B2C">
        <w:rPr>
          <w:rFonts w:ascii="Times New Roman" w:hAnsiTheme="minorEastAsia"/>
          <w:color w:val="000000" w:themeColor="text1"/>
        </w:rPr>
        <w:t>地下水跟踪监测井</w:t>
      </w:r>
      <w:r w:rsidR="00E30F81">
        <w:rPr>
          <w:rFonts w:ascii="Times New Roman" w:hAnsiTheme="minorEastAsia" w:hint="eastAsia"/>
          <w:color w:val="000000" w:themeColor="text1"/>
        </w:rPr>
        <w:t>，</w:t>
      </w:r>
      <w:r w:rsidR="00164AE6" w:rsidRPr="00AC2B2C">
        <w:rPr>
          <w:rFonts w:ascii="Times New Roman" w:hAnsiTheme="minorEastAsia"/>
          <w:color w:val="000000" w:themeColor="text1"/>
        </w:rPr>
        <w:t>企业在运营过程中应认真落实跟踪监测的工作，专职人员应编写地下水环境跟踪监测报告，报告中的内容应包括：地下水跟踪监测的数据（污染物种类、数量、浓度），</w:t>
      </w:r>
      <w:r w:rsidR="00901D07" w:rsidRPr="00AC2B2C">
        <w:rPr>
          <w:rFonts w:ascii="Times New Roman" w:hAnsiTheme="minorEastAsia" w:hint="eastAsia"/>
          <w:color w:val="000000" w:themeColor="text1"/>
        </w:rPr>
        <w:t>事故</w:t>
      </w:r>
      <w:r w:rsidR="00901D07" w:rsidRPr="00AC2B2C">
        <w:rPr>
          <w:rFonts w:ascii="Times New Roman" w:hAnsiTheme="minorEastAsia"/>
          <w:color w:val="000000" w:themeColor="text1"/>
        </w:rPr>
        <w:t>应急装置等设施运行情况</w:t>
      </w:r>
      <w:r w:rsidR="00164AE6" w:rsidRPr="00AC2B2C">
        <w:rPr>
          <w:rFonts w:ascii="Times New Roman" w:hAnsiTheme="minorEastAsia"/>
          <w:color w:val="000000" w:themeColor="text1"/>
        </w:rPr>
        <w:t>，跑冒滴漏记录和维护记录。</w:t>
      </w:r>
    </w:p>
    <w:p w:rsidR="00283E2F" w:rsidRPr="00AC2B2C" w:rsidRDefault="007004D6" w:rsidP="00283E2F">
      <w:pPr>
        <w:spacing w:after="0" w:line="360" w:lineRule="auto"/>
        <w:jc w:val="center"/>
        <w:rPr>
          <w:rFonts w:ascii="Times New Roman" w:hAnsi="Times New Roman"/>
          <w:color w:val="000000" w:themeColor="text1"/>
        </w:rPr>
      </w:pPr>
      <w:r>
        <w:rPr>
          <w:rFonts w:ascii="Times New Roman" w:hAnsi="Times New Roman"/>
          <w:noProof/>
          <w:color w:val="000000" w:themeColor="text1"/>
        </w:rPr>
        <w:pict>
          <v:shape id="_x0000_s52280" type="#_x0000_t202" style="position:absolute;left:0;text-align:left;margin-left:348.7pt;margin-top:126.35pt;width:36.65pt;height:19.9pt;z-index:252920832" filled="f" fillcolor="white [3212]" stroked="f" strokecolor="black [3213]">
            <v:fill o:opacity2=".5"/>
            <v:textbox>
              <w:txbxContent>
                <w:p w:rsidR="00264815" w:rsidRPr="00283E2F" w:rsidRDefault="00264815" w:rsidP="00283E2F">
                  <w:pPr>
                    <w:rPr>
                      <w:rFonts w:ascii="宋体" w:hAnsi="宋体"/>
                      <w:sz w:val="21"/>
                      <w:szCs w:val="21"/>
                    </w:rPr>
                  </w:pPr>
                  <w:r w:rsidRPr="00283E2F">
                    <w:rPr>
                      <w:rFonts w:ascii="宋体" w:hAnsi="宋体" w:hint="eastAsia"/>
                      <w:sz w:val="21"/>
                      <w:szCs w:val="21"/>
                    </w:rPr>
                    <w:t>☆</w:t>
                  </w:r>
                  <w:r>
                    <w:rPr>
                      <w:rFonts w:ascii="宋体" w:hAnsi="宋体" w:hint="eastAsia"/>
                      <w:sz w:val="21"/>
                      <w:szCs w:val="21"/>
                    </w:rPr>
                    <w:t>3</w:t>
                  </w:r>
                </w:p>
              </w:txbxContent>
            </v:textbox>
          </v:shape>
        </w:pict>
      </w:r>
      <w:r>
        <w:rPr>
          <w:rFonts w:ascii="Times New Roman" w:hAnsi="Times New Roman"/>
          <w:noProof/>
          <w:color w:val="000000" w:themeColor="text1"/>
        </w:rPr>
        <w:pict>
          <v:shape id="_x0000_s52279" type="#_x0000_t202" style="position:absolute;left:0;text-align:left;margin-left:345.2pt;margin-top:44.15pt;width:36.65pt;height:19.9pt;z-index:252919808" filled="f" fillcolor="white [3212]" stroked="f" strokecolor="black [3213]">
            <v:fill o:opacity2=".5"/>
            <v:textbox>
              <w:txbxContent>
                <w:p w:rsidR="00264815" w:rsidRPr="00283E2F" w:rsidRDefault="00264815" w:rsidP="00283E2F">
                  <w:pPr>
                    <w:rPr>
                      <w:rFonts w:ascii="宋体" w:hAnsi="宋体"/>
                      <w:sz w:val="21"/>
                      <w:szCs w:val="21"/>
                    </w:rPr>
                  </w:pPr>
                  <w:r w:rsidRPr="00283E2F">
                    <w:rPr>
                      <w:rFonts w:ascii="宋体" w:hAnsi="宋体" w:hint="eastAsia"/>
                      <w:sz w:val="21"/>
                      <w:szCs w:val="21"/>
                    </w:rPr>
                    <w:t>☆</w:t>
                  </w:r>
                  <w:r>
                    <w:rPr>
                      <w:rFonts w:ascii="宋体" w:hAnsi="宋体" w:hint="eastAsia"/>
                      <w:sz w:val="21"/>
                      <w:szCs w:val="21"/>
                    </w:rPr>
                    <w:t>2</w:t>
                  </w:r>
                </w:p>
              </w:txbxContent>
            </v:textbox>
          </v:shape>
        </w:pict>
      </w:r>
      <w:r>
        <w:rPr>
          <w:rFonts w:ascii="Times New Roman" w:hAnsi="Times New Roman"/>
          <w:noProof/>
          <w:color w:val="000000" w:themeColor="text1"/>
        </w:rPr>
        <w:pict>
          <v:shape id="_x0000_s52278" type="#_x0000_t202" style="position:absolute;left:0;text-align:left;margin-left:309.75pt;margin-top:19.45pt;width:36.65pt;height:19.9pt;z-index:252918784" filled="f" fillcolor="white [3212]" stroked="f" strokecolor="black [3213]">
            <v:fill o:opacity2=".5"/>
            <v:textbox>
              <w:txbxContent>
                <w:p w:rsidR="00264815" w:rsidRPr="00283E2F" w:rsidRDefault="00264815">
                  <w:pPr>
                    <w:rPr>
                      <w:rFonts w:ascii="宋体" w:hAnsi="宋体"/>
                      <w:sz w:val="21"/>
                      <w:szCs w:val="21"/>
                    </w:rPr>
                  </w:pPr>
                  <w:r w:rsidRPr="00283E2F">
                    <w:rPr>
                      <w:rFonts w:ascii="宋体" w:hAnsi="宋体" w:hint="eastAsia"/>
                      <w:sz w:val="21"/>
                      <w:szCs w:val="21"/>
                    </w:rPr>
                    <w:t>☆</w:t>
                  </w:r>
                  <w:r>
                    <w:rPr>
                      <w:rFonts w:ascii="宋体" w:hAnsi="宋体" w:hint="eastAsia"/>
                      <w:sz w:val="21"/>
                      <w:szCs w:val="21"/>
                    </w:rPr>
                    <w:t>1</w:t>
                  </w:r>
                </w:p>
              </w:txbxContent>
            </v:textbox>
          </v:shape>
        </w:pict>
      </w:r>
      <w:r w:rsidR="00283E2F" w:rsidRPr="00283E2F">
        <w:rPr>
          <w:rFonts w:ascii="Times New Roman" w:hAnsi="Times New Roman"/>
          <w:noProof/>
          <w:color w:val="000000" w:themeColor="text1"/>
        </w:rPr>
        <w:drawing>
          <wp:inline distT="0" distB="0" distL="0" distR="0">
            <wp:extent cx="5274310" cy="3714970"/>
            <wp:effectExtent l="19050" t="0" r="2540" b="0"/>
            <wp:docPr id="5" name="图片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50" cstate="print"/>
                    <a:srcRect/>
                    <a:stretch>
                      <a:fillRect/>
                    </a:stretch>
                  </pic:blipFill>
                  <pic:spPr bwMode="auto">
                    <a:xfrm>
                      <a:off x="0" y="0"/>
                      <a:ext cx="5274310" cy="3714970"/>
                    </a:xfrm>
                    <a:prstGeom prst="rect">
                      <a:avLst/>
                    </a:prstGeom>
                    <a:noFill/>
                    <a:ln w="9525">
                      <a:noFill/>
                      <a:miter lim="800000"/>
                      <a:headEnd/>
                      <a:tailEnd/>
                    </a:ln>
                  </pic:spPr>
                </pic:pic>
              </a:graphicData>
            </a:graphic>
          </wp:inline>
        </w:drawing>
      </w:r>
    </w:p>
    <w:p w:rsidR="00283E2F" w:rsidRPr="00AC2B2C" w:rsidRDefault="00283E2F" w:rsidP="00DE2BF9">
      <w:pPr>
        <w:spacing w:after="0" w:line="360" w:lineRule="auto"/>
        <w:jc w:val="center"/>
        <w:rPr>
          <w:rFonts w:ascii="Times New Roman" w:hAnsiTheme="minorEastAsia"/>
          <w:color w:val="000000" w:themeColor="text1"/>
        </w:rPr>
      </w:pPr>
      <w:r w:rsidRPr="00AC2B2C">
        <w:rPr>
          <w:rFonts w:ascii="Times New Roman" w:hAnsi="Times New Roman"/>
          <w:b/>
          <w:color w:val="000000" w:themeColor="text1"/>
        </w:rPr>
        <w:t>图</w:t>
      </w:r>
      <w:r w:rsidRPr="00AC2B2C">
        <w:rPr>
          <w:rFonts w:ascii="Times New Roman" w:hAnsi="Times New Roman" w:hint="eastAsia"/>
          <w:b/>
          <w:color w:val="000000" w:themeColor="text1"/>
        </w:rPr>
        <w:t>6</w:t>
      </w:r>
      <w:r w:rsidRPr="00AC2B2C">
        <w:rPr>
          <w:rFonts w:ascii="Times New Roman" w:hAnsi="Times New Roman"/>
          <w:b/>
          <w:color w:val="000000" w:themeColor="text1"/>
        </w:rPr>
        <w:t>-</w:t>
      </w:r>
      <w:r w:rsidRPr="00AC2B2C">
        <w:rPr>
          <w:rFonts w:ascii="Times New Roman" w:hAnsi="Times New Roman" w:hint="eastAsia"/>
          <w:b/>
          <w:color w:val="000000" w:themeColor="text1"/>
        </w:rPr>
        <w:t>2</w:t>
      </w:r>
      <w:r w:rsidRPr="00AC2B2C">
        <w:rPr>
          <w:rFonts w:ascii="Times New Roman" w:hAnsi="Times New Roman"/>
          <w:b/>
          <w:color w:val="000000" w:themeColor="text1"/>
        </w:rPr>
        <w:t>-</w:t>
      </w:r>
      <w:r w:rsidRPr="00AC2B2C">
        <w:rPr>
          <w:rFonts w:ascii="Times New Roman" w:hAnsi="Times New Roman" w:hint="eastAsia"/>
          <w:b/>
          <w:color w:val="000000" w:themeColor="text1"/>
        </w:rPr>
        <w:t xml:space="preserve">2 </w:t>
      </w:r>
      <w:r w:rsidRPr="00AC2B2C">
        <w:rPr>
          <w:rFonts w:ascii="Times New Roman" w:hAnsi="Times New Roman" w:hint="eastAsia"/>
          <w:b/>
          <w:color w:val="000000" w:themeColor="text1"/>
        </w:rPr>
        <w:t>地下水防渗分区及监测井点位布设图</w:t>
      </w:r>
    </w:p>
    <w:p w:rsidR="00A35F0F" w:rsidRPr="00AC2B2C" w:rsidRDefault="00FF354C" w:rsidP="00AE68F7">
      <w:pPr>
        <w:spacing w:after="0" w:line="360" w:lineRule="auto"/>
        <w:ind w:firstLineChars="200" w:firstLine="480"/>
        <w:rPr>
          <w:rFonts w:ascii="Times New Roman" w:hAnsiTheme="minorEastAsia"/>
          <w:color w:val="000000" w:themeColor="text1"/>
          <w:lang w:val="en-GB"/>
        </w:rPr>
      </w:pPr>
      <w:r w:rsidRPr="00AC2B2C">
        <w:rPr>
          <w:rFonts w:ascii="Times New Roman" w:hAnsiTheme="minorEastAsia" w:hint="eastAsia"/>
          <w:color w:val="000000" w:themeColor="text1"/>
          <w:lang w:val="en-GB"/>
        </w:rPr>
        <w:t>3</w:t>
      </w:r>
      <w:r w:rsidRPr="00AC2B2C">
        <w:rPr>
          <w:rFonts w:ascii="Times New Roman" w:hAnsiTheme="minorEastAsia" w:hint="eastAsia"/>
          <w:color w:val="000000" w:themeColor="text1"/>
          <w:lang w:val="en-GB"/>
        </w:rPr>
        <w:t>、</w:t>
      </w:r>
      <w:r w:rsidR="00A35F0F" w:rsidRPr="00AC2B2C">
        <w:rPr>
          <w:rFonts w:ascii="Times New Roman" w:hAnsiTheme="minorEastAsia"/>
          <w:color w:val="000000" w:themeColor="text1"/>
          <w:lang w:val="en-GB"/>
        </w:rPr>
        <w:t>信息公开</w:t>
      </w:r>
    </w:p>
    <w:p w:rsidR="00AE7016" w:rsidRPr="00AC2B2C" w:rsidRDefault="00A35F0F" w:rsidP="00AE68F7">
      <w:pPr>
        <w:spacing w:after="0" w:line="360" w:lineRule="auto"/>
        <w:ind w:firstLineChars="200" w:firstLine="480"/>
        <w:rPr>
          <w:rFonts w:ascii="Times New Roman" w:hAnsiTheme="minorEastAsia"/>
          <w:color w:val="000000" w:themeColor="text1"/>
        </w:rPr>
      </w:pPr>
      <w:r w:rsidRPr="00AC2B2C">
        <w:rPr>
          <w:rFonts w:ascii="Times New Roman" w:hAnsiTheme="minorEastAsia"/>
          <w:color w:val="000000" w:themeColor="text1"/>
        </w:rPr>
        <w:lastRenderedPageBreak/>
        <w:t>建设单位在开展地下水跟踪监测的同时要进行地下水跟踪监测信息公开工作，</w:t>
      </w:r>
      <w:r w:rsidR="00AE7016" w:rsidRPr="00AC2B2C">
        <w:rPr>
          <w:rFonts w:ascii="Times New Roman" w:hAnsiTheme="minorEastAsia"/>
          <w:color w:val="000000" w:themeColor="text1"/>
        </w:rPr>
        <w:t>每一期的地下水跟踪监测的数据结果要以公告的形式在场区内张贴出来</w:t>
      </w:r>
      <w:r w:rsidRPr="00AC2B2C">
        <w:rPr>
          <w:rFonts w:ascii="Times New Roman" w:hAnsiTheme="minorEastAsia"/>
          <w:color w:val="000000" w:themeColor="text1"/>
        </w:rPr>
        <w:t>，包括污染物的名称、监测数值和监测日期等信息。</w:t>
      </w:r>
      <w:bookmarkStart w:id="126" w:name="_Toc448224263"/>
    </w:p>
    <w:p w:rsidR="00A35F0F" w:rsidRPr="00AC2B2C" w:rsidRDefault="00D312C4" w:rsidP="00AE68F7">
      <w:pPr>
        <w:spacing w:after="0" w:line="360" w:lineRule="auto"/>
        <w:ind w:firstLineChars="200" w:firstLine="480"/>
        <w:rPr>
          <w:rFonts w:ascii="Times New Roman" w:hAnsiTheme="minorEastAsia"/>
          <w:color w:val="000000" w:themeColor="text1"/>
          <w:lang w:val="en-GB"/>
        </w:rPr>
      </w:pPr>
      <w:r w:rsidRPr="00AC2B2C">
        <w:rPr>
          <w:rFonts w:ascii="Times New Roman" w:hAnsiTheme="minorEastAsia" w:hint="eastAsia"/>
          <w:color w:val="000000" w:themeColor="text1"/>
          <w:lang w:val="en-GB"/>
        </w:rPr>
        <w:t>4</w:t>
      </w:r>
      <w:r w:rsidRPr="00AC2B2C">
        <w:rPr>
          <w:rFonts w:ascii="Times New Roman" w:hAnsiTheme="minorEastAsia" w:hint="eastAsia"/>
          <w:color w:val="000000" w:themeColor="text1"/>
          <w:lang w:val="en-GB"/>
        </w:rPr>
        <w:t>、</w:t>
      </w:r>
      <w:r w:rsidR="00A35F0F" w:rsidRPr="00AC2B2C">
        <w:rPr>
          <w:rFonts w:ascii="Times New Roman" w:hAnsiTheme="minorEastAsia"/>
          <w:color w:val="000000" w:themeColor="text1"/>
          <w:lang w:val="en-GB"/>
        </w:rPr>
        <w:t>应急响应措施</w:t>
      </w:r>
      <w:bookmarkEnd w:id="126"/>
    </w:p>
    <w:p w:rsidR="00CA755F" w:rsidRPr="00AC2B2C" w:rsidRDefault="001E47B8" w:rsidP="005B56D9">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heme="minorEastAsia"/>
          <w:color w:val="000000" w:themeColor="text1"/>
          <w:lang w:val="en-GB"/>
        </w:rPr>
        <w:t>一旦发现物质泄漏和防渗层断裂</w:t>
      </w:r>
      <w:r w:rsidR="00AE7016" w:rsidRPr="00AC2B2C">
        <w:rPr>
          <w:rFonts w:ascii="Times New Roman" w:hAnsiTheme="minorEastAsia"/>
          <w:color w:val="000000" w:themeColor="text1"/>
          <w:lang w:val="en-GB"/>
        </w:rPr>
        <w:t>等突发</w:t>
      </w:r>
      <w:r w:rsidRPr="00AC2B2C">
        <w:rPr>
          <w:rFonts w:ascii="Times New Roman" w:hAnsiTheme="minorEastAsia"/>
          <w:color w:val="000000" w:themeColor="text1"/>
          <w:lang w:val="en-GB"/>
        </w:rPr>
        <w:t>情况</w:t>
      </w:r>
      <w:r w:rsidRPr="00AC2B2C">
        <w:rPr>
          <w:rFonts w:ascii="Times New Roman" w:hAnsiTheme="minorEastAsia" w:hint="eastAsia"/>
          <w:color w:val="000000" w:themeColor="text1"/>
          <w:lang w:val="en-GB"/>
        </w:rPr>
        <w:t>，</w:t>
      </w:r>
      <w:r w:rsidR="00A35F0F" w:rsidRPr="00AC2B2C">
        <w:rPr>
          <w:rFonts w:ascii="Times New Roman" w:hAnsiTheme="minorEastAsia"/>
          <w:color w:val="000000" w:themeColor="text1"/>
        </w:rPr>
        <w:t>建设单位应</w:t>
      </w:r>
      <w:r w:rsidRPr="00AC2B2C">
        <w:rPr>
          <w:rFonts w:ascii="Times New Roman" w:hAnsiTheme="minorEastAsia" w:hint="eastAsia"/>
          <w:color w:val="000000" w:themeColor="text1"/>
        </w:rPr>
        <w:t>立即</w:t>
      </w:r>
      <w:r w:rsidR="00204D7B" w:rsidRPr="00AC2B2C">
        <w:rPr>
          <w:rFonts w:ascii="Times New Roman" w:hAnsiTheme="minorEastAsia" w:hint="eastAsia"/>
          <w:color w:val="000000" w:themeColor="text1"/>
        </w:rPr>
        <w:t>将泄漏物料收集起来妥善保存并及时修护防渗层，防止其进一步渗漏污染地下水，同时</w:t>
      </w:r>
      <w:r w:rsidRPr="00AC2B2C">
        <w:rPr>
          <w:rFonts w:ascii="Times New Roman" w:hAnsiTheme="minorEastAsia"/>
          <w:color w:val="000000" w:themeColor="text1"/>
        </w:rPr>
        <w:t>开展地下水跟踪监测工作</w:t>
      </w:r>
      <w:r w:rsidR="00204D7B" w:rsidRPr="00AC2B2C">
        <w:rPr>
          <w:rFonts w:ascii="Times New Roman" w:hAnsiTheme="minorEastAsia" w:hint="eastAsia"/>
          <w:color w:val="000000" w:themeColor="text1"/>
        </w:rPr>
        <w:t>。</w:t>
      </w:r>
      <w:r w:rsidR="00A35F0F" w:rsidRPr="00AC2B2C">
        <w:rPr>
          <w:rFonts w:ascii="Times New Roman" w:hAnsiTheme="minorEastAsia"/>
          <w:color w:val="000000" w:themeColor="text1"/>
        </w:rPr>
        <w:t>运营期的地下水保护目标</w:t>
      </w:r>
      <w:r w:rsidR="00B81DE5" w:rsidRPr="00AC2B2C">
        <w:rPr>
          <w:rFonts w:ascii="Times New Roman" w:hAnsiTheme="minorEastAsia" w:hint="eastAsia"/>
          <w:color w:val="000000" w:themeColor="text1"/>
        </w:rPr>
        <w:t>监测浓度</w:t>
      </w:r>
      <w:r w:rsidR="00A35F0F" w:rsidRPr="00AC2B2C">
        <w:rPr>
          <w:rFonts w:ascii="Times New Roman" w:hAnsiTheme="minorEastAsia"/>
          <w:color w:val="000000" w:themeColor="text1"/>
        </w:rPr>
        <w:t>应定为</w:t>
      </w:r>
      <w:r w:rsidR="00C61CD9" w:rsidRPr="00AC2B2C">
        <w:rPr>
          <w:rFonts w:ascii="Times New Roman" w:hAnsiTheme="minorEastAsia" w:hint="eastAsia"/>
          <w:color w:val="000000" w:themeColor="text1"/>
        </w:rPr>
        <w:t>甲苯</w:t>
      </w:r>
      <w:r w:rsidR="005B56D9" w:rsidRPr="00AC2B2C">
        <w:rPr>
          <w:rFonts w:ascii="Times New Roman" w:hAnsi="Times New Roman" w:hint="eastAsia"/>
          <w:color w:val="000000" w:themeColor="text1"/>
        </w:rPr>
        <w:t>≤</w:t>
      </w:r>
      <w:r w:rsidRPr="00AC2B2C">
        <w:rPr>
          <w:rFonts w:ascii="Times New Roman" w:hAnsi="Times New Roman" w:hint="eastAsia"/>
          <w:color w:val="000000" w:themeColor="text1"/>
        </w:rPr>
        <w:t>700</w:t>
      </w:r>
      <w:r w:rsidRPr="00AC2B2C">
        <w:rPr>
          <w:rFonts w:ascii="Times New Roman" w:hAnsi="Times New Roman"/>
          <w:color w:val="000000" w:themeColor="text1"/>
          <w:sz w:val="21"/>
          <w:szCs w:val="21"/>
        </w:rPr>
        <w:t>μg</w:t>
      </w:r>
      <w:r w:rsidR="00A35F0F" w:rsidRPr="00AC2B2C">
        <w:rPr>
          <w:rFonts w:ascii="Times New Roman" w:hAnsi="Times New Roman"/>
          <w:color w:val="000000" w:themeColor="text1"/>
        </w:rPr>
        <w:t>/L</w:t>
      </w:r>
      <w:r w:rsidR="007361AE" w:rsidRPr="00AC2B2C">
        <w:rPr>
          <w:rFonts w:ascii="Times New Roman" w:hAnsi="Times New Roman" w:hint="eastAsia"/>
          <w:color w:val="000000" w:themeColor="text1"/>
        </w:rPr>
        <w:t>、</w:t>
      </w:r>
      <w:r w:rsidR="00B57992">
        <w:rPr>
          <w:rFonts w:ascii="Times New Roman" w:hAnsi="Times New Roman" w:hint="eastAsia"/>
          <w:color w:val="000000" w:themeColor="text1"/>
        </w:rPr>
        <w:t>二氯甲烷</w:t>
      </w:r>
      <w:r w:rsidR="005B56D9" w:rsidRPr="00AC2B2C">
        <w:rPr>
          <w:rFonts w:ascii="Times New Roman" w:hAnsi="Times New Roman" w:hint="eastAsia"/>
          <w:color w:val="000000" w:themeColor="text1"/>
        </w:rPr>
        <w:t>≤</w:t>
      </w:r>
      <w:r w:rsidR="00B57992">
        <w:rPr>
          <w:rFonts w:ascii="Times New Roman" w:hAnsi="Times New Roman" w:hint="eastAsia"/>
          <w:color w:val="000000" w:themeColor="text1"/>
        </w:rPr>
        <w:t>20</w:t>
      </w:r>
      <w:r w:rsidRPr="00AC2B2C">
        <w:rPr>
          <w:rFonts w:ascii="Times New Roman" w:hAnsi="Times New Roman"/>
          <w:color w:val="000000" w:themeColor="text1"/>
          <w:sz w:val="21"/>
          <w:szCs w:val="21"/>
        </w:rPr>
        <w:t>μg</w:t>
      </w:r>
      <w:r w:rsidRPr="00AC2B2C">
        <w:rPr>
          <w:rFonts w:ascii="Times New Roman" w:hAnsi="Times New Roman"/>
          <w:color w:val="000000" w:themeColor="text1"/>
        </w:rPr>
        <w:t xml:space="preserve"> /L</w:t>
      </w:r>
      <w:r w:rsidR="00202C35" w:rsidRPr="00AC2B2C">
        <w:rPr>
          <w:rFonts w:ascii="Times New Roman" w:hAnsi="Times New Roman" w:hint="eastAsia"/>
          <w:color w:val="000000" w:themeColor="text1"/>
        </w:rPr>
        <w:t>、</w:t>
      </w:r>
      <w:r w:rsidR="00933EF4" w:rsidRPr="00AC2B2C">
        <w:rPr>
          <w:rFonts w:ascii="Times New Roman" w:hAnsi="Times New Roman" w:hint="eastAsia"/>
          <w:color w:val="000000" w:themeColor="text1"/>
        </w:rPr>
        <w:t>耗氧量</w:t>
      </w:r>
      <w:r w:rsidR="00492612" w:rsidRPr="00AC2B2C">
        <w:rPr>
          <w:rFonts w:ascii="Times New Roman" w:hAnsi="Times New Roman" w:hint="eastAsia"/>
          <w:color w:val="000000" w:themeColor="text1"/>
        </w:rPr>
        <w:t>≤</w:t>
      </w:r>
      <w:r w:rsidR="00492612" w:rsidRPr="00AC2B2C">
        <w:rPr>
          <w:rFonts w:ascii="Times New Roman" w:hAnsi="Times New Roman" w:hint="eastAsia"/>
          <w:color w:val="000000" w:themeColor="text1"/>
        </w:rPr>
        <w:t>3.0</w:t>
      </w:r>
      <w:r w:rsidR="00492612" w:rsidRPr="00AC2B2C">
        <w:rPr>
          <w:rFonts w:ascii="Times New Roman" w:hAnsi="Times New Roman"/>
          <w:color w:val="000000" w:themeColor="text1"/>
        </w:rPr>
        <w:t>mg/L</w:t>
      </w:r>
      <w:r w:rsidR="00492612" w:rsidRPr="00AC2B2C">
        <w:rPr>
          <w:rFonts w:ascii="Times New Roman" w:hAnsi="Times New Roman" w:hint="eastAsia"/>
          <w:color w:val="000000" w:themeColor="text1"/>
        </w:rPr>
        <w:t>、</w:t>
      </w:r>
      <w:r w:rsidR="00492612" w:rsidRPr="00AC2B2C">
        <w:rPr>
          <w:rFonts w:ascii="Times New Roman" w:hAnsi="Times New Roman"/>
          <w:color w:val="000000" w:themeColor="text1"/>
        </w:rPr>
        <w:t>氨氮</w:t>
      </w:r>
      <w:r w:rsidR="00492612" w:rsidRPr="00AC2B2C">
        <w:rPr>
          <w:rFonts w:ascii="Times New Roman" w:hAnsi="Times New Roman" w:hint="eastAsia"/>
          <w:color w:val="000000" w:themeColor="text1"/>
        </w:rPr>
        <w:t>≤</w:t>
      </w:r>
      <w:r w:rsidR="00492612" w:rsidRPr="00AC2B2C">
        <w:rPr>
          <w:rFonts w:ascii="Times New Roman" w:hAnsi="Times New Roman" w:hint="eastAsia"/>
          <w:color w:val="000000" w:themeColor="text1"/>
        </w:rPr>
        <w:t>0.5</w:t>
      </w:r>
      <w:r w:rsidR="00492612" w:rsidRPr="00AC2B2C">
        <w:rPr>
          <w:rFonts w:ascii="Times New Roman" w:hAnsi="Times New Roman"/>
          <w:color w:val="000000" w:themeColor="text1"/>
        </w:rPr>
        <w:t>mg/L</w:t>
      </w:r>
      <w:r w:rsidR="00A35F0F" w:rsidRPr="00AC2B2C">
        <w:rPr>
          <w:rFonts w:ascii="Times New Roman" w:hAnsiTheme="minorEastAsia"/>
          <w:color w:val="000000" w:themeColor="text1"/>
        </w:rPr>
        <w:t>。如果在跟踪监测的过程</w:t>
      </w:r>
      <w:r w:rsidRPr="00AC2B2C">
        <w:rPr>
          <w:rFonts w:ascii="Times New Roman" w:hAnsiTheme="minorEastAsia" w:hint="eastAsia"/>
          <w:color w:val="000000" w:themeColor="text1"/>
        </w:rPr>
        <w:t>甲苯</w:t>
      </w:r>
      <w:r w:rsidRPr="00AC2B2C">
        <w:rPr>
          <w:rFonts w:ascii="Times New Roman" w:hAnsi="Times New Roman" w:hint="eastAsia"/>
          <w:color w:val="000000" w:themeColor="text1"/>
        </w:rPr>
        <w:t>大于</w:t>
      </w:r>
      <w:r w:rsidRPr="00AC2B2C">
        <w:rPr>
          <w:rFonts w:ascii="Times New Roman" w:hAnsi="Times New Roman" w:hint="eastAsia"/>
          <w:color w:val="000000" w:themeColor="text1"/>
        </w:rPr>
        <w:t>700</w:t>
      </w:r>
      <w:r w:rsidRPr="00AC2B2C">
        <w:rPr>
          <w:rFonts w:ascii="Times New Roman" w:hAnsi="Times New Roman"/>
          <w:color w:val="000000" w:themeColor="text1"/>
          <w:sz w:val="21"/>
          <w:szCs w:val="21"/>
        </w:rPr>
        <w:t>μg</w:t>
      </w:r>
      <w:r w:rsidRPr="00AC2B2C">
        <w:rPr>
          <w:rFonts w:ascii="Times New Roman" w:hAnsi="Times New Roman"/>
          <w:color w:val="000000" w:themeColor="text1"/>
        </w:rPr>
        <w:t xml:space="preserve"> /L</w:t>
      </w:r>
      <w:r w:rsidRPr="00AC2B2C">
        <w:rPr>
          <w:rFonts w:ascii="Times New Roman" w:hAnsi="Times New Roman" w:hint="eastAsia"/>
          <w:color w:val="000000" w:themeColor="text1"/>
        </w:rPr>
        <w:t>、</w:t>
      </w:r>
      <w:r w:rsidR="00B57992">
        <w:rPr>
          <w:rFonts w:ascii="Times New Roman" w:hAnsi="Times New Roman" w:hint="eastAsia"/>
          <w:color w:val="000000" w:themeColor="text1"/>
        </w:rPr>
        <w:t>二氯甲烷</w:t>
      </w:r>
      <w:r w:rsidRPr="00AC2B2C">
        <w:rPr>
          <w:rFonts w:ascii="Times New Roman" w:hAnsi="Times New Roman" w:hint="eastAsia"/>
          <w:color w:val="000000" w:themeColor="text1"/>
        </w:rPr>
        <w:t>大于</w:t>
      </w:r>
      <w:r w:rsidR="00B57992">
        <w:rPr>
          <w:rFonts w:ascii="Times New Roman" w:hAnsi="Times New Roman" w:hint="eastAsia"/>
          <w:color w:val="000000" w:themeColor="text1"/>
        </w:rPr>
        <w:t>20</w:t>
      </w:r>
      <w:r w:rsidRPr="00AC2B2C">
        <w:rPr>
          <w:rFonts w:ascii="Times New Roman" w:hAnsi="Times New Roman"/>
          <w:color w:val="000000" w:themeColor="text1"/>
          <w:sz w:val="21"/>
          <w:szCs w:val="21"/>
        </w:rPr>
        <w:t>μg</w:t>
      </w:r>
      <w:r w:rsidRPr="00AC2B2C">
        <w:rPr>
          <w:rFonts w:ascii="Times New Roman" w:hAnsi="Times New Roman"/>
          <w:color w:val="000000" w:themeColor="text1"/>
        </w:rPr>
        <w:t>/L</w:t>
      </w:r>
      <w:r w:rsidRPr="00AC2B2C">
        <w:rPr>
          <w:rFonts w:ascii="Times New Roman" w:hAnsi="Times New Roman" w:hint="eastAsia"/>
          <w:color w:val="000000" w:themeColor="text1"/>
        </w:rPr>
        <w:t>、</w:t>
      </w:r>
      <w:r w:rsidR="00EE0C97" w:rsidRPr="00AC2B2C">
        <w:rPr>
          <w:rFonts w:ascii="Times New Roman" w:hAnsi="Times New Roman"/>
          <w:color w:val="000000" w:themeColor="text1"/>
        </w:rPr>
        <w:t>耗氧量大于</w:t>
      </w:r>
      <w:r w:rsidR="00EE0C97" w:rsidRPr="00AC2B2C">
        <w:rPr>
          <w:rFonts w:ascii="Times New Roman" w:hAnsi="Times New Roman" w:hint="eastAsia"/>
          <w:color w:val="000000" w:themeColor="text1"/>
        </w:rPr>
        <w:t>3.0</w:t>
      </w:r>
      <w:r w:rsidR="00EE0C97" w:rsidRPr="00AC2B2C">
        <w:rPr>
          <w:rFonts w:ascii="Times New Roman" w:hAnsi="Times New Roman"/>
          <w:color w:val="000000" w:themeColor="text1"/>
        </w:rPr>
        <w:t>mg/L</w:t>
      </w:r>
      <w:r w:rsidR="00EE0C97" w:rsidRPr="00AC2B2C">
        <w:rPr>
          <w:rFonts w:ascii="Times New Roman" w:hAnsi="Times New Roman" w:hint="eastAsia"/>
          <w:color w:val="000000" w:themeColor="text1"/>
        </w:rPr>
        <w:t>、</w:t>
      </w:r>
      <w:r w:rsidR="00EE0C97" w:rsidRPr="00AC2B2C">
        <w:rPr>
          <w:rFonts w:ascii="Times New Roman" w:hAnsi="Times New Roman"/>
          <w:color w:val="000000" w:themeColor="text1"/>
        </w:rPr>
        <w:t>氨氮大于</w:t>
      </w:r>
      <w:r w:rsidR="00EE0C97" w:rsidRPr="00AC2B2C">
        <w:rPr>
          <w:rFonts w:ascii="Times New Roman" w:hAnsi="Times New Roman" w:hint="eastAsia"/>
          <w:color w:val="000000" w:themeColor="text1"/>
        </w:rPr>
        <w:t>0.5</w:t>
      </w:r>
      <w:r w:rsidR="00EE0C97" w:rsidRPr="00AC2B2C">
        <w:rPr>
          <w:rFonts w:ascii="Times New Roman" w:hAnsi="Times New Roman"/>
          <w:color w:val="000000" w:themeColor="text1"/>
        </w:rPr>
        <w:t>mg/L</w:t>
      </w:r>
      <w:r w:rsidR="007C7FC4" w:rsidRPr="00AC2B2C">
        <w:rPr>
          <w:rFonts w:ascii="Times New Roman" w:hAnsiTheme="minorEastAsia"/>
          <w:color w:val="000000" w:themeColor="text1"/>
        </w:rPr>
        <w:t>，则</w:t>
      </w:r>
      <w:r w:rsidR="00A35F0F" w:rsidRPr="00AC2B2C">
        <w:rPr>
          <w:rFonts w:ascii="Times New Roman" w:hAnsiTheme="minorEastAsia"/>
          <w:color w:val="000000" w:themeColor="text1"/>
        </w:rPr>
        <w:t>说明</w:t>
      </w:r>
      <w:r w:rsidRPr="00AC2B2C">
        <w:rPr>
          <w:rFonts w:ascii="Times New Roman" w:hAnsiTheme="minorEastAsia" w:hint="eastAsia"/>
          <w:color w:val="000000" w:themeColor="text1"/>
        </w:rPr>
        <w:t>泄露</w:t>
      </w:r>
      <w:r w:rsidRPr="00AC2B2C">
        <w:rPr>
          <w:rFonts w:ascii="Times New Roman" w:hAnsiTheme="minorEastAsia"/>
          <w:color w:val="000000" w:themeColor="text1"/>
        </w:rPr>
        <w:t>物料已进入地下水环境</w:t>
      </w:r>
      <w:r w:rsidRPr="00AC2B2C">
        <w:rPr>
          <w:rFonts w:ascii="Times New Roman" w:hAnsiTheme="minorEastAsia" w:hint="eastAsia"/>
          <w:color w:val="000000" w:themeColor="text1"/>
        </w:rPr>
        <w:t>，</w:t>
      </w:r>
      <w:r w:rsidRPr="00AC2B2C">
        <w:rPr>
          <w:rFonts w:ascii="Times New Roman" w:hAnsiTheme="minorEastAsia"/>
          <w:color w:val="000000" w:themeColor="text1"/>
        </w:rPr>
        <w:t>可能对地下水环境造成污染</w:t>
      </w:r>
      <w:r w:rsidR="00A35F0F" w:rsidRPr="00AC2B2C">
        <w:rPr>
          <w:rFonts w:ascii="Times New Roman" w:hAnsiTheme="minorEastAsia"/>
          <w:color w:val="000000" w:themeColor="text1"/>
        </w:rPr>
        <w:t>。建设单位应委托具有专业资质的环境监测单位进行更全面的地下水污染跟踪监测，以便明确泄漏事故的范围和程度。建设单位应将泄漏事故上报给环境主管部门</w:t>
      </w:r>
      <w:r w:rsidR="009A567D" w:rsidRPr="00AC2B2C">
        <w:rPr>
          <w:rFonts w:ascii="Times New Roman" w:hAnsiTheme="minorEastAsia" w:hint="eastAsia"/>
          <w:color w:val="000000" w:themeColor="text1"/>
        </w:rPr>
        <w:t>，</w:t>
      </w:r>
      <w:r w:rsidR="009A567D" w:rsidRPr="00AC2B2C">
        <w:rPr>
          <w:rFonts w:ascii="Times New Roman" w:hAnsiTheme="minorEastAsia"/>
          <w:color w:val="000000" w:themeColor="text1"/>
        </w:rPr>
        <w:t>同时应</w:t>
      </w:r>
      <w:r w:rsidR="00A35F0F" w:rsidRPr="00AC2B2C">
        <w:rPr>
          <w:rFonts w:ascii="Times New Roman" w:hAnsiTheme="minorEastAsia"/>
          <w:color w:val="000000" w:themeColor="text1"/>
        </w:rPr>
        <w:t>委托有专业技术能力的机构进行地下水影响的修复工作。</w:t>
      </w:r>
    </w:p>
    <w:p w:rsidR="00CA755F" w:rsidRPr="00AC2B2C" w:rsidRDefault="00CA755F"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000A71AA" w:rsidRPr="00AC2B2C">
        <w:rPr>
          <w:rFonts w:ascii="Times New Roman" w:hAnsi="Times New Roman" w:hint="eastAsia"/>
          <w:b/>
          <w:color w:val="000000" w:themeColor="text1"/>
        </w:rPr>
        <w:t>4</w:t>
      </w:r>
      <w:r w:rsidRPr="00AC2B2C">
        <w:rPr>
          <w:rFonts w:ascii="Times New Roman" w:hAnsi="Times New Roman"/>
          <w:b/>
          <w:color w:val="000000" w:themeColor="text1"/>
        </w:rPr>
        <w:t>营运期声环境保护措施及其可行性论证</w:t>
      </w:r>
    </w:p>
    <w:p w:rsidR="00500C0B" w:rsidRPr="00AC2B2C" w:rsidRDefault="00CA755F" w:rsidP="00C13B9A">
      <w:pPr>
        <w:spacing w:after="0" w:line="360" w:lineRule="auto"/>
        <w:ind w:firstLineChars="200" w:firstLine="480"/>
        <w:rPr>
          <w:rFonts w:ascii="Times New Roman" w:hAnsi="Times New Roman"/>
          <w:color w:val="000000" w:themeColor="text1"/>
        </w:rPr>
      </w:pPr>
      <w:r w:rsidRPr="00AC2B2C">
        <w:rPr>
          <w:rFonts w:ascii="Times New Roman" w:hAnsi="Times New Roman"/>
          <w:color w:val="000000" w:themeColor="text1"/>
        </w:rPr>
        <w:t>（</w:t>
      </w:r>
      <w:r w:rsidR="00726774" w:rsidRPr="00AC2B2C">
        <w:rPr>
          <w:rFonts w:ascii="Times New Roman" w:hAnsi="Times New Roman" w:hint="eastAsia"/>
          <w:color w:val="000000" w:themeColor="text1"/>
        </w:rPr>
        <w:t>1</w:t>
      </w:r>
      <w:r w:rsidRPr="00AC2B2C">
        <w:rPr>
          <w:rFonts w:ascii="Times New Roman" w:hAnsi="Times New Roman"/>
          <w:color w:val="000000" w:themeColor="text1"/>
        </w:rPr>
        <w:t>）</w:t>
      </w:r>
      <w:r w:rsidR="00500C0B" w:rsidRPr="00AC2B2C">
        <w:rPr>
          <w:rFonts w:ascii="Times New Roman" w:hAnsi="Times New Roman"/>
          <w:color w:val="000000" w:themeColor="text1"/>
        </w:rPr>
        <w:t>建议在设计和设备采购阶段，充分选用先进的低噪设备，从声源上降低设备本身噪声</w:t>
      </w:r>
      <w:r w:rsidR="00BA6786" w:rsidRPr="00AC2B2C">
        <w:rPr>
          <w:rFonts w:ascii="Times New Roman" w:hAnsi="Times New Roman" w:hint="eastAsia"/>
          <w:color w:val="000000" w:themeColor="text1"/>
        </w:rPr>
        <w:t>。</w:t>
      </w:r>
    </w:p>
    <w:p w:rsidR="00CA755F" w:rsidRPr="00AC2B2C" w:rsidRDefault="00500C0B" w:rsidP="00C13B9A">
      <w:pPr>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Pr="00AC2B2C">
        <w:rPr>
          <w:rFonts w:ascii="Times New Roman" w:hAnsi="Times New Roman" w:hint="eastAsia"/>
          <w:color w:val="000000" w:themeColor="text1"/>
        </w:rPr>
        <w:t>2</w:t>
      </w:r>
      <w:r w:rsidRPr="00AC2B2C">
        <w:rPr>
          <w:rFonts w:ascii="Times New Roman" w:hAnsi="Times New Roman" w:hint="eastAsia"/>
          <w:color w:val="000000" w:themeColor="text1"/>
        </w:rPr>
        <w:t>）</w:t>
      </w:r>
      <w:r w:rsidR="00CA755F" w:rsidRPr="00AC2B2C">
        <w:rPr>
          <w:rFonts w:ascii="Times New Roman" w:hAnsi="Times New Roman"/>
          <w:color w:val="000000" w:themeColor="text1"/>
        </w:rPr>
        <w:t>针对</w:t>
      </w:r>
      <w:r w:rsidR="00E511E0" w:rsidRPr="00E511E0">
        <w:rPr>
          <w:rFonts w:ascii="Times New Roman" w:hAnsi="Times New Roman"/>
          <w:color w:val="000000" w:themeColor="text1"/>
        </w:rPr>
        <w:t>离心机、干燥机、空压机、各类泵和风机</w:t>
      </w:r>
      <w:r w:rsidR="00D461E4" w:rsidRPr="00AC2B2C">
        <w:rPr>
          <w:rFonts w:ascii="Times New Roman" w:hAnsi="Times New Roman"/>
          <w:color w:val="000000" w:themeColor="text1"/>
        </w:rPr>
        <w:t>等设备噪声，本项目采</w:t>
      </w:r>
      <w:r w:rsidR="00D461E4" w:rsidRPr="00AC2B2C">
        <w:rPr>
          <w:rFonts w:ascii="Times New Roman" w:hAnsi="Times New Roman" w:hint="eastAsia"/>
          <w:color w:val="000000" w:themeColor="text1"/>
        </w:rPr>
        <w:t>取</w:t>
      </w:r>
      <w:r w:rsidR="00E86D6C" w:rsidRPr="00AC2B2C">
        <w:rPr>
          <w:rFonts w:ascii="Times New Roman" w:hAnsi="Times New Roman"/>
          <w:color w:val="000000" w:themeColor="text1"/>
        </w:rPr>
        <w:t>基础减振、</w:t>
      </w:r>
      <w:r w:rsidR="00D461E4" w:rsidRPr="00AC2B2C">
        <w:rPr>
          <w:rFonts w:ascii="Times New Roman" w:hAnsi="Times New Roman" w:hint="eastAsia"/>
          <w:color w:val="000000" w:themeColor="text1"/>
        </w:rPr>
        <w:t>厂房</w:t>
      </w:r>
      <w:r w:rsidR="00D461E4" w:rsidRPr="00AC2B2C">
        <w:rPr>
          <w:rFonts w:ascii="Times New Roman" w:hAnsi="Times New Roman"/>
          <w:color w:val="000000" w:themeColor="text1"/>
        </w:rPr>
        <w:t>隔声等措施</w:t>
      </w:r>
      <w:r w:rsidR="00CA755F" w:rsidRPr="00AC2B2C">
        <w:rPr>
          <w:rFonts w:ascii="Times New Roman" w:hAnsi="Times New Roman"/>
          <w:color w:val="000000" w:themeColor="text1"/>
        </w:rPr>
        <w:t>，</w:t>
      </w:r>
      <w:r w:rsidR="004C60DB" w:rsidRPr="00AC2B2C">
        <w:rPr>
          <w:rFonts w:ascii="Times New Roman" w:hAnsi="Times New Roman"/>
          <w:color w:val="000000" w:themeColor="text1"/>
        </w:rPr>
        <w:t>设备底座</w:t>
      </w:r>
      <w:r w:rsidR="00CA755F" w:rsidRPr="00AC2B2C">
        <w:rPr>
          <w:rFonts w:ascii="Times New Roman" w:hAnsi="Times New Roman"/>
          <w:color w:val="000000" w:themeColor="text1"/>
        </w:rPr>
        <w:t>设置防振橡胶</w:t>
      </w:r>
      <w:r w:rsidR="00DE780B" w:rsidRPr="00AC2B2C">
        <w:rPr>
          <w:rFonts w:ascii="Times New Roman" w:hAnsi="Times New Roman"/>
          <w:color w:val="000000" w:themeColor="text1"/>
        </w:rPr>
        <w:t>垫</w:t>
      </w:r>
      <w:r w:rsidR="00CA755F" w:rsidRPr="00AC2B2C">
        <w:rPr>
          <w:rFonts w:ascii="Times New Roman" w:hAnsi="Times New Roman"/>
          <w:color w:val="000000" w:themeColor="text1"/>
        </w:rPr>
        <w:t>后，可有效降低噪声。</w:t>
      </w:r>
    </w:p>
    <w:p w:rsidR="00AB7C47" w:rsidRPr="00AC2B2C" w:rsidRDefault="00AB7C47" w:rsidP="00E511E0">
      <w:pPr>
        <w:tabs>
          <w:tab w:val="right" w:leader="dot" w:pos="8505"/>
        </w:tabs>
        <w:spacing w:after="0" w:line="360" w:lineRule="auto"/>
        <w:ind w:firstLineChars="200" w:firstLine="480"/>
        <w:rPr>
          <w:rFonts w:ascii="Times New Roman" w:hAnsi="Times New Roman"/>
          <w:color w:val="000000" w:themeColor="text1"/>
        </w:rPr>
      </w:pPr>
      <w:r w:rsidRPr="00AC2B2C">
        <w:rPr>
          <w:rFonts w:ascii="Times New Roman" w:hAnsi="Times New Roman" w:hint="eastAsia"/>
          <w:color w:val="000000" w:themeColor="text1"/>
        </w:rPr>
        <w:t>（</w:t>
      </w:r>
      <w:r w:rsidR="00D461E4" w:rsidRPr="00AC2B2C">
        <w:rPr>
          <w:rFonts w:ascii="Times New Roman" w:hAnsi="Times New Roman" w:hint="eastAsia"/>
          <w:color w:val="000000" w:themeColor="text1"/>
        </w:rPr>
        <w:t>3</w:t>
      </w:r>
      <w:r w:rsidRPr="00AC2B2C">
        <w:rPr>
          <w:rFonts w:ascii="Times New Roman" w:hAnsi="Times New Roman" w:hint="eastAsia"/>
          <w:color w:val="000000" w:themeColor="text1"/>
        </w:rPr>
        <w:t>）</w:t>
      </w:r>
      <w:r w:rsidRPr="00AC2B2C">
        <w:rPr>
          <w:rFonts w:ascii="Times New Roman" w:hAnsi="Times New Roman"/>
          <w:color w:val="000000" w:themeColor="text1"/>
        </w:rPr>
        <w:t>加强设备的维护，确保设备处于良好的运转状态，杜绝因设备不正常运转时产生的高噪声现象</w:t>
      </w:r>
      <w:r w:rsidR="00142E09" w:rsidRPr="00AC2B2C">
        <w:rPr>
          <w:rFonts w:ascii="Times New Roman" w:hAnsi="Times New Roman" w:hint="eastAsia"/>
          <w:color w:val="000000" w:themeColor="text1"/>
        </w:rPr>
        <w:t>。</w:t>
      </w:r>
    </w:p>
    <w:p w:rsidR="00CA755F" w:rsidRPr="00AC2B2C" w:rsidRDefault="00CA755F" w:rsidP="00EE2D08">
      <w:pPr>
        <w:spacing w:after="0" w:line="360" w:lineRule="auto"/>
        <w:ind w:firstLineChars="192" w:firstLine="461"/>
        <w:rPr>
          <w:rFonts w:ascii="Times New Roman" w:hAnsi="Times New Roman"/>
          <w:color w:val="000000" w:themeColor="text1"/>
        </w:rPr>
      </w:pPr>
      <w:r w:rsidRPr="00AC2B2C">
        <w:rPr>
          <w:rFonts w:ascii="Times New Roman" w:hAnsi="Times New Roman"/>
          <w:color w:val="000000" w:themeColor="text1"/>
        </w:rPr>
        <w:t>采取上述措施后，</w:t>
      </w:r>
      <w:r w:rsidR="008051B6" w:rsidRPr="00AC2B2C">
        <w:rPr>
          <w:rFonts w:ascii="Times New Roman" w:hAnsi="Times New Roman" w:hint="eastAsia"/>
          <w:color w:val="000000" w:themeColor="text1"/>
        </w:rPr>
        <w:t>本项目</w:t>
      </w:r>
      <w:r w:rsidRPr="00AC2B2C">
        <w:rPr>
          <w:rFonts w:ascii="Times New Roman" w:hAnsi="Times New Roman"/>
          <w:color w:val="000000" w:themeColor="text1"/>
        </w:rPr>
        <w:t>的噪声强度可有效降低，经</w:t>
      </w:r>
      <w:r w:rsidR="0057758E" w:rsidRPr="00AC2B2C">
        <w:rPr>
          <w:rFonts w:ascii="Times New Roman" w:hAnsi="Times New Roman"/>
          <w:color w:val="000000" w:themeColor="text1"/>
        </w:rPr>
        <w:t>过厂区</w:t>
      </w:r>
      <w:r w:rsidRPr="00AC2B2C">
        <w:rPr>
          <w:rFonts w:ascii="Times New Roman" w:hAnsi="Times New Roman"/>
          <w:color w:val="000000" w:themeColor="text1"/>
        </w:rPr>
        <w:t>距离衰减后，厂界噪声可</w:t>
      </w:r>
      <w:r w:rsidR="00EA7941" w:rsidRPr="00AC2B2C">
        <w:rPr>
          <w:rFonts w:ascii="Times New Roman" w:hAnsi="Times New Roman" w:hint="eastAsia"/>
          <w:color w:val="000000" w:themeColor="text1"/>
        </w:rPr>
        <w:t>满足</w:t>
      </w:r>
      <w:r w:rsidRPr="00AC2B2C">
        <w:rPr>
          <w:rFonts w:ascii="Times New Roman" w:hAnsi="Times New Roman"/>
          <w:color w:val="000000" w:themeColor="text1"/>
        </w:rPr>
        <w:t>《工业企业厂界环境噪声排放标准》（</w:t>
      </w:r>
      <w:r w:rsidRPr="00AC2B2C">
        <w:rPr>
          <w:rFonts w:ascii="Times New Roman" w:hAnsi="Times New Roman"/>
          <w:color w:val="000000" w:themeColor="text1"/>
        </w:rPr>
        <w:t>GB12348-2008</w:t>
      </w:r>
      <w:r w:rsidRPr="00AC2B2C">
        <w:rPr>
          <w:rFonts w:ascii="Times New Roman" w:hAnsi="Times New Roman"/>
          <w:color w:val="000000" w:themeColor="text1"/>
        </w:rPr>
        <w:t>）</w:t>
      </w:r>
      <w:r w:rsidR="00260C54" w:rsidRPr="00AC2B2C">
        <w:rPr>
          <w:rFonts w:ascii="Times New Roman" w:hAnsi="Times New Roman"/>
          <w:color w:val="000000" w:themeColor="text1"/>
        </w:rPr>
        <w:t>表</w:t>
      </w:r>
      <w:r w:rsidR="00260C54" w:rsidRPr="00AC2B2C">
        <w:rPr>
          <w:rFonts w:ascii="Times New Roman" w:hAnsi="Times New Roman"/>
          <w:color w:val="000000" w:themeColor="text1"/>
        </w:rPr>
        <w:t>1</w:t>
      </w:r>
      <w:r w:rsidR="00260C54" w:rsidRPr="00AC2B2C">
        <w:rPr>
          <w:rFonts w:ascii="Times New Roman" w:hAnsi="Times New Roman"/>
          <w:color w:val="000000" w:themeColor="text1"/>
        </w:rPr>
        <w:t>中的</w:t>
      </w:r>
      <w:r w:rsidR="006D34E5" w:rsidRPr="00AC2B2C">
        <w:rPr>
          <w:rFonts w:ascii="Times New Roman" w:hAnsi="Times New Roman" w:hint="eastAsia"/>
          <w:color w:val="000000" w:themeColor="text1"/>
        </w:rPr>
        <w:t>3</w:t>
      </w:r>
      <w:r w:rsidRPr="00AC2B2C">
        <w:rPr>
          <w:rFonts w:ascii="Times New Roman" w:hAnsi="Times New Roman"/>
          <w:color w:val="000000" w:themeColor="text1"/>
        </w:rPr>
        <w:t>类标准限值。</w:t>
      </w:r>
    </w:p>
    <w:p w:rsidR="00CA755F" w:rsidRPr="00AC2B2C" w:rsidRDefault="00CA755F"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000A71AA" w:rsidRPr="00AC2B2C">
        <w:rPr>
          <w:rFonts w:ascii="Times New Roman" w:hAnsi="Times New Roman" w:hint="eastAsia"/>
          <w:b/>
          <w:color w:val="000000" w:themeColor="text1"/>
        </w:rPr>
        <w:t>5</w:t>
      </w:r>
      <w:r w:rsidRPr="00AC2B2C">
        <w:rPr>
          <w:rFonts w:ascii="Times New Roman" w:hAnsi="Times New Roman"/>
          <w:b/>
          <w:color w:val="000000" w:themeColor="text1"/>
        </w:rPr>
        <w:t>营运期固体废物处置措施及其可行性论证</w:t>
      </w:r>
    </w:p>
    <w:p w:rsidR="005705B3" w:rsidRPr="00AC2B2C" w:rsidRDefault="00F36D97" w:rsidP="00F36D97">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本项目</w:t>
      </w:r>
      <w:r w:rsidR="00E511E0" w:rsidRPr="00E511E0">
        <w:rPr>
          <w:rFonts w:ascii="Times New Roman" w:hAnsi="Times New Roman"/>
          <w:color w:val="000000" w:themeColor="text1"/>
        </w:rPr>
        <w:t>废活性炭</w:t>
      </w:r>
      <w:r w:rsidR="0091458E">
        <w:rPr>
          <w:rFonts w:ascii="Times New Roman" w:hAnsi="Times New Roman"/>
          <w:color w:val="000000" w:themeColor="text1"/>
        </w:rPr>
        <w:t>（</w:t>
      </w:r>
      <w:r w:rsidR="0091458E">
        <w:rPr>
          <w:rFonts w:ascii="Times New Roman" w:hAnsi="Times New Roman" w:hint="eastAsia"/>
          <w:color w:val="000000" w:themeColor="text1"/>
        </w:rPr>
        <w:t>HW02</w:t>
      </w:r>
      <w:r w:rsidR="0091458E">
        <w:rPr>
          <w:rFonts w:ascii="Times New Roman" w:hAnsi="Times New Roman"/>
          <w:color w:val="000000" w:themeColor="text1"/>
        </w:rPr>
        <w:t>）</w:t>
      </w:r>
      <w:r w:rsidR="00E511E0" w:rsidRPr="00E511E0">
        <w:rPr>
          <w:rFonts w:ascii="Times New Roman" w:hAnsi="Times New Roman"/>
          <w:color w:val="000000" w:themeColor="text1"/>
        </w:rPr>
        <w:t>、废药渣</w:t>
      </w:r>
      <w:r w:rsidR="0091458E">
        <w:rPr>
          <w:rFonts w:ascii="Times New Roman" w:hAnsi="Times New Roman"/>
          <w:color w:val="000000" w:themeColor="text1"/>
        </w:rPr>
        <w:t>（</w:t>
      </w:r>
      <w:r w:rsidR="0091458E">
        <w:rPr>
          <w:rFonts w:ascii="Times New Roman" w:hAnsi="Times New Roman" w:hint="eastAsia"/>
          <w:color w:val="000000" w:themeColor="text1"/>
        </w:rPr>
        <w:t>HW02</w:t>
      </w:r>
      <w:r w:rsidR="0091458E">
        <w:rPr>
          <w:rFonts w:ascii="Times New Roman" w:hAnsi="Times New Roman"/>
          <w:color w:val="000000" w:themeColor="text1"/>
        </w:rPr>
        <w:t>）</w:t>
      </w:r>
      <w:r w:rsidR="00E511E0" w:rsidRPr="00E511E0">
        <w:rPr>
          <w:rFonts w:ascii="Times New Roman" w:hAnsi="Times New Roman"/>
          <w:color w:val="000000" w:themeColor="text1"/>
        </w:rPr>
        <w:t>、废树脂</w:t>
      </w:r>
      <w:r w:rsidR="0091458E">
        <w:rPr>
          <w:rFonts w:ascii="Times New Roman" w:hAnsi="Times New Roman"/>
          <w:color w:val="000000" w:themeColor="text1"/>
        </w:rPr>
        <w:t>（</w:t>
      </w:r>
      <w:r w:rsidR="0091458E">
        <w:rPr>
          <w:rFonts w:ascii="Times New Roman" w:hAnsi="Times New Roman" w:hint="eastAsia"/>
          <w:color w:val="000000" w:themeColor="text1"/>
        </w:rPr>
        <w:t>HW02</w:t>
      </w:r>
      <w:r w:rsidR="0091458E">
        <w:rPr>
          <w:rFonts w:ascii="Times New Roman" w:hAnsi="Times New Roman"/>
          <w:color w:val="000000" w:themeColor="text1"/>
        </w:rPr>
        <w:t>）</w:t>
      </w:r>
      <w:r w:rsidR="00E511E0" w:rsidRPr="00E511E0">
        <w:rPr>
          <w:rFonts w:ascii="Times New Roman" w:hAnsi="Times New Roman"/>
          <w:color w:val="000000" w:themeColor="text1"/>
        </w:rPr>
        <w:t>和沾染药品的废包装物</w:t>
      </w:r>
      <w:r w:rsidR="0091458E">
        <w:rPr>
          <w:rFonts w:ascii="Times New Roman" w:hAnsi="Times New Roman"/>
          <w:color w:val="000000" w:themeColor="text1"/>
        </w:rPr>
        <w:t>（</w:t>
      </w:r>
      <w:r w:rsidR="0091458E">
        <w:rPr>
          <w:rFonts w:ascii="Times New Roman" w:hAnsi="Times New Roman" w:hint="eastAsia"/>
          <w:color w:val="000000" w:themeColor="text1"/>
        </w:rPr>
        <w:t>HW09</w:t>
      </w:r>
      <w:r w:rsidR="0091458E">
        <w:rPr>
          <w:rFonts w:ascii="Times New Roman" w:hAnsi="Times New Roman"/>
          <w:color w:val="000000" w:themeColor="text1"/>
        </w:rPr>
        <w:t>）</w:t>
      </w:r>
      <w:r w:rsidR="00E511E0" w:rsidRPr="00E511E0">
        <w:rPr>
          <w:rFonts w:ascii="Times New Roman" w:hAnsi="Times New Roman" w:hint="eastAsia"/>
          <w:color w:val="000000" w:themeColor="text1"/>
        </w:rPr>
        <w:t>暂存于厂区现有危废暂存间，定期</w:t>
      </w:r>
      <w:r w:rsidR="00E511E0" w:rsidRPr="00E511E0">
        <w:rPr>
          <w:rFonts w:ascii="Times New Roman" w:hAnsi="Times New Roman"/>
          <w:color w:val="000000" w:themeColor="text1"/>
        </w:rPr>
        <w:t>交由黑龙江京盛华环保科技有限公司处理；未沾染药品的废包装</w:t>
      </w:r>
      <w:r w:rsidR="00E511E0" w:rsidRPr="00E511E0">
        <w:rPr>
          <w:rFonts w:ascii="Times New Roman" w:hAnsi="Times New Roman" w:hint="eastAsia"/>
          <w:color w:val="000000" w:themeColor="text1"/>
        </w:rPr>
        <w:t>物</w:t>
      </w:r>
      <w:r w:rsidR="00E511E0" w:rsidRPr="00E511E0">
        <w:rPr>
          <w:rFonts w:ascii="Times New Roman" w:hAnsi="Times New Roman"/>
          <w:color w:val="000000" w:themeColor="text1"/>
        </w:rPr>
        <w:t>收集后外售给废品回收站</w:t>
      </w:r>
      <w:r w:rsidR="00897AC8" w:rsidRPr="00AC2B2C">
        <w:rPr>
          <w:rFonts w:ascii="Times New Roman" w:hAnsi="Times New Roman"/>
          <w:color w:val="000000" w:themeColor="text1"/>
        </w:rPr>
        <w:t>。</w:t>
      </w:r>
    </w:p>
    <w:p w:rsidR="00B94F55" w:rsidRPr="00AC2B2C" w:rsidRDefault="00EC1882" w:rsidP="00B94F55">
      <w:pPr>
        <w:widowControl w:val="0"/>
        <w:tabs>
          <w:tab w:val="left" w:pos="12180"/>
        </w:tabs>
        <w:adjustRightInd/>
        <w:snapToGrid/>
        <w:spacing w:after="0" w:line="360" w:lineRule="auto"/>
        <w:ind w:firstLine="482"/>
        <w:jc w:val="both"/>
        <w:rPr>
          <w:rFonts w:ascii="Times New Roman" w:hAnsi="Times New Roman"/>
          <w:color w:val="000000" w:themeColor="text1"/>
        </w:rPr>
      </w:pPr>
      <w:r w:rsidRPr="00EC1882">
        <w:rPr>
          <w:rFonts w:ascii="Times New Roman" w:hAnsi="Times New Roman"/>
          <w:color w:val="000000" w:themeColor="text1"/>
        </w:rPr>
        <w:t>企业现有</w:t>
      </w:r>
      <w:r w:rsidRPr="00EC1882">
        <w:rPr>
          <w:rFonts w:ascii="Times New Roman" w:hAnsi="Times New Roman"/>
          <w:color w:val="000000" w:themeColor="text1"/>
        </w:rPr>
        <w:t>2</w:t>
      </w:r>
      <w:r w:rsidRPr="00EC1882">
        <w:rPr>
          <w:rFonts w:ascii="Times New Roman" w:hAnsi="Times New Roman"/>
          <w:color w:val="000000" w:themeColor="text1"/>
        </w:rPr>
        <w:t>座危废暂存间，建筑面积分别为</w:t>
      </w:r>
      <w:r w:rsidRPr="00EC1882">
        <w:rPr>
          <w:rFonts w:ascii="Times New Roman" w:hAnsi="Times New Roman"/>
          <w:color w:val="000000" w:themeColor="text1"/>
        </w:rPr>
        <w:t>40m</w:t>
      </w:r>
      <w:r w:rsidRPr="00EC1882">
        <w:rPr>
          <w:rFonts w:ascii="Times New Roman" w:hAnsi="Times New Roman"/>
          <w:color w:val="000000" w:themeColor="text1"/>
          <w:vertAlign w:val="superscript"/>
        </w:rPr>
        <w:t>2</w:t>
      </w:r>
      <w:r w:rsidRPr="00EC1882">
        <w:rPr>
          <w:rFonts w:ascii="Times New Roman" w:hAnsi="Times New Roman"/>
          <w:color w:val="000000" w:themeColor="text1"/>
        </w:rPr>
        <w:t>，贮存能力约</w:t>
      </w:r>
      <w:r w:rsidRPr="00EC1882">
        <w:rPr>
          <w:rFonts w:ascii="Times New Roman" w:hAnsi="Times New Roman"/>
          <w:color w:val="000000" w:themeColor="text1"/>
        </w:rPr>
        <w:t>30t</w:t>
      </w:r>
      <w:r w:rsidRPr="00EC1882">
        <w:rPr>
          <w:rFonts w:ascii="Times New Roman" w:hAnsi="Times New Roman"/>
          <w:color w:val="000000" w:themeColor="text1"/>
        </w:rPr>
        <w:t>，平均每月转运</w:t>
      </w:r>
      <w:r w:rsidRPr="00EC1882">
        <w:rPr>
          <w:rFonts w:ascii="Times New Roman" w:hAnsi="Times New Roman"/>
          <w:color w:val="000000" w:themeColor="text1"/>
        </w:rPr>
        <w:t>1</w:t>
      </w:r>
      <w:r w:rsidRPr="00EC1882">
        <w:rPr>
          <w:rFonts w:ascii="Times New Roman" w:hAnsi="Times New Roman"/>
          <w:color w:val="000000" w:themeColor="text1"/>
        </w:rPr>
        <w:t>次，位于厂区东北角，独立建筑物，严格按照《危险废物贮存污染控制</w:t>
      </w:r>
      <w:r w:rsidRPr="00EC1882">
        <w:rPr>
          <w:rFonts w:ascii="Times New Roman" w:hAnsi="Times New Roman"/>
          <w:color w:val="000000" w:themeColor="text1"/>
        </w:rPr>
        <w:lastRenderedPageBreak/>
        <w:t>标准》（</w:t>
      </w:r>
      <w:r w:rsidRPr="00EC1882">
        <w:rPr>
          <w:rFonts w:ascii="Times New Roman" w:hAnsi="Times New Roman"/>
          <w:color w:val="000000" w:themeColor="text1"/>
        </w:rPr>
        <w:t>GB18597-2001</w:t>
      </w:r>
      <w:r w:rsidRPr="00EC1882">
        <w:rPr>
          <w:rFonts w:ascii="Times New Roman" w:hAnsi="Times New Roman"/>
          <w:color w:val="000000" w:themeColor="text1"/>
        </w:rPr>
        <w:t>）</w:t>
      </w:r>
      <w:r>
        <w:rPr>
          <w:rFonts w:ascii="Times New Roman" w:hAnsi="Times New Roman" w:hint="eastAsia"/>
          <w:color w:val="000000" w:themeColor="text1"/>
        </w:rPr>
        <w:t>及</w:t>
      </w:r>
      <w:r>
        <w:rPr>
          <w:rFonts w:ascii="Times New Roman" w:hAnsi="Times New Roman"/>
          <w:color w:val="000000" w:themeColor="text1"/>
        </w:rPr>
        <w:t>修改单</w:t>
      </w:r>
      <w:r w:rsidRPr="00EC1882">
        <w:rPr>
          <w:rFonts w:ascii="Times New Roman" w:hAnsi="Times New Roman"/>
          <w:color w:val="000000" w:themeColor="text1"/>
        </w:rPr>
        <w:t>要求进行设计，已通过竣工环境保护验收。本项目危险废物均密闭贮存，危险废物暂存间内废气集中收集</w:t>
      </w:r>
      <w:r>
        <w:rPr>
          <w:rFonts w:ascii="Times New Roman" w:hAnsi="Times New Roman" w:hint="eastAsia"/>
          <w:color w:val="000000" w:themeColor="text1"/>
        </w:rPr>
        <w:t>经</w:t>
      </w:r>
      <w:r>
        <w:rPr>
          <w:rFonts w:ascii="Times New Roman" w:hAnsi="Times New Roman"/>
          <w:color w:val="000000" w:themeColor="text1"/>
        </w:rPr>
        <w:t>活性炭吸附装置</w:t>
      </w:r>
      <w:r w:rsidRPr="00EC1882">
        <w:rPr>
          <w:rFonts w:ascii="Times New Roman" w:hAnsi="Times New Roman"/>
          <w:color w:val="000000" w:themeColor="text1"/>
        </w:rPr>
        <w:t>处理后排放，满足《制药工业大气污染物排放标准》（</w:t>
      </w:r>
      <w:r w:rsidRPr="00EC1882">
        <w:rPr>
          <w:rFonts w:ascii="Times New Roman" w:hAnsi="Times New Roman"/>
          <w:color w:val="000000" w:themeColor="text1"/>
        </w:rPr>
        <w:t>GB37823-2019</w:t>
      </w:r>
      <w:r w:rsidRPr="00EC1882">
        <w:rPr>
          <w:rFonts w:ascii="Times New Roman" w:hAnsi="Times New Roman"/>
          <w:color w:val="000000" w:themeColor="text1"/>
        </w:rPr>
        <w:t>）中</w:t>
      </w:r>
      <w:r w:rsidRPr="00EC1882">
        <w:rPr>
          <w:rFonts w:ascii="Times New Roman" w:hAnsi="Times New Roman"/>
          <w:color w:val="000000" w:themeColor="text1"/>
        </w:rPr>
        <w:t>“</w:t>
      </w:r>
      <w:r w:rsidRPr="00EC1882">
        <w:rPr>
          <w:rFonts w:ascii="Times New Roman" w:hAnsi="Times New Roman"/>
          <w:color w:val="000000" w:themeColor="text1"/>
        </w:rPr>
        <w:t>动物房、污水厌氧处理设施及固体废物（如菌渣、药渣、污泥、废活性炭等</w:t>
      </w:r>
      <w:r w:rsidRPr="00EC1882">
        <w:rPr>
          <w:rFonts w:ascii="Times New Roman" w:hAnsi="Times New Roman"/>
          <w:color w:val="000000" w:themeColor="text1"/>
        </w:rPr>
        <w:t>)</w:t>
      </w:r>
      <w:r w:rsidRPr="00EC1882">
        <w:rPr>
          <w:rFonts w:ascii="Times New Roman" w:hAnsi="Times New Roman"/>
          <w:color w:val="000000" w:themeColor="text1"/>
        </w:rPr>
        <w:t>处理或存放设施应采取隔离、密封等措施控制恶臭污染，并设有恶臭气体收集处理系统，恶臭气体排放应符合相关排放标准的规定</w:t>
      </w:r>
      <w:r w:rsidRPr="00EC1882">
        <w:rPr>
          <w:rFonts w:ascii="Times New Roman" w:hAnsi="Times New Roman"/>
          <w:color w:val="000000" w:themeColor="text1"/>
        </w:rPr>
        <w:t>”</w:t>
      </w:r>
      <w:r w:rsidRPr="00EC1882">
        <w:rPr>
          <w:rFonts w:ascii="Times New Roman" w:hAnsi="Times New Roman"/>
          <w:color w:val="000000" w:themeColor="text1"/>
        </w:rPr>
        <w:t>要求</w:t>
      </w:r>
      <w:r w:rsidR="00B94F55" w:rsidRPr="00AC2B2C">
        <w:rPr>
          <w:rFonts w:ascii="Times New Roman" w:hAnsi="Times New Roman"/>
          <w:color w:val="000000" w:themeColor="text1"/>
        </w:rPr>
        <w:t>。</w:t>
      </w:r>
    </w:p>
    <w:p w:rsidR="00CA755F" w:rsidRPr="00AC2B2C" w:rsidRDefault="00D45943" w:rsidP="00F33CFE">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color w:val="000000" w:themeColor="text1"/>
        </w:rPr>
        <w:t>本项目</w:t>
      </w:r>
      <w:r w:rsidR="00540D8F" w:rsidRPr="00AC2B2C">
        <w:rPr>
          <w:rFonts w:ascii="Times New Roman" w:hAnsi="Times New Roman"/>
          <w:color w:val="000000" w:themeColor="text1"/>
        </w:rPr>
        <w:t>实现固废全部妥善、安全处置，不会因固体废物的随意堆放而造成二次污染情况。因此，在上述固体废物合理处置的前提下，不会对周围环境造成太大影响，上述固废处置措施可行。</w:t>
      </w:r>
    </w:p>
    <w:p w:rsidR="00944078" w:rsidRPr="00AC2B2C" w:rsidRDefault="00F91F5B"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Pr="00AC2B2C">
        <w:rPr>
          <w:rFonts w:ascii="Times New Roman" w:hAnsi="Times New Roman" w:hint="eastAsia"/>
          <w:b/>
          <w:color w:val="000000" w:themeColor="text1"/>
        </w:rPr>
        <w:t>6</w:t>
      </w:r>
      <w:r w:rsidRPr="00AC2B2C">
        <w:rPr>
          <w:rFonts w:ascii="Times New Roman" w:hAnsi="Times New Roman"/>
          <w:b/>
          <w:color w:val="000000" w:themeColor="text1"/>
        </w:rPr>
        <w:t>营运期</w:t>
      </w:r>
      <w:r w:rsidRPr="00AC2B2C">
        <w:rPr>
          <w:rFonts w:ascii="Times New Roman" w:hAnsi="Times New Roman" w:hint="eastAsia"/>
          <w:b/>
          <w:color w:val="000000" w:themeColor="text1"/>
        </w:rPr>
        <w:t>环境风险防范</w:t>
      </w:r>
      <w:r w:rsidRPr="00AC2B2C">
        <w:rPr>
          <w:rFonts w:ascii="Times New Roman" w:hAnsi="Times New Roman"/>
          <w:b/>
          <w:color w:val="000000" w:themeColor="text1"/>
        </w:rPr>
        <w:t>措施及其可行性论证</w:t>
      </w:r>
    </w:p>
    <w:p w:rsidR="00F91F5B" w:rsidRPr="00AC2B2C" w:rsidRDefault="00F91F5B" w:rsidP="00F91F5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color w:val="000000" w:themeColor="text1"/>
        </w:rPr>
        <w:t>本项目</w:t>
      </w:r>
      <w:r w:rsidR="00CA4819">
        <w:rPr>
          <w:rFonts w:ascii="Times New Roman" w:hAnsi="Times New Roman" w:hint="eastAsia"/>
          <w:color w:val="000000" w:themeColor="text1"/>
        </w:rPr>
        <w:t>为</w:t>
      </w:r>
      <w:r w:rsidR="00CA4819">
        <w:rPr>
          <w:rFonts w:ascii="Times New Roman" w:hAnsi="Times New Roman"/>
          <w:color w:val="000000" w:themeColor="text1"/>
        </w:rPr>
        <w:t>改扩建项目，厂区现有工程已具备完善的风险防控措施，并且已编制突发环境事件应急预案并备案</w:t>
      </w:r>
      <w:r w:rsidRPr="00AC2B2C">
        <w:rPr>
          <w:rFonts w:ascii="Times New Roman" w:hAnsi="Times New Roman" w:hint="eastAsia"/>
          <w:color w:val="000000" w:themeColor="text1"/>
        </w:rPr>
        <w:t>，</w:t>
      </w:r>
      <w:r w:rsidR="00CA4819">
        <w:rPr>
          <w:rFonts w:ascii="Times New Roman" w:hAnsi="Times New Roman" w:hint="eastAsia"/>
          <w:color w:val="000000" w:themeColor="text1"/>
        </w:rPr>
        <w:t>因此本次评价仅提出一些针对风险防范的管理建议</w:t>
      </w:r>
      <w:r w:rsidRPr="00AC2B2C">
        <w:rPr>
          <w:rFonts w:ascii="Times New Roman" w:hAnsi="Times New Roman" w:hint="eastAsia"/>
          <w:color w:val="000000" w:themeColor="text1"/>
        </w:rPr>
        <w:t>：</w:t>
      </w:r>
    </w:p>
    <w:p w:rsidR="00F91F5B" w:rsidRPr="00AC2B2C" w:rsidRDefault="00F91F5B" w:rsidP="00F91F5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1</w:t>
      </w:r>
      <w:r w:rsidRPr="00AC2B2C">
        <w:rPr>
          <w:rFonts w:ascii="Times New Roman" w:hAnsi="Times New Roman" w:hint="eastAsia"/>
          <w:color w:val="000000" w:themeColor="text1"/>
        </w:rPr>
        <w:t>、</w:t>
      </w:r>
      <w:r w:rsidR="00CA4819">
        <w:rPr>
          <w:rFonts w:ascii="Times New Roman" w:hAnsi="Times New Roman" w:hint="eastAsia"/>
          <w:color w:val="000000" w:themeColor="text1"/>
        </w:rPr>
        <w:t>定期对现有风险防控措施进行巡检，发现问题及时检修；组织专人对应急物资定期进行检查，发现不足或过期的物资应及时补充更换</w:t>
      </w:r>
      <w:r w:rsidR="002D5D60" w:rsidRPr="00AC2B2C">
        <w:rPr>
          <w:rFonts w:ascii="Times New Roman" w:hAnsi="Times New Roman" w:hint="eastAsia"/>
          <w:color w:val="000000" w:themeColor="text1"/>
        </w:rPr>
        <w:t>。</w:t>
      </w:r>
    </w:p>
    <w:p w:rsidR="00F91F5B" w:rsidRPr="00AC2B2C" w:rsidRDefault="00F91F5B" w:rsidP="00F91F5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2</w:t>
      </w:r>
      <w:r w:rsidRPr="00AC2B2C">
        <w:rPr>
          <w:rFonts w:ascii="Times New Roman" w:hAnsi="Times New Roman" w:hint="eastAsia"/>
          <w:color w:val="000000" w:themeColor="text1"/>
        </w:rPr>
        <w:t>、按照《突发环境事件应急预案》</w:t>
      </w:r>
      <w:r w:rsidR="00CA4819">
        <w:rPr>
          <w:rFonts w:ascii="Times New Roman" w:hAnsi="Times New Roman" w:hint="eastAsia"/>
          <w:color w:val="000000" w:themeColor="text1"/>
        </w:rPr>
        <w:t>定期组织厂区员工进行应急演练，定期组织环境风险宣传，提高员工风险防范意识</w:t>
      </w:r>
      <w:r w:rsidRPr="00AC2B2C">
        <w:rPr>
          <w:rFonts w:ascii="Times New Roman" w:hAnsi="Times New Roman" w:hint="eastAsia"/>
          <w:color w:val="000000" w:themeColor="text1"/>
        </w:rPr>
        <w:t>。</w:t>
      </w:r>
    </w:p>
    <w:p w:rsidR="00AE2FF6" w:rsidRPr="00AC2B2C" w:rsidRDefault="00AE2FF6" w:rsidP="00F91F5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3</w:t>
      </w:r>
      <w:r w:rsidRPr="00AC2B2C">
        <w:rPr>
          <w:rFonts w:ascii="Times New Roman" w:hAnsi="Times New Roman" w:hint="eastAsia"/>
          <w:color w:val="000000" w:themeColor="text1"/>
        </w:rPr>
        <w:t>、建立与园区环境风险应急预案联动机制，根据园区风险防控要求调整厂区内部应急</w:t>
      </w:r>
      <w:r w:rsidR="001476A2" w:rsidRPr="00AC2B2C">
        <w:rPr>
          <w:rFonts w:ascii="Times New Roman" w:hAnsi="Times New Roman" w:hint="eastAsia"/>
          <w:color w:val="000000" w:themeColor="text1"/>
        </w:rPr>
        <w:t>响应</w:t>
      </w:r>
      <w:r w:rsidR="006D75F2" w:rsidRPr="00AC2B2C">
        <w:rPr>
          <w:rFonts w:ascii="Times New Roman" w:hAnsi="Times New Roman" w:hint="eastAsia"/>
          <w:color w:val="000000" w:themeColor="text1"/>
        </w:rPr>
        <w:t>和</w:t>
      </w:r>
      <w:r w:rsidRPr="00AC2B2C">
        <w:rPr>
          <w:rFonts w:ascii="Times New Roman" w:hAnsi="Times New Roman" w:hint="eastAsia"/>
          <w:color w:val="000000" w:themeColor="text1"/>
        </w:rPr>
        <w:t>报告机制。</w:t>
      </w:r>
    </w:p>
    <w:p w:rsidR="00F91F5B" w:rsidRPr="00AC2B2C" w:rsidRDefault="0008502D" w:rsidP="00F91F5B">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AC2B2C">
        <w:rPr>
          <w:rFonts w:ascii="Times New Roman" w:hAnsi="Times New Roman" w:hint="eastAsia"/>
          <w:color w:val="000000" w:themeColor="text1"/>
        </w:rPr>
        <w:t>综上</w:t>
      </w:r>
      <w:r w:rsidR="00F91F5B" w:rsidRPr="00AC2B2C">
        <w:rPr>
          <w:rFonts w:ascii="Times New Roman" w:hAnsi="Times New Roman"/>
          <w:color w:val="000000" w:themeColor="text1"/>
        </w:rPr>
        <w:t>，项目生产过程的环境风险是可控的</w:t>
      </w:r>
      <w:r w:rsidRPr="00AC2B2C">
        <w:rPr>
          <w:rFonts w:ascii="Times New Roman" w:hAnsi="Times New Roman" w:hint="eastAsia"/>
          <w:color w:val="000000" w:themeColor="text1"/>
        </w:rPr>
        <w:t>，风险防范措施可行。</w:t>
      </w:r>
    </w:p>
    <w:p w:rsidR="00AD305C" w:rsidRPr="00AC2B2C" w:rsidRDefault="00AD305C" w:rsidP="0000430F">
      <w:pPr>
        <w:tabs>
          <w:tab w:val="right" w:leader="dot" w:pos="8505"/>
        </w:tabs>
        <w:spacing w:beforeLines="50" w:after="0" w:line="360" w:lineRule="auto"/>
        <w:outlineLvl w:val="2"/>
        <w:rPr>
          <w:rFonts w:ascii="Times New Roman" w:hAnsi="Times New Roman"/>
          <w:b/>
          <w:color w:val="000000" w:themeColor="text1"/>
        </w:rPr>
      </w:pPr>
      <w:r w:rsidRPr="00AC2B2C">
        <w:rPr>
          <w:rFonts w:ascii="Times New Roman" w:hAnsi="Times New Roman"/>
          <w:b/>
          <w:color w:val="000000" w:themeColor="text1"/>
        </w:rPr>
        <w:t>6.2.</w:t>
      </w:r>
      <w:r w:rsidRPr="00AC2B2C">
        <w:rPr>
          <w:rFonts w:ascii="Times New Roman" w:hAnsi="Times New Roman" w:hint="eastAsia"/>
          <w:b/>
          <w:color w:val="000000" w:themeColor="text1"/>
        </w:rPr>
        <w:t>7</w:t>
      </w:r>
      <w:r w:rsidRPr="00AC2B2C">
        <w:rPr>
          <w:rFonts w:ascii="Times New Roman" w:hAnsi="Times New Roman"/>
          <w:b/>
          <w:color w:val="000000" w:themeColor="text1"/>
        </w:rPr>
        <w:t>营运期</w:t>
      </w:r>
      <w:r w:rsidRPr="00AC2B2C">
        <w:rPr>
          <w:rFonts w:ascii="Times New Roman" w:hAnsi="Times New Roman" w:hint="eastAsia"/>
          <w:b/>
          <w:color w:val="000000" w:themeColor="text1"/>
        </w:rPr>
        <w:t>土壤污染防范</w:t>
      </w:r>
      <w:r w:rsidRPr="00AC2B2C">
        <w:rPr>
          <w:rFonts w:ascii="Times New Roman" w:hAnsi="Times New Roman"/>
          <w:b/>
          <w:color w:val="000000" w:themeColor="text1"/>
        </w:rPr>
        <w:t>措施及其可行性论证</w:t>
      </w:r>
    </w:p>
    <w:p w:rsidR="00222588" w:rsidRPr="00AC2B2C" w:rsidRDefault="000A0E3E" w:rsidP="000A0E3E">
      <w:pPr>
        <w:widowControl w:val="0"/>
        <w:tabs>
          <w:tab w:val="left" w:pos="12180"/>
        </w:tabs>
        <w:adjustRightInd/>
        <w:snapToGrid/>
        <w:spacing w:after="0" w:line="360" w:lineRule="auto"/>
        <w:ind w:firstLineChars="200" w:firstLine="480"/>
        <w:jc w:val="both"/>
        <w:rPr>
          <w:rFonts w:ascii="Times New Roman" w:hAnsi="Times New Roman"/>
          <w:color w:val="000000" w:themeColor="text1"/>
        </w:rPr>
      </w:pPr>
      <w:r w:rsidRPr="000A0E3E">
        <w:rPr>
          <w:rFonts w:ascii="Times New Roman" w:hAnsi="Times New Roman"/>
          <w:color w:val="000000" w:themeColor="text1"/>
        </w:rPr>
        <w:t>本项目运营期土壤环境影响类型为污染影响型，影响途径为大气沉降和垂直入渗。</w:t>
      </w:r>
      <w:r w:rsidR="00681E2E">
        <w:rPr>
          <w:rFonts w:ascii="Times New Roman" w:hAnsi="Times New Roman" w:hint="eastAsia"/>
          <w:color w:val="000000" w:themeColor="text1"/>
        </w:rPr>
        <w:t>针对</w:t>
      </w:r>
      <w:r w:rsidRPr="000A0E3E">
        <w:rPr>
          <w:rFonts w:ascii="Times New Roman" w:hAnsi="Times New Roman"/>
          <w:color w:val="000000" w:themeColor="text1"/>
        </w:rPr>
        <w:t>土壤污染源头控制</w:t>
      </w:r>
      <w:r w:rsidR="00681E2E">
        <w:rPr>
          <w:rFonts w:ascii="Times New Roman" w:hAnsi="Times New Roman" w:hint="eastAsia"/>
          <w:color w:val="000000" w:themeColor="text1"/>
        </w:rPr>
        <w:t>本项目依托现有</w:t>
      </w:r>
      <w:r w:rsidRPr="000A0E3E">
        <w:rPr>
          <w:rFonts w:ascii="Times New Roman" w:hAnsi="Times New Roman"/>
          <w:color w:val="000000" w:themeColor="text1"/>
        </w:rPr>
        <w:t>大气环境保护措施和地下水</w:t>
      </w:r>
      <w:r>
        <w:rPr>
          <w:rFonts w:ascii="Times New Roman" w:hAnsi="Times New Roman" w:hint="eastAsia"/>
          <w:color w:val="000000" w:themeColor="text1"/>
        </w:rPr>
        <w:t>“</w:t>
      </w:r>
      <w:r w:rsidRPr="000A0E3E">
        <w:rPr>
          <w:rFonts w:ascii="Times New Roman" w:hAnsi="Times New Roman"/>
          <w:color w:val="000000" w:themeColor="text1"/>
        </w:rPr>
        <w:t>源头控制</w:t>
      </w:r>
      <w:r>
        <w:rPr>
          <w:rFonts w:ascii="Times New Roman" w:hAnsi="Times New Roman" w:hint="eastAsia"/>
          <w:color w:val="000000" w:themeColor="text1"/>
        </w:rPr>
        <w:t>”</w:t>
      </w:r>
      <w:r w:rsidRPr="000A0E3E">
        <w:rPr>
          <w:rFonts w:ascii="Times New Roman" w:hAnsi="Times New Roman"/>
          <w:color w:val="000000" w:themeColor="text1"/>
        </w:rPr>
        <w:t>环境保护措施；过程防控措施</w:t>
      </w:r>
      <w:r w:rsidR="00681E2E">
        <w:rPr>
          <w:rFonts w:ascii="Times New Roman" w:hAnsi="Times New Roman" w:hint="eastAsia"/>
          <w:color w:val="000000" w:themeColor="text1"/>
        </w:rPr>
        <w:t>主要依托</w:t>
      </w:r>
      <w:r w:rsidR="00681E2E">
        <w:rPr>
          <w:rFonts w:ascii="Times New Roman" w:hAnsi="Times New Roman"/>
          <w:color w:val="000000" w:themeColor="text1"/>
        </w:rPr>
        <w:t>厂区现有</w:t>
      </w:r>
      <w:r w:rsidRPr="000A0E3E">
        <w:rPr>
          <w:rFonts w:ascii="Times New Roman" w:hAnsi="Times New Roman"/>
          <w:color w:val="000000" w:themeColor="text1"/>
        </w:rPr>
        <w:t>绿化</w:t>
      </w:r>
      <w:r w:rsidR="00681E2E">
        <w:rPr>
          <w:rFonts w:ascii="Times New Roman" w:hAnsi="Times New Roman"/>
          <w:color w:val="000000" w:themeColor="text1"/>
        </w:rPr>
        <w:t>和</w:t>
      </w:r>
      <w:r w:rsidR="00F97E58">
        <w:rPr>
          <w:rFonts w:ascii="Times New Roman" w:hAnsi="Times New Roman"/>
          <w:color w:val="000000" w:themeColor="text1"/>
        </w:rPr>
        <w:t>车间现有防渗措施</w:t>
      </w:r>
      <w:r w:rsidR="00222588" w:rsidRPr="00AC2B2C">
        <w:rPr>
          <w:rFonts w:ascii="Times New Roman" w:hAnsi="Times New Roman" w:hint="eastAsia"/>
          <w:color w:val="000000" w:themeColor="text1"/>
        </w:rPr>
        <w:t>。</w:t>
      </w:r>
    </w:p>
    <w:p w:rsidR="00F35EAE" w:rsidRPr="00AC2B2C" w:rsidRDefault="00F35EAE"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27" w:name="_Toc484077208"/>
      <w:bookmarkStart w:id="128" w:name="_Toc106115717"/>
      <w:r w:rsidRPr="00AC2B2C">
        <w:rPr>
          <w:rFonts w:ascii="Times New Roman" w:hAnsi="Times New Roman"/>
          <w:b/>
          <w:bCs/>
          <w:color w:val="000000" w:themeColor="text1"/>
          <w:sz w:val="28"/>
          <w:szCs w:val="28"/>
        </w:rPr>
        <w:t>6.</w:t>
      </w:r>
      <w:bookmarkStart w:id="129" w:name="_Toc477954586"/>
      <w:r w:rsidR="00F21AD0" w:rsidRPr="00AC2B2C">
        <w:rPr>
          <w:rFonts w:ascii="Times New Roman" w:hAnsi="Times New Roman" w:hint="eastAsia"/>
          <w:b/>
          <w:bCs/>
          <w:color w:val="000000" w:themeColor="text1"/>
          <w:sz w:val="28"/>
          <w:szCs w:val="28"/>
        </w:rPr>
        <w:t>3</w:t>
      </w:r>
      <w:r w:rsidRPr="00AC2B2C">
        <w:rPr>
          <w:rFonts w:ascii="Times New Roman" w:hAnsi="Times New Roman"/>
          <w:b/>
          <w:bCs/>
          <w:color w:val="000000" w:themeColor="text1"/>
          <w:sz w:val="28"/>
          <w:szCs w:val="28"/>
        </w:rPr>
        <w:t>环保投资</w:t>
      </w:r>
      <w:bookmarkEnd w:id="127"/>
      <w:bookmarkEnd w:id="128"/>
      <w:bookmarkEnd w:id="129"/>
    </w:p>
    <w:p w:rsidR="00F35EAE" w:rsidRPr="00AC2B2C" w:rsidRDefault="006263A5" w:rsidP="00360AD8">
      <w:pPr>
        <w:widowControl w:val="0"/>
        <w:adjustRightInd/>
        <w:snapToGrid/>
        <w:spacing w:after="0" w:line="360" w:lineRule="auto"/>
        <w:ind w:firstLineChars="200" w:firstLine="480"/>
        <w:jc w:val="both"/>
        <w:rPr>
          <w:rFonts w:ascii="Times New Roman" w:hAnsi="Times New Roman"/>
          <w:color w:val="000000" w:themeColor="text1"/>
          <w:kern w:val="2"/>
          <w:szCs w:val="22"/>
        </w:rPr>
      </w:pPr>
      <w:r>
        <w:rPr>
          <w:rFonts w:ascii="Times New Roman" w:hAnsi="Times New Roman" w:hint="eastAsia"/>
          <w:color w:val="000000" w:themeColor="text1"/>
          <w:kern w:val="2"/>
          <w:szCs w:val="22"/>
        </w:rPr>
        <w:t>本项目</w:t>
      </w:r>
      <w:r>
        <w:rPr>
          <w:rFonts w:ascii="Times New Roman" w:hAnsi="Times New Roman"/>
          <w:color w:val="000000" w:themeColor="text1"/>
          <w:kern w:val="2"/>
          <w:szCs w:val="22"/>
        </w:rPr>
        <w:t>为利用现有生产线增加共线品种，环保设施全部依托现有，因此无新增环保投资。</w:t>
      </w:r>
    </w:p>
    <w:p w:rsidR="00F35EAE" w:rsidRPr="00AC2B2C" w:rsidRDefault="00F35EAE" w:rsidP="00F35EAE">
      <w:pPr>
        <w:widowControl w:val="0"/>
        <w:adjustRightInd/>
        <w:snapToGrid/>
        <w:spacing w:after="0"/>
        <w:jc w:val="center"/>
        <w:rPr>
          <w:rFonts w:ascii="Times New Roman" w:hAnsi="Times New Roman"/>
          <w:b/>
          <w:color w:val="000000" w:themeColor="text1"/>
        </w:rPr>
      </w:pPr>
    </w:p>
    <w:p w:rsidR="00820F3A" w:rsidRPr="00AC2B2C" w:rsidRDefault="00820F3A" w:rsidP="00F35EAE">
      <w:pPr>
        <w:widowControl w:val="0"/>
        <w:adjustRightInd/>
        <w:snapToGrid/>
        <w:spacing w:after="0"/>
        <w:jc w:val="center"/>
        <w:rPr>
          <w:rFonts w:ascii="Times New Roman" w:hAnsi="Times New Roman"/>
          <w:b/>
          <w:color w:val="000000" w:themeColor="text1"/>
        </w:rPr>
        <w:sectPr w:rsidR="00820F3A" w:rsidRPr="00AC2B2C" w:rsidSect="003F117F">
          <w:headerReference w:type="default" r:id="rId123"/>
          <w:pgSz w:w="11906" w:h="16838"/>
          <w:pgMar w:top="1440" w:right="1800" w:bottom="1440" w:left="1800" w:header="851" w:footer="992" w:gutter="0"/>
          <w:cols w:space="425"/>
          <w:docGrid w:type="lines" w:linePitch="312"/>
        </w:sectPr>
      </w:pPr>
    </w:p>
    <w:p w:rsidR="00871E12" w:rsidRPr="00AC2B2C" w:rsidRDefault="00871E12" w:rsidP="007D5BF7">
      <w:pPr>
        <w:pStyle w:val="1"/>
        <w:rPr>
          <w:color w:val="000000" w:themeColor="text1"/>
        </w:rPr>
      </w:pPr>
      <w:bookmarkStart w:id="130" w:name="_Toc477954582"/>
      <w:bookmarkStart w:id="131" w:name="_Toc106115718"/>
      <w:r w:rsidRPr="00AC2B2C">
        <w:rPr>
          <w:color w:val="000000" w:themeColor="text1"/>
        </w:rPr>
        <w:lastRenderedPageBreak/>
        <w:t>7</w:t>
      </w:r>
      <w:r w:rsidRPr="00AC2B2C">
        <w:rPr>
          <w:color w:val="000000" w:themeColor="text1"/>
        </w:rPr>
        <w:t>环境影响经济损益分析</w:t>
      </w:r>
      <w:bookmarkEnd w:id="130"/>
      <w:bookmarkEnd w:id="131"/>
    </w:p>
    <w:p w:rsidR="001A2F3E" w:rsidRPr="001A2F3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本次评价参照《中华人民共和国环境保护税》，对本项目环境影响经济损益进行简要分析。</w:t>
      </w:r>
    </w:p>
    <w:p w:rsidR="001A2F3E" w:rsidRPr="001A2F3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本项目运营期厂界噪声不超标，不会影响区域声环境质量现状，因此，本次评价主要对本项目运营期大气污染物、水污染物和固体废物进行货币化经济损益核算。</w:t>
      </w:r>
    </w:p>
    <w:p w:rsidR="001A2F3E" w:rsidRPr="001A2F3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本项目大气污染物</w:t>
      </w:r>
      <w:r w:rsidRPr="001A2F3E">
        <w:rPr>
          <w:rFonts w:ascii="Times New Roman" w:hAnsi="Times New Roman"/>
          <w:color w:val="000000" w:themeColor="text1"/>
        </w:rPr>
        <w:t>TVOC</w:t>
      </w:r>
      <w:r w:rsidRPr="001A2F3E">
        <w:rPr>
          <w:rFonts w:ascii="Times New Roman" w:hAnsi="Times New Roman"/>
          <w:color w:val="000000" w:themeColor="text1"/>
        </w:rPr>
        <w:t>、</w:t>
      </w:r>
      <w:r w:rsidRPr="001A2F3E">
        <w:rPr>
          <w:rFonts w:ascii="Times New Roman" w:hAnsi="Times New Roman"/>
          <w:color w:val="000000" w:themeColor="text1"/>
        </w:rPr>
        <w:t>NH</w:t>
      </w:r>
      <w:r w:rsidRPr="001A2F3E">
        <w:rPr>
          <w:rFonts w:ascii="Times New Roman" w:hAnsi="Times New Roman"/>
          <w:color w:val="000000" w:themeColor="text1"/>
          <w:vertAlign w:val="subscript"/>
        </w:rPr>
        <w:t>3</w:t>
      </w:r>
      <w:r w:rsidR="006D01AC" w:rsidRPr="001A2F3E">
        <w:rPr>
          <w:rFonts w:ascii="Times New Roman" w:hAnsi="Times New Roman"/>
          <w:color w:val="000000" w:themeColor="text1"/>
        </w:rPr>
        <w:t>和</w:t>
      </w:r>
      <w:r w:rsidRPr="001A2F3E">
        <w:rPr>
          <w:rFonts w:ascii="Times New Roman" w:hAnsi="Times New Roman"/>
          <w:color w:val="000000" w:themeColor="text1"/>
        </w:rPr>
        <w:t>HCl</w:t>
      </w:r>
      <w:r w:rsidRPr="001A2F3E">
        <w:rPr>
          <w:rFonts w:ascii="Times New Roman" w:hAnsi="Times New Roman"/>
          <w:color w:val="000000" w:themeColor="text1"/>
        </w:rPr>
        <w:t>排放量分别为</w:t>
      </w:r>
      <w:r w:rsidR="004F6920" w:rsidRPr="004F6920">
        <w:rPr>
          <w:rFonts w:ascii="Times New Roman" w:hAnsi="Times New Roman" w:hint="eastAsia"/>
          <w:color w:val="000000" w:themeColor="text1"/>
        </w:rPr>
        <w:t>348</w:t>
      </w:r>
      <w:r w:rsidRPr="004F6920">
        <w:rPr>
          <w:rFonts w:ascii="Times New Roman" w:hAnsi="Times New Roman"/>
          <w:color w:val="000000" w:themeColor="text1"/>
        </w:rPr>
        <w:t>kg/a</w:t>
      </w:r>
      <w:r w:rsidR="004F6920" w:rsidRPr="004F6920">
        <w:rPr>
          <w:rFonts w:ascii="Times New Roman" w:hAnsi="Times New Roman"/>
          <w:color w:val="000000" w:themeColor="text1"/>
        </w:rPr>
        <w:t>、</w:t>
      </w:r>
      <w:r w:rsidR="004F6920" w:rsidRPr="004F6920">
        <w:rPr>
          <w:rFonts w:ascii="Times New Roman" w:hAnsi="Times New Roman" w:hint="eastAsia"/>
          <w:color w:val="000000" w:themeColor="text1"/>
        </w:rPr>
        <w:t>0.2</w:t>
      </w:r>
      <w:r w:rsidR="004F6920" w:rsidRPr="004F6920">
        <w:rPr>
          <w:rFonts w:ascii="Times New Roman" w:hAnsi="Times New Roman"/>
          <w:color w:val="000000" w:themeColor="text1"/>
        </w:rPr>
        <w:t>kg/a</w:t>
      </w:r>
      <w:r w:rsidR="004F6920" w:rsidRPr="004F6920">
        <w:rPr>
          <w:rFonts w:ascii="Times New Roman" w:hAnsi="Times New Roman"/>
          <w:color w:val="000000" w:themeColor="text1"/>
        </w:rPr>
        <w:t>和</w:t>
      </w:r>
      <w:r w:rsidR="004F6920" w:rsidRPr="004F6920">
        <w:rPr>
          <w:rFonts w:ascii="Times New Roman" w:hAnsi="Times New Roman" w:hint="eastAsia"/>
          <w:color w:val="000000" w:themeColor="text1"/>
        </w:rPr>
        <w:t>0.6</w:t>
      </w:r>
      <w:r w:rsidR="004F6920" w:rsidRPr="004F6920">
        <w:rPr>
          <w:rFonts w:ascii="Times New Roman" w:hAnsi="Times New Roman"/>
          <w:color w:val="000000" w:themeColor="text1"/>
        </w:rPr>
        <w:t>kg/a</w:t>
      </w:r>
      <w:r w:rsidRPr="001A2F3E">
        <w:rPr>
          <w:rFonts w:ascii="Times New Roman" w:hAnsi="Times New Roman"/>
          <w:color w:val="000000" w:themeColor="text1"/>
        </w:rPr>
        <w:t>，污染当量值（</w:t>
      </w:r>
      <w:r w:rsidRPr="001A2F3E">
        <w:rPr>
          <w:rFonts w:ascii="Times New Roman" w:hAnsi="Times New Roman"/>
          <w:color w:val="000000" w:themeColor="text1"/>
        </w:rPr>
        <w:t>kg</w:t>
      </w:r>
      <w:r w:rsidRPr="001A2F3E">
        <w:rPr>
          <w:rFonts w:ascii="Times New Roman" w:hAnsi="Times New Roman"/>
          <w:color w:val="000000" w:themeColor="text1"/>
        </w:rPr>
        <w:t>）分别为</w:t>
      </w:r>
      <w:r w:rsidRPr="001A2F3E">
        <w:rPr>
          <w:rFonts w:ascii="Times New Roman" w:hAnsi="Times New Roman"/>
          <w:color w:val="000000" w:themeColor="text1"/>
        </w:rPr>
        <w:t>0.5</w:t>
      </w:r>
      <w:r w:rsidRPr="001A2F3E">
        <w:rPr>
          <w:rFonts w:ascii="Times New Roman" w:hAnsi="Times New Roman"/>
          <w:color w:val="000000" w:themeColor="text1"/>
        </w:rPr>
        <w:t>（估算）、</w:t>
      </w:r>
      <w:r w:rsidRPr="001A2F3E">
        <w:rPr>
          <w:rFonts w:ascii="Times New Roman" w:hAnsi="Times New Roman"/>
          <w:color w:val="000000" w:themeColor="text1"/>
        </w:rPr>
        <w:t>9.09</w:t>
      </w:r>
      <w:r w:rsidR="006D01AC" w:rsidRPr="001A2F3E">
        <w:rPr>
          <w:rFonts w:ascii="Times New Roman" w:hAnsi="Times New Roman"/>
          <w:color w:val="000000" w:themeColor="text1"/>
        </w:rPr>
        <w:t>和</w:t>
      </w:r>
      <w:r w:rsidRPr="001A2F3E">
        <w:rPr>
          <w:rFonts w:ascii="Times New Roman" w:hAnsi="Times New Roman"/>
          <w:color w:val="000000" w:themeColor="text1"/>
        </w:rPr>
        <w:t>10.75</w:t>
      </w:r>
      <w:r w:rsidRPr="001A2F3E">
        <w:rPr>
          <w:rFonts w:ascii="Times New Roman" w:hAnsi="Times New Roman"/>
          <w:color w:val="000000" w:themeColor="text1"/>
        </w:rPr>
        <w:t>，则本项目大气污染物</w:t>
      </w:r>
      <w:r w:rsidRPr="001A2F3E">
        <w:rPr>
          <w:rFonts w:ascii="Times New Roman" w:hAnsi="Times New Roman"/>
          <w:color w:val="000000" w:themeColor="text1"/>
        </w:rPr>
        <w:t>TVOC</w:t>
      </w:r>
      <w:r w:rsidRPr="001A2F3E">
        <w:rPr>
          <w:rFonts w:ascii="Times New Roman" w:hAnsi="Times New Roman"/>
          <w:color w:val="000000" w:themeColor="text1"/>
        </w:rPr>
        <w:t>、</w:t>
      </w:r>
      <w:r w:rsidRPr="001A2F3E">
        <w:rPr>
          <w:rFonts w:ascii="Times New Roman" w:hAnsi="Times New Roman"/>
          <w:color w:val="000000" w:themeColor="text1"/>
        </w:rPr>
        <w:t>NH</w:t>
      </w:r>
      <w:r w:rsidRPr="006D01AC">
        <w:rPr>
          <w:rFonts w:ascii="Times New Roman" w:hAnsi="Times New Roman"/>
          <w:color w:val="000000" w:themeColor="text1"/>
          <w:vertAlign w:val="subscript"/>
        </w:rPr>
        <w:t>3</w:t>
      </w:r>
      <w:r w:rsidR="006D01AC" w:rsidRPr="001A2F3E">
        <w:rPr>
          <w:rFonts w:ascii="Times New Roman" w:hAnsi="Times New Roman"/>
          <w:color w:val="000000" w:themeColor="text1"/>
        </w:rPr>
        <w:t>和</w:t>
      </w:r>
      <w:r w:rsidRPr="001A2F3E">
        <w:rPr>
          <w:rFonts w:ascii="Times New Roman" w:hAnsi="Times New Roman"/>
          <w:color w:val="000000" w:themeColor="text1"/>
        </w:rPr>
        <w:t>HCl</w:t>
      </w:r>
      <w:r w:rsidRPr="001A2F3E">
        <w:rPr>
          <w:rFonts w:ascii="Times New Roman" w:hAnsi="Times New Roman"/>
          <w:color w:val="000000" w:themeColor="text1"/>
        </w:rPr>
        <w:t>的污染当量数分别为</w:t>
      </w:r>
      <w:r w:rsidR="00E81767" w:rsidRPr="00E81767">
        <w:rPr>
          <w:rFonts w:ascii="Times New Roman" w:hAnsi="Times New Roman" w:hint="eastAsia"/>
          <w:color w:val="000000" w:themeColor="text1"/>
        </w:rPr>
        <w:t>174</w:t>
      </w:r>
      <w:r w:rsidRPr="00E81767">
        <w:rPr>
          <w:rFonts w:ascii="Times New Roman" w:hAnsi="Times New Roman"/>
          <w:color w:val="000000" w:themeColor="text1"/>
        </w:rPr>
        <w:t>、</w:t>
      </w:r>
      <w:r w:rsidR="00E81767" w:rsidRPr="00E81767">
        <w:rPr>
          <w:rFonts w:ascii="Times New Roman" w:hAnsi="Times New Roman" w:hint="eastAsia"/>
          <w:color w:val="000000" w:themeColor="text1"/>
        </w:rPr>
        <w:t>1.8</w:t>
      </w:r>
      <w:r w:rsidR="0067655B">
        <w:rPr>
          <w:rFonts w:ascii="Times New Roman" w:hAnsi="Times New Roman" w:hint="eastAsia"/>
          <w:color w:val="000000" w:themeColor="text1"/>
        </w:rPr>
        <w:t>2</w:t>
      </w:r>
      <w:r w:rsidR="006D01AC" w:rsidRPr="00E81767">
        <w:rPr>
          <w:rFonts w:ascii="Times New Roman" w:hAnsi="Times New Roman" w:hint="eastAsia"/>
          <w:color w:val="000000" w:themeColor="text1"/>
        </w:rPr>
        <w:t>和</w:t>
      </w:r>
      <w:r w:rsidR="00E81767" w:rsidRPr="00E81767">
        <w:rPr>
          <w:rFonts w:ascii="Times New Roman" w:hAnsi="Times New Roman" w:hint="eastAsia"/>
          <w:color w:val="000000" w:themeColor="text1"/>
        </w:rPr>
        <w:t>6.46</w:t>
      </w:r>
      <w:r w:rsidRPr="001A2F3E">
        <w:rPr>
          <w:rFonts w:ascii="Times New Roman" w:hAnsi="Times New Roman"/>
          <w:color w:val="000000" w:themeColor="text1"/>
        </w:rPr>
        <w:t>，合计</w:t>
      </w:r>
      <w:r w:rsidR="00E81767">
        <w:rPr>
          <w:rFonts w:ascii="Times New Roman" w:hAnsi="Times New Roman" w:hint="eastAsia"/>
          <w:color w:val="000000" w:themeColor="text1"/>
        </w:rPr>
        <w:t>182</w:t>
      </w:r>
      <w:r w:rsidR="0067655B">
        <w:rPr>
          <w:rFonts w:ascii="Times New Roman" w:hAnsi="Times New Roman" w:hint="eastAsia"/>
          <w:color w:val="000000" w:themeColor="text1"/>
        </w:rPr>
        <w:t>.28</w:t>
      </w:r>
      <w:r w:rsidRPr="001A2F3E">
        <w:rPr>
          <w:rFonts w:ascii="Times New Roman" w:hAnsi="Times New Roman"/>
          <w:color w:val="000000" w:themeColor="text1"/>
        </w:rPr>
        <w:t>，大气污染物每污染当量税额按照</w:t>
      </w:r>
      <w:r w:rsidRPr="001A2F3E">
        <w:rPr>
          <w:rFonts w:ascii="Times New Roman" w:hAnsi="Times New Roman"/>
          <w:color w:val="000000" w:themeColor="text1"/>
        </w:rPr>
        <w:t>1.2</w:t>
      </w:r>
      <w:r w:rsidRPr="001A2F3E">
        <w:rPr>
          <w:rFonts w:ascii="Times New Roman" w:hAnsi="Times New Roman"/>
          <w:color w:val="000000" w:themeColor="text1"/>
        </w:rPr>
        <w:t>元计，估算本项目运营期对大气环境造成的不利影响以货币化表示可近似为</w:t>
      </w:r>
      <w:r w:rsidR="00E81767" w:rsidRPr="00E81767">
        <w:rPr>
          <w:rFonts w:ascii="Times New Roman" w:hAnsi="Times New Roman" w:hint="eastAsia"/>
          <w:color w:val="000000" w:themeColor="text1"/>
        </w:rPr>
        <w:t>218</w:t>
      </w:r>
      <w:r w:rsidR="0067655B">
        <w:rPr>
          <w:rFonts w:ascii="Times New Roman" w:hAnsi="Times New Roman" w:hint="eastAsia"/>
          <w:color w:val="000000" w:themeColor="text1"/>
        </w:rPr>
        <w:t>.74</w:t>
      </w:r>
      <w:r w:rsidRPr="001A2F3E">
        <w:rPr>
          <w:rFonts w:ascii="Times New Roman" w:hAnsi="Times New Roman"/>
          <w:color w:val="000000" w:themeColor="text1"/>
        </w:rPr>
        <w:t>元</w:t>
      </w:r>
      <w:r w:rsidRPr="001A2F3E">
        <w:rPr>
          <w:rFonts w:ascii="Times New Roman" w:hAnsi="Times New Roman"/>
          <w:color w:val="000000" w:themeColor="text1"/>
        </w:rPr>
        <w:t>/a</w:t>
      </w:r>
      <w:r w:rsidRPr="001A2F3E">
        <w:rPr>
          <w:rFonts w:ascii="Times New Roman" w:hAnsi="Times New Roman"/>
          <w:color w:val="000000" w:themeColor="text1"/>
        </w:rPr>
        <w:t>。</w:t>
      </w:r>
    </w:p>
    <w:p w:rsidR="001A2F3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本项目水污染物</w:t>
      </w:r>
      <w:r w:rsidRPr="001A2F3E">
        <w:rPr>
          <w:rFonts w:ascii="Times New Roman" w:hAnsi="Times New Roman"/>
          <w:color w:val="000000" w:themeColor="text1"/>
        </w:rPr>
        <w:t>SS</w:t>
      </w:r>
      <w:r w:rsidRPr="001A2F3E">
        <w:rPr>
          <w:rFonts w:ascii="Times New Roman" w:hAnsi="Times New Roman"/>
          <w:color w:val="000000" w:themeColor="text1"/>
        </w:rPr>
        <w:t>、</w:t>
      </w:r>
      <w:r w:rsidRPr="001A2F3E">
        <w:rPr>
          <w:rFonts w:ascii="Times New Roman" w:hAnsi="Times New Roman"/>
          <w:color w:val="000000" w:themeColor="text1"/>
        </w:rPr>
        <w:t>COD</w:t>
      </w:r>
      <w:r w:rsidRPr="001A2F3E">
        <w:rPr>
          <w:rFonts w:ascii="Times New Roman" w:hAnsi="Times New Roman"/>
          <w:color w:val="000000" w:themeColor="text1"/>
        </w:rPr>
        <w:t>、氨氮和总磷排放量（最终排入地表水的量）分别为</w:t>
      </w:r>
      <w:r w:rsidR="0067655B">
        <w:rPr>
          <w:rFonts w:ascii="Times New Roman" w:hAnsi="Times New Roman" w:hint="eastAsia"/>
          <w:color w:val="000000" w:themeColor="text1"/>
        </w:rPr>
        <w:t>1401.88</w:t>
      </w:r>
      <w:r w:rsidRPr="00E81767">
        <w:rPr>
          <w:rFonts w:ascii="Times New Roman" w:hAnsi="Times New Roman"/>
          <w:color w:val="000000" w:themeColor="text1"/>
        </w:rPr>
        <w:t>kg/a</w:t>
      </w:r>
      <w:r w:rsidRPr="00E81767">
        <w:rPr>
          <w:rFonts w:ascii="Times New Roman" w:hAnsi="Times New Roman"/>
          <w:color w:val="000000" w:themeColor="text1"/>
        </w:rPr>
        <w:t>、</w:t>
      </w:r>
      <w:r w:rsidR="0067655B">
        <w:rPr>
          <w:rFonts w:ascii="Times New Roman" w:hAnsi="Times New Roman" w:hint="eastAsia"/>
          <w:color w:val="000000" w:themeColor="text1"/>
        </w:rPr>
        <w:t>6013.51</w:t>
      </w:r>
      <w:r w:rsidRPr="00E81767">
        <w:rPr>
          <w:rFonts w:ascii="Times New Roman" w:hAnsi="Times New Roman"/>
          <w:color w:val="000000" w:themeColor="text1"/>
        </w:rPr>
        <w:t>kg/a</w:t>
      </w:r>
      <w:r w:rsidRPr="00E81767">
        <w:rPr>
          <w:rFonts w:ascii="Times New Roman" w:hAnsi="Times New Roman"/>
          <w:color w:val="000000" w:themeColor="text1"/>
        </w:rPr>
        <w:t>、</w:t>
      </w:r>
      <w:r w:rsidR="0067655B">
        <w:rPr>
          <w:rFonts w:ascii="Times New Roman" w:hAnsi="Times New Roman" w:hint="eastAsia"/>
          <w:color w:val="000000" w:themeColor="text1"/>
        </w:rPr>
        <w:t>301.89</w:t>
      </w:r>
      <w:r w:rsidRPr="00E81767">
        <w:rPr>
          <w:rFonts w:ascii="Times New Roman" w:hAnsi="Times New Roman"/>
          <w:color w:val="000000" w:themeColor="text1"/>
        </w:rPr>
        <w:t>kg/a</w:t>
      </w:r>
      <w:r w:rsidRPr="00E81767">
        <w:rPr>
          <w:rFonts w:ascii="Times New Roman" w:hAnsi="Times New Roman"/>
          <w:color w:val="000000" w:themeColor="text1"/>
        </w:rPr>
        <w:t>和</w:t>
      </w:r>
      <w:r w:rsidR="0067655B">
        <w:rPr>
          <w:rFonts w:ascii="Times New Roman" w:hAnsi="Times New Roman" w:hint="eastAsia"/>
          <w:color w:val="000000" w:themeColor="text1"/>
        </w:rPr>
        <w:t>41.64</w:t>
      </w:r>
      <w:r w:rsidRPr="00E81767">
        <w:rPr>
          <w:rFonts w:ascii="Times New Roman" w:hAnsi="Times New Roman"/>
          <w:color w:val="000000" w:themeColor="text1"/>
        </w:rPr>
        <w:t>kg/a</w:t>
      </w:r>
      <w:r w:rsidRPr="00E81767">
        <w:rPr>
          <w:rFonts w:ascii="Times New Roman" w:hAnsi="Times New Roman"/>
          <w:color w:val="000000" w:themeColor="text1"/>
        </w:rPr>
        <w:t>，</w:t>
      </w:r>
      <w:r w:rsidRPr="001A2F3E">
        <w:rPr>
          <w:rFonts w:ascii="Times New Roman" w:hAnsi="Times New Roman"/>
          <w:color w:val="000000" w:themeColor="text1"/>
        </w:rPr>
        <w:t>污染当量值（</w:t>
      </w:r>
      <w:r w:rsidRPr="001A2F3E">
        <w:rPr>
          <w:rFonts w:ascii="Times New Roman" w:hAnsi="Times New Roman"/>
          <w:color w:val="000000" w:themeColor="text1"/>
        </w:rPr>
        <w:t>kg</w:t>
      </w:r>
      <w:r w:rsidRPr="001A2F3E">
        <w:rPr>
          <w:rFonts w:ascii="Times New Roman" w:hAnsi="Times New Roman"/>
          <w:color w:val="000000" w:themeColor="text1"/>
        </w:rPr>
        <w:t>）分别为</w:t>
      </w:r>
      <w:r w:rsidRPr="001A2F3E">
        <w:rPr>
          <w:rFonts w:ascii="Times New Roman" w:hAnsi="Times New Roman"/>
          <w:color w:val="000000" w:themeColor="text1"/>
        </w:rPr>
        <w:t>4</w:t>
      </w:r>
      <w:r w:rsidRPr="001A2F3E">
        <w:rPr>
          <w:rFonts w:ascii="Times New Roman" w:hAnsi="Times New Roman"/>
          <w:color w:val="000000" w:themeColor="text1"/>
        </w:rPr>
        <w:t>、</w:t>
      </w:r>
      <w:r w:rsidRPr="001A2F3E">
        <w:rPr>
          <w:rFonts w:ascii="Times New Roman" w:hAnsi="Times New Roman"/>
          <w:color w:val="000000" w:themeColor="text1"/>
        </w:rPr>
        <w:t>1</w:t>
      </w:r>
      <w:r w:rsidRPr="001A2F3E">
        <w:rPr>
          <w:rFonts w:ascii="Times New Roman" w:hAnsi="Times New Roman"/>
          <w:color w:val="000000" w:themeColor="text1"/>
        </w:rPr>
        <w:t>、</w:t>
      </w:r>
      <w:r w:rsidRPr="001A2F3E">
        <w:rPr>
          <w:rFonts w:ascii="Times New Roman" w:hAnsi="Times New Roman"/>
          <w:color w:val="000000" w:themeColor="text1"/>
        </w:rPr>
        <w:t>0.8</w:t>
      </w:r>
      <w:r w:rsidRPr="001A2F3E">
        <w:rPr>
          <w:rFonts w:ascii="Times New Roman" w:hAnsi="Times New Roman"/>
          <w:color w:val="000000" w:themeColor="text1"/>
        </w:rPr>
        <w:t>和</w:t>
      </w:r>
      <w:r w:rsidRPr="001A2F3E">
        <w:rPr>
          <w:rFonts w:ascii="Times New Roman" w:hAnsi="Times New Roman"/>
          <w:color w:val="000000" w:themeColor="text1"/>
        </w:rPr>
        <w:t>0.25</w:t>
      </w:r>
      <w:r w:rsidRPr="001A2F3E">
        <w:rPr>
          <w:rFonts w:ascii="Times New Roman" w:hAnsi="Times New Roman"/>
          <w:color w:val="000000" w:themeColor="text1"/>
        </w:rPr>
        <w:t>，则本项目水污染物</w:t>
      </w:r>
      <w:r w:rsidRPr="001A2F3E">
        <w:rPr>
          <w:rFonts w:ascii="Times New Roman" w:hAnsi="Times New Roman"/>
          <w:color w:val="000000" w:themeColor="text1"/>
        </w:rPr>
        <w:t>SS</w:t>
      </w:r>
      <w:r w:rsidRPr="001A2F3E">
        <w:rPr>
          <w:rFonts w:ascii="Times New Roman" w:hAnsi="Times New Roman"/>
          <w:color w:val="000000" w:themeColor="text1"/>
        </w:rPr>
        <w:t>、</w:t>
      </w:r>
      <w:r w:rsidRPr="001A2F3E">
        <w:rPr>
          <w:rFonts w:ascii="Times New Roman" w:hAnsi="Times New Roman"/>
          <w:color w:val="000000" w:themeColor="text1"/>
        </w:rPr>
        <w:t>COD</w:t>
      </w:r>
      <w:r w:rsidRPr="001A2F3E">
        <w:rPr>
          <w:rFonts w:ascii="Times New Roman" w:hAnsi="Times New Roman"/>
          <w:color w:val="000000" w:themeColor="text1"/>
        </w:rPr>
        <w:t>、氨氮和总磷的污染当量数分别</w:t>
      </w:r>
      <w:r w:rsidR="0067655B">
        <w:rPr>
          <w:rFonts w:ascii="Times New Roman" w:hAnsi="Times New Roman" w:hint="eastAsia"/>
          <w:color w:val="000000" w:themeColor="text1"/>
        </w:rPr>
        <w:t>5607.52</w:t>
      </w:r>
      <w:r w:rsidR="00E81767" w:rsidRPr="0067655B">
        <w:rPr>
          <w:rFonts w:ascii="Times New Roman" w:hAnsi="Times New Roman" w:hint="eastAsia"/>
          <w:color w:val="000000" w:themeColor="text1"/>
        </w:rPr>
        <w:t>、</w:t>
      </w:r>
      <w:r w:rsidR="0067655B">
        <w:rPr>
          <w:rFonts w:ascii="Times New Roman" w:hAnsi="Times New Roman" w:hint="eastAsia"/>
          <w:color w:val="000000" w:themeColor="text1"/>
        </w:rPr>
        <w:t>6013.51</w:t>
      </w:r>
      <w:r w:rsidRPr="00E81767">
        <w:rPr>
          <w:rFonts w:ascii="Times New Roman" w:hAnsi="Times New Roman"/>
          <w:color w:val="000000" w:themeColor="text1"/>
        </w:rPr>
        <w:t>、</w:t>
      </w:r>
      <w:r w:rsidR="0067655B">
        <w:rPr>
          <w:rFonts w:ascii="Times New Roman" w:hAnsi="Times New Roman" w:hint="eastAsia"/>
          <w:color w:val="000000" w:themeColor="text1"/>
        </w:rPr>
        <w:t>241.51</w:t>
      </w:r>
      <w:r w:rsidRPr="00E81767">
        <w:rPr>
          <w:rFonts w:ascii="Times New Roman" w:hAnsi="Times New Roman"/>
          <w:color w:val="000000" w:themeColor="text1"/>
        </w:rPr>
        <w:t>和</w:t>
      </w:r>
      <w:r w:rsidR="0067655B">
        <w:rPr>
          <w:rFonts w:ascii="Times New Roman" w:hAnsi="Times New Roman" w:hint="eastAsia"/>
          <w:color w:val="000000" w:themeColor="text1"/>
        </w:rPr>
        <w:t>10.41</w:t>
      </w:r>
      <w:r w:rsidRPr="00E81767">
        <w:rPr>
          <w:rFonts w:ascii="Times New Roman" w:hAnsi="Times New Roman"/>
          <w:color w:val="000000" w:themeColor="text1"/>
        </w:rPr>
        <w:t>，合计</w:t>
      </w:r>
      <w:r w:rsidR="0067655B">
        <w:rPr>
          <w:rFonts w:ascii="Times New Roman" w:hAnsi="Times New Roman" w:hint="eastAsia"/>
          <w:color w:val="000000" w:themeColor="text1"/>
        </w:rPr>
        <w:t>11872.95</w:t>
      </w:r>
      <w:r w:rsidRPr="001A2F3E">
        <w:rPr>
          <w:rFonts w:ascii="Times New Roman" w:hAnsi="Times New Roman"/>
          <w:color w:val="000000" w:themeColor="text1"/>
        </w:rPr>
        <w:t>，水污染物每污染当量税额按照</w:t>
      </w:r>
      <w:r w:rsidRPr="001A2F3E">
        <w:rPr>
          <w:rFonts w:ascii="Times New Roman" w:hAnsi="Times New Roman"/>
          <w:color w:val="000000" w:themeColor="text1"/>
        </w:rPr>
        <w:t>1.2</w:t>
      </w:r>
      <w:r w:rsidRPr="001A2F3E">
        <w:rPr>
          <w:rFonts w:ascii="Times New Roman" w:hAnsi="Times New Roman"/>
          <w:color w:val="000000" w:themeColor="text1"/>
        </w:rPr>
        <w:t>元计，估算本项目运营期对大气环境造成的不利影响以货币化表示可近似为</w:t>
      </w:r>
      <w:r w:rsidR="0067655B">
        <w:rPr>
          <w:rFonts w:ascii="Times New Roman" w:hAnsi="Times New Roman" w:hint="eastAsia"/>
          <w:color w:val="000000" w:themeColor="text1"/>
        </w:rPr>
        <w:t>14247.54</w:t>
      </w:r>
      <w:r w:rsidRPr="001A2F3E">
        <w:rPr>
          <w:rFonts w:ascii="Times New Roman" w:hAnsi="Times New Roman"/>
          <w:color w:val="000000" w:themeColor="text1"/>
        </w:rPr>
        <w:t>元</w:t>
      </w:r>
      <w:r w:rsidRPr="001A2F3E">
        <w:rPr>
          <w:rFonts w:ascii="Times New Roman" w:hAnsi="Times New Roman"/>
          <w:color w:val="000000" w:themeColor="text1"/>
        </w:rPr>
        <w:t>/a</w:t>
      </w:r>
      <w:r w:rsidRPr="001A2F3E">
        <w:rPr>
          <w:rFonts w:ascii="Times New Roman" w:hAnsi="Times New Roman"/>
          <w:color w:val="000000" w:themeColor="text1"/>
        </w:rPr>
        <w:t>。</w:t>
      </w:r>
    </w:p>
    <w:p w:rsidR="001A2F3E" w:rsidRPr="001A2F3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本项目危险废物排放量约为</w:t>
      </w:r>
      <w:r w:rsidR="00E81767" w:rsidRPr="00184CA2">
        <w:rPr>
          <w:rFonts w:ascii="Times New Roman" w:hAnsi="Times New Roman" w:hint="eastAsia"/>
          <w:color w:val="000000" w:themeColor="text1"/>
        </w:rPr>
        <w:t>49.21</w:t>
      </w:r>
      <w:r w:rsidRPr="00184CA2">
        <w:rPr>
          <w:rFonts w:ascii="Times New Roman" w:hAnsi="Times New Roman"/>
          <w:color w:val="000000" w:themeColor="text1"/>
        </w:rPr>
        <w:t>t/a</w:t>
      </w:r>
      <w:r w:rsidR="002C609E" w:rsidRPr="00184CA2">
        <w:rPr>
          <w:rFonts w:ascii="Times New Roman" w:hAnsi="Times New Roman"/>
          <w:color w:val="000000" w:themeColor="text1"/>
        </w:rPr>
        <w:t>，交由有资质单位进行处置</w:t>
      </w:r>
      <w:r w:rsidRPr="00184CA2">
        <w:rPr>
          <w:rFonts w:ascii="Times New Roman" w:hAnsi="Times New Roman"/>
          <w:color w:val="000000" w:themeColor="text1"/>
        </w:rPr>
        <w:t>，按照</w:t>
      </w:r>
      <w:r w:rsidRPr="00184CA2">
        <w:rPr>
          <w:rFonts w:ascii="Times New Roman" w:hAnsi="Times New Roman"/>
          <w:color w:val="000000" w:themeColor="text1"/>
        </w:rPr>
        <w:t>3</w:t>
      </w:r>
      <w:r w:rsidRPr="00184CA2">
        <w:rPr>
          <w:rFonts w:ascii="Times New Roman" w:hAnsi="Times New Roman"/>
          <w:color w:val="000000" w:themeColor="text1"/>
        </w:rPr>
        <w:t>元</w:t>
      </w:r>
      <w:r w:rsidRPr="00184CA2">
        <w:rPr>
          <w:rFonts w:ascii="Times New Roman" w:hAnsi="Times New Roman"/>
          <w:color w:val="000000" w:themeColor="text1"/>
        </w:rPr>
        <w:t>/kg</w:t>
      </w:r>
      <w:r w:rsidRPr="00184CA2">
        <w:rPr>
          <w:rFonts w:ascii="Times New Roman" w:hAnsi="Times New Roman"/>
          <w:color w:val="000000" w:themeColor="text1"/>
        </w:rPr>
        <w:t>估算环境影响的经济价值，为</w:t>
      </w:r>
      <w:r w:rsidR="00E81767" w:rsidRPr="00184CA2">
        <w:rPr>
          <w:rFonts w:ascii="Times New Roman" w:hAnsi="Times New Roman" w:hint="eastAsia"/>
          <w:color w:val="000000" w:themeColor="text1"/>
        </w:rPr>
        <w:t>148</w:t>
      </w:r>
      <w:r w:rsidRPr="00184CA2">
        <w:rPr>
          <w:rFonts w:ascii="Times New Roman" w:hAnsi="Times New Roman"/>
          <w:color w:val="000000" w:themeColor="text1"/>
        </w:rPr>
        <w:t>元</w:t>
      </w:r>
      <w:r w:rsidRPr="00184CA2">
        <w:rPr>
          <w:rFonts w:ascii="Times New Roman" w:hAnsi="Times New Roman"/>
          <w:color w:val="000000" w:themeColor="text1"/>
        </w:rPr>
        <w:t>/a</w:t>
      </w:r>
      <w:r w:rsidRPr="00184CA2">
        <w:rPr>
          <w:rFonts w:ascii="Times New Roman" w:hAnsi="Times New Roman"/>
          <w:color w:val="000000" w:themeColor="text1"/>
        </w:rPr>
        <w:t>。</w:t>
      </w:r>
    </w:p>
    <w:p w:rsidR="00AD2BBE" w:rsidRPr="00AD2BBE" w:rsidRDefault="001A2F3E" w:rsidP="001A2F3E">
      <w:pPr>
        <w:spacing w:after="0" w:line="360" w:lineRule="auto"/>
        <w:ind w:firstLineChars="200" w:firstLine="480"/>
        <w:rPr>
          <w:rFonts w:ascii="Times New Roman" w:hAnsi="Times New Roman"/>
          <w:color w:val="000000" w:themeColor="text1"/>
        </w:rPr>
      </w:pPr>
      <w:r w:rsidRPr="001A2F3E">
        <w:rPr>
          <w:rFonts w:ascii="Times New Roman" w:hAnsi="Times New Roman"/>
          <w:color w:val="000000" w:themeColor="text1"/>
        </w:rPr>
        <w:t>综上所述，本项目运营期对区域环境造成的不利影响以货币化表示可近似为</w:t>
      </w:r>
      <w:r w:rsidR="0067655B">
        <w:rPr>
          <w:rFonts w:ascii="Times New Roman" w:hAnsi="Times New Roman" w:hint="eastAsia"/>
          <w:color w:val="000000" w:themeColor="text1"/>
        </w:rPr>
        <w:t>14614.28</w:t>
      </w:r>
      <w:r w:rsidRPr="001A2F3E">
        <w:rPr>
          <w:rFonts w:ascii="Times New Roman" w:hAnsi="Times New Roman"/>
          <w:color w:val="000000" w:themeColor="text1"/>
        </w:rPr>
        <w:t>元</w:t>
      </w:r>
      <w:r w:rsidRPr="001A2F3E">
        <w:rPr>
          <w:rFonts w:ascii="Times New Roman" w:hAnsi="Times New Roman"/>
          <w:color w:val="000000" w:themeColor="text1"/>
        </w:rPr>
        <w:t>/</w:t>
      </w:r>
      <w:r w:rsidR="00580B67">
        <w:rPr>
          <w:rFonts w:ascii="Times New Roman" w:hAnsi="Times New Roman" w:hint="eastAsia"/>
          <w:color w:val="000000" w:themeColor="text1"/>
        </w:rPr>
        <w:t>年</w:t>
      </w:r>
      <w:r w:rsidRPr="001A2F3E">
        <w:rPr>
          <w:rFonts w:ascii="Times New Roman" w:hAnsi="Times New Roman"/>
          <w:color w:val="000000" w:themeColor="text1"/>
        </w:rPr>
        <w:t>。</w:t>
      </w:r>
    </w:p>
    <w:p w:rsidR="00871E12" w:rsidRPr="00AC2B2C" w:rsidRDefault="00CB3F82" w:rsidP="001C5E21">
      <w:pPr>
        <w:spacing w:after="0" w:line="360" w:lineRule="auto"/>
        <w:ind w:firstLineChars="200" w:firstLine="480"/>
        <w:rPr>
          <w:rFonts w:ascii="Times New Roman" w:hAnsi="Times New Roman"/>
          <w:color w:val="000000" w:themeColor="text1"/>
        </w:rPr>
      </w:pPr>
      <w:r w:rsidRPr="00AC2B2C">
        <w:rPr>
          <w:color w:val="000000" w:themeColor="text1"/>
        </w:rPr>
        <w:t>本项目环保工程的建设和正常运作，不仅可以给企业带来直接的经济效益，改善企业与附近居民的关系，使企业更顺利地运作，从环境保护角度来讲，更重要的是将对保护生态环境、水环境、大气环境以及确保附近居民和企业职工的身心健康起到很大的作用，从环境的效益分析，只要采取合理有效的环境保护措施，环境效益的影响是可以接受的</w:t>
      </w:r>
      <w:r w:rsidR="00871E12" w:rsidRPr="00AC2B2C">
        <w:rPr>
          <w:rFonts w:ascii="Times New Roman" w:hAnsi="Times New Roman"/>
          <w:color w:val="000000" w:themeColor="text1"/>
        </w:rPr>
        <w:t>。</w:t>
      </w:r>
    </w:p>
    <w:p w:rsidR="00AD0961" w:rsidRPr="002C609E" w:rsidRDefault="00AD0961" w:rsidP="00CB3F82">
      <w:pPr>
        <w:spacing w:after="0" w:line="360" w:lineRule="auto"/>
        <w:ind w:firstLineChars="200" w:firstLine="480"/>
        <w:rPr>
          <w:rFonts w:ascii="Times New Roman" w:hAnsi="Times New Roman"/>
          <w:color w:val="000000" w:themeColor="text1"/>
        </w:rPr>
        <w:sectPr w:rsidR="00AD0961" w:rsidRPr="002C609E" w:rsidSect="003F117F">
          <w:pgSz w:w="11906" w:h="16838"/>
          <w:pgMar w:top="1440" w:right="1800" w:bottom="1440" w:left="1800" w:header="851" w:footer="992" w:gutter="0"/>
          <w:cols w:space="425"/>
          <w:docGrid w:type="lines" w:linePitch="312"/>
        </w:sectPr>
      </w:pPr>
    </w:p>
    <w:p w:rsidR="00AD0961" w:rsidRPr="00AC2B2C" w:rsidRDefault="00AD0961" w:rsidP="00AD0961">
      <w:pPr>
        <w:pStyle w:val="1"/>
        <w:rPr>
          <w:color w:val="000000" w:themeColor="text1"/>
        </w:rPr>
      </w:pPr>
      <w:bookmarkStart w:id="132" w:name="_Toc477954588"/>
      <w:bookmarkStart w:id="133" w:name="_Toc106115719"/>
      <w:r w:rsidRPr="00AC2B2C">
        <w:rPr>
          <w:color w:val="000000" w:themeColor="text1"/>
        </w:rPr>
        <w:lastRenderedPageBreak/>
        <w:t>8</w:t>
      </w:r>
      <w:r w:rsidRPr="00AC2B2C">
        <w:rPr>
          <w:color w:val="000000" w:themeColor="text1"/>
        </w:rPr>
        <w:t>环境管理与监测计划</w:t>
      </w:r>
      <w:bookmarkEnd w:id="132"/>
      <w:bookmarkEnd w:id="133"/>
    </w:p>
    <w:p w:rsidR="00AD0961" w:rsidRPr="00AC2B2C" w:rsidRDefault="00AD0961"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34" w:name="_Toc477954589"/>
      <w:bookmarkStart w:id="135" w:name="_Toc106115720"/>
      <w:r w:rsidRPr="00AC2B2C">
        <w:rPr>
          <w:rFonts w:ascii="Times New Roman" w:hAnsi="Times New Roman"/>
          <w:b/>
          <w:bCs/>
          <w:color w:val="000000" w:themeColor="text1"/>
          <w:sz w:val="28"/>
          <w:szCs w:val="28"/>
        </w:rPr>
        <w:t>8.1</w:t>
      </w:r>
      <w:r w:rsidRPr="00AC2B2C">
        <w:rPr>
          <w:rFonts w:ascii="Times New Roman" w:hAnsi="Times New Roman"/>
          <w:b/>
          <w:bCs/>
          <w:color w:val="000000" w:themeColor="text1"/>
          <w:sz w:val="28"/>
          <w:szCs w:val="28"/>
        </w:rPr>
        <w:t>环境管理</w:t>
      </w:r>
      <w:bookmarkEnd w:id="134"/>
      <w:bookmarkEnd w:id="135"/>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bookmarkStart w:id="136" w:name="_Toc342462534"/>
      <w:bookmarkStart w:id="137" w:name="_Toc477954590"/>
      <w:r w:rsidRPr="00AC2B2C">
        <w:rPr>
          <w:rFonts w:ascii="Times New Roman" w:hAnsi="Times New Roman"/>
          <w:color w:val="000000" w:themeColor="text1"/>
          <w:kern w:val="2"/>
        </w:rPr>
        <w:t>环境管理是以环境科学理论为基础，运用经济、法律、技术、行政、教育等手段对经济、社会发展过程中施加给环境的污染和破坏影响进行调节控制，实现经济、社会和环境效益的和谐统一。</w:t>
      </w:r>
    </w:p>
    <w:p w:rsidR="00EC1B86"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为全面贯彻和落实国家及地方环保法律、法规，加强企业内部污染物排放监督控制，本项目将环境保护纳入企业管理和生产计划之中，企业内部必须建立相应的环境管理机构及监控计划。</w:t>
      </w:r>
    </w:p>
    <w:p w:rsidR="008E2E0B" w:rsidRPr="00AC2B2C" w:rsidRDefault="008E2E0B" w:rsidP="008E2E0B">
      <w:pPr>
        <w:tabs>
          <w:tab w:val="right" w:leader="dot" w:pos="8505"/>
        </w:tabs>
        <w:spacing w:after="0" w:line="360" w:lineRule="auto"/>
        <w:outlineLvl w:val="2"/>
        <w:rPr>
          <w:rFonts w:ascii="Times New Roman" w:hAnsi="Times New Roman"/>
          <w:b/>
          <w:color w:val="000000" w:themeColor="text1"/>
        </w:rPr>
      </w:pPr>
      <w:r w:rsidRPr="00AC2B2C">
        <w:rPr>
          <w:rFonts w:ascii="Times New Roman" w:hAnsi="Times New Roman"/>
          <w:b/>
          <w:color w:val="000000" w:themeColor="text1"/>
        </w:rPr>
        <w:t>8.</w:t>
      </w:r>
      <w:r>
        <w:rPr>
          <w:rFonts w:ascii="Times New Roman" w:hAnsi="Times New Roman" w:hint="eastAsia"/>
          <w:b/>
          <w:color w:val="000000" w:themeColor="text1"/>
        </w:rPr>
        <w:t>1</w:t>
      </w:r>
      <w:r w:rsidRPr="00AC2B2C">
        <w:rPr>
          <w:rFonts w:ascii="Times New Roman" w:hAnsi="Times New Roman"/>
          <w:b/>
          <w:color w:val="000000" w:themeColor="text1"/>
        </w:rPr>
        <w:t>.1</w:t>
      </w:r>
      <w:r w:rsidRPr="008E2E0B">
        <w:rPr>
          <w:rFonts w:ascii="Times New Roman" w:hAnsi="Times New Roman"/>
          <w:b/>
          <w:bCs/>
          <w:color w:val="000000" w:themeColor="text1"/>
        </w:rPr>
        <w:t>环境管理体系</w:t>
      </w:r>
    </w:p>
    <w:p w:rsidR="00EC1B86" w:rsidRPr="00AC2B2C" w:rsidRDefault="00545922"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1</w:t>
      </w:r>
      <w:r w:rsidRPr="00AC2B2C">
        <w:rPr>
          <w:rFonts w:ascii="Times New Roman" w:hAnsi="Times New Roman" w:hint="eastAsia"/>
          <w:color w:val="000000" w:themeColor="text1"/>
          <w:kern w:val="2"/>
        </w:rPr>
        <w:t>、</w:t>
      </w:r>
      <w:r w:rsidR="00EC1B86" w:rsidRPr="00AC2B2C">
        <w:rPr>
          <w:rFonts w:ascii="Times New Roman" w:hAnsi="Times New Roman"/>
          <w:color w:val="000000" w:themeColor="text1"/>
          <w:kern w:val="2"/>
        </w:rPr>
        <w:t>管理机构</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工业企业环境管理，就是以管理工程和环境科学的理论为基础，运用技术、经济、法律、行政和教育手段，对损害环境质量的生产经营活动加以限制，协调发展生产与保护环境的关系，使生产目标与环境目标统一起来，经济效益与环境效益统一起来。</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建设单位</w:t>
      </w:r>
      <w:r w:rsidR="004B53C6">
        <w:rPr>
          <w:rFonts w:ascii="Times New Roman" w:hAnsi="Times New Roman" w:hint="eastAsia"/>
          <w:color w:val="000000" w:themeColor="text1"/>
          <w:kern w:val="2"/>
        </w:rPr>
        <w:t>现有</w:t>
      </w:r>
      <w:r w:rsidR="00740232" w:rsidRPr="00AC2B2C">
        <w:rPr>
          <w:rFonts w:ascii="Times New Roman" w:hAnsi="Times New Roman" w:hint="eastAsia"/>
          <w:color w:val="000000" w:themeColor="text1"/>
          <w:kern w:val="2"/>
        </w:rPr>
        <w:t>1</w:t>
      </w:r>
      <w:r w:rsidRPr="00AC2B2C">
        <w:rPr>
          <w:rFonts w:ascii="Times New Roman" w:hAnsi="Times New Roman"/>
          <w:color w:val="000000" w:themeColor="text1"/>
          <w:kern w:val="2"/>
        </w:rPr>
        <w:t>名</w:t>
      </w:r>
      <w:r w:rsidR="00545922" w:rsidRPr="00AC2B2C">
        <w:rPr>
          <w:rFonts w:ascii="Times New Roman" w:hAnsi="Times New Roman" w:hint="eastAsia"/>
          <w:color w:val="000000" w:themeColor="text1"/>
          <w:kern w:val="2"/>
        </w:rPr>
        <w:t>高层管理人员</w:t>
      </w:r>
      <w:r w:rsidRPr="00AC2B2C">
        <w:rPr>
          <w:rFonts w:ascii="Times New Roman" w:hAnsi="Times New Roman"/>
          <w:color w:val="000000" w:themeColor="text1"/>
          <w:kern w:val="2"/>
        </w:rPr>
        <w:t>负责环保工作，设立环境保护管理机构，配备专职环保管理人员</w:t>
      </w:r>
      <w:r w:rsidR="00740232" w:rsidRPr="00AC2B2C">
        <w:rPr>
          <w:rFonts w:ascii="Times New Roman" w:hAnsi="Times New Roman" w:hint="eastAsia"/>
          <w:color w:val="000000" w:themeColor="text1"/>
          <w:kern w:val="2"/>
        </w:rPr>
        <w:t>2</w:t>
      </w:r>
      <w:r w:rsidRPr="00AC2B2C">
        <w:rPr>
          <w:rFonts w:ascii="Times New Roman" w:hAnsi="Times New Roman"/>
          <w:color w:val="000000" w:themeColor="text1"/>
          <w:kern w:val="2"/>
        </w:rPr>
        <w:t>人。</w:t>
      </w:r>
    </w:p>
    <w:p w:rsidR="00EC1B86" w:rsidRPr="00AC2B2C" w:rsidRDefault="00545922"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2</w:t>
      </w:r>
      <w:r w:rsidRPr="00AC2B2C">
        <w:rPr>
          <w:rFonts w:ascii="Times New Roman" w:hAnsi="Times New Roman" w:hint="eastAsia"/>
          <w:color w:val="000000" w:themeColor="text1"/>
          <w:kern w:val="2"/>
        </w:rPr>
        <w:t>、</w:t>
      </w:r>
      <w:r w:rsidR="00EC1B86" w:rsidRPr="00AC2B2C">
        <w:rPr>
          <w:rFonts w:ascii="Times New Roman" w:hAnsi="Times New Roman"/>
          <w:color w:val="000000" w:themeColor="text1"/>
          <w:kern w:val="2"/>
        </w:rPr>
        <w:t>企业环境管理机构的基本职能与职责</w:t>
      </w:r>
    </w:p>
    <w:p w:rsidR="00EC1B86" w:rsidRPr="00AC2B2C" w:rsidRDefault="00740232"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w:t>
      </w:r>
      <w:r w:rsidRPr="00AC2B2C">
        <w:rPr>
          <w:rFonts w:ascii="Times New Roman" w:hAnsi="Times New Roman" w:hint="eastAsia"/>
          <w:color w:val="000000" w:themeColor="text1"/>
          <w:kern w:val="2"/>
        </w:rPr>
        <w:t>1</w:t>
      </w:r>
      <w:r w:rsidRPr="00AC2B2C">
        <w:rPr>
          <w:rFonts w:ascii="Times New Roman" w:hAnsi="Times New Roman" w:hint="eastAsia"/>
          <w:color w:val="000000" w:themeColor="text1"/>
          <w:kern w:val="2"/>
        </w:rPr>
        <w:t>）</w:t>
      </w:r>
      <w:r w:rsidR="00EC1B86" w:rsidRPr="00AC2B2C">
        <w:rPr>
          <w:rFonts w:ascii="Times New Roman" w:hAnsi="Times New Roman"/>
          <w:color w:val="000000" w:themeColor="text1"/>
          <w:kern w:val="2"/>
        </w:rPr>
        <w:t>基本职能</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企业环境管理机构是企业管理工作的职能部门，其基本职能有以下三方面：</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①</w:t>
      </w:r>
      <w:r w:rsidRPr="00AC2B2C">
        <w:rPr>
          <w:rFonts w:ascii="Times New Roman" w:hAnsi="Times New Roman"/>
          <w:color w:val="000000" w:themeColor="text1"/>
          <w:kern w:val="2"/>
        </w:rPr>
        <w:t>组织编制环境计划（包括规划）；</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②</w:t>
      </w:r>
      <w:r w:rsidRPr="00AC2B2C">
        <w:rPr>
          <w:rFonts w:ascii="Times New Roman" w:hAnsi="Times New Roman"/>
          <w:color w:val="000000" w:themeColor="text1"/>
          <w:kern w:val="2"/>
        </w:rPr>
        <w:t>组织环境保护工作的协调；</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③</w:t>
      </w:r>
      <w:r w:rsidRPr="00AC2B2C">
        <w:rPr>
          <w:rFonts w:ascii="Times New Roman" w:hAnsi="Times New Roman"/>
          <w:color w:val="000000" w:themeColor="text1"/>
          <w:kern w:val="2"/>
        </w:rPr>
        <w:t>实施企业环境监督。</w:t>
      </w:r>
    </w:p>
    <w:p w:rsidR="00EC1B86" w:rsidRPr="00AC2B2C" w:rsidRDefault="00740232"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hint="eastAsia"/>
          <w:color w:val="000000" w:themeColor="text1"/>
          <w:kern w:val="2"/>
        </w:rPr>
        <w:t>（</w:t>
      </w:r>
      <w:r w:rsidRPr="00AC2B2C">
        <w:rPr>
          <w:rFonts w:ascii="Times New Roman" w:hAnsi="Times New Roman" w:hint="eastAsia"/>
          <w:color w:val="000000" w:themeColor="text1"/>
          <w:kern w:val="2"/>
        </w:rPr>
        <w:t>2</w:t>
      </w:r>
      <w:r w:rsidRPr="00AC2B2C">
        <w:rPr>
          <w:rFonts w:ascii="Times New Roman" w:hAnsi="Times New Roman" w:hint="eastAsia"/>
          <w:color w:val="000000" w:themeColor="text1"/>
          <w:kern w:val="2"/>
        </w:rPr>
        <w:t>）</w:t>
      </w:r>
      <w:r w:rsidR="00EC1B86" w:rsidRPr="00AC2B2C">
        <w:rPr>
          <w:rFonts w:ascii="Times New Roman" w:hAnsi="Times New Roman"/>
          <w:color w:val="000000" w:themeColor="text1"/>
          <w:kern w:val="2"/>
        </w:rPr>
        <w:t>主要工作职责</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a</w:t>
      </w:r>
      <w:r w:rsidRPr="00AC2B2C">
        <w:rPr>
          <w:rFonts w:ascii="Times New Roman" w:hAnsi="Times New Roman"/>
          <w:color w:val="000000" w:themeColor="text1"/>
          <w:kern w:val="2"/>
        </w:rPr>
        <w:t>、督促、检查本企业执行国家环境保护方针、政策、法规及本企业环境保护制度</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b</w:t>
      </w:r>
      <w:r w:rsidRPr="00AC2B2C">
        <w:rPr>
          <w:rFonts w:ascii="Times New Roman" w:hAnsi="Times New Roman"/>
          <w:color w:val="000000" w:themeColor="text1"/>
          <w:kern w:val="2"/>
        </w:rPr>
        <w:t>、拟定本企业环境管理办法，按照国家和地区的规定指定本企业污染物排放指标和污染综合防治的经济技术原则，做好企业升级环保考核工作</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lastRenderedPageBreak/>
        <w:t>c</w:t>
      </w:r>
      <w:r w:rsidRPr="00AC2B2C">
        <w:rPr>
          <w:rFonts w:ascii="Times New Roman" w:hAnsi="Times New Roman"/>
          <w:color w:val="000000" w:themeColor="text1"/>
          <w:kern w:val="2"/>
        </w:rPr>
        <w:t>、负责组织污染源调查，填写环保报表</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d</w:t>
      </w:r>
      <w:r w:rsidRPr="00AC2B2C">
        <w:rPr>
          <w:rFonts w:ascii="Times New Roman" w:hAnsi="Times New Roman"/>
          <w:color w:val="000000" w:themeColor="text1"/>
          <w:kern w:val="2"/>
        </w:rPr>
        <w:t>、组织推动本企业在基本建设、技术改造中，贯彻执行</w:t>
      </w:r>
      <w:r w:rsidRPr="00AC2B2C">
        <w:rPr>
          <w:rFonts w:ascii="Times New Roman" w:hAnsi="Times New Roman" w:hint="eastAsia"/>
          <w:color w:val="000000" w:themeColor="text1"/>
          <w:kern w:val="2"/>
        </w:rPr>
        <w:t>“</w:t>
      </w:r>
      <w:r w:rsidRPr="00AC2B2C">
        <w:rPr>
          <w:rFonts w:ascii="Times New Roman" w:hAnsi="Times New Roman"/>
          <w:color w:val="000000" w:themeColor="text1"/>
          <w:kern w:val="2"/>
        </w:rPr>
        <w:t>三同时</w:t>
      </w:r>
      <w:r w:rsidRPr="00AC2B2C">
        <w:rPr>
          <w:rFonts w:ascii="Times New Roman" w:hAnsi="Times New Roman" w:hint="eastAsia"/>
          <w:color w:val="000000" w:themeColor="text1"/>
          <w:kern w:val="2"/>
        </w:rPr>
        <w:t>”</w:t>
      </w:r>
      <w:r w:rsidR="00E4334C" w:rsidRPr="00AC2B2C">
        <w:rPr>
          <w:rFonts w:ascii="Times New Roman" w:hAnsi="Times New Roman" w:hint="eastAsia"/>
          <w:color w:val="000000" w:themeColor="text1"/>
          <w:kern w:val="2"/>
        </w:rPr>
        <w:t>和排污许可证管理</w:t>
      </w:r>
      <w:r w:rsidRPr="00AC2B2C">
        <w:rPr>
          <w:rFonts w:ascii="Times New Roman" w:hAnsi="Times New Roman"/>
          <w:color w:val="000000" w:themeColor="text1"/>
          <w:kern w:val="2"/>
        </w:rPr>
        <w:t>的规定，并参加有关方案的审定及竣工验收工作</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e</w:t>
      </w:r>
      <w:r w:rsidRPr="00AC2B2C">
        <w:rPr>
          <w:rFonts w:ascii="Times New Roman" w:hAnsi="Times New Roman"/>
          <w:color w:val="000000" w:themeColor="text1"/>
          <w:kern w:val="2"/>
        </w:rPr>
        <w:t>、加强与主管环保部们的联系，会同有关单位做好环境预测，制定企业环境保护长远规划和年度计划，并督促实施</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f</w:t>
      </w:r>
      <w:r w:rsidRPr="00AC2B2C">
        <w:rPr>
          <w:rFonts w:ascii="Times New Roman" w:hAnsi="Times New Roman"/>
          <w:color w:val="000000" w:themeColor="text1"/>
          <w:kern w:val="2"/>
        </w:rPr>
        <w:t>、组织有关部门和人员，检查企业环境质量状况及发展趋势</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g</w:t>
      </w:r>
      <w:r w:rsidRPr="00AC2B2C">
        <w:rPr>
          <w:rFonts w:ascii="Times New Roman" w:hAnsi="Times New Roman"/>
          <w:color w:val="000000" w:themeColor="text1"/>
          <w:kern w:val="2"/>
        </w:rPr>
        <w:t>、监督全厂环境保护设施的运行与污染物的排放</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h</w:t>
      </w:r>
      <w:r w:rsidRPr="00AC2B2C">
        <w:rPr>
          <w:rFonts w:ascii="Times New Roman" w:hAnsi="Times New Roman"/>
          <w:color w:val="000000" w:themeColor="text1"/>
          <w:kern w:val="2"/>
        </w:rPr>
        <w:t>、会同有关单位组织和开展企业环境科研工作</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i</w:t>
      </w:r>
      <w:r w:rsidRPr="00AC2B2C">
        <w:rPr>
          <w:rFonts w:ascii="Times New Roman" w:hAnsi="Times New Roman"/>
          <w:color w:val="000000" w:themeColor="text1"/>
          <w:kern w:val="2"/>
        </w:rPr>
        <w:t>、负责组织本企业污染事故的调查与处理</w:t>
      </w:r>
      <w:r w:rsidRPr="00AC2B2C">
        <w:rPr>
          <w:rFonts w:ascii="Times New Roman" w:hAnsi="Times New Roman" w:hint="eastAsia"/>
          <w:color w:val="000000" w:themeColor="text1"/>
          <w:kern w:val="2"/>
        </w:rPr>
        <w:t>；</w:t>
      </w:r>
    </w:p>
    <w:p w:rsidR="00EC1B86" w:rsidRPr="00AC2B2C"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j</w:t>
      </w:r>
      <w:r w:rsidRPr="00AC2B2C">
        <w:rPr>
          <w:rFonts w:ascii="Times New Roman" w:hAnsi="Times New Roman"/>
          <w:color w:val="000000" w:themeColor="text1"/>
          <w:kern w:val="2"/>
        </w:rPr>
        <w:t>、做好企业环境统计工作，建立环境保护档案</w:t>
      </w:r>
      <w:r w:rsidRPr="00AC2B2C">
        <w:rPr>
          <w:rFonts w:ascii="Times New Roman" w:hAnsi="Times New Roman" w:hint="eastAsia"/>
          <w:color w:val="000000" w:themeColor="text1"/>
          <w:kern w:val="2"/>
        </w:rPr>
        <w:t>；</w:t>
      </w:r>
    </w:p>
    <w:p w:rsidR="00EC1B86" w:rsidRDefault="00EC1B86" w:rsidP="00545922">
      <w:pPr>
        <w:widowControl w:val="0"/>
        <w:adjustRightInd/>
        <w:snapToGrid/>
        <w:spacing w:after="0" w:line="360" w:lineRule="auto"/>
        <w:ind w:firstLineChars="200" w:firstLine="480"/>
        <w:jc w:val="both"/>
        <w:rPr>
          <w:rFonts w:ascii="Times New Roman" w:hAnsi="Times New Roman"/>
          <w:color w:val="000000" w:themeColor="text1"/>
          <w:kern w:val="2"/>
        </w:rPr>
      </w:pPr>
      <w:r w:rsidRPr="00AC2B2C">
        <w:rPr>
          <w:rFonts w:ascii="Times New Roman" w:hAnsi="Times New Roman"/>
          <w:color w:val="000000" w:themeColor="text1"/>
          <w:kern w:val="2"/>
        </w:rPr>
        <w:t>k</w:t>
      </w:r>
      <w:r w:rsidRPr="00AC2B2C">
        <w:rPr>
          <w:rFonts w:ascii="Times New Roman" w:hAnsi="Times New Roman"/>
          <w:color w:val="000000" w:themeColor="text1"/>
          <w:kern w:val="2"/>
        </w:rPr>
        <w:t>、会同有关单位组织开展清洁生产活动，负责广泛开展环境宣传教育活动，普及环境科学知识，推动清洁生产活动的深度开展。</w:t>
      </w:r>
    </w:p>
    <w:p w:rsidR="008E2E0B" w:rsidRPr="00AC2B2C" w:rsidRDefault="008E2E0B" w:rsidP="008E2E0B">
      <w:pPr>
        <w:tabs>
          <w:tab w:val="right" w:leader="dot" w:pos="8505"/>
        </w:tabs>
        <w:spacing w:after="0" w:line="360" w:lineRule="auto"/>
        <w:outlineLvl w:val="2"/>
        <w:rPr>
          <w:rFonts w:ascii="Times New Roman" w:hAnsi="Times New Roman"/>
          <w:b/>
          <w:color w:val="000000" w:themeColor="text1"/>
        </w:rPr>
      </w:pPr>
      <w:r w:rsidRPr="00AC2B2C">
        <w:rPr>
          <w:rFonts w:ascii="Times New Roman" w:hAnsi="Times New Roman"/>
          <w:b/>
          <w:color w:val="000000" w:themeColor="text1"/>
        </w:rPr>
        <w:t>8.</w:t>
      </w:r>
      <w:r>
        <w:rPr>
          <w:rFonts w:ascii="Times New Roman" w:hAnsi="Times New Roman" w:hint="eastAsia"/>
          <w:b/>
          <w:color w:val="000000" w:themeColor="text1"/>
        </w:rPr>
        <w:t>1</w:t>
      </w:r>
      <w:r w:rsidRPr="00AC2B2C">
        <w:rPr>
          <w:rFonts w:ascii="Times New Roman" w:hAnsi="Times New Roman"/>
          <w:b/>
          <w:color w:val="000000" w:themeColor="text1"/>
        </w:rPr>
        <w:t>.</w:t>
      </w:r>
      <w:r>
        <w:rPr>
          <w:rFonts w:ascii="Times New Roman" w:hAnsi="Times New Roman" w:hint="eastAsia"/>
          <w:b/>
          <w:color w:val="000000" w:themeColor="text1"/>
        </w:rPr>
        <w:t>2</w:t>
      </w:r>
      <w:r w:rsidRPr="008E2E0B">
        <w:rPr>
          <w:rFonts w:ascii="Times New Roman" w:hAnsi="Times New Roman"/>
          <w:b/>
          <w:bCs/>
          <w:color w:val="000000" w:themeColor="text1"/>
        </w:rPr>
        <w:t>环境管理内容</w:t>
      </w:r>
    </w:p>
    <w:p w:rsidR="008E2E0B" w:rsidRDefault="008E2E0B" w:rsidP="00545922">
      <w:pPr>
        <w:widowControl w:val="0"/>
        <w:adjustRightInd/>
        <w:snapToGrid/>
        <w:spacing w:after="0" w:line="360" w:lineRule="auto"/>
        <w:ind w:firstLineChars="200" w:firstLine="480"/>
        <w:jc w:val="both"/>
        <w:rPr>
          <w:rFonts w:ascii="Times New Roman" w:hAnsi="Times New Roman"/>
          <w:color w:val="000000" w:themeColor="text1"/>
          <w:kern w:val="2"/>
        </w:rPr>
      </w:pPr>
      <w:r>
        <w:rPr>
          <w:rFonts w:ascii="Times New Roman" w:hAnsi="Times New Roman" w:hint="eastAsia"/>
          <w:color w:val="000000" w:themeColor="text1"/>
          <w:kern w:val="2"/>
        </w:rPr>
        <w:t>1</w:t>
      </w:r>
      <w:r>
        <w:rPr>
          <w:rFonts w:ascii="Times New Roman" w:hAnsi="Times New Roman" w:hint="eastAsia"/>
          <w:color w:val="000000" w:themeColor="text1"/>
          <w:kern w:val="2"/>
        </w:rPr>
        <w:t>、</w:t>
      </w:r>
      <w:r w:rsidRPr="008E2E0B">
        <w:rPr>
          <w:rFonts w:ascii="Times New Roman" w:hAnsi="Times New Roman"/>
          <w:color w:val="000000" w:themeColor="text1"/>
          <w:kern w:val="2"/>
        </w:rPr>
        <w:t>排污口管理</w:t>
      </w:r>
    </w:p>
    <w:p w:rsidR="008E2E0B" w:rsidRDefault="008E2E0B" w:rsidP="008E2E0B">
      <w:pPr>
        <w:widowControl w:val="0"/>
        <w:adjustRightInd/>
        <w:snapToGrid/>
        <w:spacing w:after="0" w:line="360" w:lineRule="auto"/>
        <w:ind w:firstLineChars="200" w:firstLine="480"/>
        <w:jc w:val="both"/>
        <w:rPr>
          <w:rFonts w:ascii="Times New Roman" w:hAnsi="Times New Roman"/>
          <w:color w:val="000000" w:themeColor="text1"/>
          <w:kern w:val="2"/>
        </w:rPr>
      </w:pPr>
      <w:r w:rsidRPr="008E2E0B">
        <w:rPr>
          <w:rFonts w:ascii="Times New Roman" w:hAnsi="Times New Roman"/>
          <w:color w:val="000000" w:themeColor="text1"/>
          <w:kern w:val="2"/>
        </w:rPr>
        <w:t>在厂区</w:t>
      </w:r>
      <w:r>
        <w:rPr>
          <w:rFonts w:ascii="Times New Roman" w:hAnsi="Times New Roman" w:hint="eastAsia"/>
          <w:color w:val="000000" w:themeColor="text1"/>
          <w:kern w:val="2"/>
        </w:rPr>
        <w:t>“</w:t>
      </w:r>
      <w:r w:rsidRPr="008E2E0B">
        <w:rPr>
          <w:rFonts w:ascii="Times New Roman" w:hAnsi="Times New Roman"/>
          <w:color w:val="000000" w:themeColor="text1"/>
          <w:kern w:val="2"/>
        </w:rPr>
        <w:t>三废</w:t>
      </w:r>
      <w:r>
        <w:rPr>
          <w:rFonts w:ascii="Times New Roman" w:hAnsi="Times New Roman" w:hint="eastAsia"/>
          <w:color w:val="000000" w:themeColor="text1"/>
          <w:kern w:val="2"/>
        </w:rPr>
        <w:t>”</w:t>
      </w:r>
      <w:r w:rsidRPr="008E2E0B">
        <w:rPr>
          <w:rFonts w:ascii="Times New Roman" w:hAnsi="Times New Roman"/>
          <w:color w:val="000000" w:themeColor="text1"/>
          <w:kern w:val="2"/>
        </w:rPr>
        <w:t>及噪声排放点，</w:t>
      </w:r>
      <w:r>
        <w:rPr>
          <w:rFonts w:ascii="Times New Roman" w:hAnsi="Times New Roman" w:hint="eastAsia"/>
          <w:color w:val="000000" w:themeColor="text1"/>
          <w:kern w:val="2"/>
        </w:rPr>
        <w:t>设置</w:t>
      </w:r>
      <w:r w:rsidRPr="008E2E0B">
        <w:rPr>
          <w:rFonts w:ascii="Times New Roman" w:hAnsi="Times New Roman"/>
          <w:color w:val="000000" w:themeColor="text1"/>
          <w:kern w:val="2"/>
        </w:rPr>
        <w:t>明显标志，标志的</w:t>
      </w:r>
      <w:r>
        <w:rPr>
          <w:rFonts w:ascii="Times New Roman" w:hAnsi="Times New Roman" w:hint="eastAsia"/>
          <w:color w:val="000000" w:themeColor="text1"/>
          <w:kern w:val="2"/>
        </w:rPr>
        <w:t>设置</w:t>
      </w:r>
      <w:r w:rsidRPr="008E2E0B">
        <w:rPr>
          <w:rFonts w:ascii="Times New Roman" w:hAnsi="Times New Roman"/>
          <w:color w:val="000000" w:themeColor="text1"/>
          <w:kern w:val="2"/>
        </w:rPr>
        <w:t>应执行《环境保护图形标志排放口》</w:t>
      </w:r>
      <w:r w:rsidRPr="008E2E0B">
        <w:rPr>
          <w:rFonts w:ascii="Times New Roman" w:hAnsi="Times New Roman"/>
          <w:color w:val="000000" w:themeColor="text1"/>
          <w:kern w:val="2"/>
        </w:rPr>
        <w:t>(15562.1-1995)</w:t>
      </w:r>
      <w:r w:rsidRPr="008E2E0B">
        <w:rPr>
          <w:rFonts w:ascii="Times New Roman" w:hAnsi="Times New Roman"/>
          <w:color w:val="000000" w:themeColor="text1"/>
          <w:kern w:val="2"/>
        </w:rPr>
        <w:t>、《环境保护图形标志固体废物贮存</w:t>
      </w:r>
      <w:r w:rsidR="001C15E1">
        <w:rPr>
          <w:rFonts w:ascii="Times New Roman" w:hAnsi="Times New Roman" w:hint="eastAsia"/>
          <w:color w:val="000000" w:themeColor="text1"/>
          <w:kern w:val="2"/>
        </w:rPr>
        <w:t>（</w:t>
      </w:r>
      <w:r w:rsidR="001C15E1" w:rsidRPr="008E2E0B">
        <w:rPr>
          <w:rFonts w:ascii="Times New Roman" w:hAnsi="Times New Roman"/>
          <w:color w:val="000000" w:themeColor="text1"/>
          <w:kern w:val="2"/>
        </w:rPr>
        <w:t>处</w:t>
      </w:r>
      <w:r w:rsidR="001C15E1">
        <w:rPr>
          <w:rFonts w:ascii="Times New Roman" w:hAnsi="Times New Roman" w:hint="eastAsia"/>
          <w:color w:val="000000" w:themeColor="text1"/>
          <w:kern w:val="2"/>
        </w:rPr>
        <w:t>置）</w:t>
      </w:r>
      <w:r w:rsidRPr="008E2E0B">
        <w:rPr>
          <w:rFonts w:ascii="Times New Roman" w:hAnsi="Times New Roman"/>
          <w:color w:val="000000" w:themeColor="text1"/>
          <w:kern w:val="2"/>
        </w:rPr>
        <w:t>场》</w:t>
      </w:r>
      <w:r w:rsidRPr="008E2E0B">
        <w:rPr>
          <w:rFonts w:ascii="Times New Roman" w:hAnsi="Times New Roman"/>
          <w:color w:val="000000" w:themeColor="text1"/>
          <w:kern w:val="2"/>
        </w:rPr>
        <w:t>(15562.2-1995)</w:t>
      </w:r>
      <w:r w:rsidRPr="008E2E0B">
        <w:rPr>
          <w:rFonts w:ascii="Times New Roman" w:hAnsi="Times New Roman"/>
          <w:color w:val="000000" w:themeColor="text1"/>
          <w:kern w:val="2"/>
        </w:rPr>
        <w:t>中有关规定，见图</w:t>
      </w:r>
      <w:r w:rsidR="001C15E1">
        <w:rPr>
          <w:rFonts w:ascii="Times New Roman" w:hAnsi="Times New Roman" w:hint="eastAsia"/>
          <w:color w:val="000000" w:themeColor="text1"/>
          <w:kern w:val="2"/>
        </w:rPr>
        <w:t>8</w:t>
      </w:r>
      <w:r w:rsidRPr="008E2E0B">
        <w:rPr>
          <w:rFonts w:ascii="Times New Roman" w:hAnsi="Times New Roman"/>
          <w:color w:val="000000" w:themeColor="text1"/>
          <w:kern w:val="2"/>
        </w:rPr>
        <w:t>-1-1</w:t>
      </w:r>
      <w:r w:rsidR="001C15E1">
        <w:rPr>
          <w:rFonts w:ascii="Times New Roman" w:hAnsi="Times New Roman" w:hint="eastAsia"/>
          <w:color w:val="000000" w:themeColor="text1"/>
          <w:kern w:val="2"/>
        </w:rPr>
        <w:t>。</w:t>
      </w:r>
    </w:p>
    <w:p w:rsidR="00BE0C34" w:rsidRDefault="00BE0C34" w:rsidP="00BE0C34">
      <w:pPr>
        <w:widowControl w:val="0"/>
        <w:adjustRightInd/>
        <w:snapToGrid/>
        <w:spacing w:after="0" w:line="360" w:lineRule="auto"/>
        <w:jc w:val="center"/>
        <w:rPr>
          <w:rFonts w:ascii="Times New Roman" w:hAnsi="Times New Roman"/>
          <w:color w:val="000000" w:themeColor="text1"/>
          <w:kern w:val="2"/>
        </w:rPr>
      </w:pPr>
      <w:r w:rsidRPr="00BE0C34">
        <w:rPr>
          <w:rFonts w:ascii="Times New Roman" w:hAnsi="Times New Roman"/>
          <w:noProof/>
          <w:color w:val="000000" w:themeColor="text1"/>
          <w:kern w:val="2"/>
        </w:rPr>
        <w:drawing>
          <wp:inline distT="0" distB="0" distL="0" distR="0">
            <wp:extent cx="5086350" cy="2705100"/>
            <wp:effectExtent l="19050" t="19050" r="19050" b="19050"/>
            <wp:docPr id="3275" name="IM 3275"/>
            <wp:cNvGraphicFramePr/>
            <a:graphic xmlns:a="http://schemas.openxmlformats.org/drawingml/2006/main">
              <a:graphicData uri="http://schemas.openxmlformats.org/drawingml/2006/picture">
                <pic:pic xmlns:pic="http://schemas.openxmlformats.org/drawingml/2006/picture">
                  <pic:nvPicPr>
                    <pic:cNvPr id="3275" name="IM 3275"/>
                    <pic:cNvPicPr/>
                  </pic:nvPicPr>
                  <pic:blipFill>
                    <a:blip r:embed="rId124"/>
                    <a:stretch>
                      <a:fillRect/>
                    </a:stretch>
                  </pic:blipFill>
                  <pic:spPr>
                    <a:xfrm>
                      <a:off x="0" y="0"/>
                      <a:ext cx="5086350" cy="2705100"/>
                    </a:xfrm>
                    <a:prstGeom prst="rect">
                      <a:avLst/>
                    </a:prstGeom>
                    <a:ln>
                      <a:solidFill>
                        <a:schemeClr val="tx1"/>
                      </a:solidFill>
                    </a:ln>
                  </pic:spPr>
                </pic:pic>
              </a:graphicData>
            </a:graphic>
          </wp:inline>
        </w:drawing>
      </w:r>
    </w:p>
    <w:p w:rsidR="00BE0C34" w:rsidRPr="00BE0C34" w:rsidRDefault="00BE0C34" w:rsidP="00BE0C34">
      <w:pPr>
        <w:widowControl w:val="0"/>
        <w:adjustRightInd/>
        <w:snapToGrid/>
        <w:spacing w:after="0" w:line="360" w:lineRule="auto"/>
        <w:jc w:val="center"/>
        <w:rPr>
          <w:rFonts w:ascii="Times New Roman" w:hAnsi="Times New Roman"/>
          <w:b/>
          <w:color w:val="000000" w:themeColor="text1"/>
          <w:kern w:val="2"/>
        </w:rPr>
      </w:pPr>
      <w:r w:rsidRPr="00BE0C34">
        <w:rPr>
          <w:rFonts w:ascii="Times New Roman" w:eastAsia="SimHei" w:hAnsi="SimHei"/>
          <w:b/>
          <w:spacing w:val="-3"/>
        </w:rPr>
        <w:t>图</w:t>
      </w:r>
      <w:r w:rsidRPr="00BE0C34">
        <w:rPr>
          <w:rFonts w:ascii="Times New Roman" w:eastAsiaTheme="minorEastAsia" w:hAnsi="Times New Roman"/>
          <w:b/>
          <w:spacing w:val="-3"/>
        </w:rPr>
        <w:t>8</w:t>
      </w:r>
      <w:r w:rsidRPr="00BE0C34">
        <w:rPr>
          <w:rFonts w:ascii="Times New Roman" w:eastAsia="SimHei" w:hAnsi="Times New Roman"/>
          <w:b/>
          <w:spacing w:val="-3"/>
        </w:rPr>
        <w:t>-1-1</w:t>
      </w:r>
      <w:r w:rsidRPr="00BE0C34">
        <w:rPr>
          <w:rFonts w:ascii="Times New Roman" w:eastAsia="SimHei" w:hAnsi="SimHei"/>
          <w:b/>
          <w:spacing w:val="-3"/>
        </w:rPr>
        <w:t>环境保护图形标志</w:t>
      </w:r>
    </w:p>
    <w:p w:rsidR="00EC1B86" w:rsidRPr="00AC2B2C" w:rsidRDefault="00BE0C34" w:rsidP="00545922">
      <w:pPr>
        <w:widowControl w:val="0"/>
        <w:adjustRightInd/>
        <w:snapToGrid/>
        <w:spacing w:after="0" w:line="360" w:lineRule="auto"/>
        <w:ind w:firstLineChars="200" w:firstLine="480"/>
        <w:jc w:val="both"/>
        <w:rPr>
          <w:rFonts w:ascii="Times New Roman" w:hAnsi="Times New Roman"/>
          <w:color w:val="000000" w:themeColor="text1"/>
          <w:kern w:val="2"/>
        </w:rPr>
      </w:pPr>
      <w:r>
        <w:rPr>
          <w:rFonts w:ascii="Times New Roman" w:hAnsi="Times New Roman" w:hint="eastAsia"/>
          <w:color w:val="000000" w:themeColor="text1"/>
          <w:kern w:val="2"/>
        </w:rPr>
        <w:t>2</w:t>
      </w:r>
      <w:r w:rsidR="00740232" w:rsidRPr="00AC2B2C">
        <w:rPr>
          <w:rFonts w:ascii="Times New Roman" w:hAnsi="Times New Roman" w:hint="eastAsia"/>
          <w:color w:val="000000" w:themeColor="text1"/>
          <w:kern w:val="2"/>
        </w:rPr>
        <w:t>、</w:t>
      </w:r>
      <w:r w:rsidRPr="00BE0C34">
        <w:rPr>
          <w:rFonts w:ascii="Times New Roman" w:hAnsi="Times New Roman"/>
          <w:color w:val="000000" w:themeColor="text1"/>
          <w:kern w:val="2"/>
        </w:rPr>
        <w:t>环境管理台账</w:t>
      </w:r>
    </w:p>
    <w:p w:rsidR="00EC1B86" w:rsidRDefault="00BE0C34" w:rsidP="00BE0C34">
      <w:pPr>
        <w:widowControl w:val="0"/>
        <w:adjustRightInd/>
        <w:snapToGrid/>
        <w:spacing w:after="0" w:line="360" w:lineRule="auto"/>
        <w:ind w:firstLineChars="200" w:firstLine="480"/>
        <w:jc w:val="both"/>
        <w:rPr>
          <w:rFonts w:ascii="Times New Roman" w:hAnsi="Times New Roman"/>
          <w:color w:val="000000" w:themeColor="text1"/>
          <w:kern w:val="2"/>
        </w:rPr>
      </w:pPr>
      <w:r w:rsidRPr="00BE0C34">
        <w:rPr>
          <w:rFonts w:ascii="Times New Roman" w:hAnsi="Times New Roman"/>
          <w:color w:val="000000" w:themeColor="text1"/>
          <w:kern w:val="2"/>
        </w:rPr>
        <w:lastRenderedPageBreak/>
        <w:t>企业应严格按照《排污许可证申请与核发技术规范制药工业</w:t>
      </w:r>
      <w:r w:rsidRPr="00BE0C34">
        <w:rPr>
          <w:rFonts w:ascii="Times New Roman" w:hAnsi="Times New Roman"/>
          <w:color w:val="000000" w:themeColor="text1"/>
          <w:kern w:val="2"/>
        </w:rPr>
        <w:t>—</w:t>
      </w:r>
      <w:r w:rsidRPr="00BE0C34">
        <w:rPr>
          <w:rFonts w:ascii="Times New Roman" w:hAnsi="Times New Roman"/>
          <w:color w:val="000000" w:themeColor="text1"/>
          <w:kern w:val="2"/>
        </w:rPr>
        <w:t>原料药制造》（</w:t>
      </w:r>
      <w:r w:rsidRPr="00BE0C34">
        <w:rPr>
          <w:rFonts w:ascii="Times New Roman" w:hAnsi="Times New Roman"/>
          <w:color w:val="000000" w:themeColor="text1"/>
          <w:kern w:val="2"/>
        </w:rPr>
        <w:t>HJ858.1-2017</w:t>
      </w:r>
      <w:r w:rsidRPr="00BE0C34">
        <w:rPr>
          <w:rFonts w:ascii="Times New Roman" w:hAnsi="Times New Roman"/>
          <w:color w:val="000000" w:themeColor="text1"/>
          <w:kern w:val="2"/>
        </w:rPr>
        <w:t>）中</w:t>
      </w:r>
      <w:r w:rsidRPr="00BE0C34">
        <w:rPr>
          <w:rFonts w:ascii="Times New Roman" w:hAnsi="Times New Roman"/>
          <w:color w:val="000000" w:themeColor="text1"/>
          <w:kern w:val="2"/>
        </w:rPr>
        <w:t>“</w:t>
      </w:r>
      <w:r w:rsidRPr="00BE0C34">
        <w:rPr>
          <w:rFonts w:ascii="Times New Roman" w:hAnsi="Times New Roman"/>
          <w:color w:val="000000" w:themeColor="text1"/>
          <w:kern w:val="2"/>
        </w:rPr>
        <w:t>环境管理台账与排污许可证执行报告编制要求</w:t>
      </w:r>
      <w:r w:rsidRPr="00BE0C34">
        <w:rPr>
          <w:rFonts w:ascii="Times New Roman" w:hAnsi="Times New Roman"/>
          <w:color w:val="000000" w:themeColor="text1"/>
          <w:kern w:val="2"/>
        </w:rPr>
        <w:t>”</w:t>
      </w:r>
      <w:r w:rsidRPr="00BE0C34">
        <w:rPr>
          <w:rFonts w:ascii="Times New Roman" w:hAnsi="Times New Roman"/>
          <w:color w:val="000000" w:themeColor="text1"/>
          <w:kern w:val="2"/>
        </w:rPr>
        <w:t>编制环境管理台账，具体内容本次评价不再赘述</w:t>
      </w:r>
      <w:r w:rsidR="00EC1B86" w:rsidRPr="00AC2B2C">
        <w:rPr>
          <w:rFonts w:ascii="Times New Roman" w:hAnsi="Times New Roman"/>
          <w:color w:val="000000" w:themeColor="text1"/>
          <w:kern w:val="2"/>
        </w:rPr>
        <w:t>。</w:t>
      </w:r>
    </w:p>
    <w:p w:rsidR="00BE0C34" w:rsidRDefault="00BE0C34" w:rsidP="00BE0C34">
      <w:pPr>
        <w:widowControl w:val="0"/>
        <w:adjustRightInd/>
        <w:snapToGrid/>
        <w:spacing w:after="0" w:line="360" w:lineRule="auto"/>
        <w:ind w:firstLineChars="200" w:firstLine="480"/>
        <w:jc w:val="both"/>
        <w:rPr>
          <w:rFonts w:ascii="Times New Roman" w:hAnsi="Times New Roman"/>
          <w:color w:val="000000" w:themeColor="text1"/>
          <w:kern w:val="2"/>
        </w:rPr>
      </w:pPr>
      <w:r w:rsidRPr="00BE0C34">
        <w:rPr>
          <w:rFonts w:ascii="Times New Roman" w:hAnsi="Times New Roman"/>
          <w:color w:val="000000" w:themeColor="text1"/>
          <w:kern w:val="2"/>
        </w:rPr>
        <w:t>本次评价要求企业按照《制药工业大气污染物排放标准》（</w:t>
      </w:r>
      <w:r w:rsidRPr="00BE0C34">
        <w:rPr>
          <w:rFonts w:ascii="Times New Roman" w:hAnsi="Times New Roman"/>
          <w:color w:val="000000" w:themeColor="text1"/>
          <w:kern w:val="2"/>
        </w:rPr>
        <w:t>GB37823-2019</w:t>
      </w:r>
      <w:r w:rsidRPr="00BE0C34">
        <w:rPr>
          <w:rFonts w:ascii="Times New Roman" w:hAnsi="Times New Roman"/>
          <w:color w:val="000000" w:themeColor="text1"/>
          <w:kern w:val="2"/>
        </w:rPr>
        <w:t>）和《黑龙江省重点行业挥发性有机物综合治理行动方案》的要求开展</w:t>
      </w:r>
      <w:r w:rsidRPr="00BE0C34">
        <w:rPr>
          <w:rFonts w:ascii="Times New Roman" w:hAnsi="Times New Roman"/>
          <w:color w:val="000000" w:themeColor="text1"/>
          <w:kern w:val="2"/>
        </w:rPr>
        <w:t>VOCs</w:t>
      </w:r>
      <w:r w:rsidRPr="00BE0C34">
        <w:rPr>
          <w:rFonts w:ascii="Times New Roman" w:hAnsi="Times New Roman"/>
          <w:color w:val="000000" w:themeColor="text1"/>
          <w:kern w:val="2"/>
        </w:rPr>
        <w:t>管理台账工作，详见表</w:t>
      </w:r>
      <w:r>
        <w:rPr>
          <w:rFonts w:ascii="Times New Roman" w:hAnsi="Times New Roman" w:hint="eastAsia"/>
          <w:color w:val="000000" w:themeColor="text1"/>
          <w:kern w:val="2"/>
        </w:rPr>
        <w:t>8</w:t>
      </w:r>
      <w:r w:rsidRPr="00BE0C34">
        <w:rPr>
          <w:rFonts w:ascii="Times New Roman" w:hAnsi="Times New Roman"/>
          <w:color w:val="000000" w:themeColor="text1"/>
          <w:kern w:val="2"/>
        </w:rPr>
        <w:t>-1-1</w:t>
      </w:r>
      <w:r w:rsidRPr="00BE0C34">
        <w:rPr>
          <w:rFonts w:ascii="Times New Roman" w:hAnsi="Times New Roman"/>
          <w:color w:val="000000" w:themeColor="text1"/>
          <w:kern w:val="2"/>
        </w:rPr>
        <w:t>。相关台账记录至少保存</w:t>
      </w:r>
      <w:r>
        <w:rPr>
          <w:rFonts w:ascii="Times New Roman" w:hAnsi="Times New Roman" w:hint="eastAsia"/>
          <w:color w:val="000000" w:themeColor="text1"/>
          <w:kern w:val="2"/>
        </w:rPr>
        <w:t>五</w:t>
      </w:r>
      <w:r w:rsidRPr="00BE0C34">
        <w:rPr>
          <w:rFonts w:ascii="Times New Roman" w:hAnsi="Times New Roman"/>
          <w:color w:val="000000" w:themeColor="text1"/>
          <w:kern w:val="2"/>
        </w:rPr>
        <w:t>年</w:t>
      </w:r>
      <w:r>
        <w:rPr>
          <w:rFonts w:ascii="Times New Roman" w:hAnsi="Times New Roman"/>
          <w:color w:val="000000" w:themeColor="text1"/>
          <w:kern w:val="2"/>
        </w:rPr>
        <w:t>。</w:t>
      </w:r>
    </w:p>
    <w:p w:rsidR="00863F5F" w:rsidRPr="00863F5F" w:rsidRDefault="00863F5F" w:rsidP="00863F5F">
      <w:pPr>
        <w:widowControl w:val="0"/>
        <w:adjustRightInd/>
        <w:snapToGrid/>
        <w:spacing w:after="0" w:line="360" w:lineRule="auto"/>
        <w:jc w:val="center"/>
        <w:rPr>
          <w:rFonts w:ascii="Times New Roman" w:eastAsiaTheme="minorEastAsia" w:hAnsi="Times New Roman"/>
          <w:b/>
          <w:spacing w:val="-2"/>
        </w:rPr>
      </w:pPr>
      <w:r w:rsidRPr="00863F5F">
        <w:rPr>
          <w:rFonts w:ascii="Times New Roman" w:eastAsia="SimHei" w:hAnsi="SimHei"/>
          <w:b/>
          <w:spacing w:val="-2"/>
        </w:rPr>
        <w:t>表</w:t>
      </w:r>
      <w:r w:rsidRPr="00863F5F">
        <w:rPr>
          <w:rFonts w:ascii="Times New Roman" w:eastAsiaTheme="minorEastAsia" w:hAnsi="Times New Roman"/>
          <w:b/>
          <w:spacing w:val="-2"/>
        </w:rPr>
        <w:t>8</w:t>
      </w:r>
      <w:r w:rsidRPr="00863F5F">
        <w:rPr>
          <w:rFonts w:ascii="Times New Roman" w:eastAsia="SimHei" w:hAnsi="Times New Roman"/>
          <w:b/>
          <w:spacing w:val="-2"/>
        </w:rPr>
        <w:t>-1-1VOCs</w:t>
      </w:r>
      <w:r w:rsidRPr="00863F5F">
        <w:rPr>
          <w:rFonts w:ascii="Times New Roman" w:eastAsia="SimHei" w:hAnsi="SimHei"/>
          <w:b/>
          <w:spacing w:val="-2"/>
        </w:rPr>
        <w:t>治理台账记录要求</w:t>
      </w:r>
    </w:p>
    <w:tbl>
      <w:tblPr>
        <w:tblStyle w:val="TableNormal"/>
        <w:tblW w:w="836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1560"/>
        <w:gridCol w:w="1745"/>
        <w:gridCol w:w="1694"/>
        <w:gridCol w:w="3365"/>
      </w:tblGrid>
      <w:tr w:rsidR="00863F5F" w:rsidRPr="00863F5F" w:rsidTr="00F72FBE">
        <w:trPr>
          <w:trHeight w:val="50"/>
        </w:trPr>
        <w:tc>
          <w:tcPr>
            <w:tcW w:w="1560" w:type="dxa"/>
            <w:tcBorders>
              <w:top w:val="single" w:sz="12" w:space="0" w:color="000000"/>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3"/>
                <w:sz w:val="21"/>
                <w:szCs w:val="21"/>
              </w:rPr>
              <w:t>重点环节</w:t>
            </w:r>
          </w:p>
        </w:tc>
        <w:tc>
          <w:tcPr>
            <w:tcW w:w="6804" w:type="dxa"/>
            <w:gridSpan w:val="3"/>
            <w:tcBorders>
              <w:top w:val="single" w:sz="12" w:space="0" w:color="000000"/>
              <w:righ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5"/>
                <w:sz w:val="21"/>
                <w:szCs w:val="21"/>
              </w:rPr>
              <w:t>台账记录要求</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3"/>
                <w:sz w:val="21"/>
                <w:szCs w:val="21"/>
              </w:rPr>
              <w:t>含</w:t>
            </w:r>
            <w:r w:rsidRPr="00863F5F">
              <w:rPr>
                <w:rFonts w:ascii="Times New Roman" w:eastAsia="NSimSun" w:hAnsi="Times New Roman"/>
                <w:spacing w:val="-3"/>
                <w:sz w:val="21"/>
                <w:szCs w:val="21"/>
              </w:rPr>
              <w:t>VOCs</w:t>
            </w:r>
            <w:r w:rsidRPr="00863F5F">
              <w:rPr>
                <w:rFonts w:ascii="Times New Roman" w:eastAsia="NSimSun" w:hAnsi="NSimSun"/>
                <w:spacing w:val="-3"/>
                <w:sz w:val="21"/>
                <w:szCs w:val="21"/>
              </w:rPr>
              <w:t>原辅材料</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含</w:t>
            </w:r>
            <w:r w:rsidRPr="00863F5F">
              <w:rPr>
                <w:rFonts w:ascii="Times New Roman" w:eastAsia="新宋体" w:hAnsi="Times New Roman"/>
                <w:sz w:val="21"/>
                <w:szCs w:val="21"/>
              </w:rPr>
              <w:t>VOCs</w:t>
            </w:r>
            <w:r w:rsidRPr="00863F5F">
              <w:rPr>
                <w:rFonts w:ascii="Times New Roman" w:eastAsia="新宋体" w:hAnsi="Times New Roman"/>
                <w:sz w:val="21"/>
                <w:szCs w:val="21"/>
              </w:rPr>
              <w:t>原辅材料名称及其</w:t>
            </w:r>
            <w:r w:rsidRPr="00863F5F">
              <w:rPr>
                <w:rFonts w:ascii="Times New Roman" w:eastAsia="新宋体" w:hAnsi="Times New Roman"/>
                <w:sz w:val="21"/>
                <w:szCs w:val="21"/>
              </w:rPr>
              <w:t>VOCs</w:t>
            </w:r>
            <w:r w:rsidRPr="00863F5F">
              <w:rPr>
                <w:rFonts w:ascii="Times New Roman" w:eastAsia="新宋体" w:hAnsi="Times New Roman"/>
                <w:sz w:val="21"/>
                <w:szCs w:val="21"/>
              </w:rPr>
              <w:t>含量，采购量、使用量、库存量，含</w:t>
            </w:r>
            <w:r w:rsidRPr="00863F5F">
              <w:rPr>
                <w:rFonts w:ascii="Times New Roman" w:eastAsia="新宋体" w:hAnsi="Times New Roman"/>
                <w:sz w:val="21"/>
                <w:szCs w:val="21"/>
              </w:rPr>
              <w:t>VOCs</w:t>
            </w:r>
          </w:p>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原辅材料回收方式及回收量等。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6"/>
                <w:sz w:val="21"/>
                <w:szCs w:val="21"/>
              </w:rPr>
              <w:t>密封点</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检测时间、泄露检测浓度、修复时间、采取的修复措施、修复后泄露检测</w:t>
            </w:r>
          </w:p>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浓度等。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2"/>
                <w:sz w:val="21"/>
                <w:szCs w:val="21"/>
              </w:rPr>
              <w:t>有机液体储存</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有机液体物料名称、储罐类型及密封方式、储存温度、周转量、回收量等。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2"/>
                <w:sz w:val="21"/>
                <w:szCs w:val="21"/>
              </w:rPr>
              <w:t>有机液体装载</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有机液体物料名称、装载方式、装载量、回收量等。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Theme="minorEastAsia" w:hAnsi="NSimSun"/>
                <w:spacing w:val="-4"/>
                <w:sz w:val="21"/>
                <w:szCs w:val="21"/>
              </w:rPr>
              <w:t>废水集输、储存与</w:t>
            </w:r>
            <w:r w:rsidRPr="00863F5F">
              <w:rPr>
                <w:rFonts w:ascii="Times New Roman" w:eastAsia="NSimSun" w:hAnsi="NSimSun"/>
                <w:spacing w:val="-4"/>
                <w:sz w:val="21"/>
                <w:szCs w:val="21"/>
              </w:rPr>
              <w:t>处理</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废水量、废水集输方式（密闭管道、沟渠）、废水处理设施密闭情况、敞</w:t>
            </w:r>
          </w:p>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开液面上方</w:t>
            </w:r>
            <w:r w:rsidRPr="00863F5F">
              <w:rPr>
                <w:rFonts w:ascii="Times New Roman" w:eastAsia="新宋体" w:hAnsi="Times New Roman"/>
                <w:sz w:val="21"/>
                <w:szCs w:val="21"/>
              </w:rPr>
              <w:t>VOCs</w:t>
            </w:r>
            <w:r w:rsidRPr="00863F5F">
              <w:rPr>
                <w:rFonts w:ascii="Times New Roman" w:eastAsia="新宋体" w:hAnsi="Times New Roman"/>
                <w:sz w:val="21"/>
                <w:szCs w:val="21"/>
              </w:rPr>
              <w:t>检测浓度等。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2"/>
                <w:sz w:val="21"/>
                <w:szCs w:val="21"/>
              </w:rPr>
              <w:t>循环水系统</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检测时间、循环水塔进出口</w:t>
            </w:r>
            <w:r w:rsidRPr="00863F5F">
              <w:rPr>
                <w:rFonts w:ascii="Times New Roman" w:eastAsia="新宋体" w:hAnsi="Times New Roman"/>
                <w:sz w:val="21"/>
                <w:szCs w:val="21"/>
              </w:rPr>
              <w:t>TOC</w:t>
            </w:r>
            <w:r w:rsidRPr="00863F5F">
              <w:rPr>
                <w:rFonts w:ascii="Times New Roman" w:eastAsia="新宋体" w:hAnsi="Times New Roman"/>
                <w:sz w:val="21"/>
                <w:szCs w:val="21"/>
              </w:rPr>
              <w:t>或</w:t>
            </w:r>
            <w:r w:rsidRPr="00863F5F">
              <w:rPr>
                <w:rFonts w:ascii="Times New Roman" w:eastAsia="新宋体" w:hAnsi="Times New Roman"/>
                <w:sz w:val="21"/>
                <w:szCs w:val="21"/>
              </w:rPr>
              <w:t>POC</w:t>
            </w:r>
            <w:r w:rsidRPr="00863F5F">
              <w:rPr>
                <w:rFonts w:ascii="Times New Roman" w:eastAsia="新宋体" w:hAnsi="Times New Roman"/>
                <w:sz w:val="21"/>
                <w:szCs w:val="21"/>
              </w:rPr>
              <w:t>浓度、含</w:t>
            </w:r>
            <w:r w:rsidRPr="00863F5F">
              <w:rPr>
                <w:rFonts w:ascii="Times New Roman" w:eastAsia="新宋体" w:hAnsi="Times New Roman"/>
                <w:sz w:val="21"/>
                <w:szCs w:val="21"/>
              </w:rPr>
              <w:t>VOCs</w:t>
            </w:r>
            <w:r w:rsidRPr="00863F5F">
              <w:rPr>
                <w:rFonts w:ascii="Times New Roman" w:eastAsia="新宋体" w:hAnsi="Times New Roman"/>
                <w:sz w:val="21"/>
                <w:szCs w:val="21"/>
              </w:rPr>
              <w:t>物料换热设备进出口</w:t>
            </w:r>
            <w:r w:rsidRPr="00863F5F">
              <w:rPr>
                <w:rFonts w:ascii="Times New Roman" w:eastAsia="新宋体" w:hAnsi="Times New Roman"/>
                <w:sz w:val="21"/>
                <w:szCs w:val="21"/>
              </w:rPr>
              <w:t>TOC</w:t>
            </w:r>
            <w:r w:rsidRPr="00863F5F">
              <w:rPr>
                <w:rFonts w:ascii="Times New Roman" w:eastAsia="新宋体" w:hAnsi="Times New Roman"/>
                <w:sz w:val="21"/>
                <w:szCs w:val="21"/>
              </w:rPr>
              <w:t>或</w:t>
            </w:r>
            <w:r w:rsidRPr="00863F5F">
              <w:rPr>
                <w:rFonts w:ascii="Times New Roman" w:eastAsia="新宋体" w:hAnsi="Times New Roman"/>
                <w:sz w:val="21"/>
                <w:szCs w:val="21"/>
              </w:rPr>
              <w:t>POC</w:t>
            </w:r>
            <w:r w:rsidRPr="00863F5F">
              <w:rPr>
                <w:rFonts w:ascii="Times New Roman" w:eastAsia="新宋体" w:hAnsi="Times New Roman"/>
                <w:sz w:val="21"/>
                <w:szCs w:val="21"/>
              </w:rPr>
              <w:t>浓度、修复时间、修复措施、修复后进出口</w:t>
            </w:r>
            <w:r w:rsidRPr="00863F5F">
              <w:rPr>
                <w:rFonts w:ascii="Times New Roman" w:eastAsia="新宋体" w:hAnsi="Times New Roman"/>
                <w:sz w:val="21"/>
                <w:szCs w:val="21"/>
              </w:rPr>
              <w:t>TOC</w:t>
            </w:r>
            <w:r w:rsidRPr="00863F5F">
              <w:rPr>
                <w:rFonts w:ascii="Times New Roman" w:eastAsia="新宋体" w:hAnsi="Times New Roman"/>
                <w:sz w:val="21"/>
                <w:szCs w:val="21"/>
              </w:rPr>
              <w:t>或</w:t>
            </w:r>
            <w:r w:rsidRPr="00863F5F">
              <w:rPr>
                <w:rFonts w:ascii="Times New Roman" w:eastAsia="新宋体" w:hAnsi="Times New Roman"/>
                <w:sz w:val="21"/>
                <w:szCs w:val="21"/>
              </w:rPr>
              <w:t>POC</w:t>
            </w:r>
            <w:r w:rsidRPr="00863F5F">
              <w:rPr>
                <w:rFonts w:ascii="Times New Roman" w:eastAsia="新宋体" w:hAnsi="Times New Roman"/>
                <w:sz w:val="21"/>
                <w:szCs w:val="21"/>
              </w:rPr>
              <w:t>浓度等。</w:t>
            </w:r>
          </w:p>
        </w:tc>
      </w:tr>
      <w:tr w:rsidR="00863F5F" w:rsidRPr="00863F5F" w:rsidTr="00F72FBE">
        <w:trPr>
          <w:trHeight w:val="124"/>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11"/>
                <w:sz w:val="21"/>
                <w:szCs w:val="21"/>
              </w:rPr>
              <w:t>正常工况（含开</w:t>
            </w:r>
            <w:r w:rsidRPr="00863F5F">
              <w:rPr>
                <w:rFonts w:ascii="Times New Roman" w:eastAsia="NSimSun" w:hAnsi="NSimSun"/>
                <w:sz w:val="21"/>
                <w:szCs w:val="21"/>
              </w:rPr>
              <w:t>停工及维修）排放</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开停工、检维修时间，退料、吹扫、清洗等过程含</w:t>
            </w:r>
            <w:r w:rsidRPr="00863F5F">
              <w:rPr>
                <w:rFonts w:ascii="Times New Roman" w:eastAsia="新宋体" w:hAnsi="Times New Roman"/>
                <w:sz w:val="21"/>
                <w:szCs w:val="21"/>
              </w:rPr>
              <w:t>VOCs</w:t>
            </w:r>
            <w:r w:rsidRPr="00863F5F">
              <w:rPr>
                <w:rFonts w:ascii="Times New Roman" w:eastAsia="新宋体" w:hAnsi="Times New Roman"/>
                <w:sz w:val="21"/>
                <w:szCs w:val="21"/>
              </w:rPr>
              <w:t>物料回收情况，</w:t>
            </w:r>
            <w:r w:rsidRPr="00863F5F">
              <w:rPr>
                <w:rFonts w:ascii="Times New Roman" w:eastAsia="新宋体" w:hAnsi="Times New Roman"/>
                <w:sz w:val="21"/>
                <w:szCs w:val="21"/>
              </w:rPr>
              <w:t>VOCs</w:t>
            </w:r>
            <w:r w:rsidRPr="00863F5F">
              <w:rPr>
                <w:rFonts w:ascii="Times New Roman" w:eastAsia="新宋体" w:hAnsi="Times New Roman"/>
                <w:sz w:val="21"/>
                <w:szCs w:val="21"/>
              </w:rPr>
              <w:t>废气收集处理情况，开车阶段产生的易挥发性不合格产品产量和收集情况等。</w:t>
            </w:r>
          </w:p>
        </w:tc>
      </w:tr>
      <w:tr w:rsidR="00863F5F" w:rsidRPr="00863F5F" w:rsidTr="00F72FBE">
        <w:trPr>
          <w:trHeight w:val="65"/>
        </w:trPr>
        <w:tc>
          <w:tcPr>
            <w:tcW w:w="1560" w:type="dxa"/>
            <w:tcBorders>
              <w:left w:val="none" w:sz="2" w:space="0" w:color="000000"/>
            </w:tcBorders>
            <w:vAlign w:val="center"/>
          </w:tcPr>
          <w:p w:rsidR="00863F5F" w:rsidRPr="00863F5F" w:rsidRDefault="00863F5F" w:rsidP="00863F5F">
            <w:pPr>
              <w:spacing w:after="0"/>
              <w:jc w:val="center"/>
              <w:rPr>
                <w:rFonts w:ascii="Times New Roman" w:eastAsia="NSimSun" w:hAnsi="Times New Roman"/>
                <w:sz w:val="21"/>
                <w:szCs w:val="21"/>
              </w:rPr>
            </w:pPr>
            <w:r w:rsidRPr="00863F5F">
              <w:rPr>
                <w:rFonts w:ascii="Times New Roman" w:eastAsia="NSimSun" w:hAnsi="NSimSun"/>
                <w:spacing w:val="-3"/>
                <w:sz w:val="21"/>
                <w:szCs w:val="21"/>
              </w:rPr>
              <w:t>事故排放</w:t>
            </w:r>
          </w:p>
        </w:tc>
        <w:tc>
          <w:tcPr>
            <w:tcW w:w="6804" w:type="dxa"/>
            <w:gridSpan w:val="3"/>
            <w:tcBorders>
              <w:right w:val="none" w:sz="2" w:space="0" w:color="000000"/>
            </w:tcBorders>
            <w:vAlign w:val="center"/>
          </w:tcPr>
          <w:p w:rsidR="00863F5F" w:rsidRPr="00863F5F" w:rsidRDefault="00863F5F" w:rsidP="00863F5F">
            <w:pPr>
              <w:spacing w:after="0"/>
              <w:rPr>
                <w:rFonts w:ascii="Times New Roman" w:eastAsia="新宋体" w:hAnsi="Times New Roman"/>
                <w:sz w:val="21"/>
                <w:szCs w:val="21"/>
              </w:rPr>
            </w:pPr>
            <w:r w:rsidRPr="00863F5F">
              <w:rPr>
                <w:rFonts w:ascii="Times New Roman" w:eastAsia="新宋体" w:hAnsi="Times New Roman"/>
                <w:sz w:val="21"/>
                <w:szCs w:val="21"/>
              </w:rPr>
              <w:t>事故类型、时间、</w:t>
            </w:r>
            <w:r>
              <w:rPr>
                <w:rFonts w:ascii="Times New Roman" w:eastAsia="新宋体" w:hAnsi="Times New Roman" w:hint="eastAsia"/>
                <w:sz w:val="21"/>
                <w:szCs w:val="21"/>
              </w:rPr>
              <w:t>处置</w:t>
            </w:r>
            <w:r w:rsidRPr="00863F5F">
              <w:rPr>
                <w:rFonts w:ascii="Times New Roman" w:eastAsia="新宋体" w:hAnsi="Times New Roman"/>
                <w:sz w:val="21"/>
                <w:szCs w:val="21"/>
              </w:rPr>
              <w:t>情况等。</w:t>
            </w:r>
          </w:p>
        </w:tc>
      </w:tr>
      <w:tr w:rsidR="00790570" w:rsidRPr="00863F5F" w:rsidTr="00F72FBE">
        <w:trPr>
          <w:trHeight w:val="65"/>
        </w:trPr>
        <w:tc>
          <w:tcPr>
            <w:tcW w:w="1560" w:type="dxa"/>
            <w:vMerge w:val="restart"/>
            <w:tcBorders>
              <w:left w:val="none" w:sz="2" w:space="0" w:color="000000"/>
            </w:tcBorders>
            <w:vAlign w:val="center"/>
          </w:tcPr>
          <w:p w:rsidR="00790570" w:rsidRPr="00863F5F" w:rsidRDefault="00790570" w:rsidP="00863F5F">
            <w:pPr>
              <w:spacing w:after="0"/>
              <w:jc w:val="center"/>
              <w:rPr>
                <w:rFonts w:ascii="Times New Roman" w:eastAsia="NSimSun" w:hAnsi="Times New Roman"/>
                <w:sz w:val="21"/>
                <w:szCs w:val="21"/>
              </w:rPr>
            </w:pPr>
            <w:r w:rsidRPr="00863F5F">
              <w:rPr>
                <w:rFonts w:ascii="Times New Roman" w:eastAsia="NSimSun" w:hAnsi="NSimSun"/>
                <w:spacing w:val="-1"/>
                <w:sz w:val="21"/>
                <w:szCs w:val="21"/>
              </w:rPr>
              <w:t>废气收集处理设施</w:t>
            </w:r>
          </w:p>
        </w:tc>
        <w:tc>
          <w:tcPr>
            <w:tcW w:w="6804" w:type="dxa"/>
            <w:gridSpan w:val="3"/>
            <w:tcBorders>
              <w:right w:val="none" w:sz="2" w:space="0" w:color="000000"/>
            </w:tcBorders>
            <w:vAlign w:val="center"/>
          </w:tcPr>
          <w:p w:rsidR="00790570" w:rsidRPr="00863F5F" w:rsidRDefault="00790570" w:rsidP="00863F5F">
            <w:pPr>
              <w:spacing w:after="0"/>
              <w:rPr>
                <w:rFonts w:ascii="Times New Roman" w:eastAsia="新宋体" w:hAnsi="Times New Roman"/>
                <w:sz w:val="21"/>
                <w:szCs w:val="21"/>
              </w:rPr>
            </w:pPr>
            <w:r w:rsidRPr="00863F5F">
              <w:rPr>
                <w:rFonts w:ascii="Times New Roman" w:eastAsia="新宋体" w:hAnsi="Times New Roman"/>
                <w:sz w:val="21"/>
                <w:szCs w:val="21"/>
              </w:rPr>
              <w:t>废气处理设施进出口的监测数据（废气量、浓度、温度、含氧量等）。</w:t>
            </w:r>
          </w:p>
        </w:tc>
      </w:tr>
      <w:tr w:rsidR="00790570" w:rsidRPr="00863F5F" w:rsidTr="00F72FBE">
        <w:trPr>
          <w:trHeight w:val="65"/>
        </w:trPr>
        <w:tc>
          <w:tcPr>
            <w:tcW w:w="1560" w:type="dxa"/>
            <w:vMerge/>
            <w:tcBorders>
              <w:left w:val="none" w:sz="2" w:space="0" w:color="000000"/>
            </w:tcBorders>
            <w:vAlign w:val="center"/>
          </w:tcPr>
          <w:p w:rsidR="00790570" w:rsidRPr="00863F5F" w:rsidRDefault="00790570" w:rsidP="00863F5F">
            <w:pPr>
              <w:spacing w:after="0"/>
              <w:jc w:val="center"/>
              <w:rPr>
                <w:rFonts w:ascii="Times New Roman" w:hAnsi="Times New Roman"/>
                <w:sz w:val="21"/>
                <w:szCs w:val="21"/>
              </w:rPr>
            </w:pPr>
          </w:p>
        </w:tc>
        <w:tc>
          <w:tcPr>
            <w:tcW w:w="1745" w:type="dxa"/>
            <w:vMerge w:val="restart"/>
            <w:tcBorders>
              <w:bottom w:val="none" w:sz="2" w:space="0" w:color="000000"/>
            </w:tcBorders>
            <w:vAlign w:val="center"/>
          </w:tcPr>
          <w:p w:rsidR="00790570" w:rsidRPr="0047452D" w:rsidRDefault="00790570" w:rsidP="00863F5F">
            <w:pPr>
              <w:spacing w:after="0"/>
              <w:jc w:val="center"/>
              <w:rPr>
                <w:rFonts w:ascii="Times New Roman" w:eastAsia="新宋体" w:hAnsi="Times New Roman"/>
                <w:sz w:val="21"/>
                <w:szCs w:val="21"/>
              </w:rPr>
            </w:pPr>
            <w:r w:rsidRPr="0047452D">
              <w:rPr>
                <w:rFonts w:ascii="Times New Roman" w:eastAsia="新宋体" w:hAnsi="NSimSun"/>
                <w:sz w:val="21"/>
                <w:szCs w:val="21"/>
              </w:rPr>
              <w:t>废气收集与处理设施关键参数</w:t>
            </w:r>
          </w:p>
        </w:tc>
        <w:tc>
          <w:tcPr>
            <w:tcW w:w="1694" w:type="dxa"/>
            <w:vAlign w:val="center"/>
          </w:tcPr>
          <w:p w:rsidR="00790570" w:rsidRPr="00863F5F" w:rsidRDefault="00790570" w:rsidP="00863F5F">
            <w:pPr>
              <w:spacing w:after="0"/>
              <w:jc w:val="center"/>
              <w:rPr>
                <w:rFonts w:ascii="Times New Roman" w:eastAsia="NSimSun" w:hAnsi="Times New Roman"/>
                <w:sz w:val="21"/>
                <w:szCs w:val="21"/>
              </w:rPr>
            </w:pPr>
            <w:r w:rsidRPr="00863F5F">
              <w:rPr>
                <w:rFonts w:ascii="Times New Roman" w:eastAsia="NSimSun" w:hAnsi="NSimSun"/>
                <w:spacing w:val="-3"/>
                <w:sz w:val="21"/>
                <w:szCs w:val="21"/>
              </w:rPr>
              <w:t>冷凝器</w:t>
            </w:r>
          </w:p>
        </w:tc>
        <w:tc>
          <w:tcPr>
            <w:tcW w:w="3365" w:type="dxa"/>
            <w:tcBorders>
              <w:right w:val="none" w:sz="2" w:space="0" w:color="000000"/>
            </w:tcBorders>
            <w:vAlign w:val="center"/>
          </w:tcPr>
          <w:p w:rsidR="00790570" w:rsidRDefault="00790570" w:rsidP="00FA7C70">
            <w:pPr>
              <w:spacing w:after="0"/>
              <w:rPr>
                <w:rFonts w:ascii="Times New Roman" w:eastAsiaTheme="minorEastAsia" w:hAnsi="NSimSun" w:hint="eastAsia"/>
                <w:spacing w:val="-4"/>
                <w:sz w:val="21"/>
                <w:szCs w:val="21"/>
              </w:rPr>
            </w:pPr>
            <w:r w:rsidRPr="00863F5F">
              <w:rPr>
                <w:rFonts w:ascii="Times New Roman" w:eastAsia="NSimSun" w:hAnsi="Times New Roman"/>
                <w:spacing w:val="-4"/>
                <w:sz w:val="21"/>
                <w:szCs w:val="21"/>
              </w:rPr>
              <w:t>1.</w:t>
            </w:r>
            <w:r w:rsidRPr="00863F5F">
              <w:rPr>
                <w:rFonts w:ascii="Times New Roman" w:eastAsia="NSimSun" w:hAnsi="NSimSun"/>
                <w:spacing w:val="-4"/>
                <w:sz w:val="21"/>
                <w:szCs w:val="21"/>
              </w:rPr>
              <w:t>出口温度是否符合设计要求。</w:t>
            </w:r>
          </w:p>
          <w:p w:rsidR="00790570" w:rsidRDefault="00790570" w:rsidP="00FA7C70">
            <w:pPr>
              <w:spacing w:after="0"/>
              <w:rPr>
                <w:rFonts w:ascii="Times New Roman" w:eastAsiaTheme="minorEastAsia" w:hAnsi="NSimSun" w:hint="eastAsia"/>
                <w:spacing w:val="-9"/>
                <w:sz w:val="21"/>
                <w:szCs w:val="21"/>
              </w:rPr>
            </w:pPr>
            <w:r w:rsidRPr="00863F5F">
              <w:rPr>
                <w:rFonts w:ascii="Times New Roman" w:eastAsia="NSimSun" w:hAnsi="Times New Roman"/>
                <w:spacing w:val="4"/>
                <w:sz w:val="21"/>
                <w:szCs w:val="21"/>
              </w:rPr>
              <w:t>2.</w:t>
            </w:r>
            <w:r w:rsidRPr="00863F5F">
              <w:rPr>
                <w:rFonts w:ascii="Times New Roman" w:eastAsia="NSimSun" w:hAnsi="NSimSun"/>
                <w:spacing w:val="4"/>
                <w:sz w:val="21"/>
                <w:szCs w:val="21"/>
              </w:rPr>
              <w:t>是否存在出口温度高于冷却介质进口</w:t>
            </w:r>
            <w:r w:rsidRPr="00863F5F">
              <w:rPr>
                <w:rFonts w:ascii="Times New Roman" w:eastAsia="NSimSun" w:hAnsi="NSimSun"/>
                <w:spacing w:val="-9"/>
                <w:sz w:val="21"/>
                <w:szCs w:val="21"/>
              </w:rPr>
              <w:t>温度的现象。</w:t>
            </w:r>
          </w:p>
          <w:p w:rsidR="00790570" w:rsidRPr="00863F5F" w:rsidRDefault="00790570" w:rsidP="00FA7C70">
            <w:pPr>
              <w:spacing w:after="0"/>
              <w:rPr>
                <w:rFonts w:ascii="Times New Roman" w:eastAsia="NSimSun" w:hAnsi="Times New Roman"/>
                <w:sz w:val="21"/>
                <w:szCs w:val="21"/>
              </w:rPr>
            </w:pPr>
            <w:r w:rsidRPr="00863F5F">
              <w:rPr>
                <w:rFonts w:ascii="Times New Roman" w:eastAsia="NSimSun" w:hAnsi="Times New Roman"/>
                <w:spacing w:val="-6"/>
                <w:sz w:val="21"/>
                <w:szCs w:val="21"/>
              </w:rPr>
              <w:t>3.</w:t>
            </w:r>
            <w:r w:rsidRPr="00863F5F">
              <w:rPr>
                <w:rFonts w:ascii="Times New Roman" w:eastAsia="NSimSun" w:hAnsi="NSimSun"/>
                <w:spacing w:val="-6"/>
                <w:sz w:val="21"/>
                <w:szCs w:val="21"/>
              </w:rPr>
              <w:t>冷凝器溶剂回收量。</w:t>
            </w:r>
          </w:p>
        </w:tc>
      </w:tr>
      <w:tr w:rsidR="00790570" w:rsidRPr="00863F5F" w:rsidTr="00F72FBE">
        <w:trPr>
          <w:trHeight w:val="65"/>
        </w:trPr>
        <w:tc>
          <w:tcPr>
            <w:tcW w:w="1560" w:type="dxa"/>
            <w:vMerge/>
            <w:tcBorders>
              <w:left w:val="none" w:sz="2" w:space="0" w:color="000000"/>
            </w:tcBorders>
            <w:vAlign w:val="center"/>
          </w:tcPr>
          <w:p w:rsidR="00790570" w:rsidRPr="00863F5F" w:rsidRDefault="00790570" w:rsidP="00863F5F">
            <w:pPr>
              <w:spacing w:after="0"/>
              <w:jc w:val="center"/>
              <w:rPr>
                <w:rFonts w:ascii="Times New Roman" w:hAnsi="Times New Roman"/>
                <w:sz w:val="21"/>
                <w:szCs w:val="21"/>
              </w:rPr>
            </w:pPr>
          </w:p>
        </w:tc>
        <w:tc>
          <w:tcPr>
            <w:tcW w:w="1745" w:type="dxa"/>
            <w:vMerge/>
            <w:tcBorders>
              <w:top w:val="none" w:sz="2" w:space="0" w:color="000000"/>
              <w:bottom w:val="single" w:sz="4" w:space="0" w:color="auto"/>
            </w:tcBorders>
            <w:vAlign w:val="center"/>
          </w:tcPr>
          <w:p w:rsidR="00790570" w:rsidRPr="00863F5F" w:rsidRDefault="00790570" w:rsidP="00863F5F">
            <w:pPr>
              <w:spacing w:after="0"/>
              <w:jc w:val="center"/>
              <w:rPr>
                <w:rFonts w:ascii="Times New Roman" w:hAnsi="Times New Roman"/>
                <w:sz w:val="21"/>
                <w:szCs w:val="21"/>
              </w:rPr>
            </w:pPr>
          </w:p>
        </w:tc>
        <w:tc>
          <w:tcPr>
            <w:tcW w:w="1694" w:type="dxa"/>
            <w:vAlign w:val="center"/>
          </w:tcPr>
          <w:p w:rsidR="00790570" w:rsidRPr="00863F5F" w:rsidRDefault="00790570" w:rsidP="00863F5F">
            <w:pPr>
              <w:spacing w:after="0"/>
              <w:jc w:val="center"/>
              <w:rPr>
                <w:rFonts w:ascii="Times New Roman" w:eastAsia="NSimSun" w:hAnsi="Times New Roman"/>
                <w:sz w:val="21"/>
                <w:szCs w:val="21"/>
              </w:rPr>
            </w:pPr>
            <w:r w:rsidRPr="0047452D">
              <w:rPr>
                <w:rFonts w:ascii="Times New Roman" w:eastAsia="NSimSun" w:hAnsi="Times New Roman"/>
                <w:sz w:val="21"/>
                <w:szCs w:val="21"/>
              </w:rPr>
              <w:t>吸收塔</w:t>
            </w:r>
          </w:p>
        </w:tc>
        <w:tc>
          <w:tcPr>
            <w:tcW w:w="3365" w:type="dxa"/>
            <w:tcBorders>
              <w:right w:val="none" w:sz="2" w:space="0" w:color="000000"/>
            </w:tcBorders>
            <w:vAlign w:val="center"/>
          </w:tcPr>
          <w:p w:rsidR="00790570" w:rsidRPr="0047452D" w:rsidRDefault="00072A64" w:rsidP="0047452D">
            <w:pPr>
              <w:spacing w:after="0"/>
              <w:rPr>
                <w:rFonts w:ascii="Times New Roman" w:eastAsia="NSimSun" w:hAnsi="Times New Roman"/>
                <w:sz w:val="21"/>
                <w:szCs w:val="21"/>
              </w:rPr>
            </w:pPr>
            <w:r>
              <w:rPr>
                <w:rFonts w:ascii="Times New Roman" w:eastAsiaTheme="minorEastAsia" w:hAnsi="Times New Roman" w:hint="eastAsia"/>
                <w:sz w:val="21"/>
                <w:szCs w:val="21"/>
              </w:rPr>
              <w:t>1</w:t>
            </w:r>
            <w:r w:rsidR="00790570" w:rsidRPr="0047452D">
              <w:rPr>
                <w:rFonts w:ascii="Times New Roman" w:eastAsia="NSimSun" w:hAnsi="Times New Roman"/>
                <w:sz w:val="21"/>
                <w:szCs w:val="21"/>
              </w:rPr>
              <w:t>.</w:t>
            </w:r>
            <w:r w:rsidR="00790570" w:rsidRPr="0047452D">
              <w:rPr>
                <w:rFonts w:ascii="宋体" w:hAnsi="宋体" w:cs="宋体" w:hint="eastAsia"/>
                <w:sz w:val="21"/>
                <w:szCs w:val="21"/>
              </w:rPr>
              <w:t>酸碱性控制类吸收塔，检查吸收液</w:t>
            </w:r>
            <w:r w:rsidR="00790570" w:rsidRPr="0047452D">
              <w:rPr>
                <w:rFonts w:ascii="Times New Roman" w:eastAsia="NSimSun" w:hAnsi="Times New Roman"/>
                <w:sz w:val="21"/>
                <w:szCs w:val="21"/>
              </w:rPr>
              <w:t>pH</w:t>
            </w:r>
            <w:r w:rsidR="00790570" w:rsidRPr="0047452D">
              <w:rPr>
                <w:rFonts w:ascii="宋体" w:hAnsi="宋体" w:cs="宋体" w:hint="eastAsia"/>
                <w:sz w:val="21"/>
                <w:szCs w:val="21"/>
              </w:rPr>
              <w:t>值。</w:t>
            </w:r>
          </w:p>
          <w:p w:rsidR="00790570" w:rsidRPr="0047452D" w:rsidRDefault="00072A64" w:rsidP="0047452D">
            <w:pPr>
              <w:spacing w:after="0"/>
              <w:rPr>
                <w:rFonts w:ascii="Times New Roman" w:eastAsia="NSimSun" w:hAnsi="Times New Roman"/>
                <w:sz w:val="21"/>
                <w:szCs w:val="21"/>
              </w:rPr>
            </w:pPr>
            <w:r>
              <w:rPr>
                <w:rFonts w:ascii="Times New Roman" w:eastAsiaTheme="minorEastAsia" w:hAnsi="Times New Roman" w:hint="eastAsia"/>
                <w:sz w:val="21"/>
                <w:szCs w:val="21"/>
              </w:rPr>
              <w:t>2</w:t>
            </w:r>
            <w:r w:rsidR="00790570" w:rsidRPr="0047452D">
              <w:rPr>
                <w:rFonts w:ascii="Times New Roman" w:eastAsia="NSimSun" w:hAnsi="Times New Roman"/>
                <w:sz w:val="21"/>
                <w:szCs w:val="21"/>
              </w:rPr>
              <w:t>.</w:t>
            </w:r>
            <w:r w:rsidR="00790570" w:rsidRPr="0047452D">
              <w:rPr>
                <w:rFonts w:ascii="宋体" w:hAnsi="宋体" w:cs="宋体" w:hint="eastAsia"/>
                <w:sz w:val="21"/>
                <w:szCs w:val="21"/>
              </w:rPr>
              <w:t>药剂添加周期和添加量。</w:t>
            </w:r>
          </w:p>
          <w:p w:rsidR="00790570" w:rsidRPr="00863F5F" w:rsidRDefault="00072A64" w:rsidP="0047452D">
            <w:pPr>
              <w:spacing w:after="0"/>
              <w:rPr>
                <w:rFonts w:ascii="Times New Roman" w:eastAsia="NSimSun" w:hAnsi="Times New Roman"/>
                <w:sz w:val="21"/>
                <w:szCs w:val="21"/>
              </w:rPr>
            </w:pPr>
            <w:r>
              <w:rPr>
                <w:rFonts w:ascii="Times New Roman" w:eastAsiaTheme="minorEastAsia" w:hAnsi="Times New Roman" w:hint="eastAsia"/>
                <w:sz w:val="21"/>
                <w:szCs w:val="21"/>
              </w:rPr>
              <w:t>3</w:t>
            </w:r>
            <w:r w:rsidR="00790570" w:rsidRPr="0047452D">
              <w:rPr>
                <w:rFonts w:ascii="Times New Roman" w:eastAsia="NSimSun" w:hAnsi="Times New Roman"/>
                <w:sz w:val="21"/>
                <w:szCs w:val="21"/>
              </w:rPr>
              <w:t>.</w:t>
            </w:r>
            <w:r w:rsidR="00790570" w:rsidRPr="0047452D">
              <w:rPr>
                <w:rFonts w:ascii="宋体" w:hAnsi="宋体" w:cs="宋体" w:hint="eastAsia"/>
                <w:sz w:val="21"/>
                <w:szCs w:val="21"/>
              </w:rPr>
              <w:t>吸收液更换周期和更换量</w:t>
            </w:r>
            <w:r w:rsidR="00790570" w:rsidRPr="0047452D">
              <w:rPr>
                <w:rFonts w:ascii="Times New Roman" w:eastAsia="NSimSun" w:hAnsi="Times New Roman"/>
                <w:sz w:val="21"/>
                <w:szCs w:val="21"/>
              </w:rPr>
              <w:t>。</w:t>
            </w:r>
          </w:p>
        </w:tc>
      </w:tr>
      <w:tr w:rsidR="00790570" w:rsidRPr="00863F5F" w:rsidTr="00F72FBE">
        <w:trPr>
          <w:trHeight w:val="65"/>
        </w:trPr>
        <w:tc>
          <w:tcPr>
            <w:tcW w:w="1560" w:type="dxa"/>
            <w:vMerge/>
            <w:tcBorders>
              <w:left w:val="none" w:sz="2" w:space="0" w:color="000000"/>
              <w:bottom w:val="single" w:sz="12" w:space="0" w:color="000000"/>
            </w:tcBorders>
            <w:vAlign w:val="center"/>
          </w:tcPr>
          <w:p w:rsidR="00790570" w:rsidRPr="00863F5F" w:rsidRDefault="00790570" w:rsidP="00863F5F">
            <w:pPr>
              <w:spacing w:after="0"/>
              <w:jc w:val="center"/>
              <w:rPr>
                <w:rFonts w:ascii="Times New Roman" w:hAnsi="Times New Roman"/>
                <w:sz w:val="21"/>
                <w:szCs w:val="21"/>
              </w:rPr>
            </w:pPr>
          </w:p>
        </w:tc>
        <w:tc>
          <w:tcPr>
            <w:tcW w:w="6804" w:type="dxa"/>
            <w:gridSpan w:val="3"/>
            <w:tcBorders>
              <w:top w:val="single" w:sz="4" w:space="0" w:color="auto"/>
              <w:bottom w:val="single" w:sz="12" w:space="0" w:color="000000"/>
              <w:right w:val="none" w:sz="2" w:space="0" w:color="000000"/>
            </w:tcBorders>
            <w:vAlign w:val="center"/>
          </w:tcPr>
          <w:p w:rsidR="00790570" w:rsidRPr="0047452D" w:rsidRDefault="00790570" w:rsidP="00790570">
            <w:pPr>
              <w:spacing w:after="0"/>
              <w:rPr>
                <w:rFonts w:ascii="Times New Roman" w:eastAsia="NSimSun" w:hAnsi="Times New Roman"/>
                <w:sz w:val="21"/>
                <w:szCs w:val="21"/>
              </w:rPr>
            </w:pPr>
            <w:r w:rsidRPr="00790570">
              <w:rPr>
                <w:rFonts w:ascii="Times New Roman" w:eastAsia="NSimSun" w:hAnsi="Times New Roman"/>
                <w:sz w:val="21"/>
                <w:szCs w:val="21"/>
              </w:rPr>
              <w:t>废气处理设施相关耗材（吸收剂、吸附剂、催化剂、蓄热体等）购买</w:t>
            </w:r>
            <w:r>
              <w:rPr>
                <w:rFonts w:asciiTheme="minorEastAsia" w:eastAsiaTheme="minorEastAsia" w:hAnsiTheme="minorEastAsia" w:hint="eastAsia"/>
                <w:sz w:val="21"/>
                <w:szCs w:val="21"/>
              </w:rPr>
              <w:t>处置</w:t>
            </w:r>
            <w:r w:rsidRPr="00790570">
              <w:rPr>
                <w:rFonts w:ascii="宋体" w:hAnsi="宋体" w:cs="宋体" w:hint="eastAsia"/>
                <w:sz w:val="21"/>
                <w:szCs w:val="21"/>
              </w:rPr>
              <w:t>记</w:t>
            </w:r>
            <w:r w:rsidRPr="00790570">
              <w:rPr>
                <w:rFonts w:ascii="Times New Roman" w:eastAsia="NSimSun" w:hAnsi="Times New Roman"/>
                <w:sz w:val="21"/>
                <w:szCs w:val="21"/>
              </w:rPr>
              <w:t>录</w:t>
            </w:r>
            <w:r>
              <w:rPr>
                <w:rFonts w:ascii="Times New Roman" w:eastAsia="NSimSun" w:hAnsi="Times New Roman"/>
                <w:sz w:val="21"/>
                <w:szCs w:val="21"/>
              </w:rPr>
              <w:t>。</w:t>
            </w:r>
          </w:p>
        </w:tc>
      </w:tr>
    </w:tbl>
    <w:p w:rsidR="00AD0961" w:rsidRPr="00AC2B2C" w:rsidRDefault="00AD0961"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38" w:name="_Toc106115721"/>
      <w:r w:rsidRPr="00AC2B2C">
        <w:rPr>
          <w:rFonts w:ascii="Times New Roman" w:hAnsi="Times New Roman"/>
          <w:b/>
          <w:bCs/>
          <w:color w:val="000000" w:themeColor="text1"/>
          <w:sz w:val="28"/>
          <w:szCs w:val="28"/>
        </w:rPr>
        <w:t>8.2</w:t>
      </w:r>
      <w:r w:rsidRPr="00AC2B2C">
        <w:rPr>
          <w:rFonts w:ascii="Times New Roman" w:hAnsi="Times New Roman"/>
          <w:b/>
          <w:bCs/>
          <w:color w:val="000000" w:themeColor="text1"/>
          <w:sz w:val="28"/>
          <w:szCs w:val="28"/>
        </w:rPr>
        <w:t>环境监测</w:t>
      </w:r>
      <w:bookmarkEnd w:id="136"/>
      <w:bookmarkEnd w:id="137"/>
      <w:r w:rsidR="00815146" w:rsidRPr="00AC2B2C">
        <w:rPr>
          <w:rFonts w:ascii="Times New Roman" w:hAnsi="Times New Roman" w:hint="eastAsia"/>
          <w:b/>
          <w:bCs/>
          <w:color w:val="000000" w:themeColor="text1"/>
          <w:sz w:val="28"/>
          <w:szCs w:val="28"/>
        </w:rPr>
        <w:t>计划</w:t>
      </w:r>
      <w:bookmarkEnd w:id="138"/>
    </w:p>
    <w:p w:rsidR="00337811" w:rsidRPr="00AC2B2C" w:rsidRDefault="00337811" w:rsidP="00337811">
      <w:pPr>
        <w:tabs>
          <w:tab w:val="right" w:leader="dot" w:pos="8505"/>
        </w:tabs>
        <w:spacing w:after="0" w:line="360" w:lineRule="auto"/>
        <w:outlineLvl w:val="2"/>
        <w:rPr>
          <w:rFonts w:ascii="Times New Roman" w:hAnsi="Times New Roman"/>
          <w:b/>
          <w:color w:val="000000" w:themeColor="text1"/>
        </w:rPr>
      </w:pPr>
      <w:r w:rsidRPr="00AC2B2C">
        <w:rPr>
          <w:rFonts w:ascii="Times New Roman" w:hAnsi="Times New Roman"/>
          <w:b/>
          <w:color w:val="000000" w:themeColor="text1"/>
        </w:rPr>
        <w:t>8.</w:t>
      </w:r>
      <w:r>
        <w:rPr>
          <w:rFonts w:ascii="Times New Roman" w:hAnsi="Times New Roman" w:hint="eastAsia"/>
          <w:b/>
          <w:color w:val="000000" w:themeColor="text1"/>
        </w:rPr>
        <w:t>2</w:t>
      </w:r>
      <w:r w:rsidRPr="00AC2B2C">
        <w:rPr>
          <w:rFonts w:ascii="Times New Roman" w:hAnsi="Times New Roman"/>
          <w:b/>
          <w:color w:val="000000" w:themeColor="text1"/>
        </w:rPr>
        <w:t>.</w:t>
      </w:r>
      <w:r>
        <w:rPr>
          <w:rFonts w:ascii="Times New Roman" w:hAnsi="Times New Roman" w:hint="eastAsia"/>
          <w:b/>
          <w:color w:val="000000" w:themeColor="text1"/>
        </w:rPr>
        <w:t>1</w:t>
      </w:r>
      <w:r>
        <w:rPr>
          <w:rFonts w:ascii="Times New Roman" w:hAnsi="Times New Roman" w:hint="eastAsia"/>
          <w:b/>
          <w:bCs/>
          <w:color w:val="000000" w:themeColor="text1"/>
        </w:rPr>
        <w:t>污染源</w:t>
      </w:r>
      <w:r>
        <w:rPr>
          <w:rFonts w:ascii="Times New Roman" w:hAnsi="Times New Roman"/>
          <w:b/>
          <w:bCs/>
          <w:color w:val="000000" w:themeColor="text1"/>
        </w:rPr>
        <w:t>监测计划</w:t>
      </w:r>
    </w:p>
    <w:p w:rsidR="00AD0961" w:rsidRPr="00AC2B2C" w:rsidRDefault="00016DD1" w:rsidP="00016DD1">
      <w:pPr>
        <w:widowControl w:val="0"/>
        <w:adjustRightInd/>
        <w:snapToGrid/>
        <w:spacing w:after="0" w:line="360" w:lineRule="auto"/>
        <w:ind w:firstLineChars="200" w:firstLine="480"/>
        <w:jc w:val="both"/>
        <w:rPr>
          <w:rFonts w:ascii="Times New Roman" w:hAnsi="Times New Roman"/>
          <w:color w:val="000000" w:themeColor="text1"/>
          <w:kern w:val="2"/>
        </w:rPr>
      </w:pPr>
      <w:r w:rsidRPr="00016DD1">
        <w:rPr>
          <w:rFonts w:ascii="Times New Roman" w:hAnsi="Times New Roman"/>
          <w:color w:val="000000" w:themeColor="text1"/>
          <w:kern w:val="2"/>
        </w:rPr>
        <w:t>本项目投产运营后全厂污染源监测计划根据《排污单位自行监测技术指南</w:t>
      </w:r>
      <w:r>
        <w:rPr>
          <w:rFonts w:ascii="Times New Roman" w:hAnsi="Times New Roman" w:hint="eastAsia"/>
          <w:color w:val="000000" w:themeColor="text1"/>
          <w:kern w:val="2"/>
        </w:rPr>
        <w:t xml:space="preserve"> </w:t>
      </w:r>
      <w:r>
        <w:rPr>
          <w:rFonts w:ascii="Times New Roman" w:hAnsi="Times New Roman" w:hint="eastAsia"/>
          <w:color w:val="000000" w:themeColor="text1"/>
          <w:kern w:val="2"/>
        </w:rPr>
        <w:t>总则》（</w:t>
      </w:r>
      <w:r>
        <w:rPr>
          <w:rFonts w:ascii="Times New Roman" w:hAnsi="Times New Roman" w:hint="eastAsia"/>
          <w:color w:val="000000" w:themeColor="text1"/>
          <w:kern w:val="2"/>
        </w:rPr>
        <w:t>HJ819-2017</w:t>
      </w:r>
      <w:r>
        <w:rPr>
          <w:rFonts w:ascii="Times New Roman" w:hAnsi="Times New Roman" w:hint="eastAsia"/>
          <w:color w:val="000000" w:themeColor="text1"/>
          <w:kern w:val="2"/>
        </w:rPr>
        <w:t>）</w:t>
      </w:r>
      <w:r w:rsidR="00BA06D3">
        <w:rPr>
          <w:rFonts w:ascii="Times New Roman" w:hAnsi="Times New Roman" w:hint="eastAsia"/>
          <w:color w:val="000000" w:themeColor="text1"/>
          <w:kern w:val="2"/>
        </w:rPr>
        <w:t>、</w:t>
      </w:r>
      <w:r w:rsidRPr="00016DD1">
        <w:rPr>
          <w:rFonts w:ascii="Times New Roman" w:hAnsi="Times New Roman"/>
          <w:color w:val="000000" w:themeColor="text1"/>
          <w:kern w:val="2"/>
        </w:rPr>
        <w:t>《排污单位自行监测技术指南</w:t>
      </w:r>
      <w:r>
        <w:rPr>
          <w:rFonts w:ascii="Times New Roman" w:hAnsi="Times New Roman" w:hint="eastAsia"/>
          <w:color w:val="000000" w:themeColor="text1"/>
          <w:kern w:val="2"/>
        </w:rPr>
        <w:t xml:space="preserve"> </w:t>
      </w:r>
      <w:r w:rsidRPr="00016DD1">
        <w:rPr>
          <w:rFonts w:ascii="Times New Roman" w:hAnsi="Times New Roman"/>
          <w:color w:val="000000" w:themeColor="text1"/>
          <w:kern w:val="2"/>
        </w:rPr>
        <w:t>化学合成类制药工业》（</w:t>
      </w:r>
      <w:r w:rsidRPr="00016DD1">
        <w:rPr>
          <w:rFonts w:ascii="Times New Roman" w:hAnsi="Times New Roman"/>
          <w:color w:val="000000" w:themeColor="text1"/>
          <w:kern w:val="2"/>
        </w:rPr>
        <w:t>HJ883-2017</w:t>
      </w:r>
      <w:r w:rsidRPr="00016DD1">
        <w:rPr>
          <w:rFonts w:ascii="Times New Roman" w:hAnsi="Times New Roman"/>
          <w:color w:val="000000" w:themeColor="text1"/>
          <w:kern w:val="2"/>
        </w:rPr>
        <w:t>）和《排污单位自行监测技术指南火力发电及锅炉》（</w:t>
      </w:r>
      <w:r w:rsidRPr="00016DD1">
        <w:rPr>
          <w:rFonts w:ascii="Times New Roman" w:hAnsi="Times New Roman"/>
          <w:color w:val="000000" w:themeColor="text1"/>
          <w:kern w:val="2"/>
        </w:rPr>
        <w:t>HJ820-2017</w:t>
      </w:r>
      <w:r w:rsidRPr="00016DD1">
        <w:rPr>
          <w:rFonts w:ascii="Times New Roman" w:hAnsi="Times New Roman"/>
          <w:color w:val="000000" w:themeColor="text1"/>
          <w:kern w:val="2"/>
        </w:rPr>
        <w:t>）</w:t>
      </w:r>
      <w:r w:rsidRPr="00016DD1">
        <w:rPr>
          <w:rFonts w:ascii="Times New Roman" w:hAnsi="Times New Roman"/>
          <w:color w:val="000000" w:themeColor="text1"/>
          <w:kern w:val="2"/>
        </w:rPr>
        <w:lastRenderedPageBreak/>
        <w:t>制定，详见表</w:t>
      </w:r>
      <w:r w:rsidR="00DF56A4">
        <w:rPr>
          <w:rFonts w:ascii="Times New Roman" w:hAnsi="Times New Roman" w:hint="eastAsia"/>
          <w:color w:val="000000" w:themeColor="text1"/>
          <w:kern w:val="2"/>
        </w:rPr>
        <w:t>8</w:t>
      </w:r>
      <w:r w:rsidRPr="00016DD1">
        <w:rPr>
          <w:rFonts w:ascii="Times New Roman" w:hAnsi="Times New Roman"/>
          <w:color w:val="000000" w:themeColor="text1"/>
          <w:kern w:val="2"/>
        </w:rPr>
        <w:t>-2-1</w:t>
      </w:r>
      <w:r w:rsidR="00DF56A4">
        <w:rPr>
          <w:rFonts w:ascii="Times New Roman" w:hAnsi="Times New Roman" w:hint="eastAsia"/>
          <w:color w:val="000000" w:themeColor="text1"/>
          <w:kern w:val="2"/>
        </w:rPr>
        <w:t>。</w:t>
      </w:r>
    </w:p>
    <w:p w:rsidR="00B62CD5" w:rsidRPr="00B62CD5" w:rsidRDefault="00B62CD5" w:rsidP="00B62CD5">
      <w:pPr>
        <w:pStyle w:val="affc"/>
        <w:spacing w:line="360" w:lineRule="auto"/>
        <w:ind w:firstLineChars="0" w:firstLine="0"/>
        <w:jc w:val="center"/>
        <w:rPr>
          <w:rFonts w:cs="Times New Roman"/>
          <w:b/>
          <w:color w:val="000000" w:themeColor="text1"/>
          <w:spacing w:val="0"/>
          <w:szCs w:val="24"/>
        </w:rPr>
      </w:pPr>
      <w:bookmarkStart w:id="139" w:name="_Toc342462535"/>
      <w:bookmarkStart w:id="140" w:name="_Toc477954591"/>
      <w:r w:rsidRPr="00B62CD5">
        <w:rPr>
          <w:rFonts w:hAnsi="宋体" w:cs="Times New Roman"/>
          <w:b/>
          <w:color w:val="000000" w:themeColor="text1"/>
          <w:spacing w:val="0"/>
          <w:szCs w:val="24"/>
        </w:rPr>
        <w:t>表</w:t>
      </w:r>
      <w:r w:rsidR="00337811">
        <w:rPr>
          <w:rFonts w:cs="Times New Roman" w:hint="eastAsia"/>
          <w:b/>
          <w:color w:val="000000" w:themeColor="text1"/>
          <w:spacing w:val="0"/>
          <w:szCs w:val="24"/>
        </w:rPr>
        <w:t>8</w:t>
      </w:r>
      <w:r w:rsidRPr="00B62CD5">
        <w:rPr>
          <w:rFonts w:cs="Times New Roman"/>
          <w:b/>
          <w:color w:val="000000" w:themeColor="text1"/>
          <w:spacing w:val="0"/>
          <w:szCs w:val="24"/>
        </w:rPr>
        <w:t>-2-1</w:t>
      </w:r>
      <w:r w:rsidR="00337811">
        <w:rPr>
          <w:rFonts w:cs="Times New Roman" w:hint="eastAsia"/>
          <w:b/>
          <w:color w:val="000000" w:themeColor="text1"/>
          <w:spacing w:val="0"/>
          <w:szCs w:val="24"/>
        </w:rPr>
        <w:t xml:space="preserve"> </w:t>
      </w:r>
      <w:r w:rsidRPr="00B62CD5">
        <w:rPr>
          <w:rFonts w:hAnsi="宋体" w:cs="Times New Roman"/>
          <w:b/>
          <w:color w:val="000000" w:themeColor="text1"/>
          <w:spacing w:val="0"/>
          <w:szCs w:val="24"/>
        </w:rPr>
        <w:t>本项目投产运营后全厂污染源监测计划一览表</w:t>
      </w:r>
    </w:p>
    <w:tbl>
      <w:tblPr>
        <w:tblStyle w:val="TableNormal"/>
        <w:tblW w:w="8364"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709"/>
        <w:gridCol w:w="567"/>
        <w:gridCol w:w="851"/>
        <w:gridCol w:w="1275"/>
        <w:gridCol w:w="1276"/>
        <w:gridCol w:w="2835"/>
        <w:gridCol w:w="851"/>
      </w:tblGrid>
      <w:tr w:rsidR="00B62CD5" w:rsidRPr="00B62CD5" w:rsidTr="006C0187">
        <w:trPr>
          <w:trHeight w:val="57"/>
        </w:trPr>
        <w:tc>
          <w:tcPr>
            <w:tcW w:w="709" w:type="dxa"/>
            <w:tcBorders>
              <w:top w:val="single" w:sz="12" w:space="0" w:color="000000"/>
              <w:lef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种类</w:t>
            </w:r>
          </w:p>
        </w:tc>
        <w:tc>
          <w:tcPr>
            <w:tcW w:w="1418" w:type="dxa"/>
            <w:gridSpan w:val="2"/>
            <w:tcBorders>
              <w:top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污染源</w:t>
            </w:r>
          </w:p>
        </w:tc>
        <w:tc>
          <w:tcPr>
            <w:tcW w:w="1275" w:type="dxa"/>
            <w:tcBorders>
              <w:top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污染物</w:t>
            </w:r>
          </w:p>
        </w:tc>
        <w:tc>
          <w:tcPr>
            <w:tcW w:w="1276" w:type="dxa"/>
            <w:tcBorders>
              <w:top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监测点位</w:t>
            </w:r>
          </w:p>
        </w:tc>
        <w:tc>
          <w:tcPr>
            <w:tcW w:w="2835" w:type="dxa"/>
            <w:tcBorders>
              <w:top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执行的环境标准</w:t>
            </w:r>
          </w:p>
        </w:tc>
        <w:tc>
          <w:tcPr>
            <w:tcW w:w="851" w:type="dxa"/>
            <w:tcBorders>
              <w:top w:val="single" w:sz="1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监测频次</w:t>
            </w:r>
          </w:p>
        </w:tc>
      </w:tr>
      <w:tr w:rsidR="00B62CD5" w:rsidRPr="00B62CD5" w:rsidTr="006C0187">
        <w:trPr>
          <w:trHeight w:val="72"/>
        </w:trPr>
        <w:tc>
          <w:tcPr>
            <w:tcW w:w="709" w:type="dxa"/>
            <w:vMerge w:val="restart"/>
            <w:tcBorders>
              <w:left w:val="none" w:sz="2" w:space="0" w:color="000000"/>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废气</w:t>
            </w:r>
          </w:p>
        </w:tc>
        <w:tc>
          <w:tcPr>
            <w:tcW w:w="1418" w:type="dxa"/>
            <w:gridSpan w:val="2"/>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污水处理站</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号</w:t>
            </w:r>
            <w:r>
              <w:rPr>
                <w:rFonts w:asciiTheme="minorEastAsia" w:eastAsiaTheme="minorEastAsia" w:hAnsiTheme="minorEastAsia" w:hint="eastAsia"/>
                <w:sz w:val="21"/>
                <w:szCs w:val="21"/>
              </w:rPr>
              <w:t>危废</w:t>
            </w:r>
            <w:r w:rsidRPr="00B62CD5">
              <w:rPr>
                <w:rFonts w:ascii="Times New Roman" w:eastAsia="NSimSun" w:hAnsi="NSimSun"/>
                <w:sz w:val="21"/>
                <w:szCs w:val="21"/>
              </w:rPr>
              <w:t>暂存间</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2</w:t>
            </w:r>
            <w:r w:rsidRPr="00B62CD5">
              <w:rPr>
                <w:rFonts w:ascii="Times New Roman" w:eastAsia="NSimSun" w:hAnsi="NSimSun"/>
                <w:sz w:val="21"/>
                <w:szCs w:val="21"/>
              </w:rPr>
              <w:t>号</w:t>
            </w:r>
            <w:r>
              <w:rPr>
                <w:rFonts w:asciiTheme="minorEastAsia" w:eastAsiaTheme="minorEastAsia" w:hAnsiTheme="minorEastAsia" w:hint="eastAsia"/>
                <w:sz w:val="21"/>
                <w:szCs w:val="21"/>
              </w:rPr>
              <w:t>危废</w:t>
            </w:r>
            <w:r w:rsidRPr="00B62CD5">
              <w:rPr>
                <w:rFonts w:ascii="Times New Roman" w:eastAsia="NSimSun" w:hAnsi="NSimSun"/>
                <w:sz w:val="21"/>
                <w:szCs w:val="21"/>
              </w:rPr>
              <w:t>暂存间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DA001</w:t>
            </w:r>
            <w:r w:rsidRPr="00B62CD5">
              <w:rPr>
                <w:rFonts w:ascii="Times New Roman" w:eastAsia="NSimSun" w:hAnsi="NSimSun"/>
                <w:sz w:val="21"/>
                <w:szCs w:val="21"/>
              </w:rPr>
              <w:t>（</w:t>
            </w:r>
            <w:r w:rsidRPr="00B62CD5">
              <w:rPr>
                <w:rFonts w:ascii="Times New Roman" w:eastAsia="NSimSun" w:hAnsi="Times New Roman"/>
                <w:sz w:val="21"/>
                <w:szCs w:val="21"/>
              </w:rPr>
              <w:t>15m</w:t>
            </w:r>
            <w:r w:rsidRPr="00B62CD5">
              <w:rPr>
                <w:rFonts w:ascii="Times New Roman" w:eastAsia="NSimSun" w:hAnsi="NSimSun"/>
                <w:sz w:val="21"/>
                <w:szCs w:val="21"/>
              </w:rPr>
              <w:t>排气筒）</w:t>
            </w:r>
          </w:p>
        </w:tc>
        <w:tc>
          <w:tcPr>
            <w:tcW w:w="2835"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1</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月</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氨</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硫化氢</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臭气浓度</w:t>
            </w:r>
          </w:p>
        </w:tc>
        <w:tc>
          <w:tcPr>
            <w:tcW w:w="1276"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《恶臭污染物排放标准》</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w:t>
            </w:r>
            <w:r w:rsidRPr="00B62CD5">
              <w:rPr>
                <w:rFonts w:ascii="Times New Roman" w:eastAsia="NSimSun" w:hAnsi="Times New Roman"/>
                <w:sz w:val="21"/>
                <w:szCs w:val="21"/>
              </w:rPr>
              <w:t>GB14554-93</w:t>
            </w:r>
            <w:r w:rsidRPr="00B62CD5">
              <w:rPr>
                <w:rFonts w:ascii="Times New Roman" w:eastAsia="NSimSun" w:hAnsi="NSimSun"/>
                <w:sz w:val="21"/>
                <w:szCs w:val="21"/>
              </w:rPr>
              <w:t>）表</w:t>
            </w:r>
            <w:r w:rsidRPr="00B62CD5">
              <w:rPr>
                <w:rFonts w:ascii="Times New Roman" w:eastAsia="NSimSun" w:hAnsi="Times New Roman"/>
                <w:sz w:val="21"/>
                <w:szCs w:val="21"/>
              </w:rPr>
              <w:t>2</w:t>
            </w: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氨</w:t>
            </w:r>
          </w:p>
        </w:tc>
        <w:tc>
          <w:tcPr>
            <w:tcW w:w="1276"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厂界</w:t>
            </w:r>
          </w:p>
        </w:tc>
        <w:tc>
          <w:tcPr>
            <w:tcW w:w="2835"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《恶臭污染物排放标准》（</w:t>
            </w:r>
            <w:r w:rsidRPr="00B62CD5">
              <w:rPr>
                <w:rFonts w:ascii="Times New Roman" w:eastAsia="NSimSun" w:hAnsi="Times New Roman"/>
                <w:sz w:val="21"/>
                <w:szCs w:val="21"/>
              </w:rPr>
              <w:t>GB14554-93</w:t>
            </w:r>
            <w:r w:rsidRPr="00B62CD5">
              <w:rPr>
                <w:rFonts w:ascii="Times New Roman" w:eastAsia="NSimSun" w:hAnsi="NSimSun"/>
                <w:sz w:val="21"/>
                <w:szCs w:val="21"/>
              </w:rPr>
              <w:t>）表</w:t>
            </w:r>
            <w:r w:rsidRPr="00B62CD5">
              <w:rPr>
                <w:rFonts w:ascii="Times New Roman" w:eastAsia="NSimSun" w:hAnsi="Times New Roman"/>
                <w:sz w:val="21"/>
                <w:szCs w:val="21"/>
              </w:rPr>
              <w:t>1</w:t>
            </w: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硫化氢</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single" w:sz="1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single" w:sz="1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tcBorders>
              <w:bottom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臭气浓度</w:t>
            </w:r>
          </w:p>
        </w:tc>
        <w:tc>
          <w:tcPr>
            <w:tcW w:w="1276" w:type="dxa"/>
            <w:vMerge/>
            <w:tcBorders>
              <w:top w:val="none" w:sz="2" w:space="0" w:color="000000"/>
              <w:bottom w:val="single" w:sz="1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single" w:sz="1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tcBorders>
              <w:bottom w:val="single" w:sz="1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半年</w:t>
            </w:r>
          </w:p>
        </w:tc>
      </w:tr>
      <w:tr w:rsidR="00B62CD5" w:rsidRPr="00B62CD5" w:rsidTr="006C0187">
        <w:trPr>
          <w:trHeight w:val="57"/>
        </w:trPr>
        <w:tc>
          <w:tcPr>
            <w:tcW w:w="709" w:type="dxa"/>
            <w:vMerge w:val="restart"/>
            <w:tcBorders>
              <w:top w:val="single" w:sz="1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val="restart"/>
            <w:tcBorders>
              <w:top w:val="single" w:sz="12" w:space="0" w:color="000000"/>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锅炉</w:t>
            </w:r>
          </w:p>
        </w:tc>
        <w:tc>
          <w:tcPr>
            <w:tcW w:w="1275" w:type="dxa"/>
            <w:tcBorders>
              <w:top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颗粒物</w:t>
            </w:r>
          </w:p>
        </w:tc>
        <w:tc>
          <w:tcPr>
            <w:tcW w:w="1276" w:type="dxa"/>
            <w:vMerge w:val="restart"/>
            <w:tcBorders>
              <w:top w:val="single" w:sz="12" w:space="0" w:color="000000"/>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DA002</w:t>
            </w:r>
            <w:r w:rsidRPr="00B62CD5">
              <w:rPr>
                <w:rFonts w:ascii="Times New Roman" w:eastAsia="NSimSun" w:hAnsi="NSimSun"/>
                <w:sz w:val="21"/>
                <w:szCs w:val="21"/>
              </w:rPr>
              <w:t>（</w:t>
            </w:r>
            <w:r w:rsidRPr="00B62CD5">
              <w:rPr>
                <w:rFonts w:ascii="Times New Roman" w:eastAsia="NSimSun" w:hAnsi="Times New Roman"/>
                <w:sz w:val="21"/>
                <w:szCs w:val="21"/>
              </w:rPr>
              <w:t>45m</w:t>
            </w:r>
            <w:r w:rsidRPr="00B62CD5">
              <w:rPr>
                <w:rFonts w:ascii="Times New Roman" w:eastAsia="NSimSun" w:hAnsi="NSimSun"/>
                <w:sz w:val="21"/>
                <w:szCs w:val="21"/>
              </w:rPr>
              <w:t>排气筒）</w:t>
            </w:r>
          </w:p>
        </w:tc>
        <w:tc>
          <w:tcPr>
            <w:tcW w:w="2835" w:type="dxa"/>
            <w:vMerge w:val="restart"/>
            <w:tcBorders>
              <w:top w:val="single" w:sz="12" w:space="0" w:color="000000"/>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《锅炉大气污染物排放标准》（</w:t>
            </w:r>
            <w:r w:rsidRPr="00B62CD5">
              <w:rPr>
                <w:rFonts w:ascii="Times New Roman" w:eastAsia="NSimSun" w:hAnsi="Times New Roman"/>
                <w:sz w:val="21"/>
                <w:szCs w:val="21"/>
              </w:rPr>
              <w:t>GB13271-2014</w:t>
            </w:r>
            <w:r w:rsidRPr="00B62CD5">
              <w:rPr>
                <w:rFonts w:ascii="Times New Roman" w:eastAsia="NSimSun" w:hAnsi="NSimSun"/>
                <w:sz w:val="21"/>
                <w:szCs w:val="21"/>
              </w:rPr>
              <w:t>）表</w:t>
            </w:r>
            <w:r w:rsidRPr="00B62CD5">
              <w:rPr>
                <w:rFonts w:ascii="Times New Roman" w:eastAsia="NSimSun" w:hAnsi="Times New Roman"/>
                <w:sz w:val="21"/>
                <w:szCs w:val="21"/>
              </w:rPr>
              <w:t>2</w:t>
            </w:r>
          </w:p>
        </w:tc>
        <w:tc>
          <w:tcPr>
            <w:tcW w:w="851" w:type="dxa"/>
            <w:vMerge w:val="restart"/>
            <w:tcBorders>
              <w:top w:val="single" w:sz="1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自动监测</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SO</w:t>
            </w:r>
            <w:r w:rsidRPr="004214C7">
              <w:rPr>
                <w:rFonts w:ascii="Times New Roman" w:eastAsia="NSimSun" w:hAnsi="Times New Roman"/>
                <w:sz w:val="21"/>
                <w:szCs w:val="21"/>
                <w:vertAlign w:val="subscript"/>
              </w:rPr>
              <w:t>2</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NOx</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FB0F16">
            <w:pPr>
              <w:spacing w:after="0"/>
              <w:jc w:val="center"/>
              <w:rPr>
                <w:rFonts w:ascii="Times New Roman" w:eastAsia="NSimSun" w:hAnsi="Times New Roman"/>
                <w:sz w:val="21"/>
                <w:szCs w:val="21"/>
              </w:rPr>
            </w:pPr>
            <w:r w:rsidRPr="00B62CD5">
              <w:rPr>
                <w:rFonts w:ascii="Times New Roman" w:eastAsia="NSimSun" w:hAnsi="NSimSun"/>
                <w:sz w:val="21"/>
                <w:szCs w:val="21"/>
              </w:rPr>
              <w:t>汞及其化合物</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季度</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烟气黑度</w:t>
            </w:r>
          </w:p>
        </w:tc>
        <w:tc>
          <w:tcPr>
            <w:tcW w:w="1276"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3202</w:t>
            </w:r>
            <w:r w:rsidRPr="00B62CD5">
              <w:rPr>
                <w:rFonts w:ascii="Times New Roman" w:eastAsia="NSimSun" w:hAnsi="NSimSun"/>
                <w:sz w:val="21"/>
                <w:szCs w:val="21"/>
              </w:rPr>
              <w:t>车间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TVOC</w:t>
            </w:r>
          </w:p>
        </w:tc>
        <w:tc>
          <w:tcPr>
            <w:tcW w:w="1276"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DA003+DA004</w:t>
            </w:r>
            <w:r w:rsidRPr="00B62CD5">
              <w:rPr>
                <w:rFonts w:ascii="Times New Roman" w:eastAsia="NSimSun" w:hAnsi="NSimSun"/>
                <w:sz w:val="21"/>
                <w:szCs w:val="21"/>
              </w:rPr>
              <w:t>（</w:t>
            </w:r>
            <w:r w:rsidRPr="00B62CD5">
              <w:rPr>
                <w:rFonts w:ascii="Times New Roman" w:eastAsia="NSimSun" w:hAnsi="Times New Roman"/>
                <w:sz w:val="21"/>
                <w:szCs w:val="21"/>
              </w:rPr>
              <w:t>2</w:t>
            </w:r>
            <w:r w:rsidRPr="00B62CD5">
              <w:rPr>
                <w:rFonts w:ascii="Times New Roman" w:eastAsia="NSimSun" w:hAnsi="NSimSun"/>
                <w:sz w:val="21"/>
                <w:szCs w:val="21"/>
              </w:rPr>
              <w:t>根</w:t>
            </w:r>
            <w:r w:rsidRPr="00B62CD5">
              <w:rPr>
                <w:rFonts w:ascii="Times New Roman" w:eastAsia="NSimSun" w:hAnsi="Times New Roman"/>
                <w:sz w:val="21"/>
                <w:szCs w:val="21"/>
              </w:rPr>
              <w:t>15m</w:t>
            </w:r>
            <w:r w:rsidRPr="00B62CD5">
              <w:rPr>
                <w:rFonts w:ascii="Times New Roman" w:eastAsia="NSimSun" w:hAnsi="NSimSun"/>
                <w:sz w:val="21"/>
                <w:szCs w:val="21"/>
              </w:rPr>
              <w:t>排气筒）</w:t>
            </w:r>
          </w:p>
        </w:tc>
        <w:tc>
          <w:tcPr>
            <w:tcW w:w="2835"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1</w:t>
            </w: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月</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苯系物</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氯化氢</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tcBorders>
              <w:bottom w:val="single" w:sz="4"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氨</w:t>
            </w:r>
          </w:p>
        </w:tc>
        <w:tc>
          <w:tcPr>
            <w:tcW w:w="1276" w:type="dxa"/>
            <w:vMerge/>
            <w:tcBorders>
              <w:top w:val="none" w:sz="2" w:space="0" w:color="000000"/>
              <w:bottom w:val="single" w:sz="4"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single" w:sz="4"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single" w:sz="4"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7"/>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tcBorders>
              <w:top w:val="single" w:sz="4"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tcBorders>
              <w:top w:val="single" w:sz="4"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车间外监控点</w:t>
            </w:r>
          </w:p>
        </w:tc>
        <w:tc>
          <w:tcPr>
            <w:tcW w:w="2835" w:type="dxa"/>
            <w:tcBorders>
              <w:top w:val="single" w:sz="4"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C.1</w:t>
            </w:r>
          </w:p>
        </w:tc>
        <w:tc>
          <w:tcPr>
            <w:tcW w:w="851" w:type="dxa"/>
            <w:tcBorders>
              <w:top w:val="single" w:sz="4"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半年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318</w:t>
            </w:r>
            <w:r w:rsidRPr="00B62CD5">
              <w:rPr>
                <w:rFonts w:ascii="Times New Roman" w:eastAsia="NSimSun" w:hAnsi="NSimSun"/>
                <w:sz w:val="21"/>
                <w:szCs w:val="21"/>
              </w:rPr>
              <w:t>车间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臭气浓度</w:t>
            </w:r>
          </w:p>
        </w:tc>
        <w:tc>
          <w:tcPr>
            <w:tcW w:w="1276" w:type="dxa"/>
            <w:vAlign w:val="center"/>
          </w:tcPr>
          <w:p w:rsidR="00B62CD5" w:rsidRPr="00B62CD5" w:rsidRDefault="00B62CD5" w:rsidP="00FB0F16">
            <w:pPr>
              <w:spacing w:after="0"/>
              <w:jc w:val="center"/>
              <w:rPr>
                <w:rFonts w:ascii="Times New Roman" w:eastAsia="NSimSun" w:hAnsi="Times New Roman"/>
                <w:sz w:val="21"/>
                <w:szCs w:val="21"/>
              </w:rPr>
            </w:pPr>
            <w:r w:rsidRPr="00B62CD5">
              <w:rPr>
                <w:rFonts w:ascii="Times New Roman" w:eastAsia="NSimSun" w:hAnsi="Times New Roman"/>
                <w:sz w:val="21"/>
                <w:szCs w:val="21"/>
              </w:rPr>
              <w:t>DA005</w:t>
            </w:r>
            <w:r w:rsidRPr="00B62CD5">
              <w:rPr>
                <w:rFonts w:ascii="Times New Roman" w:eastAsia="NSimSun" w:hAnsi="NSimSun"/>
                <w:sz w:val="21"/>
                <w:szCs w:val="21"/>
              </w:rPr>
              <w:t>（</w:t>
            </w:r>
            <w:r w:rsidRPr="00B62CD5">
              <w:rPr>
                <w:rFonts w:ascii="Times New Roman" w:eastAsia="NSimSun" w:hAnsi="Times New Roman"/>
                <w:sz w:val="21"/>
                <w:szCs w:val="21"/>
              </w:rPr>
              <w:t>15m</w:t>
            </w:r>
            <w:r w:rsidRPr="00B62CD5">
              <w:rPr>
                <w:rFonts w:ascii="Times New Roman" w:eastAsia="NSimSun" w:hAnsi="NSimSun"/>
                <w:sz w:val="21"/>
                <w:szCs w:val="21"/>
              </w:rPr>
              <w:t>排气筒）</w:t>
            </w: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《恶臭污染物排放标准》</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w:t>
            </w:r>
            <w:r w:rsidRPr="00B62CD5">
              <w:rPr>
                <w:rFonts w:ascii="Times New Roman" w:eastAsia="NSimSun" w:hAnsi="Times New Roman"/>
                <w:sz w:val="21"/>
                <w:szCs w:val="21"/>
              </w:rPr>
              <w:t>GB14554-93</w:t>
            </w:r>
            <w:r w:rsidRPr="00B62CD5">
              <w:rPr>
                <w:rFonts w:ascii="Times New Roman" w:eastAsia="NSimSun" w:hAnsi="NSimSun"/>
                <w:sz w:val="21"/>
                <w:szCs w:val="21"/>
              </w:rPr>
              <w:t>）表</w:t>
            </w:r>
            <w:r w:rsidRPr="00B62CD5">
              <w:rPr>
                <w:rFonts w:ascii="Times New Roman" w:eastAsia="NSimSun" w:hAnsi="Times New Roman"/>
                <w:sz w:val="21"/>
                <w:szCs w:val="21"/>
              </w:rPr>
              <w:t>2</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val="restart"/>
            <w:tcBorders>
              <w:bottom w:val="none" w:sz="2" w:space="0" w:color="000000"/>
            </w:tcBorders>
            <w:vAlign w:val="center"/>
          </w:tcPr>
          <w:p w:rsidR="00B62CD5" w:rsidRPr="00B62CD5" w:rsidRDefault="00AD2F44" w:rsidP="00B62CD5">
            <w:pPr>
              <w:spacing w:after="0"/>
              <w:jc w:val="center"/>
              <w:rPr>
                <w:rFonts w:ascii="Times New Roman" w:eastAsia="NSimSun" w:hAnsi="Times New Roman"/>
                <w:sz w:val="21"/>
                <w:szCs w:val="21"/>
              </w:rPr>
            </w:pPr>
            <w:r>
              <w:rPr>
                <w:rFonts w:ascii="Times New Roman" w:eastAsiaTheme="minorEastAsia" w:hAnsi="NSimSun" w:hint="eastAsia"/>
                <w:sz w:val="21"/>
                <w:szCs w:val="21"/>
              </w:rPr>
              <w:t>3201</w:t>
            </w:r>
            <w:r w:rsidR="00B62CD5" w:rsidRPr="00B62CD5">
              <w:rPr>
                <w:rFonts w:ascii="Times New Roman" w:eastAsia="NSimSun" w:hAnsi="NSimSun"/>
                <w:sz w:val="21"/>
                <w:szCs w:val="21"/>
              </w:rPr>
              <w:t>车间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TVOC</w:t>
            </w:r>
          </w:p>
        </w:tc>
        <w:tc>
          <w:tcPr>
            <w:tcW w:w="1276" w:type="dxa"/>
            <w:vMerge w:val="restart"/>
            <w:tcBorders>
              <w:bottom w:val="none" w:sz="2" w:space="0" w:color="000000"/>
            </w:tcBorders>
            <w:vAlign w:val="center"/>
          </w:tcPr>
          <w:p w:rsidR="00B62CD5" w:rsidRPr="00B62CD5" w:rsidRDefault="00B62CD5" w:rsidP="00FB0F16">
            <w:pPr>
              <w:spacing w:after="0"/>
              <w:jc w:val="center"/>
              <w:rPr>
                <w:rFonts w:ascii="Times New Roman" w:eastAsia="NSimSun" w:hAnsi="Times New Roman"/>
                <w:sz w:val="21"/>
                <w:szCs w:val="21"/>
              </w:rPr>
            </w:pPr>
            <w:r w:rsidRPr="00B62CD5">
              <w:rPr>
                <w:rFonts w:ascii="Times New Roman" w:eastAsia="NSimSun" w:hAnsi="Times New Roman"/>
                <w:sz w:val="21"/>
                <w:szCs w:val="21"/>
              </w:rPr>
              <w:t>DA006</w:t>
            </w:r>
            <w:r w:rsidRPr="00B62CD5">
              <w:rPr>
                <w:rFonts w:ascii="Times New Roman" w:eastAsia="NSimSun" w:hAnsi="NSimSun"/>
                <w:sz w:val="21"/>
                <w:szCs w:val="21"/>
              </w:rPr>
              <w:t>（</w:t>
            </w:r>
            <w:r w:rsidRPr="00B62CD5">
              <w:rPr>
                <w:rFonts w:ascii="Times New Roman" w:eastAsia="NSimSun" w:hAnsi="Times New Roman"/>
                <w:sz w:val="21"/>
                <w:szCs w:val="21"/>
              </w:rPr>
              <w:t>15m</w:t>
            </w:r>
            <w:r w:rsidRPr="00B62CD5">
              <w:rPr>
                <w:rFonts w:ascii="Times New Roman" w:eastAsia="NSimSun" w:hAnsi="NSimSun"/>
                <w:sz w:val="21"/>
                <w:szCs w:val="21"/>
              </w:rPr>
              <w:t>排气筒）</w:t>
            </w:r>
          </w:p>
        </w:tc>
        <w:tc>
          <w:tcPr>
            <w:tcW w:w="2835"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1</w:t>
            </w: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月</w:t>
            </w:r>
          </w:p>
        </w:tc>
      </w:tr>
      <w:tr w:rsidR="00AD2F44"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AD2F44" w:rsidRPr="00B62CD5" w:rsidRDefault="00AD2F44" w:rsidP="00B62CD5">
            <w:pPr>
              <w:spacing w:after="0"/>
              <w:jc w:val="center"/>
              <w:rPr>
                <w:rFonts w:ascii="Times New Roman" w:hAnsi="Times New Roman"/>
                <w:sz w:val="21"/>
                <w:szCs w:val="21"/>
              </w:rPr>
            </w:pPr>
          </w:p>
        </w:tc>
        <w:tc>
          <w:tcPr>
            <w:tcW w:w="1418" w:type="dxa"/>
            <w:gridSpan w:val="2"/>
            <w:vMerge/>
            <w:tcBorders>
              <w:bottom w:val="none" w:sz="2" w:space="0" w:color="000000"/>
            </w:tcBorders>
            <w:vAlign w:val="center"/>
          </w:tcPr>
          <w:p w:rsidR="00AD2F44" w:rsidRDefault="00AD2F44" w:rsidP="00B62CD5">
            <w:pPr>
              <w:spacing w:after="0"/>
              <w:jc w:val="center"/>
              <w:rPr>
                <w:rFonts w:ascii="Times New Roman" w:eastAsiaTheme="minorEastAsia" w:hAnsi="NSimSun" w:hint="eastAsia"/>
                <w:sz w:val="21"/>
                <w:szCs w:val="21"/>
              </w:rPr>
            </w:pPr>
          </w:p>
        </w:tc>
        <w:tc>
          <w:tcPr>
            <w:tcW w:w="1275" w:type="dxa"/>
            <w:vAlign w:val="center"/>
          </w:tcPr>
          <w:p w:rsidR="00AD2F44" w:rsidRPr="00B62CD5" w:rsidRDefault="00AD2F44"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vMerge/>
            <w:tcBorders>
              <w:bottom w:val="none" w:sz="2" w:space="0" w:color="000000"/>
            </w:tcBorders>
            <w:vAlign w:val="center"/>
          </w:tcPr>
          <w:p w:rsidR="00AD2F44" w:rsidRPr="00B62CD5" w:rsidRDefault="00AD2F44" w:rsidP="00FB0F16">
            <w:pPr>
              <w:spacing w:after="0"/>
              <w:jc w:val="center"/>
              <w:rPr>
                <w:rFonts w:ascii="Times New Roman" w:eastAsia="NSimSun" w:hAnsi="Times New Roman"/>
                <w:sz w:val="21"/>
                <w:szCs w:val="21"/>
              </w:rPr>
            </w:pPr>
          </w:p>
        </w:tc>
        <w:tc>
          <w:tcPr>
            <w:tcW w:w="2835" w:type="dxa"/>
            <w:vMerge/>
            <w:tcBorders>
              <w:bottom w:val="none" w:sz="2" w:space="0" w:color="000000"/>
            </w:tcBorders>
            <w:vAlign w:val="center"/>
          </w:tcPr>
          <w:p w:rsidR="00AD2F44" w:rsidRPr="00B62CD5" w:rsidRDefault="00AD2F44" w:rsidP="00B62CD5">
            <w:pPr>
              <w:spacing w:after="0"/>
              <w:jc w:val="center"/>
              <w:rPr>
                <w:rFonts w:ascii="Times New Roman" w:eastAsia="NSimSun" w:hAnsi="NSimSun"/>
                <w:sz w:val="21"/>
                <w:szCs w:val="21"/>
              </w:rPr>
            </w:pPr>
          </w:p>
        </w:tc>
        <w:tc>
          <w:tcPr>
            <w:tcW w:w="851" w:type="dxa"/>
            <w:vMerge/>
            <w:tcBorders>
              <w:bottom w:val="none" w:sz="2" w:space="0" w:color="000000"/>
              <w:right w:val="none" w:sz="2" w:space="0" w:color="000000"/>
            </w:tcBorders>
            <w:vAlign w:val="center"/>
          </w:tcPr>
          <w:p w:rsidR="00AD2F44" w:rsidRPr="00B62CD5" w:rsidRDefault="00AD2F44" w:rsidP="00B62CD5">
            <w:pPr>
              <w:spacing w:after="0"/>
              <w:jc w:val="center"/>
              <w:rPr>
                <w:rFonts w:ascii="Times New Roman" w:eastAsia="NSimSu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车间外监控点</w:t>
            </w: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C.1</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半年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食堂</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油烟</w:t>
            </w:r>
          </w:p>
        </w:tc>
        <w:tc>
          <w:tcPr>
            <w:tcW w:w="1276" w:type="dxa"/>
            <w:vAlign w:val="center"/>
          </w:tcPr>
          <w:p w:rsidR="00B62CD5" w:rsidRPr="006C0187" w:rsidRDefault="006C0187" w:rsidP="006C0187">
            <w:pPr>
              <w:spacing w:after="0"/>
              <w:jc w:val="center"/>
              <w:rPr>
                <w:rFonts w:ascii="Times New Roman" w:eastAsiaTheme="minorEastAsia" w:hAnsi="Times New Roman"/>
                <w:sz w:val="21"/>
                <w:szCs w:val="21"/>
              </w:rPr>
            </w:pPr>
            <w:r>
              <w:rPr>
                <w:rFonts w:ascii="Times New Roman" w:eastAsia="NSimSun" w:hAnsi="NSimSun"/>
                <w:sz w:val="21"/>
                <w:szCs w:val="21"/>
                <w:shd w:val="clear" w:color="auto" w:fill="FFFFFE"/>
              </w:rPr>
              <w:t>食堂</w:t>
            </w:r>
            <w:r w:rsidR="00B62CD5" w:rsidRPr="00B62CD5">
              <w:rPr>
                <w:rFonts w:ascii="Times New Roman" w:eastAsia="NSimSun" w:hAnsi="NSimSun"/>
                <w:sz w:val="21"/>
                <w:szCs w:val="21"/>
                <w:shd w:val="clear" w:color="auto" w:fill="FFFFFE"/>
              </w:rPr>
              <w:t>专用烟道</w:t>
            </w: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《饮食业油烟排放标准（试行）》（</w:t>
            </w:r>
            <w:r w:rsidRPr="00B62CD5">
              <w:rPr>
                <w:rFonts w:ascii="Times New Roman" w:eastAsia="NSimSun" w:hAnsi="Times New Roman"/>
                <w:sz w:val="21"/>
                <w:szCs w:val="21"/>
              </w:rPr>
              <w:t>GB18483-2001</w:t>
            </w:r>
            <w:r w:rsidRPr="00B62CD5">
              <w:rPr>
                <w:rFonts w:ascii="Times New Roman" w:eastAsia="NSimSun" w:hAnsi="NSimSun"/>
                <w:sz w:val="21"/>
                <w:szCs w:val="21"/>
              </w:rPr>
              <w:t>）</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567" w:type="dxa"/>
            <w:vMerge w:val="restart"/>
            <w:tcBorders>
              <w:bottom w:val="none" w:sz="2" w:space="0" w:color="000000"/>
            </w:tcBorders>
            <w:vAlign w:val="center"/>
          </w:tcPr>
          <w:p w:rsidR="00B62CD5" w:rsidRPr="00B62CD5" w:rsidRDefault="00FB0F16" w:rsidP="00B62CD5">
            <w:pPr>
              <w:spacing w:after="0"/>
              <w:jc w:val="center"/>
              <w:rPr>
                <w:rFonts w:ascii="Times New Roman" w:eastAsia="NSimSun" w:hAnsi="Times New Roman"/>
                <w:sz w:val="21"/>
                <w:szCs w:val="21"/>
              </w:rPr>
            </w:pPr>
            <w:r>
              <w:rPr>
                <w:rFonts w:asciiTheme="minorEastAsia" w:eastAsiaTheme="minorEastAsia" w:hAnsiTheme="minorEastAsia" w:hint="eastAsia"/>
                <w:sz w:val="21"/>
                <w:szCs w:val="21"/>
              </w:rPr>
              <w:t>综合</w:t>
            </w:r>
            <w:r>
              <w:rPr>
                <w:rFonts w:ascii="Times New Roman" w:eastAsia="NSimSun" w:hAnsi="Times New Roman"/>
                <w:sz w:val="21"/>
                <w:szCs w:val="21"/>
              </w:rPr>
              <w:t>制剂车间</w:t>
            </w:r>
          </w:p>
        </w:tc>
        <w:tc>
          <w:tcPr>
            <w:tcW w:w="851"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固体制剂车间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颗粒物</w:t>
            </w:r>
          </w:p>
        </w:tc>
        <w:tc>
          <w:tcPr>
            <w:tcW w:w="1276"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shd w:val="clear" w:color="auto" w:fill="FFFFFE"/>
              </w:rPr>
              <w:t>厂界</w:t>
            </w:r>
          </w:p>
        </w:tc>
        <w:tc>
          <w:tcPr>
            <w:tcW w:w="2835" w:type="dxa"/>
            <w:vAlign w:val="center"/>
          </w:tcPr>
          <w:p w:rsidR="00B62CD5" w:rsidRPr="00B62CD5" w:rsidRDefault="007004D6" w:rsidP="00B62CD5">
            <w:pPr>
              <w:spacing w:after="0"/>
              <w:jc w:val="center"/>
              <w:rPr>
                <w:rFonts w:ascii="Times New Roman" w:eastAsia="NSimSun" w:hAnsi="Times New Roman"/>
                <w:sz w:val="21"/>
                <w:szCs w:val="21"/>
              </w:rPr>
            </w:pPr>
            <w:hyperlink r:id="rId125" w:history="1">
              <w:r w:rsidR="00B62CD5" w:rsidRPr="00B62CD5">
                <w:rPr>
                  <w:rFonts w:ascii="Times New Roman" w:eastAsia="NSimSun" w:hAnsi="NSimSun"/>
                  <w:sz w:val="21"/>
                  <w:szCs w:val="21"/>
                </w:rPr>
                <w:t>《大气污染物综合排放标准》</w:t>
              </w:r>
            </w:hyperlink>
            <w:hyperlink r:id="rId126" w:history="1">
              <w:r w:rsidR="00B62CD5" w:rsidRPr="00B62CD5">
                <w:rPr>
                  <w:rFonts w:ascii="Times New Roman" w:eastAsia="NSimSun" w:hAnsi="NSimSun"/>
                  <w:sz w:val="21"/>
                  <w:szCs w:val="21"/>
                </w:rPr>
                <w:t>（</w:t>
              </w:r>
              <w:r w:rsidR="00B62CD5" w:rsidRPr="00B62CD5">
                <w:rPr>
                  <w:rFonts w:ascii="Times New Roman" w:eastAsia="NSimSun" w:hAnsi="Times New Roman"/>
                  <w:sz w:val="21"/>
                  <w:szCs w:val="21"/>
                </w:rPr>
                <w:t>GB16297-1996</w:t>
              </w:r>
            </w:hyperlink>
            <w:r w:rsidR="00B62CD5" w:rsidRPr="00B62CD5">
              <w:rPr>
                <w:rFonts w:ascii="Times New Roman" w:eastAsia="NSimSun" w:hAnsi="NSimSun"/>
                <w:sz w:val="21"/>
                <w:szCs w:val="21"/>
              </w:rPr>
              <w:t>）表</w:t>
            </w:r>
            <w:r w:rsidR="00B62CD5" w:rsidRPr="00B62CD5">
              <w:rPr>
                <w:rFonts w:ascii="Times New Roman" w:eastAsia="NSimSun" w:hAnsi="Times New Roman"/>
                <w:sz w:val="21"/>
                <w:szCs w:val="21"/>
              </w:rPr>
              <w:t>2</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567"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水凝胶剂车间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NMHC</w:t>
            </w:r>
          </w:p>
        </w:tc>
        <w:tc>
          <w:tcPr>
            <w:tcW w:w="1276"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车间外监控点</w:t>
            </w: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《制药工业大气污染物排放</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标准》（</w:t>
            </w:r>
            <w:r w:rsidRPr="00B62CD5">
              <w:rPr>
                <w:rFonts w:ascii="Times New Roman" w:eastAsia="NSimSun" w:hAnsi="Times New Roman"/>
                <w:sz w:val="21"/>
                <w:szCs w:val="21"/>
              </w:rPr>
              <w:t>GB37823-2019</w:t>
            </w:r>
            <w:r w:rsidRPr="00B62CD5">
              <w:rPr>
                <w:rFonts w:ascii="Times New Roman" w:eastAsia="NSimSun" w:hAnsi="NSimSun"/>
                <w:sz w:val="21"/>
                <w:szCs w:val="21"/>
              </w:rPr>
              <w:t>）表</w:t>
            </w:r>
            <w:r w:rsidRPr="00B62CD5">
              <w:rPr>
                <w:rFonts w:ascii="Times New Roman" w:eastAsia="NSimSun" w:hAnsi="Times New Roman"/>
                <w:sz w:val="21"/>
                <w:szCs w:val="21"/>
              </w:rPr>
              <w:t>C.1</w:t>
            </w: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半年</w:t>
            </w:r>
          </w:p>
        </w:tc>
      </w:tr>
      <w:tr w:rsidR="00B62CD5" w:rsidRPr="00B62CD5" w:rsidTr="006C0187">
        <w:trPr>
          <w:trHeight w:val="72"/>
        </w:trPr>
        <w:tc>
          <w:tcPr>
            <w:tcW w:w="709" w:type="dxa"/>
            <w:vMerge w:val="restart"/>
            <w:tcBorders>
              <w:left w:val="none" w:sz="2" w:space="0" w:color="000000"/>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废水</w:t>
            </w:r>
          </w:p>
        </w:tc>
        <w:tc>
          <w:tcPr>
            <w:tcW w:w="1418" w:type="dxa"/>
            <w:gridSpan w:val="2"/>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污水处理站</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流量</w:t>
            </w:r>
          </w:p>
        </w:tc>
        <w:tc>
          <w:tcPr>
            <w:tcW w:w="1276"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DW001</w:t>
            </w:r>
            <w:r w:rsidRPr="00B62CD5">
              <w:rPr>
                <w:rFonts w:ascii="Times New Roman" w:eastAsia="NSimSun" w:hAnsi="NSimSun"/>
                <w:sz w:val="21"/>
                <w:szCs w:val="21"/>
              </w:rPr>
              <w:t>污水处理站废水排放口</w:t>
            </w:r>
          </w:p>
        </w:tc>
        <w:tc>
          <w:tcPr>
            <w:tcW w:w="283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w:t>
            </w: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自动监测</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pH</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val="restart"/>
            <w:tcBorders>
              <w:bottom w:val="none" w:sz="2" w:space="0" w:color="000000"/>
            </w:tcBorders>
            <w:vAlign w:val="center"/>
          </w:tcPr>
          <w:p w:rsidR="00B62CD5" w:rsidRPr="00B62CD5" w:rsidRDefault="006C0187" w:rsidP="006C0187">
            <w:pPr>
              <w:spacing w:after="0"/>
              <w:jc w:val="center"/>
              <w:rPr>
                <w:rFonts w:ascii="Times New Roman" w:eastAsia="NSimSun" w:hAnsi="Times New Roman"/>
                <w:sz w:val="21"/>
                <w:szCs w:val="21"/>
              </w:rPr>
            </w:pPr>
            <w:r w:rsidRPr="006C0187">
              <w:rPr>
                <w:rFonts w:ascii="Times New Roman" w:eastAsia="NSimSun" w:hAnsi="NSimSun"/>
                <w:sz w:val="21"/>
                <w:szCs w:val="21"/>
              </w:rPr>
              <w:t>兰西县开发区工业废水处理厂</w:t>
            </w:r>
            <w:r w:rsidRPr="006C0187">
              <w:rPr>
                <w:rFonts w:ascii="Times New Roman" w:eastAsia="NSimSun" w:hAnsi="NSimSun" w:hint="eastAsia"/>
                <w:sz w:val="21"/>
                <w:szCs w:val="21"/>
              </w:rPr>
              <w:t>设计</w:t>
            </w:r>
            <w:r w:rsidRPr="006C0187">
              <w:rPr>
                <w:rFonts w:ascii="Times New Roman" w:eastAsia="NSimSun" w:hAnsi="NSimSun"/>
                <w:sz w:val="21"/>
                <w:szCs w:val="21"/>
              </w:rPr>
              <w:t>进水水质指标</w:t>
            </w: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COD</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氨氮</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总氮</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月</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总磷</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悬浮物</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季度</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色度</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BOD5</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总有机碳</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急性毒性</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二氯甲烷</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硫化物</w:t>
            </w:r>
          </w:p>
        </w:tc>
        <w:tc>
          <w:tcPr>
            <w:tcW w:w="1276"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tcBorders>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半年</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雨水</w:t>
            </w: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pH</w:t>
            </w:r>
          </w:p>
        </w:tc>
        <w:tc>
          <w:tcPr>
            <w:tcW w:w="1276"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DW002</w:t>
            </w:r>
            <w:r w:rsidRPr="00B62CD5">
              <w:rPr>
                <w:rFonts w:ascii="Times New Roman" w:eastAsia="NSimSun" w:hAnsi="NSimSun"/>
                <w:sz w:val="21"/>
                <w:szCs w:val="21"/>
              </w:rPr>
              <w:t>雨水排放口</w:t>
            </w:r>
          </w:p>
        </w:tc>
        <w:tc>
          <w:tcPr>
            <w:tcW w:w="2835" w:type="dxa"/>
            <w:vMerge w:val="restart"/>
            <w:tcBorders>
              <w:bottom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《化学合成类制药工业水污染物排放标准》（</w:t>
            </w:r>
            <w:r w:rsidRPr="00B62CD5">
              <w:rPr>
                <w:rFonts w:ascii="Times New Roman" w:eastAsia="NSimSun" w:hAnsi="Times New Roman"/>
                <w:sz w:val="21"/>
                <w:szCs w:val="21"/>
              </w:rPr>
              <w:t>GB21904-2008</w:t>
            </w:r>
            <w:r w:rsidRPr="00B62CD5">
              <w:rPr>
                <w:rFonts w:ascii="Times New Roman" w:eastAsia="NSimSun" w:hAnsi="NSimSun"/>
                <w:sz w:val="21"/>
                <w:szCs w:val="21"/>
              </w:rPr>
              <w:t>）</w:t>
            </w:r>
          </w:p>
        </w:tc>
        <w:tc>
          <w:tcPr>
            <w:tcW w:w="851" w:type="dxa"/>
            <w:vMerge w:val="restart"/>
            <w:tcBorders>
              <w:bottom w:val="none" w:sz="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排放期间按日监测</w:t>
            </w: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COD</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氨氮</w:t>
            </w:r>
          </w:p>
        </w:tc>
        <w:tc>
          <w:tcPr>
            <w:tcW w:w="1276"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bottom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bottom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vMerge/>
            <w:tcBorders>
              <w:top w:val="none" w:sz="2" w:space="0" w:color="000000"/>
              <w:lef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418" w:type="dxa"/>
            <w:gridSpan w:val="2"/>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1275" w:type="dxa"/>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悬浮物</w:t>
            </w:r>
          </w:p>
        </w:tc>
        <w:tc>
          <w:tcPr>
            <w:tcW w:w="1276"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2835" w:type="dxa"/>
            <w:vMerge/>
            <w:tcBorders>
              <w:top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c>
          <w:tcPr>
            <w:tcW w:w="851" w:type="dxa"/>
            <w:vMerge/>
            <w:tcBorders>
              <w:top w:val="none" w:sz="2" w:space="0" w:color="000000"/>
              <w:right w:val="none" w:sz="2" w:space="0" w:color="000000"/>
            </w:tcBorders>
            <w:vAlign w:val="center"/>
          </w:tcPr>
          <w:p w:rsidR="00B62CD5" w:rsidRPr="00B62CD5" w:rsidRDefault="00B62CD5" w:rsidP="00B62CD5">
            <w:pPr>
              <w:spacing w:after="0"/>
              <w:jc w:val="center"/>
              <w:rPr>
                <w:rFonts w:ascii="Times New Roman" w:hAnsi="Times New Roman"/>
                <w:sz w:val="21"/>
                <w:szCs w:val="21"/>
              </w:rPr>
            </w:pPr>
          </w:p>
        </w:tc>
      </w:tr>
      <w:tr w:rsidR="00B62CD5" w:rsidRPr="00B62CD5" w:rsidTr="006C0187">
        <w:trPr>
          <w:trHeight w:val="72"/>
        </w:trPr>
        <w:tc>
          <w:tcPr>
            <w:tcW w:w="709" w:type="dxa"/>
            <w:tcBorders>
              <w:left w:val="none" w:sz="2" w:space="0" w:color="000000"/>
              <w:bottom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噪声</w:t>
            </w:r>
          </w:p>
        </w:tc>
        <w:tc>
          <w:tcPr>
            <w:tcW w:w="1418" w:type="dxa"/>
            <w:gridSpan w:val="2"/>
            <w:tcBorders>
              <w:bottom w:val="single" w:sz="12" w:space="0" w:color="000000"/>
            </w:tcBorders>
            <w:vAlign w:val="center"/>
          </w:tcPr>
          <w:p w:rsidR="00B62CD5" w:rsidRPr="00B62CD5" w:rsidRDefault="00B62CD5" w:rsidP="000958CC">
            <w:pPr>
              <w:spacing w:after="0"/>
              <w:jc w:val="center"/>
              <w:rPr>
                <w:rFonts w:ascii="Times New Roman" w:eastAsia="NSimSun" w:hAnsi="Times New Roman"/>
                <w:sz w:val="21"/>
                <w:szCs w:val="21"/>
              </w:rPr>
            </w:pPr>
            <w:r w:rsidRPr="00B62CD5">
              <w:rPr>
                <w:rFonts w:ascii="Times New Roman" w:eastAsia="NSimSun" w:hAnsi="NSimSun"/>
                <w:sz w:val="21"/>
                <w:szCs w:val="21"/>
              </w:rPr>
              <w:t>离心机、干燥机、空压机、各类泵和风机</w:t>
            </w:r>
          </w:p>
        </w:tc>
        <w:tc>
          <w:tcPr>
            <w:tcW w:w="1275" w:type="dxa"/>
            <w:tcBorders>
              <w:bottom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噪声</w:t>
            </w:r>
          </w:p>
        </w:tc>
        <w:tc>
          <w:tcPr>
            <w:tcW w:w="1276" w:type="dxa"/>
            <w:tcBorders>
              <w:bottom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厂界</w:t>
            </w:r>
          </w:p>
        </w:tc>
        <w:tc>
          <w:tcPr>
            <w:tcW w:w="2835" w:type="dxa"/>
            <w:tcBorders>
              <w:bottom w:val="single" w:sz="1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NSimSun"/>
                <w:sz w:val="21"/>
                <w:szCs w:val="21"/>
              </w:rPr>
              <w:t>《工业企业厂界环境噪声排放标准》（</w:t>
            </w:r>
            <w:r w:rsidRPr="00B62CD5">
              <w:rPr>
                <w:rFonts w:ascii="Times New Roman" w:eastAsia="NSimSun" w:hAnsi="Times New Roman"/>
                <w:sz w:val="21"/>
                <w:szCs w:val="21"/>
              </w:rPr>
              <w:t>GB12348-2008</w:t>
            </w:r>
            <w:r w:rsidRPr="00B62CD5">
              <w:rPr>
                <w:rFonts w:ascii="Times New Roman" w:eastAsia="NSimSun" w:hAnsi="NSimSun"/>
                <w:sz w:val="21"/>
                <w:szCs w:val="21"/>
              </w:rPr>
              <w:t>）表</w:t>
            </w:r>
          </w:p>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中的</w:t>
            </w:r>
            <w:r w:rsidRPr="00B62CD5">
              <w:rPr>
                <w:rFonts w:ascii="Times New Roman" w:eastAsia="NSimSun" w:hAnsi="Times New Roman"/>
                <w:sz w:val="21"/>
                <w:szCs w:val="21"/>
              </w:rPr>
              <w:t>3</w:t>
            </w:r>
            <w:r w:rsidRPr="00B62CD5">
              <w:rPr>
                <w:rFonts w:ascii="Times New Roman" w:eastAsia="NSimSun" w:hAnsi="NSimSun"/>
                <w:sz w:val="21"/>
                <w:szCs w:val="21"/>
              </w:rPr>
              <w:t>类标准</w:t>
            </w:r>
          </w:p>
        </w:tc>
        <w:tc>
          <w:tcPr>
            <w:tcW w:w="851" w:type="dxa"/>
            <w:tcBorders>
              <w:bottom w:val="single" w:sz="12" w:space="0" w:color="000000"/>
              <w:right w:val="none" w:sz="2" w:space="0" w:color="000000"/>
            </w:tcBorders>
            <w:vAlign w:val="center"/>
          </w:tcPr>
          <w:p w:rsidR="00B62CD5" w:rsidRPr="00B62CD5" w:rsidRDefault="00B62CD5" w:rsidP="00B62CD5">
            <w:pPr>
              <w:spacing w:after="0"/>
              <w:jc w:val="center"/>
              <w:rPr>
                <w:rFonts w:ascii="Times New Roman" w:eastAsia="NSimSun" w:hAnsi="Times New Roman"/>
                <w:sz w:val="21"/>
                <w:szCs w:val="21"/>
              </w:rPr>
            </w:pPr>
            <w:r w:rsidRPr="00B62CD5">
              <w:rPr>
                <w:rFonts w:ascii="Times New Roman" w:eastAsia="NSimSun" w:hAnsi="Times New Roman"/>
                <w:sz w:val="21"/>
                <w:szCs w:val="21"/>
              </w:rPr>
              <w:t>1</w:t>
            </w:r>
            <w:r w:rsidRPr="00B62CD5">
              <w:rPr>
                <w:rFonts w:ascii="Times New Roman" w:eastAsia="NSimSun" w:hAnsi="NSimSun"/>
                <w:sz w:val="21"/>
                <w:szCs w:val="21"/>
              </w:rPr>
              <w:t>次</w:t>
            </w:r>
            <w:r w:rsidRPr="00B62CD5">
              <w:rPr>
                <w:rFonts w:ascii="Times New Roman" w:eastAsia="NSimSun" w:hAnsi="Times New Roman"/>
                <w:sz w:val="21"/>
                <w:szCs w:val="21"/>
              </w:rPr>
              <w:t>/</w:t>
            </w:r>
            <w:r w:rsidRPr="00B62CD5">
              <w:rPr>
                <w:rFonts w:ascii="Times New Roman" w:eastAsia="NSimSun" w:hAnsi="NSimSun"/>
                <w:sz w:val="21"/>
                <w:szCs w:val="21"/>
              </w:rPr>
              <w:t>季度</w:t>
            </w:r>
          </w:p>
        </w:tc>
      </w:tr>
    </w:tbl>
    <w:p w:rsidR="00865FDD" w:rsidRDefault="00865FDD" w:rsidP="00865FDD">
      <w:pPr>
        <w:pStyle w:val="affc"/>
        <w:ind w:firstLine="544"/>
      </w:pPr>
      <w:bookmarkStart w:id="141" w:name="_Toc443561327"/>
      <w:r w:rsidRPr="00865FDD">
        <w:t>监测说明：</w:t>
      </w:r>
      <w:r>
        <w:rPr>
          <w:rFonts w:hint="eastAsia"/>
        </w:rPr>
        <w:t>由于</w:t>
      </w:r>
      <w:r w:rsidRPr="00865FDD">
        <w:t>同一条生产线同一时间只能生产一种药品，因此，每个月进行固定污染源</w:t>
      </w:r>
      <w:r w:rsidRPr="00865FDD">
        <w:t>VOCs</w:t>
      </w:r>
      <w:r w:rsidRPr="00865FDD">
        <w:t>和酸碱废气监测时，应根据企业生产情况确定</w:t>
      </w:r>
      <w:r w:rsidR="004A75CB" w:rsidRPr="004A75CB">
        <w:t>TVOC</w:t>
      </w:r>
      <w:r w:rsidRPr="00865FDD">
        <w:t>具体的监测因子</w:t>
      </w:r>
      <w:r>
        <w:t>。</w:t>
      </w:r>
    </w:p>
    <w:p w:rsidR="00337811" w:rsidRDefault="00337811" w:rsidP="00337811">
      <w:pPr>
        <w:tabs>
          <w:tab w:val="right" w:leader="dot" w:pos="8505"/>
        </w:tabs>
        <w:spacing w:after="0" w:line="360" w:lineRule="auto"/>
        <w:outlineLvl w:val="2"/>
        <w:rPr>
          <w:rFonts w:ascii="Times New Roman" w:hAnsi="Times New Roman"/>
          <w:b/>
          <w:bCs/>
          <w:color w:val="000000" w:themeColor="text1"/>
        </w:rPr>
      </w:pPr>
      <w:r w:rsidRPr="00AC2B2C">
        <w:rPr>
          <w:rFonts w:ascii="Times New Roman" w:hAnsi="Times New Roman"/>
          <w:b/>
          <w:color w:val="000000" w:themeColor="text1"/>
        </w:rPr>
        <w:t>8.</w:t>
      </w:r>
      <w:r>
        <w:rPr>
          <w:rFonts w:ascii="Times New Roman" w:hAnsi="Times New Roman" w:hint="eastAsia"/>
          <w:b/>
          <w:color w:val="000000" w:themeColor="text1"/>
        </w:rPr>
        <w:t>2</w:t>
      </w:r>
      <w:r w:rsidRPr="00AC2B2C">
        <w:rPr>
          <w:rFonts w:ascii="Times New Roman" w:hAnsi="Times New Roman"/>
          <w:b/>
          <w:color w:val="000000" w:themeColor="text1"/>
        </w:rPr>
        <w:t>.</w:t>
      </w:r>
      <w:r>
        <w:rPr>
          <w:rFonts w:ascii="Times New Roman" w:hAnsi="Times New Roman" w:hint="eastAsia"/>
          <w:b/>
          <w:color w:val="000000" w:themeColor="text1"/>
        </w:rPr>
        <w:t>1</w:t>
      </w:r>
      <w:r>
        <w:rPr>
          <w:rFonts w:ascii="Times New Roman" w:hAnsi="Times New Roman" w:hint="eastAsia"/>
          <w:b/>
          <w:bCs/>
          <w:color w:val="000000" w:themeColor="text1"/>
        </w:rPr>
        <w:t>环境质量</w:t>
      </w:r>
      <w:r>
        <w:rPr>
          <w:rFonts w:ascii="Times New Roman" w:hAnsi="Times New Roman"/>
          <w:b/>
          <w:bCs/>
          <w:color w:val="000000" w:themeColor="text1"/>
        </w:rPr>
        <w:t>监测计划</w:t>
      </w:r>
    </w:p>
    <w:p w:rsidR="00337811" w:rsidRDefault="003A65F1" w:rsidP="00674DD0">
      <w:pPr>
        <w:pStyle w:val="affc"/>
        <w:spacing w:line="360" w:lineRule="auto"/>
        <w:ind w:firstLine="544"/>
        <w:jc w:val="left"/>
        <w:rPr>
          <w:rFonts w:cs="Times New Roman"/>
          <w:color w:val="000000" w:themeColor="text1"/>
        </w:rPr>
      </w:pPr>
      <w:r w:rsidRPr="003A65F1">
        <w:rPr>
          <w:rFonts w:cs="Times New Roman"/>
          <w:color w:val="000000" w:themeColor="text1"/>
        </w:rPr>
        <w:t>根据建设项目环境影响特征、影响范围和影响程度，结合环境保护目标分布，制定环境质量定点监测或定期跟踪监测方案。企业委托有资质的监测机构代其开展自行监测，并将信息记录和信息报告存档，全过程应符合《排污单位自行监测技术指南</w:t>
      </w:r>
      <w:r w:rsidR="00674DD0">
        <w:rPr>
          <w:rFonts w:cs="Times New Roman" w:hint="eastAsia"/>
          <w:color w:val="000000" w:themeColor="text1"/>
        </w:rPr>
        <w:t xml:space="preserve"> </w:t>
      </w:r>
      <w:r w:rsidRPr="003A65F1">
        <w:rPr>
          <w:rFonts w:cs="Times New Roman"/>
          <w:color w:val="000000" w:themeColor="text1"/>
        </w:rPr>
        <w:t>总则》（</w:t>
      </w:r>
      <w:r w:rsidRPr="003A65F1">
        <w:rPr>
          <w:rFonts w:cs="Times New Roman"/>
          <w:color w:val="000000" w:themeColor="text1"/>
        </w:rPr>
        <w:t>HJ819-2017</w:t>
      </w:r>
      <w:r w:rsidRPr="003A65F1">
        <w:rPr>
          <w:rFonts w:cs="Times New Roman"/>
          <w:color w:val="000000" w:themeColor="text1"/>
        </w:rPr>
        <w:t>）要求。</w:t>
      </w:r>
    </w:p>
    <w:p w:rsidR="00674DD0" w:rsidRDefault="00674DD0" w:rsidP="00674DD0">
      <w:pPr>
        <w:pStyle w:val="affc"/>
        <w:spacing w:line="360" w:lineRule="auto"/>
        <w:ind w:firstLine="544"/>
        <w:jc w:val="left"/>
        <w:rPr>
          <w:rFonts w:cs="Times New Roman"/>
          <w:color w:val="000000" w:themeColor="text1"/>
        </w:rPr>
      </w:pPr>
      <w:r>
        <w:rPr>
          <w:rFonts w:cs="Times New Roman" w:hint="eastAsia"/>
          <w:color w:val="000000" w:themeColor="text1"/>
        </w:rPr>
        <w:t>1</w:t>
      </w:r>
      <w:r>
        <w:rPr>
          <w:rFonts w:cs="Times New Roman" w:hint="eastAsia"/>
          <w:color w:val="000000" w:themeColor="text1"/>
        </w:rPr>
        <w:t>、地下水环境质量监测计划</w:t>
      </w:r>
    </w:p>
    <w:p w:rsidR="00674DD0" w:rsidRDefault="00674DD0" w:rsidP="00674DD0">
      <w:pPr>
        <w:pStyle w:val="affc"/>
        <w:spacing w:line="360" w:lineRule="auto"/>
        <w:ind w:firstLine="544"/>
        <w:jc w:val="left"/>
        <w:rPr>
          <w:rFonts w:cs="Times New Roman"/>
          <w:color w:val="000000" w:themeColor="text1"/>
        </w:rPr>
      </w:pPr>
      <w:r w:rsidRPr="00674DD0">
        <w:rPr>
          <w:rFonts w:cs="Times New Roman"/>
          <w:color w:val="000000" w:themeColor="text1"/>
        </w:rPr>
        <w:t>监测点位：</w:t>
      </w:r>
      <w:r>
        <w:rPr>
          <w:rFonts w:cs="Times New Roman" w:hint="eastAsia"/>
          <w:color w:val="000000" w:themeColor="text1"/>
        </w:rPr>
        <w:t>共</w:t>
      </w:r>
      <w:r w:rsidRPr="00674DD0">
        <w:rPr>
          <w:rFonts w:cs="Times New Roman"/>
          <w:color w:val="000000" w:themeColor="text1"/>
        </w:rPr>
        <w:t>布设</w:t>
      </w:r>
      <w:r>
        <w:rPr>
          <w:rFonts w:cs="Times New Roman" w:hint="eastAsia"/>
          <w:color w:val="000000" w:themeColor="text1"/>
        </w:rPr>
        <w:t>3</w:t>
      </w:r>
      <w:r w:rsidRPr="00674DD0">
        <w:rPr>
          <w:rFonts w:cs="Times New Roman"/>
          <w:color w:val="000000" w:themeColor="text1"/>
        </w:rPr>
        <w:t>个地下水跟踪监测点。其中，背景值监测点设在厂区内污水处理站地地下水流向上游（</w:t>
      </w:r>
      <w:r w:rsidR="001E6E63" w:rsidRPr="001E6E63">
        <w:rPr>
          <w:rFonts w:cs="Times New Roman" w:hint="eastAsia"/>
          <w:color w:val="000000" w:themeColor="text1"/>
        </w:rPr>
        <w:t>☆</w:t>
      </w:r>
      <w:r w:rsidRPr="00674DD0">
        <w:rPr>
          <w:rFonts w:cs="Times New Roman"/>
          <w:color w:val="000000" w:themeColor="text1"/>
        </w:rPr>
        <w:t>1</w:t>
      </w:r>
      <w:r w:rsidRPr="00674DD0">
        <w:rPr>
          <w:rFonts w:cs="Times New Roman"/>
          <w:color w:val="000000" w:themeColor="text1"/>
        </w:rPr>
        <w:t>）；污染扩散监测点设在厂区内污水处理站地下水流向下游（</w:t>
      </w:r>
      <w:r w:rsidR="001E6E63" w:rsidRPr="001E6E63">
        <w:rPr>
          <w:rFonts w:cs="Times New Roman" w:hint="eastAsia"/>
          <w:color w:val="000000" w:themeColor="text1"/>
        </w:rPr>
        <w:t>☆</w:t>
      </w:r>
      <w:r w:rsidRPr="00674DD0">
        <w:rPr>
          <w:rFonts w:cs="Times New Roman"/>
          <w:color w:val="000000" w:themeColor="text1"/>
        </w:rPr>
        <w:t>2</w:t>
      </w:r>
      <w:r w:rsidRPr="00674DD0">
        <w:rPr>
          <w:rFonts w:cs="Times New Roman"/>
          <w:color w:val="000000" w:themeColor="text1"/>
        </w:rPr>
        <w:t>）和</w:t>
      </w:r>
      <w:r w:rsidR="009F45F9">
        <w:rPr>
          <w:rFonts w:cs="Times New Roman" w:hint="eastAsia"/>
          <w:color w:val="000000" w:themeColor="text1"/>
        </w:rPr>
        <w:t>厂区</w:t>
      </w:r>
      <w:r w:rsidRPr="00674DD0">
        <w:rPr>
          <w:rFonts w:cs="Times New Roman"/>
          <w:color w:val="000000" w:themeColor="text1"/>
        </w:rPr>
        <w:t>地下水流向下游（</w:t>
      </w:r>
      <w:r w:rsidR="001E6E63" w:rsidRPr="001E6E63">
        <w:rPr>
          <w:rFonts w:cs="Times New Roman" w:hint="eastAsia"/>
          <w:color w:val="000000" w:themeColor="text1"/>
        </w:rPr>
        <w:t>☆</w:t>
      </w:r>
      <w:r w:rsidRPr="00674DD0">
        <w:rPr>
          <w:rFonts w:cs="Times New Roman"/>
          <w:color w:val="000000" w:themeColor="text1"/>
        </w:rPr>
        <w:t>3</w:t>
      </w:r>
      <w:r w:rsidRPr="00674DD0">
        <w:rPr>
          <w:rFonts w:cs="Times New Roman"/>
          <w:color w:val="000000" w:themeColor="text1"/>
        </w:rPr>
        <w:t>）</w:t>
      </w:r>
      <w:r w:rsidR="000D41D2">
        <w:rPr>
          <w:rFonts w:cs="Times New Roman"/>
          <w:color w:val="000000" w:themeColor="text1"/>
        </w:rPr>
        <w:t>。</w:t>
      </w:r>
    </w:p>
    <w:p w:rsidR="000D41D2" w:rsidRDefault="000D41D2" w:rsidP="000D41D2">
      <w:pPr>
        <w:pStyle w:val="affc"/>
        <w:spacing w:line="360" w:lineRule="auto"/>
        <w:ind w:firstLine="544"/>
        <w:rPr>
          <w:color w:val="000000" w:themeColor="text1"/>
        </w:rPr>
      </w:pPr>
      <w:r w:rsidRPr="000D41D2">
        <w:rPr>
          <w:color w:val="000000" w:themeColor="text1"/>
        </w:rPr>
        <w:t>监测</w:t>
      </w:r>
      <w:r w:rsidR="004C6CAC" w:rsidRPr="001A7F45">
        <w:rPr>
          <w:color w:val="000000" w:themeColor="text1"/>
        </w:rPr>
        <w:t>指标</w:t>
      </w:r>
      <w:r w:rsidRPr="000D41D2">
        <w:rPr>
          <w:color w:val="000000" w:themeColor="text1"/>
        </w:rPr>
        <w:t>：</w:t>
      </w:r>
      <w:r w:rsidR="003C68D2" w:rsidRPr="000D41D2">
        <w:rPr>
          <w:color w:val="000000" w:themeColor="text1"/>
        </w:rPr>
        <w:t>耗氧量</w:t>
      </w:r>
      <w:r w:rsidR="003C68D2" w:rsidRPr="000D41D2">
        <w:rPr>
          <w:color w:val="000000" w:themeColor="text1"/>
        </w:rPr>
        <w:t>(CODMn</w:t>
      </w:r>
      <w:r w:rsidR="003C68D2" w:rsidRPr="000D41D2">
        <w:rPr>
          <w:color w:val="000000" w:themeColor="text1"/>
        </w:rPr>
        <w:t>法，以</w:t>
      </w:r>
      <w:r w:rsidR="003C68D2" w:rsidRPr="000D41D2">
        <w:rPr>
          <w:color w:val="000000" w:themeColor="text1"/>
        </w:rPr>
        <w:t>O</w:t>
      </w:r>
      <w:r w:rsidR="003C68D2" w:rsidRPr="001A7F45">
        <w:rPr>
          <w:color w:val="000000" w:themeColor="text1"/>
          <w:vertAlign w:val="subscript"/>
        </w:rPr>
        <w:t>2</w:t>
      </w:r>
      <w:r w:rsidR="003C68D2" w:rsidRPr="000D41D2">
        <w:rPr>
          <w:color w:val="000000" w:themeColor="text1"/>
        </w:rPr>
        <w:t>计</w:t>
      </w:r>
      <w:r w:rsidR="003C68D2" w:rsidRPr="000D41D2">
        <w:rPr>
          <w:color w:val="000000" w:themeColor="text1"/>
        </w:rPr>
        <w:t>)</w:t>
      </w:r>
      <w:r w:rsidR="003C68D2">
        <w:rPr>
          <w:color w:val="000000" w:themeColor="text1"/>
        </w:rPr>
        <w:t>、</w:t>
      </w:r>
      <w:r w:rsidRPr="000D41D2">
        <w:rPr>
          <w:color w:val="000000" w:themeColor="text1"/>
        </w:rPr>
        <w:t>氨氮（以</w:t>
      </w:r>
      <w:r w:rsidRPr="000D41D2">
        <w:rPr>
          <w:color w:val="000000" w:themeColor="text1"/>
        </w:rPr>
        <w:t>N</w:t>
      </w:r>
      <w:r w:rsidR="003C68D2">
        <w:rPr>
          <w:color w:val="000000" w:themeColor="text1"/>
        </w:rPr>
        <w:t>计）</w:t>
      </w:r>
      <w:r w:rsidRPr="000D41D2">
        <w:rPr>
          <w:color w:val="000000" w:themeColor="text1"/>
        </w:rPr>
        <w:t>、甲苯、二氯甲烷。</w:t>
      </w:r>
    </w:p>
    <w:p w:rsidR="00D00F58" w:rsidRPr="000D41D2" w:rsidRDefault="00D00F58" w:rsidP="000D41D2">
      <w:pPr>
        <w:pStyle w:val="affc"/>
        <w:spacing w:line="360" w:lineRule="auto"/>
        <w:ind w:firstLine="544"/>
        <w:rPr>
          <w:color w:val="000000" w:themeColor="text1"/>
        </w:rPr>
      </w:pPr>
      <w:r>
        <w:rPr>
          <w:rFonts w:hint="eastAsia"/>
          <w:color w:val="000000" w:themeColor="text1"/>
        </w:rPr>
        <w:t>执行标准：</w:t>
      </w:r>
      <w:r w:rsidRPr="00D00F58">
        <w:rPr>
          <w:color w:val="000000" w:themeColor="text1"/>
        </w:rPr>
        <w:t>《地下水质量标准》（</w:t>
      </w:r>
      <w:r w:rsidRPr="00D00F58">
        <w:rPr>
          <w:color w:val="000000" w:themeColor="text1"/>
        </w:rPr>
        <w:t>GB/T14848-</w:t>
      </w:r>
      <w:r w:rsidRPr="00D00F58">
        <w:rPr>
          <w:rFonts w:hint="eastAsia"/>
          <w:color w:val="000000" w:themeColor="text1"/>
        </w:rPr>
        <w:t>2017</w:t>
      </w:r>
      <w:r w:rsidRPr="00D00F58">
        <w:rPr>
          <w:color w:val="000000" w:themeColor="text1"/>
        </w:rPr>
        <w:t>）</w:t>
      </w:r>
      <w:r w:rsidR="007004D6" w:rsidRPr="00D00F58">
        <w:rPr>
          <w:color w:val="000000" w:themeColor="text1"/>
        </w:rPr>
        <w:fldChar w:fldCharType="begin"/>
      </w:r>
      <w:r w:rsidRPr="00D00F58">
        <w:rPr>
          <w:color w:val="000000" w:themeColor="text1"/>
        </w:rPr>
        <w:instrText xml:space="preserve"> = 3 \* ROMAN </w:instrText>
      </w:r>
      <w:r w:rsidR="007004D6" w:rsidRPr="00D00F58">
        <w:rPr>
          <w:color w:val="000000" w:themeColor="text1"/>
        </w:rPr>
        <w:fldChar w:fldCharType="separate"/>
      </w:r>
      <w:r w:rsidRPr="00D00F58">
        <w:rPr>
          <w:color w:val="000000" w:themeColor="text1"/>
        </w:rPr>
        <w:t>III</w:t>
      </w:r>
      <w:r w:rsidR="007004D6" w:rsidRPr="00D00F58">
        <w:rPr>
          <w:color w:val="000000" w:themeColor="text1"/>
        </w:rPr>
        <w:fldChar w:fldCharType="end"/>
      </w:r>
      <w:r w:rsidRPr="00D00F58">
        <w:rPr>
          <w:color w:val="000000" w:themeColor="text1"/>
        </w:rPr>
        <w:t>类标准</w:t>
      </w:r>
      <w:r>
        <w:rPr>
          <w:color w:val="000000" w:themeColor="text1"/>
        </w:rPr>
        <w:t>。</w:t>
      </w:r>
    </w:p>
    <w:p w:rsidR="000D41D2" w:rsidRDefault="000D41D2" w:rsidP="000D41D2">
      <w:pPr>
        <w:pStyle w:val="affc"/>
        <w:spacing w:line="360" w:lineRule="auto"/>
        <w:ind w:firstLine="544"/>
        <w:jc w:val="left"/>
        <w:rPr>
          <w:rFonts w:cs="Times New Roman"/>
          <w:color w:val="000000" w:themeColor="text1"/>
        </w:rPr>
      </w:pPr>
      <w:r w:rsidRPr="000D41D2">
        <w:rPr>
          <w:rFonts w:cs="Times New Roman"/>
          <w:color w:val="000000" w:themeColor="text1"/>
        </w:rPr>
        <w:t>监测频率：运行期间每季度监测一次。</w:t>
      </w:r>
    </w:p>
    <w:p w:rsidR="001A7F45" w:rsidRDefault="001A7F45" w:rsidP="001A7F45">
      <w:pPr>
        <w:pStyle w:val="affc"/>
        <w:spacing w:line="360" w:lineRule="auto"/>
        <w:ind w:firstLine="544"/>
        <w:jc w:val="left"/>
        <w:rPr>
          <w:rFonts w:cs="Times New Roman"/>
          <w:color w:val="000000" w:themeColor="text1"/>
        </w:rPr>
      </w:pPr>
      <w:r>
        <w:rPr>
          <w:rFonts w:cs="Times New Roman" w:hint="eastAsia"/>
          <w:color w:val="000000" w:themeColor="text1"/>
        </w:rPr>
        <w:t>2</w:t>
      </w:r>
      <w:r>
        <w:rPr>
          <w:rFonts w:cs="Times New Roman" w:hint="eastAsia"/>
          <w:color w:val="000000" w:themeColor="text1"/>
        </w:rPr>
        <w:t>、土壤环境质量监测计划</w:t>
      </w:r>
    </w:p>
    <w:p w:rsidR="001A7F45" w:rsidRPr="001A7F45" w:rsidRDefault="001A7F45" w:rsidP="001A7F45">
      <w:pPr>
        <w:pStyle w:val="affc"/>
        <w:spacing w:line="360" w:lineRule="auto"/>
        <w:ind w:firstLine="544"/>
        <w:rPr>
          <w:color w:val="000000" w:themeColor="text1"/>
        </w:rPr>
      </w:pPr>
      <w:r w:rsidRPr="001A7F45">
        <w:rPr>
          <w:color w:val="000000" w:themeColor="text1"/>
        </w:rPr>
        <w:t>监测点位：东方村</w:t>
      </w:r>
    </w:p>
    <w:p w:rsidR="001A7F45" w:rsidRPr="001A7F45" w:rsidRDefault="001A7F45" w:rsidP="001A7F45">
      <w:pPr>
        <w:pStyle w:val="affc"/>
        <w:spacing w:line="360" w:lineRule="auto"/>
        <w:ind w:firstLine="544"/>
        <w:rPr>
          <w:color w:val="000000" w:themeColor="text1"/>
        </w:rPr>
      </w:pPr>
      <w:r w:rsidRPr="001A7F45">
        <w:rPr>
          <w:color w:val="000000" w:themeColor="text1"/>
        </w:rPr>
        <w:t>监测指标：甲苯和二氯甲烷</w:t>
      </w:r>
    </w:p>
    <w:p w:rsidR="001A7F45" w:rsidRPr="001A7F45" w:rsidRDefault="001A7F45" w:rsidP="001A7F45">
      <w:pPr>
        <w:pStyle w:val="affc"/>
        <w:spacing w:line="360" w:lineRule="auto"/>
        <w:ind w:firstLine="544"/>
        <w:rPr>
          <w:color w:val="000000" w:themeColor="text1"/>
        </w:rPr>
      </w:pPr>
      <w:r w:rsidRPr="001A7F45">
        <w:rPr>
          <w:color w:val="000000" w:themeColor="text1"/>
        </w:rPr>
        <w:t>监测频次：</w:t>
      </w:r>
      <w:r w:rsidRPr="001A7F45">
        <w:rPr>
          <w:color w:val="000000" w:themeColor="text1"/>
        </w:rPr>
        <w:t>1</w:t>
      </w:r>
      <w:r w:rsidRPr="001A7F45">
        <w:rPr>
          <w:color w:val="000000" w:themeColor="text1"/>
        </w:rPr>
        <w:t>次</w:t>
      </w:r>
      <w:r w:rsidRPr="001A7F45">
        <w:rPr>
          <w:color w:val="000000" w:themeColor="text1"/>
        </w:rPr>
        <w:t>/</w:t>
      </w:r>
      <w:r>
        <w:rPr>
          <w:rFonts w:hint="eastAsia"/>
          <w:color w:val="000000" w:themeColor="text1"/>
        </w:rPr>
        <w:t>5</w:t>
      </w:r>
      <w:r w:rsidRPr="001A7F45">
        <w:rPr>
          <w:color w:val="000000" w:themeColor="text1"/>
        </w:rPr>
        <w:t>年</w:t>
      </w:r>
    </w:p>
    <w:p w:rsidR="00674DD0" w:rsidRPr="001A7F45" w:rsidRDefault="001A7F45" w:rsidP="001A7F45">
      <w:pPr>
        <w:pStyle w:val="affc"/>
        <w:spacing w:line="360" w:lineRule="auto"/>
        <w:ind w:firstLine="544"/>
        <w:jc w:val="left"/>
        <w:rPr>
          <w:rFonts w:cs="Times New Roman"/>
          <w:color w:val="000000" w:themeColor="text1"/>
        </w:rPr>
      </w:pPr>
      <w:r w:rsidRPr="001A7F45">
        <w:rPr>
          <w:rFonts w:cs="Times New Roman"/>
          <w:color w:val="000000" w:themeColor="text1"/>
        </w:rPr>
        <w:t>执行标准：《土壤环境质量建设用地土壤污染风险管控标准（试行）》（</w:t>
      </w:r>
      <w:r w:rsidRPr="001A7F45">
        <w:rPr>
          <w:rFonts w:cs="Times New Roman"/>
          <w:color w:val="000000" w:themeColor="text1"/>
        </w:rPr>
        <w:t>GB36600-2018</w:t>
      </w:r>
      <w:r w:rsidRPr="001A7F45">
        <w:rPr>
          <w:rFonts w:cs="Times New Roman"/>
          <w:color w:val="000000" w:themeColor="text1"/>
        </w:rPr>
        <w:t>）第一类用地的风险筛选值</w:t>
      </w:r>
      <w:r>
        <w:rPr>
          <w:rFonts w:cs="Times New Roman"/>
          <w:color w:val="000000" w:themeColor="text1"/>
        </w:rPr>
        <w:t>。</w:t>
      </w:r>
    </w:p>
    <w:p w:rsidR="006101E8" w:rsidRPr="00AC2B2C" w:rsidRDefault="00014346"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42" w:name="_Toc106115722"/>
      <w:r w:rsidRPr="00AC2B2C">
        <w:rPr>
          <w:rFonts w:ascii="Times New Roman" w:hAnsi="Times New Roman" w:hint="eastAsia"/>
          <w:b/>
          <w:bCs/>
          <w:color w:val="000000" w:themeColor="text1"/>
          <w:sz w:val="28"/>
          <w:szCs w:val="28"/>
        </w:rPr>
        <w:lastRenderedPageBreak/>
        <w:t>8.3</w:t>
      </w:r>
      <w:r w:rsidR="00CD5BBE" w:rsidRPr="00AC2B2C">
        <w:rPr>
          <w:rFonts w:ascii="Times New Roman" w:hAnsi="Times New Roman" w:hint="eastAsia"/>
          <w:b/>
          <w:bCs/>
          <w:color w:val="000000" w:themeColor="text1"/>
          <w:sz w:val="28"/>
          <w:szCs w:val="28"/>
        </w:rPr>
        <w:t>“</w:t>
      </w:r>
      <w:r w:rsidR="00CD5BBE" w:rsidRPr="00AC2B2C">
        <w:rPr>
          <w:rFonts w:ascii="Times New Roman" w:hAnsi="Times New Roman"/>
          <w:b/>
          <w:bCs/>
          <w:color w:val="000000" w:themeColor="text1"/>
          <w:sz w:val="28"/>
          <w:szCs w:val="28"/>
        </w:rPr>
        <w:t>三同时</w:t>
      </w:r>
      <w:r w:rsidR="00CD5BBE" w:rsidRPr="00AC2B2C">
        <w:rPr>
          <w:rFonts w:ascii="Times New Roman" w:hAnsi="Times New Roman" w:hint="eastAsia"/>
          <w:b/>
          <w:bCs/>
          <w:color w:val="000000" w:themeColor="text1"/>
          <w:sz w:val="28"/>
          <w:szCs w:val="28"/>
        </w:rPr>
        <w:t>”</w:t>
      </w:r>
      <w:r w:rsidR="006101E8" w:rsidRPr="00AC2B2C">
        <w:rPr>
          <w:rFonts w:ascii="Times New Roman" w:hAnsi="Times New Roman"/>
          <w:b/>
          <w:bCs/>
          <w:color w:val="000000" w:themeColor="text1"/>
          <w:sz w:val="28"/>
          <w:szCs w:val="28"/>
        </w:rPr>
        <w:t>验收内容</w:t>
      </w:r>
      <w:bookmarkEnd w:id="141"/>
      <w:bookmarkEnd w:id="142"/>
    </w:p>
    <w:p w:rsidR="006101E8" w:rsidRDefault="006101E8" w:rsidP="00855F9E">
      <w:pPr>
        <w:pStyle w:val="affc"/>
        <w:spacing w:line="360" w:lineRule="auto"/>
        <w:ind w:firstLine="544"/>
        <w:jc w:val="left"/>
        <w:rPr>
          <w:rFonts w:cs="Times New Roman"/>
          <w:color w:val="000000" w:themeColor="text1"/>
        </w:rPr>
      </w:pPr>
      <w:r w:rsidRPr="00AC2B2C">
        <w:rPr>
          <w:rFonts w:cs="Times New Roman"/>
          <w:color w:val="000000" w:themeColor="text1"/>
        </w:rPr>
        <w:t>“</w:t>
      </w:r>
      <w:r w:rsidRPr="00AC2B2C">
        <w:rPr>
          <w:rFonts w:cs="Times New Roman"/>
          <w:color w:val="000000" w:themeColor="text1"/>
        </w:rPr>
        <w:t>三同时</w:t>
      </w:r>
      <w:r w:rsidRPr="00AC2B2C">
        <w:rPr>
          <w:rFonts w:cs="Times New Roman"/>
          <w:color w:val="000000" w:themeColor="text1"/>
        </w:rPr>
        <w:t>”</w:t>
      </w:r>
      <w:r w:rsidRPr="00AC2B2C">
        <w:rPr>
          <w:rFonts w:cs="Times New Roman"/>
          <w:color w:val="000000" w:themeColor="text1"/>
        </w:rPr>
        <w:t>验收内容详见表</w:t>
      </w:r>
      <w:r w:rsidRPr="00AC2B2C">
        <w:rPr>
          <w:rFonts w:cs="Times New Roman"/>
          <w:color w:val="000000" w:themeColor="text1"/>
        </w:rPr>
        <w:t>8-</w:t>
      </w:r>
      <w:r w:rsidR="00D15CEB" w:rsidRPr="00AC2B2C">
        <w:rPr>
          <w:rFonts w:cs="Times New Roman" w:hint="eastAsia"/>
          <w:color w:val="000000" w:themeColor="text1"/>
        </w:rPr>
        <w:t>3</w:t>
      </w:r>
      <w:r w:rsidRPr="00AC2B2C">
        <w:rPr>
          <w:rFonts w:cs="Times New Roman"/>
          <w:color w:val="000000" w:themeColor="text1"/>
        </w:rPr>
        <w:t>-</w:t>
      </w:r>
      <w:r w:rsidR="00D15CEB" w:rsidRPr="00AC2B2C">
        <w:rPr>
          <w:rFonts w:cs="Times New Roman" w:hint="eastAsia"/>
          <w:color w:val="000000" w:themeColor="text1"/>
        </w:rPr>
        <w:t>1</w:t>
      </w:r>
      <w:r w:rsidRPr="00AC2B2C">
        <w:rPr>
          <w:rFonts w:cs="Times New Roman"/>
          <w:color w:val="000000" w:themeColor="text1"/>
        </w:rPr>
        <w:t>。</w:t>
      </w:r>
    </w:p>
    <w:p w:rsidR="001C34D7" w:rsidRPr="00AC2B2C" w:rsidRDefault="001C34D7" w:rsidP="001C34D7">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t>表</w:t>
      </w:r>
      <w:r w:rsidRPr="00AC2B2C">
        <w:rPr>
          <w:rFonts w:ascii="Times New Roman" w:eastAsia="宋体" w:hAnsi="Times New Roman" w:cs="Times New Roman"/>
          <w:color w:val="000000" w:themeColor="text1"/>
          <w:sz w:val="24"/>
          <w:szCs w:val="24"/>
        </w:rPr>
        <w:t>8-</w:t>
      </w:r>
      <w:r w:rsidR="00D15CEB" w:rsidRPr="00AC2B2C">
        <w:rPr>
          <w:rFonts w:ascii="Times New Roman" w:eastAsia="宋体" w:hAnsi="Times New Roman" w:cs="Times New Roman" w:hint="eastAsia"/>
          <w:color w:val="000000" w:themeColor="text1"/>
          <w:sz w:val="24"/>
          <w:szCs w:val="24"/>
        </w:rPr>
        <w:t>3</w:t>
      </w:r>
      <w:r w:rsidRPr="00AC2B2C">
        <w:rPr>
          <w:rFonts w:ascii="Times New Roman" w:eastAsia="宋体" w:hAnsi="Times New Roman" w:cs="Times New Roman"/>
          <w:color w:val="000000" w:themeColor="text1"/>
          <w:sz w:val="24"/>
          <w:szCs w:val="24"/>
        </w:rPr>
        <w:t>-</w:t>
      </w:r>
      <w:r w:rsidR="00D15CEB" w:rsidRPr="00AC2B2C">
        <w:rPr>
          <w:rFonts w:ascii="Times New Roman" w:eastAsia="宋体" w:hAnsi="Times New Roman" w:cs="Times New Roman" w:hint="eastAsia"/>
          <w:color w:val="000000" w:themeColor="text1"/>
          <w:sz w:val="24"/>
          <w:szCs w:val="24"/>
        </w:rPr>
        <w:t>1</w:t>
      </w:r>
      <w:r w:rsidRPr="00AC2B2C">
        <w:rPr>
          <w:rFonts w:ascii="Times New Roman" w:eastAsia="宋体" w:hAnsi="Times New Roman" w:cs="Times New Roman"/>
          <w:color w:val="000000" w:themeColor="text1"/>
          <w:sz w:val="24"/>
          <w:szCs w:val="24"/>
        </w:rPr>
        <w:t xml:space="preserve"> “</w:t>
      </w:r>
      <w:r w:rsidRPr="00AC2B2C">
        <w:rPr>
          <w:rFonts w:ascii="Times New Roman" w:eastAsia="宋体" w:hAnsi="Times New Roman" w:cs="Times New Roman"/>
          <w:color w:val="000000" w:themeColor="text1"/>
          <w:sz w:val="24"/>
          <w:szCs w:val="24"/>
        </w:rPr>
        <w:t>三同时</w:t>
      </w:r>
      <w:r w:rsidRPr="00AC2B2C">
        <w:rPr>
          <w:rFonts w:ascii="Times New Roman" w:eastAsia="宋体" w:hAnsi="Times New Roman" w:cs="Times New Roman"/>
          <w:color w:val="000000" w:themeColor="text1"/>
          <w:sz w:val="24"/>
          <w:szCs w:val="24"/>
        </w:rPr>
        <w:t>”</w:t>
      </w:r>
      <w:r w:rsidRPr="00AC2B2C">
        <w:rPr>
          <w:rFonts w:ascii="Times New Roman" w:eastAsia="宋体" w:hAnsi="Times New Roman" w:cs="Times New Roman"/>
          <w:color w:val="000000" w:themeColor="text1"/>
          <w:sz w:val="24"/>
          <w:szCs w:val="24"/>
        </w:rPr>
        <w:t>验收内容表</w:t>
      </w:r>
    </w:p>
    <w:tbl>
      <w:tblPr>
        <w:tblW w:w="9180" w:type="dxa"/>
        <w:jc w:val="center"/>
        <w:tblBorders>
          <w:top w:val="single" w:sz="12" w:space="0" w:color="auto"/>
          <w:bottom w:val="single" w:sz="12" w:space="0" w:color="auto"/>
          <w:insideH w:val="single" w:sz="6" w:space="0" w:color="auto"/>
          <w:insideV w:val="single" w:sz="6" w:space="0" w:color="auto"/>
        </w:tblBorders>
        <w:tblLayout w:type="fixed"/>
        <w:tblLook w:val="0000"/>
      </w:tblPr>
      <w:tblGrid>
        <w:gridCol w:w="391"/>
        <w:gridCol w:w="567"/>
        <w:gridCol w:w="993"/>
        <w:gridCol w:w="1275"/>
        <w:gridCol w:w="3732"/>
        <w:gridCol w:w="2222"/>
      </w:tblGrid>
      <w:tr w:rsidR="001C34D7" w:rsidRPr="00AC2B2C" w:rsidTr="00BA0EE8">
        <w:trPr>
          <w:cantSplit/>
          <w:trHeight w:val="138"/>
          <w:jc w:val="center"/>
        </w:trPr>
        <w:tc>
          <w:tcPr>
            <w:tcW w:w="391"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类型</w:t>
            </w:r>
          </w:p>
        </w:tc>
        <w:tc>
          <w:tcPr>
            <w:tcW w:w="567"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类别</w:t>
            </w:r>
          </w:p>
        </w:tc>
        <w:tc>
          <w:tcPr>
            <w:tcW w:w="993"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污染源</w:t>
            </w:r>
          </w:p>
        </w:tc>
        <w:tc>
          <w:tcPr>
            <w:tcW w:w="1275"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污染物</w:t>
            </w:r>
          </w:p>
        </w:tc>
        <w:tc>
          <w:tcPr>
            <w:tcW w:w="3732"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验收内容</w:t>
            </w:r>
          </w:p>
        </w:tc>
        <w:tc>
          <w:tcPr>
            <w:tcW w:w="2222"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验收标准</w:t>
            </w:r>
          </w:p>
        </w:tc>
      </w:tr>
      <w:tr w:rsidR="001C34D7" w:rsidRPr="00AC2B2C" w:rsidTr="00BA0EE8">
        <w:trPr>
          <w:cantSplit/>
          <w:trHeight w:val="317"/>
          <w:jc w:val="center"/>
        </w:trPr>
        <w:tc>
          <w:tcPr>
            <w:tcW w:w="391"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废水</w:t>
            </w:r>
          </w:p>
        </w:tc>
        <w:tc>
          <w:tcPr>
            <w:tcW w:w="567" w:type="dxa"/>
            <w:vAlign w:val="center"/>
          </w:tcPr>
          <w:p w:rsidR="001C34D7" w:rsidRPr="00AC2B2C" w:rsidRDefault="001C34D7"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废水处理</w:t>
            </w:r>
          </w:p>
        </w:tc>
        <w:tc>
          <w:tcPr>
            <w:tcW w:w="993" w:type="dxa"/>
            <w:vAlign w:val="center"/>
          </w:tcPr>
          <w:p w:rsidR="001C34D7" w:rsidRPr="00AC2B2C" w:rsidRDefault="00BF7815"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生活污水（含食堂</w:t>
            </w:r>
            <w:r w:rsidR="00665E02" w:rsidRPr="00AC2B2C">
              <w:rPr>
                <w:rFonts w:ascii="Times New Roman" w:hAnsi="宋体" w:hint="eastAsia"/>
                <w:color w:val="000000" w:themeColor="text1"/>
                <w:sz w:val="21"/>
                <w:szCs w:val="21"/>
              </w:rPr>
              <w:t>含油</w:t>
            </w:r>
            <w:r w:rsidRPr="00AC2B2C">
              <w:rPr>
                <w:rFonts w:ascii="Times New Roman" w:hAnsi="宋体" w:hint="eastAsia"/>
                <w:color w:val="000000" w:themeColor="text1"/>
                <w:sz w:val="21"/>
                <w:szCs w:val="21"/>
              </w:rPr>
              <w:t>废水）</w:t>
            </w:r>
          </w:p>
        </w:tc>
        <w:tc>
          <w:tcPr>
            <w:tcW w:w="1275" w:type="dxa"/>
            <w:vAlign w:val="center"/>
          </w:tcPr>
          <w:p w:rsidR="001C34D7" w:rsidRPr="00AC2B2C" w:rsidRDefault="003D1108"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pH</w:t>
            </w:r>
            <w:r w:rsidRPr="00AC2B2C">
              <w:rPr>
                <w:rFonts w:ascii="Times New Roman" w:hAnsi="宋体" w:hint="eastAsia"/>
                <w:color w:val="000000" w:themeColor="text1"/>
                <w:sz w:val="21"/>
                <w:szCs w:val="21"/>
              </w:rPr>
              <w:t>、</w:t>
            </w:r>
            <w:r w:rsidR="001C34D7" w:rsidRPr="00AC2B2C">
              <w:rPr>
                <w:rFonts w:ascii="Times New Roman" w:hAnsi="宋体"/>
                <w:color w:val="000000" w:themeColor="text1"/>
                <w:sz w:val="21"/>
                <w:szCs w:val="21"/>
              </w:rPr>
              <w:t>COD</w:t>
            </w:r>
            <w:r w:rsidR="001C34D7" w:rsidRPr="00AC2B2C">
              <w:rPr>
                <w:rFonts w:ascii="Times New Roman" w:hAnsi="宋体"/>
                <w:color w:val="000000" w:themeColor="text1"/>
                <w:sz w:val="21"/>
                <w:szCs w:val="21"/>
              </w:rPr>
              <w:t>、</w:t>
            </w:r>
            <w:r w:rsidR="001C34D7" w:rsidRPr="00AC2B2C">
              <w:rPr>
                <w:rFonts w:ascii="Times New Roman" w:hAnsi="宋体" w:hint="eastAsia"/>
                <w:color w:val="000000" w:themeColor="text1"/>
                <w:sz w:val="21"/>
                <w:szCs w:val="21"/>
              </w:rPr>
              <w:t>SS</w:t>
            </w:r>
            <w:r w:rsidR="001C34D7" w:rsidRPr="00AC2B2C">
              <w:rPr>
                <w:rFonts w:ascii="Times New Roman" w:hAnsi="宋体" w:hint="eastAsia"/>
                <w:color w:val="000000" w:themeColor="text1"/>
                <w:sz w:val="21"/>
                <w:szCs w:val="21"/>
              </w:rPr>
              <w:t>、动植物油、</w:t>
            </w:r>
            <w:r w:rsidR="001C34D7" w:rsidRPr="00AC2B2C">
              <w:rPr>
                <w:rFonts w:ascii="Times New Roman" w:hAnsi="宋体"/>
                <w:color w:val="000000" w:themeColor="text1"/>
                <w:sz w:val="21"/>
                <w:szCs w:val="21"/>
              </w:rPr>
              <w:t>NH</w:t>
            </w:r>
            <w:r w:rsidR="001C34D7" w:rsidRPr="00AC2B2C">
              <w:rPr>
                <w:rFonts w:ascii="Times New Roman" w:hAnsi="宋体"/>
                <w:color w:val="000000" w:themeColor="text1"/>
                <w:sz w:val="21"/>
                <w:szCs w:val="21"/>
                <w:vertAlign w:val="subscript"/>
              </w:rPr>
              <w:t>3</w:t>
            </w:r>
            <w:r w:rsidR="001C34D7" w:rsidRPr="00AC2B2C">
              <w:rPr>
                <w:rFonts w:ascii="Times New Roman" w:hAnsi="宋体"/>
                <w:color w:val="000000" w:themeColor="text1"/>
                <w:sz w:val="21"/>
                <w:szCs w:val="21"/>
              </w:rPr>
              <w:t>-N</w:t>
            </w:r>
          </w:p>
        </w:tc>
        <w:tc>
          <w:tcPr>
            <w:tcW w:w="3732" w:type="dxa"/>
            <w:vAlign w:val="center"/>
          </w:tcPr>
          <w:p w:rsidR="001C34D7" w:rsidRPr="00AC2B2C" w:rsidRDefault="006834C4" w:rsidP="0090088B">
            <w:pPr>
              <w:spacing w:after="0"/>
              <w:jc w:val="center"/>
              <w:rPr>
                <w:rFonts w:ascii="Times New Roman" w:hAnsi="宋体"/>
                <w:color w:val="000000" w:themeColor="text1"/>
                <w:sz w:val="21"/>
                <w:szCs w:val="21"/>
              </w:rPr>
            </w:pPr>
            <w:r w:rsidRPr="006834C4">
              <w:rPr>
                <w:rFonts w:ascii="Times New Roman" w:hAnsi="宋体" w:hint="eastAsia"/>
                <w:color w:val="000000" w:themeColor="text1"/>
                <w:sz w:val="21"/>
                <w:szCs w:val="21"/>
                <w:lang w:val="en-GB"/>
              </w:rPr>
              <w:t>生产废水经车间现有污水收集管道收集，经厂区现有污水处理站处理后经园区污水管网排入</w:t>
            </w:r>
            <w:r w:rsidRPr="006834C4">
              <w:rPr>
                <w:rFonts w:ascii="Times New Roman" w:hAnsi="宋体" w:hint="eastAsia"/>
                <w:color w:val="000000" w:themeColor="text1"/>
                <w:sz w:val="21"/>
                <w:szCs w:val="21"/>
              </w:rPr>
              <w:t>兰西县开发区工业废水处理</w:t>
            </w:r>
            <w:r w:rsidRPr="006834C4">
              <w:rPr>
                <w:rFonts w:ascii="Times New Roman" w:hAnsi="宋体"/>
                <w:color w:val="000000" w:themeColor="text1"/>
                <w:sz w:val="21"/>
                <w:szCs w:val="21"/>
              </w:rPr>
              <w:t>厂</w:t>
            </w:r>
          </w:p>
        </w:tc>
        <w:tc>
          <w:tcPr>
            <w:tcW w:w="2222" w:type="dxa"/>
            <w:tcBorders>
              <w:bottom w:val="single" w:sz="8" w:space="0" w:color="auto"/>
            </w:tcBorders>
            <w:vAlign w:val="center"/>
          </w:tcPr>
          <w:p w:rsidR="001C34D7" w:rsidRPr="00AC2B2C" w:rsidRDefault="001915F3" w:rsidP="0090088B">
            <w:pPr>
              <w:spacing w:after="0"/>
              <w:jc w:val="center"/>
              <w:rPr>
                <w:rFonts w:ascii="Times New Roman" w:hAnsi="宋体"/>
                <w:color w:val="000000" w:themeColor="text1"/>
                <w:sz w:val="21"/>
                <w:szCs w:val="21"/>
              </w:rPr>
            </w:pPr>
            <w:r w:rsidRPr="001915F3">
              <w:rPr>
                <w:rFonts w:ascii="Times New Roman" w:hAnsi="宋体" w:hint="eastAsia"/>
                <w:color w:val="000000" w:themeColor="text1"/>
                <w:sz w:val="21"/>
                <w:szCs w:val="21"/>
              </w:rPr>
              <w:t>兰西县</w:t>
            </w:r>
            <w:r w:rsidRPr="001915F3">
              <w:rPr>
                <w:rFonts w:ascii="Times New Roman" w:hAnsi="宋体"/>
                <w:color w:val="000000" w:themeColor="text1"/>
                <w:sz w:val="21"/>
                <w:szCs w:val="21"/>
              </w:rPr>
              <w:t>城市污水处理厂接收污水准入协议</w:t>
            </w:r>
            <w:r w:rsidR="006834C4">
              <w:rPr>
                <w:rFonts w:ascii="Times New Roman" w:hAnsi="宋体"/>
                <w:color w:val="000000" w:themeColor="text1"/>
                <w:sz w:val="21"/>
                <w:szCs w:val="21"/>
              </w:rPr>
              <w:t>，见</w:t>
            </w:r>
            <w:r w:rsidR="006834C4" w:rsidRPr="006834C4">
              <w:rPr>
                <w:rFonts w:ascii="Times New Roman" w:hAnsi="宋体"/>
                <w:color w:val="000000" w:themeColor="text1"/>
                <w:sz w:val="21"/>
                <w:szCs w:val="21"/>
              </w:rPr>
              <w:t>表</w:t>
            </w:r>
            <w:r w:rsidR="006834C4" w:rsidRPr="006834C4">
              <w:rPr>
                <w:rFonts w:ascii="Times New Roman" w:hAnsi="宋体"/>
                <w:color w:val="000000" w:themeColor="text1"/>
                <w:sz w:val="21"/>
                <w:szCs w:val="21"/>
              </w:rPr>
              <w:t>2-</w:t>
            </w:r>
            <w:r w:rsidR="006834C4" w:rsidRPr="006834C4">
              <w:rPr>
                <w:rFonts w:ascii="Times New Roman" w:hAnsi="宋体" w:hint="eastAsia"/>
                <w:color w:val="000000" w:themeColor="text1"/>
                <w:sz w:val="21"/>
                <w:szCs w:val="21"/>
              </w:rPr>
              <w:t>2</w:t>
            </w:r>
            <w:r w:rsidR="006834C4" w:rsidRPr="006834C4">
              <w:rPr>
                <w:rFonts w:ascii="Times New Roman" w:hAnsi="宋体"/>
                <w:color w:val="000000" w:themeColor="text1"/>
                <w:sz w:val="21"/>
                <w:szCs w:val="21"/>
              </w:rPr>
              <w:t>-</w:t>
            </w:r>
            <w:r w:rsidR="006834C4" w:rsidRPr="006834C4">
              <w:rPr>
                <w:rFonts w:ascii="Times New Roman" w:hAnsi="宋体" w:hint="eastAsia"/>
                <w:color w:val="000000" w:themeColor="text1"/>
                <w:sz w:val="21"/>
                <w:szCs w:val="21"/>
              </w:rPr>
              <w:t>7</w:t>
            </w:r>
          </w:p>
        </w:tc>
      </w:tr>
      <w:tr w:rsidR="006834C4" w:rsidRPr="00AC2B2C" w:rsidTr="00BA0EE8">
        <w:trPr>
          <w:cantSplit/>
          <w:trHeight w:val="1020"/>
          <w:jc w:val="center"/>
        </w:trPr>
        <w:tc>
          <w:tcPr>
            <w:tcW w:w="391" w:type="dxa"/>
            <w:vMerge w:val="restart"/>
            <w:vAlign w:val="center"/>
          </w:tcPr>
          <w:p w:rsidR="006834C4" w:rsidRPr="00AC2B2C" w:rsidRDefault="006834C4"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废气</w:t>
            </w:r>
          </w:p>
        </w:tc>
        <w:tc>
          <w:tcPr>
            <w:tcW w:w="567" w:type="dxa"/>
            <w:vAlign w:val="center"/>
          </w:tcPr>
          <w:p w:rsidR="006834C4" w:rsidRPr="00AC2B2C" w:rsidRDefault="006834C4" w:rsidP="006834C4">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3201</w:t>
            </w:r>
            <w:r>
              <w:rPr>
                <w:rFonts w:ascii="Times New Roman" w:hAnsi="宋体" w:hint="eastAsia"/>
                <w:color w:val="000000" w:themeColor="text1"/>
                <w:sz w:val="21"/>
                <w:szCs w:val="21"/>
              </w:rPr>
              <w:t>车间</w:t>
            </w:r>
          </w:p>
        </w:tc>
        <w:tc>
          <w:tcPr>
            <w:tcW w:w="993" w:type="dxa"/>
            <w:vAlign w:val="center"/>
          </w:tcPr>
          <w:p w:rsidR="006834C4" w:rsidRPr="00AC2B2C" w:rsidRDefault="006834C4" w:rsidP="006834C4">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排气筒</w:t>
            </w:r>
            <w:r w:rsidRPr="00AC2B2C">
              <w:rPr>
                <w:rFonts w:ascii="Times New Roman" w:hAnsi="宋体" w:hint="eastAsia"/>
                <w:color w:val="000000" w:themeColor="text1"/>
                <w:sz w:val="21"/>
                <w:szCs w:val="21"/>
              </w:rPr>
              <w:t>DA00</w:t>
            </w:r>
            <w:r>
              <w:rPr>
                <w:rFonts w:ascii="Times New Roman" w:hAnsi="宋体" w:hint="eastAsia"/>
                <w:color w:val="000000" w:themeColor="text1"/>
                <w:sz w:val="21"/>
                <w:szCs w:val="21"/>
              </w:rPr>
              <w:t>3</w:t>
            </w:r>
          </w:p>
        </w:tc>
        <w:tc>
          <w:tcPr>
            <w:tcW w:w="1275" w:type="dxa"/>
            <w:vAlign w:val="center"/>
          </w:tcPr>
          <w:p w:rsidR="006834C4" w:rsidRPr="00AC2B2C" w:rsidRDefault="006834C4" w:rsidP="0090088B">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TVOC</w:t>
            </w:r>
            <w:r>
              <w:rPr>
                <w:rFonts w:ascii="Times New Roman" w:hAnsi="宋体" w:hint="eastAsia"/>
                <w:color w:val="000000" w:themeColor="text1"/>
                <w:sz w:val="21"/>
                <w:szCs w:val="21"/>
              </w:rPr>
              <w:t>、</w:t>
            </w:r>
            <w:r w:rsidRPr="006834C4">
              <w:rPr>
                <w:rFonts w:ascii="Times New Roman" w:hAnsi="宋体"/>
                <w:color w:val="000000" w:themeColor="text1"/>
                <w:sz w:val="21"/>
                <w:szCs w:val="21"/>
              </w:rPr>
              <w:t>NMHC</w:t>
            </w:r>
            <w:r>
              <w:rPr>
                <w:rFonts w:ascii="Times New Roman" w:hAnsi="宋体" w:hint="eastAsia"/>
                <w:color w:val="000000" w:themeColor="text1"/>
                <w:sz w:val="21"/>
                <w:szCs w:val="21"/>
              </w:rPr>
              <w:t>、</w:t>
            </w:r>
            <w:r w:rsidRPr="00B62CD5">
              <w:rPr>
                <w:rFonts w:ascii="Times New Roman" w:eastAsia="NSimSun" w:hAnsi="NSimSun"/>
                <w:sz w:val="21"/>
                <w:szCs w:val="21"/>
              </w:rPr>
              <w:t>苯系物</w:t>
            </w:r>
            <w:r>
              <w:rPr>
                <w:rFonts w:ascii="Times New Roman" w:eastAsia="NSimSun" w:hAnsi="NSimSun"/>
                <w:sz w:val="21"/>
                <w:szCs w:val="21"/>
              </w:rPr>
              <w:t>、氯化氢、氨</w:t>
            </w:r>
          </w:p>
        </w:tc>
        <w:tc>
          <w:tcPr>
            <w:tcW w:w="3732" w:type="dxa"/>
            <w:vMerge w:val="restart"/>
            <w:vAlign w:val="center"/>
          </w:tcPr>
          <w:p w:rsidR="006834C4" w:rsidRPr="00AC2B2C" w:rsidRDefault="00F875DC" w:rsidP="005A223A">
            <w:pPr>
              <w:spacing w:after="0"/>
              <w:jc w:val="center"/>
              <w:rPr>
                <w:rFonts w:ascii="Times New Roman" w:hAnsi="宋体"/>
                <w:color w:val="000000" w:themeColor="text1"/>
                <w:sz w:val="21"/>
                <w:szCs w:val="21"/>
              </w:rPr>
            </w:pPr>
            <w:r w:rsidRPr="00F875DC">
              <w:rPr>
                <w:rFonts w:ascii="Times New Roman" w:hAnsi="Times New Roman" w:hint="eastAsia"/>
                <w:bCs/>
                <w:color w:val="000000" w:themeColor="text1"/>
                <w:sz w:val="21"/>
                <w:szCs w:val="21"/>
              </w:rPr>
              <w:t>本项目</w:t>
            </w:r>
            <w:r w:rsidRPr="00F875DC">
              <w:rPr>
                <w:rFonts w:ascii="Times New Roman" w:hAnsi="Times New Roman"/>
                <w:bCs/>
                <w:color w:val="000000" w:themeColor="text1"/>
                <w:sz w:val="21"/>
                <w:szCs w:val="21"/>
              </w:rPr>
              <w:t>工艺设备密闭，生产过程工艺废气先</w:t>
            </w:r>
            <w:r w:rsidRPr="00F875DC">
              <w:rPr>
                <w:rFonts w:ascii="Times New Roman" w:hAnsi="Times New Roman" w:hint="eastAsia"/>
                <w:bCs/>
                <w:color w:val="000000" w:themeColor="text1"/>
                <w:sz w:val="21"/>
                <w:szCs w:val="21"/>
              </w:rPr>
              <w:t>经</w:t>
            </w:r>
            <w:r w:rsidRPr="00F875DC">
              <w:rPr>
                <w:rFonts w:ascii="Times New Roman" w:hAnsi="Times New Roman"/>
                <w:bCs/>
                <w:color w:val="000000" w:themeColor="text1"/>
                <w:sz w:val="21"/>
                <w:szCs w:val="21"/>
              </w:rPr>
              <w:t>反应釜配套冷凝器回收，然后通过管道排入废气处理装置；</w:t>
            </w:r>
            <w:r w:rsidRPr="00F875DC">
              <w:rPr>
                <w:rFonts w:ascii="Times New Roman" w:hAnsi="Times New Roman" w:hint="eastAsia"/>
                <w:bCs/>
                <w:color w:val="000000" w:themeColor="text1"/>
                <w:sz w:val="21"/>
                <w:szCs w:val="21"/>
              </w:rPr>
              <w:t>反应釜进料口设置集气罩，车间内设置集气口，</w:t>
            </w:r>
            <w:r w:rsidRPr="00F875DC">
              <w:rPr>
                <w:rFonts w:ascii="Times New Roman" w:hAnsi="Times New Roman"/>
                <w:bCs/>
                <w:color w:val="000000" w:themeColor="text1"/>
                <w:sz w:val="21"/>
                <w:szCs w:val="21"/>
              </w:rPr>
              <w:t>无组织废气经集气罩、集气口收集后排入废气处理装置</w:t>
            </w:r>
            <w:r w:rsidRPr="00F875DC">
              <w:rPr>
                <w:rFonts w:ascii="Times New Roman" w:hAnsi="Times New Roman"/>
                <w:bCs/>
                <w:color w:val="000000" w:themeColor="text1"/>
                <w:sz w:val="21"/>
                <w:szCs w:val="21"/>
                <w:lang w:val="en-GB"/>
              </w:rPr>
              <w:t>，</w:t>
            </w:r>
            <w:r w:rsidRPr="00F875DC">
              <w:rPr>
                <w:rFonts w:ascii="Times New Roman" w:hAnsi="Times New Roman" w:hint="eastAsia"/>
                <w:bCs/>
                <w:color w:val="000000" w:themeColor="text1"/>
                <w:sz w:val="21"/>
                <w:szCs w:val="21"/>
              </w:rPr>
              <w:t>废气处理装置（</w:t>
            </w:r>
            <w:r w:rsidRPr="00F875DC">
              <w:rPr>
                <w:rFonts w:ascii="Times New Roman" w:hAnsi="Times New Roman"/>
                <w:bCs/>
                <w:color w:val="000000" w:themeColor="text1"/>
                <w:sz w:val="21"/>
                <w:szCs w:val="21"/>
              </w:rPr>
              <w:t>防爆型尾气净化塔</w:t>
            </w:r>
            <w:r w:rsidRPr="00F875DC">
              <w:rPr>
                <w:rFonts w:ascii="Times New Roman" w:hAnsi="Times New Roman" w:hint="eastAsia"/>
                <w:bCs/>
                <w:color w:val="000000" w:themeColor="text1"/>
                <w:sz w:val="21"/>
                <w:szCs w:val="21"/>
              </w:rPr>
              <w:t>）</w:t>
            </w:r>
            <w:r w:rsidRPr="00F875DC">
              <w:rPr>
                <w:rFonts w:ascii="Times New Roman" w:hAnsi="Times New Roman"/>
                <w:bCs/>
                <w:color w:val="000000" w:themeColor="text1"/>
                <w:sz w:val="21"/>
                <w:szCs w:val="21"/>
              </w:rPr>
              <w:t>采用喷淋</w:t>
            </w:r>
            <w:r w:rsidRPr="00F875DC">
              <w:rPr>
                <w:rFonts w:ascii="Times New Roman" w:hAnsi="Times New Roman" w:hint="eastAsia"/>
                <w:bCs/>
                <w:color w:val="000000" w:themeColor="text1"/>
                <w:sz w:val="21"/>
                <w:szCs w:val="21"/>
              </w:rPr>
              <w:t>/</w:t>
            </w:r>
            <w:r w:rsidRPr="00F875DC">
              <w:rPr>
                <w:rFonts w:ascii="Times New Roman" w:hAnsi="Times New Roman" w:hint="eastAsia"/>
                <w:bCs/>
                <w:color w:val="000000" w:themeColor="text1"/>
                <w:sz w:val="21"/>
                <w:szCs w:val="21"/>
              </w:rPr>
              <w:t>吸附处理工艺，</w:t>
            </w:r>
            <w:r w:rsidRPr="00F875DC">
              <w:rPr>
                <w:rFonts w:ascii="Times New Roman" w:hAnsi="Times New Roman"/>
                <w:bCs/>
                <w:color w:val="000000" w:themeColor="text1"/>
                <w:sz w:val="21"/>
                <w:szCs w:val="21"/>
              </w:rPr>
              <w:t>处理后废气由</w:t>
            </w:r>
            <w:r w:rsidRPr="00F875DC">
              <w:rPr>
                <w:rFonts w:ascii="Times New Roman" w:hAnsi="Times New Roman"/>
                <w:bCs/>
                <w:color w:val="000000" w:themeColor="text1"/>
                <w:sz w:val="21"/>
                <w:szCs w:val="21"/>
              </w:rPr>
              <w:t>15</w:t>
            </w:r>
            <w:r w:rsidRPr="00F875DC">
              <w:rPr>
                <w:rFonts w:ascii="Times New Roman" w:hAnsi="Times New Roman"/>
                <w:bCs/>
                <w:color w:val="000000" w:themeColor="text1"/>
                <w:sz w:val="21"/>
                <w:szCs w:val="21"/>
              </w:rPr>
              <w:t>米高排气筒排放</w:t>
            </w:r>
            <w:r w:rsidRPr="00F875DC">
              <w:rPr>
                <w:rFonts w:ascii="Times New Roman" w:hAnsi="Times New Roman"/>
                <w:bCs/>
                <w:color w:val="000000" w:themeColor="text1"/>
                <w:sz w:val="21"/>
                <w:szCs w:val="21"/>
                <w:lang w:val="en-GB"/>
              </w:rPr>
              <w:t>，</w:t>
            </w:r>
            <w:r w:rsidRPr="00F875DC">
              <w:rPr>
                <w:rFonts w:ascii="Times New Roman" w:hAnsi="Times New Roman" w:hint="eastAsia"/>
                <w:bCs/>
                <w:color w:val="000000" w:themeColor="text1"/>
                <w:sz w:val="21"/>
                <w:szCs w:val="21"/>
                <w:lang w:val="en-GB"/>
              </w:rPr>
              <w:t>有机废气去除效率≥</w:t>
            </w:r>
            <w:r w:rsidRPr="00F875DC">
              <w:rPr>
                <w:rFonts w:ascii="Times New Roman" w:hAnsi="Times New Roman" w:hint="eastAsia"/>
                <w:bCs/>
                <w:color w:val="000000" w:themeColor="text1"/>
                <w:sz w:val="21"/>
                <w:szCs w:val="21"/>
              </w:rPr>
              <w:t>98.38</w:t>
            </w:r>
            <w:r w:rsidRPr="00F875DC">
              <w:rPr>
                <w:rFonts w:ascii="Times New Roman" w:hAnsi="Times New Roman" w:hint="eastAsia"/>
                <w:bCs/>
                <w:color w:val="000000" w:themeColor="text1"/>
                <w:sz w:val="21"/>
                <w:szCs w:val="21"/>
                <w:lang w:val="en-GB"/>
              </w:rPr>
              <w:t>%</w:t>
            </w:r>
          </w:p>
        </w:tc>
        <w:tc>
          <w:tcPr>
            <w:tcW w:w="2222" w:type="dxa"/>
            <w:vMerge w:val="restart"/>
            <w:vAlign w:val="center"/>
          </w:tcPr>
          <w:p w:rsidR="006834C4" w:rsidRPr="00AC2B2C" w:rsidRDefault="006834C4" w:rsidP="0090088B">
            <w:pPr>
              <w:spacing w:after="0"/>
              <w:jc w:val="center"/>
              <w:rPr>
                <w:rFonts w:ascii="Times New Roman" w:hAnsi="宋体"/>
                <w:color w:val="000000" w:themeColor="text1"/>
                <w:sz w:val="21"/>
                <w:szCs w:val="21"/>
              </w:rPr>
            </w:pPr>
            <w:r w:rsidRPr="006834C4">
              <w:rPr>
                <w:rFonts w:ascii="Times New Roman" w:hAnsi="宋体"/>
                <w:color w:val="000000" w:themeColor="text1"/>
                <w:sz w:val="21"/>
                <w:szCs w:val="21"/>
              </w:rPr>
              <w:t>《制药工业大气污染物排放标准》（</w:t>
            </w:r>
            <w:r w:rsidRPr="006834C4">
              <w:rPr>
                <w:rFonts w:ascii="Times New Roman" w:hAnsi="宋体"/>
                <w:color w:val="000000" w:themeColor="text1"/>
                <w:sz w:val="21"/>
                <w:szCs w:val="21"/>
              </w:rPr>
              <w:t>GB37823-2019</w:t>
            </w:r>
            <w:r w:rsidRPr="006834C4">
              <w:rPr>
                <w:rFonts w:ascii="Times New Roman" w:hAnsi="宋体"/>
                <w:color w:val="000000" w:themeColor="text1"/>
                <w:sz w:val="21"/>
                <w:szCs w:val="21"/>
              </w:rPr>
              <w:t>）表</w:t>
            </w:r>
            <w:r w:rsidRPr="006834C4">
              <w:rPr>
                <w:rFonts w:ascii="Times New Roman" w:hAnsi="宋体"/>
                <w:color w:val="000000" w:themeColor="text1"/>
                <w:sz w:val="21"/>
                <w:szCs w:val="21"/>
              </w:rPr>
              <w:t>1</w:t>
            </w:r>
          </w:p>
        </w:tc>
      </w:tr>
      <w:tr w:rsidR="006834C4" w:rsidRPr="00AC2B2C" w:rsidTr="00BA0EE8">
        <w:trPr>
          <w:cantSplit/>
          <w:trHeight w:val="234"/>
          <w:jc w:val="center"/>
        </w:trPr>
        <w:tc>
          <w:tcPr>
            <w:tcW w:w="391" w:type="dxa"/>
            <w:vMerge/>
            <w:vAlign w:val="center"/>
          </w:tcPr>
          <w:p w:rsidR="006834C4" w:rsidRPr="00AC2B2C" w:rsidRDefault="006834C4" w:rsidP="0090088B">
            <w:pPr>
              <w:spacing w:after="0"/>
              <w:jc w:val="center"/>
              <w:rPr>
                <w:rFonts w:ascii="Times New Roman" w:hAnsi="宋体"/>
                <w:color w:val="000000" w:themeColor="text1"/>
                <w:sz w:val="21"/>
                <w:szCs w:val="21"/>
              </w:rPr>
            </w:pPr>
          </w:p>
        </w:tc>
        <w:tc>
          <w:tcPr>
            <w:tcW w:w="567" w:type="dxa"/>
            <w:vAlign w:val="center"/>
          </w:tcPr>
          <w:p w:rsidR="006834C4" w:rsidRPr="00AC2B2C" w:rsidRDefault="006834C4" w:rsidP="0090088B">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3202</w:t>
            </w:r>
            <w:r>
              <w:rPr>
                <w:rFonts w:ascii="Times New Roman" w:hAnsi="宋体" w:hint="eastAsia"/>
                <w:color w:val="000000" w:themeColor="text1"/>
                <w:sz w:val="21"/>
                <w:szCs w:val="21"/>
              </w:rPr>
              <w:t>车间</w:t>
            </w:r>
          </w:p>
        </w:tc>
        <w:tc>
          <w:tcPr>
            <w:tcW w:w="993" w:type="dxa"/>
            <w:vAlign w:val="center"/>
          </w:tcPr>
          <w:p w:rsidR="006834C4" w:rsidRPr="00AC2B2C" w:rsidRDefault="006834C4" w:rsidP="006834C4">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排气筒</w:t>
            </w:r>
            <w:r w:rsidRPr="00AC2B2C">
              <w:rPr>
                <w:rFonts w:ascii="Times New Roman" w:hAnsi="宋体" w:hint="eastAsia"/>
                <w:color w:val="000000" w:themeColor="text1"/>
                <w:sz w:val="21"/>
                <w:szCs w:val="21"/>
              </w:rPr>
              <w:t>DA00</w:t>
            </w:r>
            <w:r>
              <w:rPr>
                <w:rFonts w:ascii="Times New Roman" w:hAnsi="宋体" w:hint="eastAsia"/>
                <w:color w:val="000000" w:themeColor="text1"/>
                <w:sz w:val="21"/>
                <w:szCs w:val="21"/>
              </w:rPr>
              <w:t>4</w:t>
            </w:r>
          </w:p>
        </w:tc>
        <w:tc>
          <w:tcPr>
            <w:tcW w:w="1275" w:type="dxa"/>
            <w:vAlign w:val="center"/>
          </w:tcPr>
          <w:p w:rsidR="006834C4" w:rsidRPr="00AC2B2C" w:rsidRDefault="006834C4" w:rsidP="0090088B">
            <w:pPr>
              <w:spacing w:after="0"/>
              <w:jc w:val="center"/>
              <w:rPr>
                <w:rFonts w:ascii="Times New Roman" w:hAnsi="宋体"/>
                <w:color w:val="000000" w:themeColor="text1"/>
                <w:sz w:val="21"/>
                <w:szCs w:val="21"/>
              </w:rPr>
            </w:pPr>
            <w:r w:rsidRPr="006834C4">
              <w:rPr>
                <w:rFonts w:ascii="Times New Roman" w:hAnsi="宋体" w:hint="eastAsia"/>
                <w:color w:val="000000" w:themeColor="text1"/>
                <w:sz w:val="21"/>
                <w:szCs w:val="21"/>
              </w:rPr>
              <w:t>TVOC</w:t>
            </w:r>
            <w:r w:rsidRPr="006834C4">
              <w:rPr>
                <w:rFonts w:ascii="Times New Roman" w:hAnsi="宋体" w:hint="eastAsia"/>
                <w:color w:val="000000" w:themeColor="text1"/>
                <w:sz w:val="21"/>
                <w:szCs w:val="21"/>
              </w:rPr>
              <w:t>、</w:t>
            </w:r>
            <w:r w:rsidRPr="006834C4">
              <w:rPr>
                <w:rFonts w:ascii="Times New Roman" w:hAnsi="宋体"/>
                <w:color w:val="000000" w:themeColor="text1"/>
                <w:sz w:val="21"/>
                <w:szCs w:val="21"/>
              </w:rPr>
              <w:t>NMHC</w:t>
            </w:r>
          </w:p>
        </w:tc>
        <w:tc>
          <w:tcPr>
            <w:tcW w:w="3732" w:type="dxa"/>
            <w:vMerge/>
            <w:vAlign w:val="center"/>
          </w:tcPr>
          <w:p w:rsidR="006834C4" w:rsidRPr="00AC2B2C" w:rsidRDefault="006834C4" w:rsidP="0090088B">
            <w:pPr>
              <w:spacing w:after="0"/>
              <w:jc w:val="center"/>
              <w:rPr>
                <w:rFonts w:ascii="Times New Roman" w:hAnsi="宋体"/>
                <w:color w:val="000000" w:themeColor="text1"/>
                <w:sz w:val="21"/>
                <w:szCs w:val="21"/>
              </w:rPr>
            </w:pPr>
          </w:p>
        </w:tc>
        <w:tc>
          <w:tcPr>
            <w:tcW w:w="2222" w:type="dxa"/>
            <w:vMerge/>
            <w:vAlign w:val="center"/>
          </w:tcPr>
          <w:p w:rsidR="006834C4" w:rsidRPr="00AC2B2C" w:rsidRDefault="006834C4" w:rsidP="0090088B">
            <w:pPr>
              <w:spacing w:after="0"/>
              <w:jc w:val="center"/>
              <w:rPr>
                <w:rFonts w:ascii="Times New Roman" w:hAnsi="宋体"/>
                <w:color w:val="000000" w:themeColor="text1"/>
                <w:sz w:val="21"/>
                <w:szCs w:val="21"/>
              </w:rPr>
            </w:pPr>
          </w:p>
        </w:tc>
      </w:tr>
      <w:tr w:rsidR="00F429C1" w:rsidRPr="00AC2B2C" w:rsidTr="00BA0EE8">
        <w:trPr>
          <w:cantSplit/>
          <w:trHeight w:val="72"/>
          <w:jc w:val="center"/>
        </w:trPr>
        <w:tc>
          <w:tcPr>
            <w:tcW w:w="391" w:type="dxa"/>
            <w:vMerge/>
            <w:vAlign w:val="center"/>
          </w:tcPr>
          <w:p w:rsidR="00F429C1" w:rsidRPr="00AC2B2C" w:rsidRDefault="00F429C1" w:rsidP="0090088B">
            <w:pPr>
              <w:spacing w:after="0"/>
              <w:jc w:val="center"/>
              <w:rPr>
                <w:rFonts w:ascii="Times New Roman" w:hAnsi="宋体"/>
                <w:color w:val="000000" w:themeColor="text1"/>
                <w:sz w:val="21"/>
                <w:szCs w:val="21"/>
              </w:rPr>
            </w:pPr>
          </w:p>
        </w:tc>
        <w:tc>
          <w:tcPr>
            <w:tcW w:w="567" w:type="dxa"/>
            <w:vMerge w:val="restart"/>
            <w:vAlign w:val="center"/>
          </w:tcPr>
          <w:p w:rsidR="00F429C1" w:rsidRPr="00AC2B2C" w:rsidRDefault="00F429C1" w:rsidP="0090088B">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无组织废气</w:t>
            </w:r>
          </w:p>
        </w:tc>
        <w:tc>
          <w:tcPr>
            <w:tcW w:w="993" w:type="dxa"/>
            <w:vAlign w:val="center"/>
          </w:tcPr>
          <w:p w:rsidR="00F429C1" w:rsidRPr="00AC2B2C" w:rsidRDefault="006834C4" w:rsidP="0090088B">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3201</w:t>
            </w:r>
            <w:r>
              <w:rPr>
                <w:rFonts w:ascii="Times New Roman" w:hAnsi="宋体" w:hint="eastAsia"/>
                <w:color w:val="000000" w:themeColor="text1"/>
                <w:sz w:val="21"/>
                <w:szCs w:val="21"/>
              </w:rPr>
              <w:t>和</w:t>
            </w:r>
            <w:r>
              <w:rPr>
                <w:rFonts w:ascii="Times New Roman" w:hAnsi="宋体" w:hint="eastAsia"/>
                <w:color w:val="000000" w:themeColor="text1"/>
                <w:sz w:val="21"/>
                <w:szCs w:val="21"/>
              </w:rPr>
              <w:t>3202</w:t>
            </w:r>
            <w:r>
              <w:rPr>
                <w:rFonts w:ascii="Times New Roman" w:hAnsi="宋体" w:hint="eastAsia"/>
                <w:color w:val="000000" w:themeColor="text1"/>
                <w:sz w:val="21"/>
                <w:szCs w:val="21"/>
              </w:rPr>
              <w:t>车间</w:t>
            </w:r>
            <w:r w:rsidR="00A326A4" w:rsidRPr="00AC2B2C">
              <w:rPr>
                <w:rFonts w:ascii="Times New Roman" w:hAnsi="宋体" w:hint="eastAsia"/>
                <w:color w:val="000000" w:themeColor="text1"/>
                <w:sz w:val="21"/>
                <w:szCs w:val="21"/>
              </w:rPr>
              <w:t>厂房外</w:t>
            </w:r>
          </w:p>
        </w:tc>
        <w:tc>
          <w:tcPr>
            <w:tcW w:w="1275" w:type="dxa"/>
            <w:vAlign w:val="center"/>
          </w:tcPr>
          <w:p w:rsidR="00F429C1" w:rsidRPr="00AC2B2C" w:rsidRDefault="006834C4" w:rsidP="0090088B">
            <w:pPr>
              <w:spacing w:after="0"/>
              <w:jc w:val="center"/>
              <w:rPr>
                <w:rFonts w:ascii="Times New Roman" w:hAnsi="宋体"/>
                <w:color w:val="000000" w:themeColor="text1"/>
                <w:sz w:val="21"/>
                <w:szCs w:val="21"/>
              </w:rPr>
            </w:pPr>
            <w:r w:rsidRPr="006834C4">
              <w:rPr>
                <w:rFonts w:ascii="Times New Roman" w:hAnsi="宋体"/>
                <w:color w:val="000000" w:themeColor="text1"/>
                <w:sz w:val="21"/>
                <w:szCs w:val="21"/>
              </w:rPr>
              <w:t>NMHC</w:t>
            </w:r>
          </w:p>
        </w:tc>
        <w:tc>
          <w:tcPr>
            <w:tcW w:w="3732" w:type="dxa"/>
            <w:vAlign w:val="center"/>
          </w:tcPr>
          <w:p w:rsidR="00F429C1" w:rsidRPr="00AC2B2C" w:rsidRDefault="00B818CB"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w:t>
            </w:r>
          </w:p>
        </w:tc>
        <w:tc>
          <w:tcPr>
            <w:tcW w:w="2222" w:type="dxa"/>
            <w:vAlign w:val="center"/>
          </w:tcPr>
          <w:p w:rsidR="00F429C1" w:rsidRPr="00AC2B2C" w:rsidRDefault="001D6D3D" w:rsidP="0090088B">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《挥发性有机物无组织排放控制标准》（</w:t>
            </w:r>
            <w:r w:rsidRPr="00AC2B2C">
              <w:rPr>
                <w:rFonts w:ascii="Times New Roman" w:hAnsi="宋体"/>
                <w:color w:val="000000" w:themeColor="text1"/>
                <w:sz w:val="21"/>
                <w:szCs w:val="21"/>
              </w:rPr>
              <w:t>GB37822-2019</w:t>
            </w:r>
            <w:r w:rsidRPr="00AC2B2C">
              <w:rPr>
                <w:rFonts w:ascii="Times New Roman" w:hAnsi="宋体"/>
                <w:color w:val="000000" w:themeColor="text1"/>
                <w:sz w:val="21"/>
                <w:szCs w:val="21"/>
              </w:rPr>
              <w:t>）</w:t>
            </w:r>
            <w:r w:rsidR="004F4724">
              <w:rPr>
                <w:rFonts w:ascii="Times New Roman" w:hAnsi="宋体" w:hint="eastAsia"/>
                <w:color w:val="000000" w:themeColor="text1"/>
                <w:sz w:val="21"/>
                <w:szCs w:val="21"/>
              </w:rPr>
              <w:t>表</w:t>
            </w:r>
            <w:r w:rsidR="004F4724">
              <w:rPr>
                <w:rFonts w:ascii="Times New Roman" w:hAnsi="宋体" w:hint="eastAsia"/>
                <w:color w:val="000000" w:themeColor="text1"/>
                <w:sz w:val="21"/>
                <w:szCs w:val="21"/>
              </w:rPr>
              <w:t>C.1</w:t>
            </w:r>
          </w:p>
        </w:tc>
      </w:tr>
      <w:tr w:rsidR="00F429C1" w:rsidRPr="00AC2B2C" w:rsidTr="00BA0EE8">
        <w:trPr>
          <w:cantSplit/>
          <w:trHeight w:val="72"/>
          <w:jc w:val="center"/>
        </w:trPr>
        <w:tc>
          <w:tcPr>
            <w:tcW w:w="391" w:type="dxa"/>
            <w:vMerge/>
            <w:vAlign w:val="center"/>
          </w:tcPr>
          <w:p w:rsidR="00F429C1" w:rsidRPr="00AC2B2C" w:rsidRDefault="00F429C1" w:rsidP="0090088B">
            <w:pPr>
              <w:spacing w:after="0"/>
              <w:jc w:val="center"/>
              <w:rPr>
                <w:rFonts w:ascii="Times New Roman" w:hAnsi="宋体"/>
                <w:color w:val="000000" w:themeColor="text1"/>
                <w:sz w:val="21"/>
                <w:szCs w:val="21"/>
              </w:rPr>
            </w:pPr>
          </w:p>
        </w:tc>
        <w:tc>
          <w:tcPr>
            <w:tcW w:w="567" w:type="dxa"/>
            <w:vMerge/>
            <w:vAlign w:val="center"/>
          </w:tcPr>
          <w:p w:rsidR="00F429C1" w:rsidRPr="00AC2B2C" w:rsidRDefault="00F429C1" w:rsidP="0090088B">
            <w:pPr>
              <w:spacing w:after="0"/>
              <w:jc w:val="center"/>
              <w:rPr>
                <w:rFonts w:ascii="Times New Roman" w:hAnsi="宋体"/>
                <w:color w:val="000000" w:themeColor="text1"/>
                <w:sz w:val="21"/>
                <w:szCs w:val="21"/>
              </w:rPr>
            </w:pPr>
          </w:p>
        </w:tc>
        <w:tc>
          <w:tcPr>
            <w:tcW w:w="993" w:type="dxa"/>
            <w:vAlign w:val="center"/>
          </w:tcPr>
          <w:p w:rsidR="00F429C1" w:rsidRPr="00AC2B2C" w:rsidRDefault="00F429C1" w:rsidP="0090088B">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厂界</w:t>
            </w:r>
          </w:p>
        </w:tc>
        <w:tc>
          <w:tcPr>
            <w:tcW w:w="1275" w:type="dxa"/>
            <w:vAlign w:val="center"/>
          </w:tcPr>
          <w:p w:rsidR="00F429C1" w:rsidRPr="00AC2B2C" w:rsidRDefault="007D4843" w:rsidP="0090088B">
            <w:pPr>
              <w:spacing w:after="0"/>
              <w:jc w:val="center"/>
              <w:rPr>
                <w:rFonts w:ascii="Times New Roman" w:hAnsi="宋体"/>
                <w:color w:val="000000" w:themeColor="text1"/>
                <w:sz w:val="21"/>
                <w:szCs w:val="21"/>
              </w:rPr>
            </w:pPr>
            <w:r>
              <w:rPr>
                <w:rFonts w:ascii="Times New Roman" w:hAnsi="宋体"/>
                <w:color w:val="000000" w:themeColor="text1"/>
                <w:sz w:val="21"/>
                <w:szCs w:val="21"/>
              </w:rPr>
              <w:t>氯化氢</w:t>
            </w:r>
          </w:p>
        </w:tc>
        <w:tc>
          <w:tcPr>
            <w:tcW w:w="3732" w:type="dxa"/>
            <w:vAlign w:val="center"/>
          </w:tcPr>
          <w:p w:rsidR="00F429C1" w:rsidRPr="00AC2B2C" w:rsidRDefault="007D4843" w:rsidP="0090088B">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w:t>
            </w:r>
          </w:p>
        </w:tc>
        <w:tc>
          <w:tcPr>
            <w:tcW w:w="2222" w:type="dxa"/>
            <w:vAlign w:val="center"/>
          </w:tcPr>
          <w:p w:rsidR="00F429C1" w:rsidRPr="00AC2B2C" w:rsidRDefault="007D4843" w:rsidP="007D4843">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《挥发性有机物无组织排放控制标准》（</w:t>
            </w:r>
            <w:r w:rsidRPr="00AC2B2C">
              <w:rPr>
                <w:rFonts w:ascii="Times New Roman" w:hAnsi="宋体"/>
                <w:color w:val="000000" w:themeColor="text1"/>
                <w:sz w:val="21"/>
                <w:szCs w:val="21"/>
              </w:rPr>
              <w:t>GB37822-2019</w:t>
            </w:r>
            <w:r w:rsidRPr="00AC2B2C">
              <w:rPr>
                <w:rFonts w:ascii="Times New Roman" w:hAnsi="宋体"/>
                <w:color w:val="000000" w:themeColor="text1"/>
                <w:sz w:val="21"/>
                <w:szCs w:val="21"/>
              </w:rPr>
              <w:t>）</w:t>
            </w:r>
            <w:r>
              <w:rPr>
                <w:rFonts w:ascii="Times New Roman" w:hAnsi="宋体" w:hint="eastAsia"/>
                <w:color w:val="000000" w:themeColor="text1"/>
                <w:sz w:val="21"/>
                <w:szCs w:val="21"/>
              </w:rPr>
              <w:t>表</w:t>
            </w:r>
            <w:r>
              <w:rPr>
                <w:rFonts w:ascii="Times New Roman" w:hAnsi="宋体" w:hint="eastAsia"/>
                <w:color w:val="000000" w:themeColor="text1"/>
                <w:sz w:val="21"/>
                <w:szCs w:val="21"/>
              </w:rPr>
              <w:t>4</w:t>
            </w:r>
          </w:p>
        </w:tc>
      </w:tr>
      <w:tr w:rsidR="00926743" w:rsidRPr="00AC2B2C" w:rsidTr="00BA0EE8">
        <w:trPr>
          <w:cantSplit/>
          <w:trHeight w:val="72"/>
          <w:jc w:val="center"/>
        </w:trPr>
        <w:tc>
          <w:tcPr>
            <w:tcW w:w="391" w:type="dxa"/>
            <w:vAlign w:val="center"/>
          </w:tcPr>
          <w:p w:rsidR="00926743" w:rsidRPr="00AC2B2C" w:rsidRDefault="00926743" w:rsidP="0090088B">
            <w:pPr>
              <w:spacing w:after="0"/>
              <w:jc w:val="center"/>
              <w:rPr>
                <w:rFonts w:ascii="Times New Roman" w:hAnsi="宋体"/>
                <w:color w:val="000000" w:themeColor="text1"/>
                <w:sz w:val="21"/>
                <w:szCs w:val="21"/>
              </w:rPr>
            </w:pPr>
            <w:r>
              <w:rPr>
                <w:rFonts w:ascii="Times New Roman" w:hAnsi="宋体"/>
                <w:color w:val="000000" w:themeColor="text1"/>
                <w:sz w:val="21"/>
                <w:szCs w:val="21"/>
              </w:rPr>
              <w:t>噪声</w:t>
            </w:r>
          </w:p>
        </w:tc>
        <w:tc>
          <w:tcPr>
            <w:tcW w:w="567" w:type="dxa"/>
            <w:vAlign w:val="center"/>
          </w:tcPr>
          <w:p w:rsidR="00926743" w:rsidRPr="00AC2B2C" w:rsidRDefault="00926743" w:rsidP="00C863EF">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噪声控制</w:t>
            </w:r>
          </w:p>
        </w:tc>
        <w:tc>
          <w:tcPr>
            <w:tcW w:w="993" w:type="dxa"/>
            <w:vAlign w:val="center"/>
          </w:tcPr>
          <w:p w:rsidR="00926743" w:rsidRPr="00AC2B2C" w:rsidRDefault="00926743" w:rsidP="00C863EF">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高噪声设备</w:t>
            </w:r>
          </w:p>
        </w:tc>
        <w:tc>
          <w:tcPr>
            <w:tcW w:w="1275" w:type="dxa"/>
            <w:vAlign w:val="center"/>
          </w:tcPr>
          <w:p w:rsidR="00926743" w:rsidRPr="00AC2B2C" w:rsidRDefault="00926743" w:rsidP="00C863EF">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噪声</w:t>
            </w:r>
          </w:p>
        </w:tc>
        <w:tc>
          <w:tcPr>
            <w:tcW w:w="3732" w:type="dxa"/>
            <w:vAlign w:val="center"/>
          </w:tcPr>
          <w:p w:rsidR="00926743" w:rsidRPr="00AC2B2C" w:rsidRDefault="00926743" w:rsidP="00C863EF">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选用低噪声设备</w:t>
            </w:r>
            <w:r w:rsidRPr="00AC2B2C">
              <w:rPr>
                <w:rFonts w:ascii="Times New Roman" w:hAnsi="宋体" w:hint="eastAsia"/>
                <w:color w:val="000000" w:themeColor="text1"/>
                <w:sz w:val="21"/>
                <w:szCs w:val="21"/>
              </w:rPr>
              <w:t>，</w:t>
            </w:r>
            <w:r w:rsidRPr="00AC2B2C">
              <w:rPr>
                <w:rFonts w:ascii="Times New Roman" w:hAnsi="宋体"/>
                <w:color w:val="000000" w:themeColor="text1"/>
                <w:sz w:val="21"/>
                <w:szCs w:val="21"/>
              </w:rPr>
              <w:t>采</w:t>
            </w:r>
            <w:r w:rsidRPr="00AC2B2C">
              <w:rPr>
                <w:rFonts w:ascii="Times New Roman" w:hAnsi="宋体" w:hint="eastAsia"/>
                <w:color w:val="000000" w:themeColor="text1"/>
                <w:sz w:val="21"/>
                <w:szCs w:val="21"/>
              </w:rPr>
              <w:t>取</w:t>
            </w:r>
            <w:r w:rsidRPr="00AC2B2C">
              <w:rPr>
                <w:rFonts w:ascii="Times New Roman" w:hAnsi="宋体"/>
                <w:color w:val="000000" w:themeColor="text1"/>
                <w:sz w:val="21"/>
                <w:szCs w:val="21"/>
              </w:rPr>
              <w:t>基础减振、</w:t>
            </w:r>
            <w:r w:rsidRPr="00AC2B2C">
              <w:rPr>
                <w:rFonts w:ascii="Times New Roman" w:hAnsi="宋体" w:hint="eastAsia"/>
                <w:color w:val="000000" w:themeColor="text1"/>
                <w:sz w:val="21"/>
                <w:szCs w:val="21"/>
              </w:rPr>
              <w:t>厂房</w:t>
            </w:r>
            <w:r w:rsidRPr="00AC2B2C">
              <w:rPr>
                <w:rFonts w:ascii="Times New Roman" w:hAnsi="宋体"/>
                <w:color w:val="000000" w:themeColor="text1"/>
                <w:sz w:val="21"/>
                <w:szCs w:val="21"/>
              </w:rPr>
              <w:t>隔声等措施，设备底座设置防振橡胶垫</w:t>
            </w:r>
          </w:p>
        </w:tc>
        <w:tc>
          <w:tcPr>
            <w:tcW w:w="2222" w:type="dxa"/>
            <w:vAlign w:val="center"/>
          </w:tcPr>
          <w:p w:rsidR="00926743" w:rsidRPr="00AC2B2C" w:rsidRDefault="00926743" w:rsidP="00C863EF">
            <w:pPr>
              <w:spacing w:after="0"/>
              <w:jc w:val="center"/>
              <w:rPr>
                <w:rFonts w:ascii="Times New Roman" w:hAnsi="宋体"/>
                <w:color w:val="000000" w:themeColor="text1"/>
                <w:sz w:val="21"/>
                <w:szCs w:val="21"/>
              </w:rPr>
            </w:pPr>
            <w:r w:rsidRPr="00AC2B2C">
              <w:rPr>
                <w:rFonts w:ascii="Times New Roman" w:hAnsi="宋体"/>
                <w:color w:val="000000" w:themeColor="text1"/>
                <w:sz w:val="21"/>
                <w:szCs w:val="21"/>
              </w:rPr>
              <w:t>《工业企业厂界环境噪声排放标准》（</w:t>
            </w:r>
            <w:r w:rsidRPr="00AC2B2C">
              <w:rPr>
                <w:rFonts w:ascii="Times New Roman" w:hAnsi="宋体"/>
                <w:color w:val="000000" w:themeColor="text1"/>
                <w:sz w:val="21"/>
                <w:szCs w:val="21"/>
              </w:rPr>
              <w:t>GB12348-2008</w:t>
            </w:r>
            <w:r w:rsidRPr="00AC2B2C">
              <w:rPr>
                <w:rFonts w:ascii="Times New Roman" w:hAnsi="宋体"/>
                <w:color w:val="000000" w:themeColor="text1"/>
                <w:sz w:val="21"/>
                <w:szCs w:val="21"/>
              </w:rPr>
              <w:t>）表</w:t>
            </w:r>
            <w:r w:rsidRPr="00AC2B2C">
              <w:rPr>
                <w:rFonts w:ascii="Times New Roman" w:hAnsi="宋体"/>
                <w:color w:val="000000" w:themeColor="text1"/>
                <w:sz w:val="21"/>
                <w:szCs w:val="21"/>
              </w:rPr>
              <w:t>1</w:t>
            </w:r>
            <w:r w:rsidRPr="00AC2B2C">
              <w:rPr>
                <w:rFonts w:ascii="Times New Roman" w:hAnsi="宋体"/>
                <w:color w:val="000000" w:themeColor="text1"/>
                <w:sz w:val="21"/>
                <w:szCs w:val="21"/>
              </w:rPr>
              <w:t>中的</w:t>
            </w:r>
            <w:r w:rsidRPr="00AC2B2C">
              <w:rPr>
                <w:rFonts w:ascii="Times New Roman" w:hAnsi="宋体" w:hint="eastAsia"/>
                <w:color w:val="000000" w:themeColor="text1"/>
                <w:sz w:val="21"/>
                <w:szCs w:val="21"/>
              </w:rPr>
              <w:t>3</w:t>
            </w:r>
            <w:r w:rsidRPr="00AC2B2C">
              <w:rPr>
                <w:rFonts w:ascii="Times New Roman" w:hAnsi="宋体"/>
                <w:color w:val="000000" w:themeColor="text1"/>
                <w:sz w:val="21"/>
                <w:szCs w:val="21"/>
              </w:rPr>
              <w:t>类标准限值</w:t>
            </w:r>
          </w:p>
        </w:tc>
      </w:tr>
      <w:tr w:rsidR="00711A43" w:rsidRPr="00AC2B2C" w:rsidTr="00BA0EE8">
        <w:trPr>
          <w:cantSplit/>
          <w:trHeight w:val="72"/>
          <w:jc w:val="center"/>
        </w:trPr>
        <w:tc>
          <w:tcPr>
            <w:tcW w:w="391" w:type="dxa"/>
            <w:vMerge w:val="restart"/>
            <w:vAlign w:val="center"/>
          </w:tcPr>
          <w:p w:rsidR="00711A43" w:rsidRDefault="00711A43" w:rsidP="0090088B">
            <w:pPr>
              <w:spacing w:after="0"/>
              <w:jc w:val="center"/>
              <w:rPr>
                <w:rFonts w:ascii="Times New Roman" w:hAnsi="宋体"/>
                <w:color w:val="000000" w:themeColor="text1"/>
                <w:sz w:val="21"/>
                <w:szCs w:val="21"/>
              </w:rPr>
            </w:pPr>
            <w:r>
              <w:rPr>
                <w:rFonts w:ascii="Times New Roman" w:hAnsi="宋体"/>
                <w:color w:val="000000" w:themeColor="text1"/>
                <w:sz w:val="21"/>
                <w:szCs w:val="21"/>
              </w:rPr>
              <w:t>固废</w:t>
            </w:r>
          </w:p>
        </w:tc>
        <w:tc>
          <w:tcPr>
            <w:tcW w:w="1560" w:type="dxa"/>
            <w:gridSpan w:val="2"/>
            <w:vMerge w:val="restart"/>
            <w:vAlign w:val="center"/>
          </w:tcPr>
          <w:p w:rsidR="00711A43" w:rsidRPr="00AC2B2C" w:rsidRDefault="00711A43" w:rsidP="00C863EF">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危险废物</w:t>
            </w:r>
          </w:p>
        </w:tc>
        <w:tc>
          <w:tcPr>
            <w:tcW w:w="1275" w:type="dxa"/>
            <w:vAlign w:val="center"/>
          </w:tcPr>
          <w:p w:rsidR="00711A43" w:rsidRPr="00AC2B2C" w:rsidRDefault="00711A43" w:rsidP="00264815">
            <w:pPr>
              <w:spacing w:after="0" w:line="0" w:lineRule="atLeast"/>
              <w:jc w:val="center"/>
              <w:rPr>
                <w:rFonts w:ascii="Times New Roman" w:hAnsi="Times New Roman"/>
                <w:color w:val="000000" w:themeColor="text1"/>
                <w:sz w:val="21"/>
                <w:szCs w:val="21"/>
              </w:rPr>
            </w:pPr>
            <w:r w:rsidRPr="004C2EE5">
              <w:rPr>
                <w:rFonts w:ascii="Times New Roman" w:hAnsi="宋体"/>
                <w:color w:val="000000" w:themeColor="text1"/>
                <w:sz w:val="21"/>
                <w:szCs w:val="21"/>
              </w:rPr>
              <w:t>沾染药品的废包装物</w:t>
            </w:r>
          </w:p>
        </w:tc>
        <w:tc>
          <w:tcPr>
            <w:tcW w:w="3732" w:type="dxa"/>
            <w:vMerge w:val="restart"/>
            <w:vAlign w:val="center"/>
          </w:tcPr>
          <w:p w:rsidR="00711A43" w:rsidRPr="00AC2B2C" w:rsidRDefault="00390C82" w:rsidP="00C863EF">
            <w:pPr>
              <w:spacing w:after="0"/>
              <w:jc w:val="center"/>
              <w:rPr>
                <w:rFonts w:ascii="Times New Roman" w:hAnsi="宋体"/>
                <w:color w:val="000000" w:themeColor="text1"/>
                <w:sz w:val="21"/>
                <w:szCs w:val="21"/>
              </w:rPr>
            </w:pPr>
            <w:r w:rsidRPr="00390C82">
              <w:rPr>
                <w:rFonts w:ascii="Times New Roman" w:hAnsi="Times New Roman" w:hint="eastAsia"/>
                <w:color w:val="000000" w:themeColor="text1"/>
                <w:sz w:val="21"/>
                <w:szCs w:val="21"/>
              </w:rPr>
              <w:t>暂存于厂区现有危废暂存间，定期</w:t>
            </w:r>
            <w:r w:rsidRPr="00390C82">
              <w:rPr>
                <w:rFonts w:ascii="Times New Roman" w:hAnsi="Times New Roman"/>
                <w:color w:val="000000" w:themeColor="text1"/>
                <w:sz w:val="21"/>
                <w:szCs w:val="21"/>
              </w:rPr>
              <w:t>交由黑龙江京盛华环保科技有限公司处理</w:t>
            </w:r>
          </w:p>
        </w:tc>
        <w:tc>
          <w:tcPr>
            <w:tcW w:w="2222" w:type="dxa"/>
            <w:vMerge w:val="restart"/>
            <w:vAlign w:val="center"/>
          </w:tcPr>
          <w:p w:rsidR="00711A43" w:rsidRPr="00AC2B2C" w:rsidRDefault="00711A43" w:rsidP="00C863EF">
            <w:pPr>
              <w:spacing w:after="0"/>
              <w:jc w:val="center"/>
              <w:rPr>
                <w:rFonts w:ascii="Times New Roman" w:hAnsi="宋体"/>
                <w:color w:val="000000" w:themeColor="text1"/>
                <w:sz w:val="21"/>
                <w:szCs w:val="21"/>
              </w:rPr>
            </w:pPr>
            <w:r w:rsidRPr="00AC2B2C">
              <w:rPr>
                <w:rFonts w:ascii="Times New Roman" w:hAnsi="宋体" w:hint="eastAsia"/>
                <w:color w:val="000000" w:themeColor="text1"/>
                <w:sz w:val="21"/>
                <w:szCs w:val="21"/>
              </w:rPr>
              <w:t>处置率</w:t>
            </w:r>
            <w:r w:rsidRPr="00AC2B2C">
              <w:rPr>
                <w:rFonts w:ascii="Times New Roman" w:hAnsi="宋体" w:hint="eastAsia"/>
                <w:color w:val="000000" w:themeColor="text1"/>
                <w:sz w:val="21"/>
                <w:szCs w:val="21"/>
              </w:rPr>
              <w:t>100%</w:t>
            </w:r>
          </w:p>
        </w:tc>
      </w:tr>
      <w:tr w:rsidR="00711A43" w:rsidRPr="00AC2B2C" w:rsidTr="00BA0EE8">
        <w:trPr>
          <w:cantSplit/>
          <w:trHeight w:val="72"/>
          <w:jc w:val="center"/>
        </w:trPr>
        <w:tc>
          <w:tcPr>
            <w:tcW w:w="391" w:type="dxa"/>
            <w:vMerge/>
            <w:vAlign w:val="center"/>
          </w:tcPr>
          <w:p w:rsidR="00711A43" w:rsidRDefault="00711A43" w:rsidP="0090088B">
            <w:pPr>
              <w:spacing w:after="0"/>
              <w:jc w:val="center"/>
              <w:rPr>
                <w:rFonts w:ascii="Times New Roman" w:hAnsi="宋体"/>
                <w:color w:val="000000" w:themeColor="text1"/>
                <w:sz w:val="21"/>
                <w:szCs w:val="21"/>
              </w:rPr>
            </w:pPr>
          </w:p>
        </w:tc>
        <w:tc>
          <w:tcPr>
            <w:tcW w:w="1560" w:type="dxa"/>
            <w:gridSpan w:val="2"/>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1275" w:type="dxa"/>
            <w:vAlign w:val="center"/>
          </w:tcPr>
          <w:p w:rsidR="00711A43" w:rsidRPr="00AC2B2C" w:rsidRDefault="00711A43" w:rsidP="00264815">
            <w:pPr>
              <w:spacing w:after="0" w:line="0" w:lineRule="atLeast"/>
              <w:jc w:val="center"/>
              <w:rPr>
                <w:rFonts w:ascii="Times New Roman" w:hAnsi="宋体"/>
                <w:color w:val="000000" w:themeColor="text1"/>
                <w:sz w:val="21"/>
                <w:szCs w:val="21"/>
              </w:rPr>
            </w:pPr>
            <w:r>
              <w:rPr>
                <w:rFonts w:ascii="Times New Roman" w:hAnsi="宋体" w:hint="eastAsia"/>
                <w:color w:val="000000" w:themeColor="text1"/>
                <w:sz w:val="21"/>
                <w:szCs w:val="21"/>
              </w:rPr>
              <w:t>药渣</w:t>
            </w:r>
          </w:p>
        </w:tc>
        <w:tc>
          <w:tcPr>
            <w:tcW w:w="3732" w:type="dxa"/>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2222" w:type="dxa"/>
            <w:vMerge/>
            <w:vAlign w:val="center"/>
          </w:tcPr>
          <w:p w:rsidR="00711A43" w:rsidRPr="00AC2B2C" w:rsidRDefault="00711A43" w:rsidP="00C863EF">
            <w:pPr>
              <w:spacing w:after="0"/>
              <w:jc w:val="center"/>
              <w:rPr>
                <w:rFonts w:ascii="Times New Roman" w:hAnsi="宋体"/>
                <w:color w:val="000000" w:themeColor="text1"/>
                <w:sz w:val="21"/>
                <w:szCs w:val="21"/>
              </w:rPr>
            </w:pPr>
          </w:p>
        </w:tc>
      </w:tr>
      <w:tr w:rsidR="00711A43" w:rsidRPr="00AC2B2C" w:rsidTr="00BA0EE8">
        <w:trPr>
          <w:cantSplit/>
          <w:trHeight w:val="72"/>
          <w:jc w:val="center"/>
        </w:trPr>
        <w:tc>
          <w:tcPr>
            <w:tcW w:w="391" w:type="dxa"/>
            <w:vMerge/>
            <w:vAlign w:val="center"/>
          </w:tcPr>
          <w:p w:rsidR="00711A43" w:rsidRDefault="00711A43" w:rsidP="0090088B">
            <w:pPr>
              <w:spacing w:after="0"/>
              <w:jc w:val="center"/>
              <w:rPr>
                <w:rFonts w:ascii="Times New Roman" w:hAnsi="宋体"/>
                <w:color w:val="000000" w:themeColor="text1"/>
                <w:sz w:val="21"/>
                <w:szCs w:val="21"/>
              </w:rPr>
            </w:pPr>
          </w:p>
        </w:tc>
        <w:tc>
          <w:tcPr>
            <w:tcW w:w="1560" w:type="dxa"/>
            <w:gridSpan w:val="2"/>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1275" w:type="dxa"/>
            <w:vAlign w:val="center"/>
          </w:tcPr>
          <w:p w:rsidR="00711A43" w:rsidRPr="00AC2B2C" w:rsidRDefault="00711A43" w:rsidP="00264815">
            <w:pPr>
              <w:spacing w:after="0" w:line="0" w:lineRule="atLeast"/>
              <w:jc w:val="center"/>
              <w:rPr>
                <w:rFonts w:ascii="Times New Roman" w:hAnsi="Times New Roman"/>
                <w:color w:val="000000" w:themeColor="text1"/>
                <w:sz w:val="21"/>
                <w:szCs w:val="21"/>
              </w:rPr>
            </w:pPr>
            <w:r>
              <w:rPr>
                <w:rFonts w:ascii="Times New Roman" w:hAnsi="宋体" w:hint="eastAsia"/>
                <w:color w:val="000000" w:themeColor="text1"/>
                <w:sz w:val="21"/>
                <w:szCs w:val="21"/>
              </w:rPr>
              <w:t>废活性炭</w:t>
            </w:r>
          </w:p>
        </w:tc>
        <w:tc>
          <w:tcPr>
            <w:tcW w:w="3732" w:type="dxa"/>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2222" w:type="dxa"/>
            <w:vMerge/>
            <w:vAlign w:val="center"/>
          </w:tcPr>
          <w:p w:rsidR="00711A43" w:rsidRPr="00AC2B2C" w:rsidRDefault="00711A43" w:rsidP="00C863EF">
            <w:pPr>
              <w:spacing w:after="0"/>
              <w:jc w:val="center"/>
              <w:rPr>
                <w:rFonts w:ascii="Times New Roman" w:hAnsi="宋体"/>
                <w:color w:val="000000" w:themeColor="text1"/>
                <w:sz w:val="21"/>
                <w:szCs w:val="21"/>
              </w:rPr>
            </w:pPr>
          </w:p>
        </w:tc>
      </w:tr>
      <w:tr w:rsidR="00711A43" w:rsidRPr="00AC2B2C" w:rsidTr="00BA0EE8">
        <w:trPr>
          <w:cantSplit/>
          <w:trHeight w:val="72"/>
          <w:jc w:val="center"/>
        </w:trPr>
        <w:tc>
          <w:tcPr>
            <w:tcW w:w="391" w:type="dxa"/>
            <w:vMerge/>
            <w:vAlign w:val="center"/>
          </w:tcPr>
          <w:p w:rsidR="00711A43" w:rsidRDefault="00711A43" w:rsidP="0090088B">
            <w:pPr>
              <w:spacing w:after="0"/>
              <w:jc w:val="center"/>
              <w:rPr>
                <w:rFonts w:ascii="Times New Roman" w:hAnsi="宋体"/>
                <w:color w:val="000000" w:themeColor="text1"/>
                <w:sz w:val="21"/>
                <w:szCs w:val="21"/>
              </w:rPr>
            </w:pPr>
          </w:p>
        </w:tc>
        <w:tc>
          <w:tcPr>
            <w:tcW w:w="1560" w:type="dxa"/>
            <w:gridSpan w:val="2"/>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1275" w:type="dxa"/>
            <w:vAlign w:val="center"/>
          </w:tcPr>
          <w:p w:rsidR="00711A43" w:rsidRPr="00AC2B2C" w:rsidRDefault="00711A43" w:rsidP="00264815">
            <w:pPr>
              <w:spacing w:after="0" w:line="0" w:lineRule="atLeast"/>
              <w:jc w:val="center"/>
              <w:rPr>
                <w:rFonts w:ascii="Times New Roman" w:hAnsi="Times New Roman"/>
                <w:color w:val="000000" w:themeColor="text1"/>
                <w:sz w:val="21"/>
                <w:szCs w:val="21"/>
              </w:rPr>
            </w:pPr>
            <w:r w:rsidRPr="00AC2B2C">
              <w:rPr>
                <w:rFonts w:ascii="Times New Roman" w:hAnsi="宋体"/>
                <w:color w:val="000000" w:themeColor="text1"/>
                <w:sz w:val="21"/>
                <w:szCs w:val="21"/>
              </w:rPr>
              <w:t>废</w:t>
            </w:r>
            <w:r>
              <w:rPr>
                <w:rFonts w:ascii="Times New Roman" w:hAnsi="宋体" w:hint="eastAsia"/>
                <w:color w:val="000000" w:themeColor="text1"/>
                <w:sz w:val="21"/>
                <w:szCs w:val="21"/>
              </w:rPr>
              <w:t>树脂</w:t>
            </w:r>
          </w:p>
        </w:tc>
        <w:tc>
          <w:tcPr>
            <w:tcW w:w="3732" w:type="dxa"/>
            <w:vMerge/>
            <w:vAlign w:val="center"/>
          </w:tcPr>
          <w:p w:rsidR="00711A43" w:rsidRPr="00AC2B2C" w:rsidRDefault="00711A43" w:rsidP="00C863EF">
            <w:pPr>
              <w:spacing w:after="0"/>
              <w:jc w:val="center"/>
              <w:rPr>
                <w:rFonts w:ascii="Times New Roman" w:hAnsi="宋体"/>
                <w:color w:val="000000" w:themeColor="text1"/>
                <w:sz w:val="21"/>
                <w:szCs w:val="21"/>
              </w:rPr>
            </w:pPr>
          </w:p>
        </w:tc>
        <w:tc>
          <w:tcPr>
            <w:tcW w:w="2222" w:type="dxa"/>
            <w:vMerge/>
            <w:vAlign w:val="center"/>
          </w:tcPr>
          <w:p w:rsidR="00711A43" w:rsidRPr="00AC2B2C" w:rsidRDefault="00711A43" w:rsidP="00C863EF">
            <w:pPr>
              <w:spacing w:after="0"/>
              <w:jc w:val="center"/>
              <w:rPr>
                <w:rFonts w:ascii="Times New Roman" w:hAnsi="宋体"/>
                <w:color w:val="000000" w:themeColor="text1"/>
                <w:sz w:val="21"/>
                <w:szCs w:val="21"/>
              </w:rPr>
            </w:pPr>
          </w:p>
        </w:tc>
      </w:tr>
      <w:tr w:rsidR="004A69E1" w:rsidRPr="00AC2B2C" w:rsidTr="00BA0EE8">
        <w:trPr>
          <w:cantSplit/>
          <w:trHeight w:val="72"/>
          <w:jc w:val="center"/>
        </w:trPr>
        <w:tc>
          <w:tcPr>
            <w:tcW w:w="391" w:type="dxa"/>
            <w:vMerge/>
            <w:vAlign w:val="center"/>
          </w:tcPr>
          <w:p w:rsidR="004A69E1" w:rsidRDefault="004A69E1" w:rsidP="0090088B">
            <w:pPr>
              <w:spacing w:after="0"/>
              <w:jc w:val="center"/>
              <w:rPr>
                <w:rFonts w:ascii="Times New Roman" w:hAnsi="宋体"/>
                <w:color w:val="000000" w:themeColor="text1"/>
                <w:sz w:val="21"/>
                <w:szCs w:val="21"/>
              </w:rPr>
            </w:pPr>
          </w:p>
        </w:tc>
        <w:tc>
          <w:tcPr>
            <w:tcW w:w="1560" w:type="dxa"/>
            <w:gridSpan w:val="2"/>
            <w:vAlign w:val="center"/>
          </w:tcPr>
          <w:p w:rsidR="004A69E1" w:rsidRPr="00AC2B2C" w:rsidRDefault="004A69E1" w:rsidP="00C863EF">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一般工业固体废物</w:t>
            </w:r>
          </w:p>
        </w:tc>
        <w:tc>
          <w:tcPr>
            <w:tcW w:w="1275" w:type="dxa"/>
            <w:vAlign w:val="center"/>
          </w:tcPr>
          <w:p w:rsidR="004A69E1" w:rsidRPr="00AC2B2C" w:rsidRDefault="00711A43" w:rsidP="00C863EF">
            <w:pPr>
              <w:spacing w:after="0"/>
              <w:jc w:val="center"/>
              <w:rPr>
                <w:rFonts w:ascii="Times New Roman" w:hAnsi="宋体"/>
                <w:color w:val="000000" w:themeColor="text1"/>
                <w:sz w:val="21"/>
                <w:szCs w:val="21"/>
              </w:rPr>
            </w:pPr>
            <w:r>
              <w:rPr>
                <w:rFonts w:ascii="Times New Roman" w:hAnsi="宋体" w:hint="eastAsia"/>
                <w:color w:val="000000" w:themeColor="text1"/>
                <w:sz w:val="21"/>
                <w:szCs w:val="21"/>
              </w:rPr>
              <w:t>未</w:t>
            </w:r>
            <w:r w:rsidRPr="004C2EE5">
              <w:rPr>
                <w:rFonts w:ascii="Times New Roman" w:hAnsi="宋体"/>
                <w:color w:val="000000" w:themeColor="text1"/>
                <w:sz w:val="21"/>
                <w:szCs w:val="21"/>
              </w:rPr>
              <w:t>沾染药品的废包装物</w:t>
            </w:r>
          </w:p>
        </w:tc>
        <w:tc>
          <w:tcPr>
            <w:tcW w:w="3732" w:type="dxa"/>
            <w:vAlign w:val="center"/>
          </w:tcPr>
          <w:p w:rsidR="004A69E1" w:rsidRPr="00AC2B2C" w:rsidRDefault="00711A43" w:rsidP="00C863EF">
            <w:pPr>
              <w:spacing w:after="0"/>
              <w:jc w:val="center"/>
              <w:rPr>
                <w:rFonts w:ascii="Times New Roman" w:hAnsi="宋体"/>
                <w:color w:val="000000" w:themeColor="text1"/>
                <w:sz w:val="21"/>
                <w:szCs w:val="21"/>
              </w:rPr>
            </w:pPr>
            <w:r w:rsidRPr="00711A43">
              <w:rPr>
                <w:rFonts w:ascii="Times New Roman" w:hAnsi="宋体"/>
                <w:color w:val="000000" w:themeColor="text1"/>
                <w:sz w:val="21"/>
                <w:szCs w:val="21"/>
              </w:rPr>
              <w:t>收集后外售给废品回收站</w:t>
            </w:r>
          </w:p>
        </w:tc>
        <w:tc>
          <w:tcPr>
            <w:tcW w:w="2222" w:type="dxa"/>
            <w:vMerge/>
            <w:vAlign w:val="center"/>
          </w:tcPr>
          <w:p w:rsidR="004A69E1" w:rsidRPr="00AC2B2C" w:rsidRDefault="004A69E1" w:rsidP="00C863EF">
            <w:pPr>
              <w:spacing w:after="0"/>
              <w:jc w:val="center"/>
              <w:rPr>
                <w:rFonts w:ascii="Times New Roman" w:hAnsi="宋体"/>
                <w:color w:val="000000" w:themeColor="text1"/>
                <w:sz w:val="21"/>
                <w:szCs w:val="21"/>
              </w:rPr>
            </w:pPr>
          </w:p>
        </w:tc>
      </w:tr>
    </w:tbl>
    <w:p w:rsidR="00AD0961" w:rsidRPr="00AC2B2C" w:rsidRDefault="006101E8"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43" w:name="_Toc454962811"/>
      <w:bookmarkStart w:id="144" w:name="_Toc477954592"/>
      <w:bookmarkStart w:id="145" w:name="_Toc106115723"/>
      <w:bookmarkEnd w:id="139"/>
      <w:bookmarkEnd w:id="140"/>
      <w:r w:rsidRPr="00AC2B2C">
        <w:rPr>
          <w:rFonts w:ascii="Times New Roman" w:hAnsi="Times New Roman"/>
          <w:b/>
          <w:bCs/>
          <w:color w:val="000000" w:themeColor="text1"/>
          <w:sz w:val="28"/>
          <w:szCs w:val="28"/>
        </w:rPr>
        <w:t>8.</w:t>
      </w:r>
      <w:r w:rsidR="00D06932" w:rsidRPr="00AC2B2C">
        <w:rPr>
          <w:rFonts w:ascii="Times New Roman" w:hAnsi="Times New Roman" w:hint="eastAsia"/>
          <w:b/>
          <w:bCs/>
          <w:color w:val="000000" w:themeColor="text1"/>
          <w:sz w:val="28"/>
          <w:szCs w:val="28"/>
        </w:rPr>
        <w:t>4</w:t>
      </w:r>
      <w:r w:rsidR="00AD0961" w:rsidRPr="00AC2B2C">
        <w:rPr>
          <w:rFonts w:ascii="Times New Roman" w:hAnsi="Times New Roman"/>
          <w:b/>
          <w:bCs/>
          <w:color w:val="000000" w:themeColor="text1"/>
          <w:sz w:val="28"/>
          <w:szCs w:val="28"/>
        </w:rPr>
        <w:t>总量控制</w:t>
      </w:r>
      <w:bookmarkEnd w:id="143"/>
      <w:bookmarkEnd w:id="144"/>
      <w:bookmarkEnd w:id="145"/>
    </w:p>
    <w:p w:rsidR="00AD0961" w:rsidRDefault="00346601" w:rsidP="00346601">
      <w:pPr>
        <w:widowControl w:val="0"/>
        <w:adjustRightInd/>
        <w:snapToGrid/>
        <w:spacing w:after="0" w:line="360" w:lineRule="auto"/>
        <w:ind w:firstLineChars="200" w:firstLine="480"/>
        <w:jc w:val="both"/>
        <w:rPr>
          <w:rFonts w:ascii="Times New Roman" w:hAnsi="Times New Roman"/>
          <w:color w:val="000000" w:themeColor="text1"/>
          <w:kern w:val="2"/>
        </w:rPr>
      </w:pPr>
      <w:r w:rsidRPr="00346601">
        <w:rPr>
          <w:rFonts w:ascii="Times New Roman" w:hAnsi="Times New Roman"/>
          <w:color w:val="000000" w:themeColor="text1"/>
          <w:kern w:val="2"/>
        </w:rPr>
        <w:t>企业总量控制</w:t>
      </w:r>
      <w:r w:rsidRPr="00346601">
        <w:rPr>
          <w:rFonts w:ascii="Times New Roman" w:hAnsi="Times New Roman"/>
          <w:color w:val="000000" w:themeColor="text1"/>
          <w:kern w:val="2"/>
        </w:rPr>
        <w:t>“</w:t>
      </w:r>
      <w:r w:rsidRPr="00346601">
        <w:rPr>
          <w:rFonts w:ascii="Times New Roman" w:hAnsi="Times New Roman"/>
          <w:color w:val="000000" w:themeColor="text1"/>
          <w:kern w:val="2"/>
        </w:rPr>
        <w:t>三本账</w:t>
      </w:r>
      <w:r w:rsidRPr="00346601">
        <w:rPr>
          <w:rFonts w:ascii="Times New Roman" w:hAnsi="Times New Roman"/>
          <w:color w:val="000000" w:themeColor="text1"/>
          <w:kern w:val="2"/>
        </w:rPr>
        <w:t>”</w:t>
      </w:r>
      <w:r w:rsidRPr="00346601">
        <w:rPr>
          <w:rFonts w:ascii="Times New Roman" w:hAnsi="Times New Roman"/>
          <w:color w:val="000000" w:themeColor="text1"/>
          <w:kern w:val="2"/>
        </w:rPr>
        <w:t>见</w:t>
      </w:r>
      <w:r w:rsidR="00EE2E3F" w:rsidRPr="00AC2B2C">
        <w:rPr>
          <w:rFonts w:ascii="Times New Roman" w:hAnsi="Times New Roman" w:hint="eastAsia"/>
          <w:color w:val="000000" w:themeColor="text1"/>
        </w:rPr>
        <w:t>表</w:t>
      </w:r>
      <w:r w:rsidR="00EE2E3F" w:rsidRPr="00AC2B2C">
        <w:rPr>
          <w:rFonts w:ascii="Times New Roman" w:hAnsi="Times New Roman" w:hint="eastAsia"/>
          <w:color w:val="000000" w:themeColor="text1"/>
        </w:rPr>
        <w:t>8-4-1</w:t>
      </w:r>
      <w:r w:rsidR="00AD0961" w:rsidRPr="00AC2B2C">
        <w:rPr>
          <w:rFonts w:ascii="Times New Roman" w:hAnsi="Times New Roman"/>
          <w:color w:val="000000" w:themeColor="text1"/>
          <w:kern w:val="2"/>
        </w:rPr>
        <w:t>。</w:t>
      </w:r>
    </w:p>
    <w:p w:rsidR="00346601" w:rsidRDefault="00346601" w:rsidP="00346601">
      <w:pPr>
        <w:widowControl w:val="0"/>
        <w:adjustRightInd/>
        <w:snapToGrid/>
        <w:spacing w:after="0" w:line="360" w:lineRule="auto"/>
        <w:ind w:firstLineChars="200" w:firstLine="480"/>
        <w:jc w:val="both"/>
        <w:rPr>
          <w:rFonts w:ascii="Times New Roman" w:hAnsi="Times New Roman"/>
          <w:color w:val="000000" w:themeColor="text1"/>
          <w:kern w:val="2"/>
        </w:rPr>
      </w:pPr>
    </w:p>
    <w:p w:rsidR="00346601" w:rsidRDefault="00346601" w:rsidP="00346601">
      <w:pPr>
        <w:widowControl w:val="0"/>
        <w:adjustRightInd/>
        <w:snapToGrid/>
        <w:spacing w:after="0" w:line="360" w:lineRule="auto"/>
        <w:ind w:firstLineChars="200" w:firstLine="480"/>
        <w:jc w:val="both"/>
        <w:rPr>
          <w:rFonts w:ascii="Times New Roman" w:hAnsi="Times New Roman"/>
          <w:color w:val="000000" w:themeColor="text1"/>
          <w:kern w:val="2"/>
        </w:rPr>
      </w:pPr>
    </w:p>
    <w:p w:rsidR="00346601" w:rsidRDefault="00346601" w:rsidP="00346601">
      <w:pPr>
        <w:widowControl w:val="0"/>
        <w:adjustRightInd/>
        <w:snapToGrid/>
        <w:spacing w:after="0" w:line="360" w:lineRule="auto"/>
        <w:ind w:firstLineChars="200" w:firstLine="480"/>
        <w:jc w:val="both"/>
        <w:rPr>
          <w:rFonts w:ascii="Times New Roman" w:hAnsi="Times New Roman"/>
          <w:color w:val="000000" w:themeColor="text1"/>
          <w:kern w:val="2"/>
        </w:rPr>
      </w:pPr>
    </w:p>
    <w:p w:rsidR="00235FCC" w:rsidRPr="00AC2B2C" w:rsidRDefault="00235FCC" w:rsidP="00235FCC">
      <w:pPr>
        <w:widowControl w:val="0"/>
        <w:adjustRightInd/>
        <w:snapToGrid/>
        <w:spacing w:after="0" w:line="360" w:lineRule="auto"/>
        <w:jc w:val="center"/>
        <w:rPr>
          <w:rFonts w:ascii="Times New Roman" w:hAnsi="Times New Roman"/>
          <w:b/>
          <w:color w:val="000000" w:themeColor="text1"/>
          <w:kern w:val="2"/>
        </w:rPr>
      </w:pPr>
      <w:r w:rsidRPr="00AC2B2C">
        <w:rPr>
          <w:rFonts w:ascii="Times New Roman" w:hAnsi="Times New Roman" w:hint="eastAsia"/>
          <w:b/>
          <w:color w:val="000000" w:themeColor="text1"/>
          <w:kern w:val="2"/>
        </w:rPr>
        <w:lastRenderedPageBreak/>
        <w:t>8-4-1</w:t>
      </w:r>
      <w:r w:rsidR="00346601" w:rsidRPr="00346601">
        <w:rPr>
          <w:rFonts w:ascii="Times New Roman" w:hAnsi="Times New Roman"/>
          <w:b/>
          <w:color w:val="000000" w:themeColor="text1"/>
          <w:kern w:val="2"/>
        </w:rPr>
        <w:t>企业总量控制</w:t>
      </w:r>
      <w:r w:rsidR="00346601" w:rsidRPr="00346601">
        <w:rPr>
          <w:rFonts w:ascii="Times New Roman" w:hAnsi="Times New Roman"/>
          <w:b/>
          <w:color w:val="000000" w:themeColor="text1"/>
          <w:kern w:val="2"/>
        </w:rPr>
        <w:t>“</w:t>
      </w:r>
      <w:r w:rsidR="00346601" w:rsidRPr="00346601">
        <w:rPr>
          <w:rFonts w:ascii="Times New Roman" w:hAnsi="Times New Roman"/>
          <w:b/>
          <w:color w:val="000000" w:themeColor="text1"/>
          <w:kern w:val="2"/>
        </w:rPr>
        <w:t>三本账</w:t>
      </w:r>
      <w:r w:rsidR="00346601" w:rsidRPr="00346601">
        <w:rPr>
          <w:rFonts w:ascii="Times New Roman" w:hAnsi="Times New Roman"/>
          <w:b/>
          <w:color w:val="000000" w:themeColor="text1"/>
          <w:kern w:val="2"/>
        </w:rPr>
        <w:t>”</w:t>
      </w:r>
    </w:p>
    <w:tbl>
      <w:tblPr>
        <w:tblStyle w:val="TableNormal"/>
        <w:tblW w:w="8906" w:type="dxa"/>
        <w:jc w:val="center"/>
        <w:tblInd w:w="1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4A0"/>
      </w:tblPr>
      <w:tblGrid>
        <w:gridCol w:w="669"/>
        <w:gridCol w:w="1562"/>
        <w:gridCol w:w="1292"/>
        <w:gridCol w:w="1306"/>
        <w:gridCol w:w="1397"/>
        <w:gridCol w:w="1247"/>
        <w:gridCol w:w="1433"/>
      </w:tblGrid>
      <w:tr w:rsidR="00346601" w:rsidRPr="00622DD9" w:rsidTr="00346601">
        <w:trPr>
          <w:trHeight w:val="57"/>
          <w:jc w:val="center"/>
        </w:trPr>
        <w:tc>
          <w:tcPr>
            <w:tcW w:w="669" w:type="dxa"/>
            <w:tcBorders>
              <w:top w:val="single" w:sz="12" w:space="0" w:color="000000"/>
              <w:left w:val="none" w:sz="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类别</w:t>
            </w:r>
          </w:p>
        </w:tc>
        <w:tc>
          <w:tcPr>
            <w:tcW w:w="1562" w:type="dxa"/>
            <w:tcBorders>
              <w:top w:val="single" w:sz="1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污染物</w:t>
            </w:r>
          </w:p>
        </w:tc>
        <w:tc>
          <w:tcPr>
            <w:tcW w:w="1292" w:type="dxa"/>
            <w:tcBorders>
              <w:top w:val="single" w:sz="1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现有工程</w:t>
            </w:r>
            <w:r w:rsidR="00B41947" w:rsidRPr="00622DD9">
              <w:rPr>
                <w:rFonts w:ascii="NSimSun" w:eastAsia="NSimSun" w:hAnsi="NSimSun" w:cs="NSimSun"/>
                <w:color w:val="000000" w:themeColor="text1"/>
                <w:sz w:val="21"/>
                <w:szCs w:val="21"/>
              </w:rPr>
              <w:t>许可</w:t>
            </w:r>
            <w:r w:rsidRPr="00622DD9">
              <w:rPr>
                <w:rFonts w:ascii="NSimSun" w:eastAsia="NSimSun" w:hAnsi="NSimSun" w:cs="NSimSun"/>
                <w:color w:val="000000" w:themeColor="text1"/>
                <w:sz w:val="21"/>
                <w:szCs w:val="21"/>
              </w:rPr>
              <w:t>排放量（t/a）</w:t>
            </w:r>
          </w:p>
        </w:tc>
        <w:tc>
          <w:tcPr>
            <w:tcW w:w="1306" w:type="dxa"/>
            <w:tcBorders>
              <w:top w:val="single" w:sz="1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新建工程排放量（t/a）</w:t>
            </w:r>
          </w:p>
        </w:tc>
        <w:tc>
          <w:tcPr>
            <w:tcW w:w="1397" w:type="dxa"/>
            <w:tcBorders>
              <w:top w:val="single" w:sz="12" w:space="0" w:color="000000"/>
            </w:tcBorders>
            <w:vAlign w:val="center"/>
          </w:tcPr>
          <w:p w:rsidR="00346601" w:rsidRPr="00622DD9" w:rsidRDefault="00346601" w:rsidP="00346601">
            <w:pPr>
              <w:spacing w:after="0"/>
              <w:jc w:val="center"/>
              <w:rPr>
                <w:rFonts w:ascii="Times New Roman" w:eastAsia="NSimSun" w:hAnsi="Times New Roman"/>
                <w:color w:val="000000" w:themeColor="text1"/>
                <w:sz w:val="21"/>
                <w:szCs w:val="21"/>
              </w:rPr>
            </w:pPr>
            <w:r w:rsidRPr="00622DD9">
              <w:rPr>
                <w:rFonts w:ascii="Times New Roman" w:eastAsia="NSimSun" w:hAnsi="Times New Roman"/>
                <w:color w:val="000000" w:themeColor="text1"/>
                <w:sz w:val="21"/>
                <w:szCs w:val="21"/>
              </w:rPr>
              <w:t>“</w:t>
            </w:r>
            <w:r w:rsidRPr="00622DD9">
              <w:rPr>
                <w:rFonts w:ascii="Times New Roman" w:eastAsia="NSimSun" w:hAnsi="NSimSun"/>
                <w:color w:val="000000" w:themeColor="text1"/>
                <w:sz w:val="21"/>
                <w:szCs w:val="21"/>
              </w:rPr>
              <w:t>以新带老</w:t>
            </w:r>
            <w:r w:rsidRPr="00622DD9">
              <w:rPr>
                <w:rFonts w:ascii="Times New Roman" w:eastAsia="NSimSun" w:hAnsi="Times New Roman"/>
                <w:color w:val="000000" w:themeColor="text1"/>
                <w:sz w:val="21"/>
                <w:szCs w:val="21"/>
              </w:rPr>
              <w:t>”</w:t>
            </w:r>
            <w:r w:rsidRPr="00622DD9">
              <w:rPr>
                <w:rFonts w:ascii="Times New Roman" w:eastAsia="NSimSun" w:hAnsi="NSimSun"/>
                <w:color w:val="000000" w:themeColor="text1"/>
                <w:sz w:val="21"/>
                <w:szCs w:val="21"/>
              </w:rPr>
              <w:t>削减量（</w:t>
            </w:r>
            <w:r w:rsidRPr="00622DD9">
              <w:rPr>
                <w:rFonts w:ascii="Times New Roman" w:eastAsia="NSimSun" w:hAnsi="Times New Roman"/>
                <w:color w:val="000000" w:themeColor="text1"/>
                <w:sz w:val="21"/>
                <w:szCs w:val="21"/>
              </w:rPr>
              <w:t>t/a</w:t>
            </w:r>
            <w:r w:rsidRPr="00622DD9">
              <w:rPr>
                <w:rFonts w:ascii="Times New Roman" w:eastAsia="NSimSun" w:hAnsi="NSimSun"/>
                <w:color w:val="000000" w:themeColor="text1"/>
                <w:sz w:val="21"/>
                <w:szCs w:val="21"/>
              </w:rPr>
              <w:t>）</w:t>
            </w:r>
          </w:p>
        </w:tc>
        <w:tc>
          <w:tcPr>
            <w:tcW w:w="1247" w:type="dxa"/>
            <w:tcBorders>
              <w:top w:val="single" w:sz="1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全厂排放量（t/a）</w:t>
            </w:r>
          </w:p>
        </w:tc>
        <w:tc>
          <w:tcPr>
            <w:tcW w:w="1433" w:type="dxa"/>
            <w:tcBorders>
              <w:top w:val="single" w:sz="12" w:space="0" w:color="000000"/>
              <w:right w:val="none" w:sz="2" w:space="0" w:color="000000"/>
            </w:tcBorders>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增减量（t/a）</w:t>
            </w:r>
          </w:p>
        </w:tc>
      </w:tr>
      <w:tr w:rsidR="0023654E" w:rsidRPr="00622DD9" w:rsidTr="00346601">
        <w:trPr>
          <w:trHeight w:val="72"/>
          <w:jc w:val="center"/>
        </w:trPr>
        <w:tc>
          <w:tcPr>
            <w:tcW w:w="669" w:type="dxa"/>
            <w:vMerge w:val="restart"/>
            <w:tcBorders>
              <w:left w:val="none" w:sz="2" w:space="0" w:color="000000"/>
              <w:bottom w:val="none" w:sz="2" w:space="0" w:color="000000"/>
            </w:tcBorders>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废气</w:t>
            </w:r>
          </w:p>
        </w:tc>
        <w:tc>
          <w:tcPr>
            <w:tcW w:w="1562"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颗粒物</w:t>
            </w:r>
          </w:p>
        </w:tc>
        <w:tc>
          <w:tcPr>
            <w:tcW w:w="1292" w:type="dxa"/>
            <w:vAlign w:val="center"/>
          </w:tcPr>
          <w:p w:rsidR="0023654E" w:rsidRPr="00622DD9" w:rsidRDefault="0023654E"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18.11</w:t>
            </w:r>
          </w:p>
        </w:tc>
        <w:tc>
          <w:tcPr>
            <w:tcW w:w="1306"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c>
          <w:tcPr>
            <w:tcW w:w="1397"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c>
          <w:tcPr>
            <w:tcW w:w="1247" w:type="dxa"/>
            <w:vAlign w:val="center"/>
          </w:tcPr>
          <w:p w:rsidR="0023654E" w:rsidRPr="00622DD9" w:rsidRDefault="0023654E" w:rsidP="00264815">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18.11</w:t>
            </w:r>
          </w:p>
        </w:tc>
        <w:tc>
          <w:tcPr>
            <w:tcW w:w="1433" w:type="dxa"/>
            <w:tcBorders>
              <w:right w:val="none" w:sz="2" w:space="0" w:color="000000"/>
            </w:tcBorders>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r>
      <w:tr w:rsidR="0023654E" w:rsidRPr="00622DD9" w:rsidTr="00346601">
        <w:trPr>
          <w:trHeight w:val="72"/>
          <w:jc w:val="center"/>
        </w:trPr>
        <w:tc>
          <w:tcPr>
            <w:tcW w:w="669" w:type="dxa"/>
            <w:vMerge/>
            <w:tcBorders>
              <w:top w:val="none" w:sz="2" w:space="0" w:color="000000"/>
              <w:left w:val="none" w:sz="2" w:space="0" w:color="000000"/>
              <w:bottom w:val="none" w:sz="2" w:space="0" w:color="000000"/>
            </w:tcBorders>
            <w:vAlign w:val="center"/>
          </w:tcPr>
          <w:p w:rsidR="0023654E" w:rsidRPr="00622DD9" w:rsidRDefault="0023654E" w:rsidP="00346601">
            <w:pPr>
              <w:spacing w:after="0"/>
              <w:jc w:val="center"/>
              <w:rPr>
                <w:rFonts w:ascii="SimHei"/>
                <w:color w:val="000000" w:themeColor="text1"/>
              </w:rPr>
            </w:pPr>
          </w:p>
        </w:tc>
        <w:tc>
          <w:tcPr>
            <w:tcW w:w="1562"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二氧化炉</w:t>
            </w:r>
          </w:p>
        </w:tc>
        <w:tc>
          <w:tcPr>
            <w:tcW w:w="1292" w:type="dxa"/>
            <w:vAlign w:val="center"/>
          </w:tcPr>
          <w:p w:rsidR="0023654E" w:rsidRPr="00622DD9" w:rsidRDefault="0023654E"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49.28</w:t>
            </w:r>
          </w:p>
        </w:tc>
        <w:tc>
          <w:tcPr>
            <w:tcW w:w="1306" w:type="dxa"/>
            <w:vAlign w:val="center"/>
          </w:tcPr>
          <w:p w:rsidR="0023654E" w:rsidRPr="00622DD9" w:rsidRDefault="0023654E"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0</w:t>
            </w:r>
          </w:p>
        </w:tc>
        <w:tc>
          <w:tcPr>
            <w:tcW w:w="1397"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c>
          <w:tcPr>
            <w:tcW w:w="1247" w:type="dxa"/>
            <w:vAlign w:val="center"/>
          </w:tcPr>
          <w:p w:rsidR="0023654E" w:rsidRPr="00622DD9" w:rsidRDefault="0023654E" w:rsidP="00264815">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49.28</w:t>
            </w:r>
          </w:p>
        </w:tc>
        <w:tc>
          <w:tcPr>
            <w:tcW w:w="1433" w:type="dxa"/>
            <w:tcBorders>
              <w:right w:val="none" w:sz="2" w:space="0" w:color="000000"/>
            </w:tcBorders>
            <w:vAlign w:val="center"/>
          </w:tcPr>
          <w:p w:rsidR="0023654E" w:rsidRPr="00622DD9" w:rsidRDefault="0023654E"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0</w:t>
            </w:r>
          </w:p>
        </w:tc>
      </w:tr>
      <w:tr w:rsidR="0023654E" w:rsidRPr="00622DD9" w:rsidTr="00346601">
        <w:trPr>
          <w:trHeight w:val="72"/>
          <w:jc w:val="center"/>
        </w:trPr>
        <w:tc>
          <w:tcPr>
            <w:tcW w:w="669" w:type="dxa"/>
            <w:vMerge/>
            <w:tcBorders>
              <w:top w:val="none" w:sz="2" w:space="0" w:color="000000"/>
              <w:left w:val="none" w:sz="2" w:space="0" w:color="000000"/>
              <w:bottom w:val="none" w:sz="2" w:space="0" w:color="000000"/>
            </w:tcBorders>
            <w:vAlign w:val="center"/>
          </w:tcPr>
          <w:p w:rsidR="0023654E" w:rsidRPr="00622DD9" w:rsidRDefault="0023654E" w:rsidP="00346601">
            <w:pPr>
              <w:spacing w:after="0"/>
              <w:jc w:val="center"/>
              <w:rPr>
                <w:rFonts w:ascii="SimHei"/>
                <w:color w:val="000000" w:themeColor="text1"/>
              </w:rPr>
            </w:pPr>
          </w:p>
        </w:tc>
        <w:tc>
          <w:tcPr>
            <w:tcW w:w="1562"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氮氧化物</w:t>
            </w:r>
          </w:p>
        </w:tc>
        <w:tc>
          <w:tcPr>
            <w:tcW w:w="1292" w:type="dxa"/>
            <w:vAlign w:val="center"/>
          </w:tcPr>
          <w:p w:rsidR="0023654E" w:rsidRPr="00622DD9" w:rsidRDefault="0023654E"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40.35</w:t>
            </w:r>
          </w:p>
        </w:tc>
        <w:tc>
          <w:tcPr>
            <w:tcW w:w="1306"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c>
          <w:tcPr>
            <w:tcW w:w="1397" w:type="dxa"/>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c>
          <w:tcPr>
            <w:tcW w:w="1247" w:type="dxa"/>
            <w:vAlign w:val="center"/>
          </w:tcPr>
          <w:p w:rsidR="0023654E" w:rsidRPr="00622DD9" w:rsidRDefault="0023654E" w:rsidP="00264815">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40.35</w:t>
            </w:r>
          </w:p>
        </w:tc>
        <w:tc>
          <w:tcPr>
            <w:tcW w:w="1433" w:type="dxa"/>
            <w:tcBorders>
              <w:right w:val="none" w:sz="2" w:space="0" w:color="000000"/>
            </w:tcBorders>
            <w:vAlign w:val="center"/>
          </w:tcPr>
          <w:p w:rsidR="0023654E" w:rsidRPr="00622DD9" w:rsidRDefault="0023654E"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r>
      <w:tr w:rsidR="00346601" w:rsidRPr="00622DD9" w:rsidTr="00346601">
        <w:trPr>
          <w:trHeight w:val="72"/>
          <w:jc w:val="center"/>
        </w:trPr>
        <w:tc>
          <w:tcPr>
            <w:tcW w:w="669" w:type="dxa"/>
            <w:vMerge/>
            <w:tcBorders>
              <w:top w:val="none" w:sz="2" w:space="0" w:color="000000"/>
              <w:left w:val="none" w:sz="2" w:space="0" w:color="000000"/>
            </w:tcBorders>
            <w:vAlign w:val="center"/>
          </w:tcPr>
          <w:p w:rsidR="00346601" w:rsidRPr="00622DD9" w:rsidRDefault="00346601" w:rsidP="00346601">
            <w:pPr>
              <w:spacing w:after="0"/>
              <w:jc w:val="center"/>
              <w:rPr>
                <w:rFonts w:ascii="SimHei"/>
                <w:color w:val="000000" w:themeColor="text1"/>
              </w:rPr>
            </w:pPr>
          </w:p>
        </w:tc>
        <w:tc>
          <w:tcPr>
            <w:tcW w:w="1562" w:type="dxa"/>
            <w:vAlign w:val="center"/>
          </w:tcPr>
          <w:p w:rsidR="00346601" w:rsidRPr="00622DD9" w:rsidRDefault="00346601"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挥发性有机物</w:t>
            </w:r>
          </w:p>
        </w:tc>
        <w:tc>
          <w:tcPr>
            <w:tcW w:w="1292" w:type="dxa"/>
            <w:vAlign w:val="center"/>
          </w:tcPr>
          <w:p w:rsidR="00346601" w:rsidRPr="00622DD9" w:rsidRDefault="006B0EDD"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32.70</w:t>
            </w:r>
          </w:p>
        </w:tc>
        <w:tc>
          <w:tcPr>
            <w:tcW w:w="1306" w:type="dxa"/>
            <w:vAlign w:val="center"/>
          </w:tcPr>
          <w:p w:rsidR="00346601" w:rsidRPr="00622DD9" w:rsidRDefault="006B0EDD"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0.348</w:t>
            </w:r>
          </w:p>
        </w:tc>
        <w:tc>
          <w:tcPr>
            <w:tcW w:w="1397" w:type="dxa"/>
            <w:vAlign w:val="center"/>
          </w:tcPr>
          <w:p w:rsidR="00346601" w:rsidRPr="00622DD9" w:rsidRDefault="006B0EDD" w:rsidP="00346601">
            <w:pPr>
              <w:spacing w:after="0"/>
              <w:jc w:val="center"/>
              <w:rPr>
                <w:rFonts w:ascii="NSimSun" w:eastAsia="NSimSun" w:hAnsi="NSimSun" w:cs="NSimSun"/>
                <w:color w:val="000000" w:themeColor="text1"/>
              </w:rPr>
            </w:pPr>
            <w:r w:rsidRPr="00622DD9">
              <w:rPr>
                <w:rFonts w:ascii="NSimSun" w:eastAsiaTheme="minorEastAsia" w:hAnsi="NSimSun" w:cs="NSimSun" w:hint="eastAsia"/>
                <w:color w:val="000000" w:themeColor="text1"/>
                <w:sz w:val="21"/>
                <w:szCs w:val="21"/>
              </w:rPr>
              <w:t>0.348</w:t>
            </w:r>
          </w:p>
        </w:tc>
        <w:tc>
          <w:tcPr>
            <w:tcW w:w="1247" w:type="dxa"/>
            <w:vAlign w:val="center"/>
          </w:tcPr>
          <w:p w:rsidR="00346601" w:rsidRPr="00622DD9" w:rsidRDefault="006B0EDD"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32.70</w:t>
            </w:r>
          </w:p>
        </w:tc>
        <w:tc>
          <w:tcPr>
            <w:tcW w:w="1433" w:type="dxa"/>
            <w:tcBorders>
              <w:right w:val="none" w:sz="2" w:space="0" w:color="000000"/>
            </w:tcBorders>
            <w:vAlign w:val="center"/>
          </w:tcPr>
          <w:p w:rsidR="00346601" w:rsidRPr="00622DD9" w:rsidRDefault="006B0EDD"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0</w:t>
            </w:r>
          </w:p>
        </w:tc>
      </w:tr>
      <w:tr w:rsidR="00622DD9" w:rsidRPr="00622DD9" w:rsidTr="00346601">
        <w:trPr>
          <w:trHeight w:val="72"/>
          <w:jc w:val="center"/>
        </w:trPr>
        <w:tc>
          <w:tcPr>
            <w:tcW w:w="669" w:type="dxa"/>
            <w:vMerge w:val="restart"/>
            <w:tcBorders>
              <w:left w:val="none" w:sz="2" w:space="0" w:color="000000"/>
              <w:bottom w:val="none" w:sz="2" w:space="0" w:color="000000"/>
            </w:tcBorders>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废水</w:t>
            </w:r>
          </w:p>
        </w:tc>
        <w:tc>
          <w:tcPr>
            <w:tcW w:w="1562" w:type="dxa"/>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化学需氧量</w:t>
            </w:r>
          </w:p>
        </w:tc>
        <w:tc>
          <w:tcPr>
            <w:tcW w:w="1292" w:type="dxa"/>
            <w:vAlign w:val="center"/>
          </w:tcPr>
          <w:p w:rsidR="00622DD9" w:rsidRPr="00622DD9" w:rsidRDefault="00622DD9"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169.09</w:t>
            </w:r>
          </w:p>
        </w:tc>
        <w:tc>
          <w:tcPr>
            <w:tcW w:w="1306" w:type="dxa"/>
            <w:vAlign w:val="center"/>
          </w:tcPr>
          <w:p w:rsidR="00622DD9" w:rsidRPr="00622DD9" w:rsidRDefault="00622DD9" w:rsidP="00346601">
            <w:pPr>
              <w:spacing w:after="0"/>
              <w:jc w:val="center"/>
              <w:rPr>
                <w:rFonts w:ascii="NSimSun" w:eastAsiaTheme="minorEastAsia" w:hAnsi="NSimSun" w:cs="NSimSun" w:hint="eastAsia"/>
                <w:color w:val="000000" w:themeColor="text1"/>
              </w:rPr>
            </w:pPr>
            <w:r>
              <w:rPr>
                <w:rFonts w:ascii="NSimSun" w:eastAsiaTheme="minorEastAsia" w:hAnsi="NSimSun" w:cs="NSimSun" w:hint="eastAsia"/>
                <w:color w:val="000000" w:themeColor="text1"/>
                <w:sz w:val="21"/>
                <w:szCs w:val="21"/>
              </w:rPr>
              <w:t>6.014</w:t>
            </w:r>
          </w:p>
        </w:tc>
        <w:tc>
          <w:tcPr>
            <w:tcW w:w="1397" w:type="dxa"/>
            <w:vAlign w:val="center"/>
          </w:tcPr>
          <w:p w:rsidR="00622DD9" w:rsidRPr="00622DD9" w:rsidRDefault="00622DD9" w:rsidP="00264815">
            <w:pPr>
              <w:spacing w:after="0"/>
              <w:jc w:val="center"/>
              <w:rPr>
                <w:rFonts w:ascii="NSimSun" w:eastAsiaTheme="minorEastAsia" w:hAnsi="NSimSun" w:cs="NSimSun" w:hint="eastAsia"/>
                <w:color w:val="000000" w:themeColor="text1"/>
              </w:rPr>
            </w:pPr>
            <w:r>
              <w:rPr>
                <w:rFonts w:ascii="NSimSun" w:eastAsiaTheme="minorEastAsia" w:hAnsi="NSimSun" w:cs="NSimSun" w:hint="eastAsia"/>
                <w:color w:val="000000" w:themeColor="text1"/>
                <w:sz w:val="21"/>
                <w:szCs w:val="21"/>
              </w:rPr>
              <w:t>6.014</w:t>
            </w:r>
          </w:p>
        </w:tc>
        <w:tc>
          <w:tcPr>
            <w:tcW w:w="1247" w:type="dxa"/>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hint="eastAsia"/>
                <w:color w:val="000000" w:themeColor="text1"/>
                <w:sz w:val="21"/>
                <w:szCs w:val="21"/>
              </w:rPr>
              <w:t>49.621</w:t>
            </w:r>
          </w:p>
        </w:tc>
        <w:tc>
          <w:tcPr>
            <w:tcW w:w="1433" w:type="dxa"/>
            <w:tcBorders>
              <w:right w:val="none" w:sz="2" w:space="0" w:color="000000"/>
            </w:tcBorders>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r>
      <w:tr w:rsidR="00622DD9" w:rsidRPr="00622DD9" w:rsidTr="00346601">
        <w:trPr>
          <w:trHeight w:val="72"/>
          <w:jc w:val="center"/>
        </w:trPr>
        <w:tc>
          <w:tcPr>
            <w:tcW w:w="669" w:type="dxa"/>
            <w:vMerge/>
            <w:tcBorders>
              <w:top w:val="none" w:sz="2" w:space="0" w:color="000000"/>
              <w:left w:val="none" w:sz="2" w:space="0" w:color="000000"/>
              <w:bottom w:val="single" w:sz="12" w:space="0" w:color="000000"/>
            </w:tcBorders>
            <w:vAlign w:val="center"/>
          </w:tcPr>
          <w:p w:rsidR="00622DD9" w:rsidRPr="00622DD9" w:rsidRDefault="00622DD9" w:rsidP="00346601">
            <w:pPr>
              <w:spacing w:after="0"/>
              <w:jc w:val="center"/>
              <w:rPr>
                <w:rFonts w:ascii="SimHei"/>
                <w:color w:val="000000" w:themeColor="text1"/>
              </w:rPr>
            </w:pPr>
          </w:p>
        </w:tc>
        <w:tc>
          <w:tcPr>
            <w:tcW w:w="1562" w:type="dxa"/>
            <w:tcBorders>
              <w:bottom w:val="single" w:sz="12" w:space="0" w:color="000000"/>
            </w:tcBorders>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氨氮</w:t>
            </w:r>
          </w:p>
        </w:tc>
        <w:tc>
          <w:tcPr>
            <w:tcW w:w="1292" w:type="dxa"/>
            <w:tcBorders>
              <w:bottom w:val="single" w:sz="12" w:space="0" w:color="000000"/>
            </w:tcBorders>
            <w:vAlign w:val="center"/>
          </w:tcPr>
          <w:p w:rsidR="00622DD9" w:rsidRPr="00622DD9" w:rsidRDefault="00622DD9" w:rsidP="00346601">
            <w:pPr>
              <w:spacing w:after="0"/>
              <w:jc w:val="center"/>
              <w:rPr>
                <w:rFonts w:ascii="NSimSun" w:eastAsiaTheme="minorEastAsia" w:hAnsi="NSimSun" w:cs="NSimSun" w:hint="eastAsia"/>
                <w:color w:val="000000" w:themeColor="text1"/>
              </w:rPr>
            </w:pPr>
            <w:r w:rsidRPr="00622DD9">
              <w:rPr>
                <w:rFonts w:ascii="NSimSun" w:eastAsiaTheme="minorEastAsia" w:hAnsi="NSimSun" w:cs="NSimSun" w:hint="eastAsia"/>
                <w:color w:val="000000" w:themeColor="text1"/>
                <w:sz w:val="21"/>
                <w:szCs w:val="21"/>
              </w:rPr>
              <w:t>14.09</w:t>
            </w:r>
          </w:p>
        </w:tc>
        <w:tc>
          <w:tcPr>
            <w:tcW w:w="1306" w:type="dxa"/>
            <w:tcBorders>
              <w:bottom w:val="single" w:sz="12" w:space="0" w:color="000000"/>
            </w:tcBorders>
            <w:vAlign w:val="center"/>
          </w:tcPr>
          <w:p w:rsidR="00622DD9" w:rsidRPr="00622DD9" w:rsidRDefault="00622DD9" w:rsidP="00346601">
            <w:pPr>
              <w:spacing w:after="0"/>
              <w:jc w:val="center"/>
              <w:rPr>
                <w:rFonts w:ascii="NSimSun" w:eastAsiaTheme="minorEastAsia" w:hAnsi="NSimSun" w:cs="NSimSun" w:hint="eastAsia"/>
                <w:color w:val="000000" w:themeColor="text1"/>
              </w:rPr>
            </w:pPr>
            <w:r>
              <w:rPr>
                <w:rFonts w:ascii="NSimSun" w:eastAsiaTheme="minorEastAsia" w:hAnsi="NSimSun" w:cs="NSimSun" w:hint="eastAsia"/>
                <w:color w:val="000000" w:themeColor="text1"/>
                <w:sz w:val="21"/>
                <w:szCs w:val="21"/>
              </w:rPr>
              <w:t>0.302</w:t>
            </w:r>
          </w:p>
        </w:tc>
        <w:tc>
          <w:tcPr>
            <w:tcW w:w="1397" w:type="dxa"/>
            <w:tcBorders>
              <w:bottom w:val="single" w:sz="12" w:space="0" w:color="000000"/>
            </w:tcBorders>
            <w:vAlign w:val="center"/>
          </w:tcPr>
          <w:p w:rsidR="00622DD9" w:rsidRPr="00622DD9" w:rsidRDefault="00622DD9" w:rsidP="00264815">
            <w:pPr>
              <w:spacing w:after="0"/>
              <w:jc w:val="center"/>
              <w:rPr>
                <w:rFonts w:ascii="NSimSun" w:eastAsiaTheme="minorEastAsia" w:hAnsi="NSimSun" w:cs="NSimSun" w:hint="eastAsia"/>
                <w:color w:val="000000" w:themeColor="text1"/>
              </w:rPr>
            </w:pPr>
            <w:r>
              <w:rPr>
                <w:rFonts w:ascii="NSimSun" w:eastAsiaTheme="minorEastAsia" w:hAnsi="NSimSun" w:cs="NSimSun" w:hint="eastAsia"/>
                <w:color w:val="000000" w:themeColor="text1"/>
                <w:sz w:val="21"/>
                <w:szCs w:val="21"/>
              </w:rPr>
              <w:t>0.302</w:t>
            </w:r>
          </w:p>
        </w:tc>
        <w:tc>
          <w:tcPr>
            <w:tcW w:w="1247" w:type="dxa"/>
            <w:tcBorders>
              <w:bottom w:val="single" w:sz="12" w:space="0" w:color="000000"/>
            </w:tcBorders>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hint="eastAsia"/>
                <w:color w:val="000000" w:themeColor="text1"/>
                <w:sz w:val="21"/>
                <w:szCs w:val="21"/>
              </w:rPr>
              <w:t>4.164</w:t>
            </w:r>
          </w:p>
        </w:tc>
        <w:tc>
          <w:tcPr>
            <w:tcW w:w="1433" w:type="dxa"/>
            <w:tcBorders>
              <w:bottom w:val="single" w:sz="12" w:space="0" w:color="000000"/>
              <w:right w:val="none" w:sz="2" w:space="0" w:color="000000"/>
            </w:tcBorders>
            <w:vAlign w:val="center"/>
          </w:tcPr>
          <w:p w:rsidR="00622DD9" w:rsidRPr="00622DD9" w:rsidRDefault="00622DD9" w:rsidP="00346601">
            <w:pPr>
              <w:spacing w:after="0"/>
              <w:jc w:val="center"/>
              <w:rPr>
                <w:rFonts w:ascii="NSimSun" w:eastAsia="NSimSun" w:hAnsi="NSimSun" w:cs="NSimSun"/>
                <w:color w:val="000000" w:themeColor="text1"/>
              </w:rPr>
            </w:pPr>
            <w:r w:rsidRPr="00622DD9">
              <w:rPr>
                <w:rFonts w:ascii="NSimSun" w:eastAsia="NSimSun" w:hAnsi="NSimSun" w:cs="NSimSun"/>
                <w:color w:val="000000" w:themeColor="text1"/>
                <w:sz w:val="21"/>
                <w:szCs w:val="21"/>
              </w:rPr>
              <w:t>0</w:t>
            </w:r>
          </w:p>
        </w:tc>
      </w:tr>
    </w:tbl>
    <w:p w:rsidR="003B1063" w:rsidRPr="00AC2B2C" w:rsidRDefault="003B1063"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46" w:name="_Toc106115724"/>
      <w:r w:rsidRPr="00AC2B2C">
        <w:rPr>
          <w:rFonts w:ascii="Times New Roman" w:hAnsi="Times New Roman"/>
          <w:b/>
          <w:bCs/>
          <w:color w:val="000000" w:themeColor="text1"/>
          <w:sz w:val="28"/>
          <w:szCs w:val="28"/>
        </w:rPr>
        <w:t>8.</w:t>
      </w:r>
      <w:r w:rsidR="00D06932" w:rsidRPr="00AC2B2C">
        <w:rPr>
          <w:rFonts w:ascii="Times New Roman" w:hAnsi="Times New Roman" w:hint="eastAsia"/>
          <w:b/>
          <w:bCs/>
          <w:color w:val="000000" w:themeColor="text1"/>
          <w:sz w:val="28"/>
          <w:szCs w:val="28"/>
        </w:rPr>
        <w:t>5</w:t>
      </w:r>
      <w:r w:rsidRPr="00AC2B2C">
        <w:rPr>
          <w:rFonts w:ascii="Times New Roman" w:hAnsi="Times New Roman" w:hint="eastAsia"/>
          <w:b/>
          <w:bCs/>
          <w:color w:val="000000" w:themeColor="text1"/>
          <w:sz w:val="28"/>
          <w:szCs w:val="28"/>
        </w:rPr>
        <w:t>污染源排放清单</w:t>
      </w:r>
      <w:bookmarkEnd w:id="146"/>
    </w:p>
    <w:p w:rsidR="003B1063" w:rsidRPr="00AC2B2C" w:rsidRDefault="00811DD9" w:rsidP="00811DD9">
      <w:pPr>
        <w:pStyle w:val="a8"/>
        <w:spacing w:line="360" w:lineRule="auto"/>
        <w:ind w:firstLineChars="200" w:firstLine="480"/>
        <w:jc w:val="left"/>
        <w:rPr>
          <w:rFonts w:ascii="Times New Roman" w:eastAsia="宋体" w:hAnsi="Times New Roman" w:cs="Times New Roman"/>
          <w:b w:val="0"/>
          <w:color w:val="000000" w:themeColor="text1"/>
          <w:sz w:val="24"/>
          <w:szCs w:val="24"/>
        </w:rPr>
      </w:pPr>
      <w:r w:rsidRPr="00AC2B2C">
        <w:rPr>
          <w:rFonts w:ascii="Times New Roman" w:eastAsia="宋体" w:hAnsi="Times New Roman" w:cs="Times New Roman" w:hint="eastAsia"/>
          <w:b w:val="0"/>
          <w:color w:val="000000" w:themeColor="text1"/>
          <w:sz w:val="24"/>
          <w:szCs w:val="24"/>
        </w:rPr>
        <w:t>本项目污染物排放清单见表</w:t>
      </w:r>
      <w:r w:rsidRPr="00AC2B2C">
        <w:rPr>
          <w:rFonts w:ascii="Times New Roman" w:eastAsia="宋体" w:hAnsi="Times New Roman" w:cs="Times New Roman" w:hint="eastAsia"/>
          <w:b w:val="0"/>
          <w:color w:val="000000" w:themeColor="text1"/>
          <w:sz w:val="24"/>
          <w:szCs w:val="24"/>
        </w:rPr>
        <w:t>8-</w:t>
      </w:r>
      <w:r w:rsidR="00D21EB3" w:rsidRPr="00AC2B2C">
        <w:rPr>
          <w:rFonts w:ascii="Times New Roman" w:eastAsia="宋体" w:hAnsi="Times New Roman" w:cs="Times New Roman" w:hint="eastAsia"/>
          <w:b w:val="0"/>
          <w:color w:val="000000" w:themeColor="text1"/>
          <w:sz w:val="24"/>
          <w:szCs w:val="24"/>
        </w:rPr>
        <w:t>5</w:t>
      </w:r>
      <w:r w:rsidRPr="00AC2B2C">
        <w:rPr>
          <w:rFonts w:ascii="Times New Roman" w:eastAsia="宋体" w:hAnsi="Times New Roman" w:cs="Times New Roman" w:hint="eastAsia"/>
          <w:b w:val="0"/>
          <w:color w:val="000000" w:themeColor="text1"/>
          <w:sz w:val="24"/>
          <w:szCs w:val="24"/>
        </w:rPr>
        <w:t>-1</w:t>
      </w:r>
      <w:r w:rsidRPr="00AC2B2C">
        <w:rPr>
          <w:rFonts w:ascii="Times New Roman" w:eastAsia="宋体" w:hAnsi="Times New Roman" w:cs="Times New Roman" w:hint="eastAsia"/>
          <w:b w:val="0"/>
          <w:color w:val="000000" w:themeColor="text1"/>
          <w:sz w:val="24"/>
          <w:szCs w:val="24"/>
        </w:rPr>
        <w:t>。</w:t>
      </w:r>
    </w:p>
    <w:p w:rsidR="00811DD9" w:rsidRPr="00AC2B2C" w:rsidRDefault="00811DD9" w:rsidP="00811DD9">
      <w:pPr>
        <w:pStyle w:val="a8"/>
        <w:spacing w:line="360" w:lineRule="auto"/>
        <w:jc w:val="left"/>
        <w:rPr>
          <w:rFonts w:ascii="Times New Roman" w:eastAsia="宋体" w:hAnsi="Times New Roman" w:cs="Times New Roman"/>
          <w:b w:val="0"/>
          <w:color w:val="000000" w:themeColor="text1"/>
          <w:sz w:val="24"/>
          <w:szCs w:val="24"/>
        </w:rPr>
        <w:sectPr w:rsidR="00811DD9" w:rsidRPr="00AC2B2C" w:rsidSect="003F117F">
          <w:pgSz w:w="11906" w:h="16838"/>
          <w:pgMar w:top="1440" w:right="1800" w:bottom="1440" w:left="1800" w:header="851" w:footer="992" w:gutter="0"/>
          <w:cols w:space="425"/>
          <w:docGrid w:type="lines" w:linePitch="326"/>
        </w:sectPr>
      </w:pPr>
    </w:p>
    <w:p w:rsidR="00811DD9" w:rsidRPr="00AC2B2C" w:rsidRDefault="00811DD9" w:rsidP="00811DD9">
      <w:pPr>
        <w:pStyle w:val="a8"/>
        <w:spacing w:line="360" w:lineRule="auto"/>
        <w:rPr>
          <w:rFonts w:ascii="Times New Roman" w:eastAsia="宋体" w:hAnsi="Times New Roman" w:cs="Times New Roman"/>
          <w:color w:val="000000" w:themeColor="text1"/>
          <w:sz w:val="24"/>
          <w:szCs w:val="24"/>
        </w:rPr>
      </w:pPr>
      <w:r w:rsidRPr="00AC2B2C">
        <w:rPr>
          <w:rFonts w:ascii="Times New Roman" w:eastAsia="宋体" w:hAnsi="Times New Roman" w:cs="Times New Roman"/>
          <w:color w:val="000000" w:themeColor="text1"/>
          <w:sz w:val="24"/>
          <w:szCs w:val="24"/>
        </w:rPr>
        <w:lastRenderedPageBreak/>
        <w:t>表</w:t>
      </w:r>
      <w:r w:rsidR="00D21EB3" w:rsidRPr="00AC2B2C">
        <w:rPr>
          <w:rFonts w:ascii="Times New Roman" w:eastAsia="宋体" w:hAnsi="Times New Roman" w:cs="Times New Roman"/>
          <w:color w:val="000000" w:themeColor="text1"/>
          <w:sz w:val="24"/>
          <w:szCs w:val="24"/>
        </w:rPr>
        <w:t>8-</w:t>
      </w:r>
      <w:r w:rsidR="00D21EB3" w:rsidRPr="00AC2B2C">
        <w:rPr>
          <w:rFonts w:ascii="Times New Roman" w:eastAsia="宋体" w:hAnsi="Times New Roman" w:cs="Times New Roman" w:hint="eastAsia"/>
          <w:color w:val="000000" w:themeColor="text1"/>
          <w:sz w:val="24"/>
          <w:szCs w:val="24"/>
        </w:rPr>
        <w:t>5</w:t>
      </w:r>
      <w:r w:rsidRPr="00AC2B2C">
        <w:rPr>
          <w:rFonts w:ascii="Times New Roman" w:eastAsia="宋体" w:hAnsi="Times New Roman" w:cs="Times New Roman"/>
          <w:color w:val="000000" w:themeColor="text1"/>
          <w:sz w:val="24"/>
          <w:szCs w:val="24"/>
        </w:rPr>
        <w:t xml:space="preserve">-1 </w:t>
      </w:r>
      <w:r w:rsidRPr="00AC2B2C">
        <w:rPr>
          <w:rFonts w:ascii="Times New Roman" w:eastAsia="宋体" w:hAnsi="Times New Roman" w:cs="Times New Roman"/>
          <w:color w:val="000000" w:themeColor="text1"/>
          <w:sz w:val="24"/>
          <w:szCs w:val="24"/>
        </w:rPr>
        <w:t>污染物排放清单</w:t>
      </w:r>
    </w:p>
    <w:tbl>
      <w:tblPr>
        <w:tblStyle w:val="1fe"/>
        <w:tblW w:w="14283" w:type="dxa"/>
        <w:jc w:val="center"/>
        <w:tblLayout w:type="fixed"/>
        <w:tblLook w:val="04A0"/>
      </w:tblPr>
      <w:tblGrid>
        <w:gridCol w:w="744"/>
        <w:gridCol w:w="412"/>
        <w:gridCol w:w="1134"/>
        <w:gridCol w:w="1134"/>
        <w:gridCol w:w="4394"/>
        <w:gridCol w:w="1276"/>
        <w:gridCol w:w="1275"/>
        <w:gridCol w:w="2552"/>
        <w:gridCol w:w="1362"/>
      </w:tblGrid>
      <w:tr w:rsidR="00811DD9" w:rsidRPr="00B0680E" w:rsidTr="00224A88">
        <w:trPr>
          <w:trHeight w:val="77"/>
          <w:jc w:val="center"/>
        </w:trPr>
        <w:tc>
          <w:tcPr>
            <w:tcW w:w="744"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类别</w:t>
            </w:r>
          </w:p>
        </w:tc>
        <w:tc>
          <w:tcPr>
            <w:tcW w:w="1546" w:type="dxa"/>
            <w:gridSpan w:val="2"/>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项目</w:t>
            </w:r>
          </w:p>
        </w:tc>
        <w:tc>
          <w:tcPr>
            <w:tcW w:w="1134"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污染因子</w:t>
            </w:r>
          </w:p>
        </w:tc>
        <w:tc>
          <w:tcPr>
            <w:tcW w:w="4394"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污染防治措施</w:t>
            </w:r>
          </w:p>
        </w:tc>
        <w:tc>
          <w:tcPr>
            <w:tcW w:w="1276"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排放浓度</w:t>
            </w:r>
          </w:p>
        </w:tc>
        <w:tc>
          <w:tcPr>
            <w:tcW w:w="1275" w:type="dxa"/>
            <w:shd w:val="clear" w:color="auto" w:fill="auto"/>
          </w:tcPr>
          <w:p w:rsidR="00811DD9" w:rsidRPr="00224A88" w:rsidRDefault="005C5C7A" w:rsidP="00813E67">
            <w:pPr>
              <w:tabs>
                <w:tab w:val="left" w:pos="360"/>
              </w:tabs>
              <w:autoSpaceDE w:val="0"/>
              <w:autoSpaceDN w:val="0"/>
              <w:spacing w:after="0" w:line="0" w:lineRule="atLeast"/>
              <w:rPr>
                <w:rFonts w:ascii="Times New Roman" w:eastAsiaTheme="minorEastAsia" w:hAnsi="Times New Roman"/>
                <w:b/>
                <w:bCs/>
                <w:color w:val="000000" w:themeColor="text1"/>
                <w:spacing w:val="-20"/>
                <w:sz w:val="21"/>
                <w:szCs w:val="21"/>
              </w:rPr>
            </w:pPr>
            <w:r w:rsidRPr="00224A88">
              <w:rPr>
                <w:rFonts w:ascii="Times New Roman" w:eastAsiaTheme="minorEastAsia" w:hAnsi="Times New Roman" w:hint="eastAsia"/>
                <w:b/>
                <w:bCs/>
                <w:color w:val="000000" w:themeColor="text1"/>
                <w:spacing w:val="-20"/>
                <w:sz w:val="21"/>
                <w:szCs w:val="21"/>
              </w:rPr>
              <w:t>排放量</w:t>
            </w:r>
          </w:p>
        </w:tc>
        <w:tc>
          <w:tcPr>
            <w:tcW w:w="2552"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排放标准</w:t>
            </w:r>
          </w:p>
        </w:tc>
        <w:tc>
          <w:tcPr>
            <w:tcW w:w="1362" w:type="dxa"/>
            <w:shd w:val="clear" w:color="auto" w:fill="auto"/>
          </w:tcPr>
          <w:p w:rsidR="00811DD9" w:rsidRPr="00224A88" w:rsidRDefault="00811DD9" w:rsidP="00813E67">
            <w:pPr>
              <w:tabs>
                <w:tab w:val="left" w:pos="360"/>
              </w:tabs>
              <w:autoSpaceDE w:val="0"/>
              <w:autoSpaceDN w:val="0"/>
              <w:spacing w:after="0" w:line="0" w:lineRule="atLeast"/>
              <w:rPr>
                <w:rFonts w:ascii="Times New Roman" w:eastAsiaTheme="minorEastAsia" w:hAnsi="Times New Roman"/>
                <w:b/>
                <w:bCs/>
                <w:color w:val="000000" w:themeColor="text1"/>
                <w:sz w:val="21"/>
                <w:szCs w:val="21"/>
              </w:rPr>
            </w:pPr>
            <w:r w:rsidRPr="00224A88">
              <w:rPr>
                <w:rFonts w:ascii="Times New Roman" w:eastAsiaTheme="minorEastAsia" w:hAnsi="Times New Roman"/>
                <w:b/>
                <w:bCs/>
                <w:color w:val="000000" w:themeColor="text1"/>
                <w:sz w:val="21"/>
                <w:szCs w:val="21"/>
              </w:rPr>
              <w:t>排放口信息</w:t>
            </w:r>
          </w:p>
        </w:tc>
      </w:tr>
      <w:tr w:rsidR="00224A88" w:rsidRPr="00224A88" w:rsidTr="00224A88">
        <w:trPr>
          <w:trHeight w:val="77"/>
          <w:jc w:val="center"/>
        </w:trPr>
        <w:tc>
          <w:tcPr>
            <w:tcW w:w="744" w:type="dxa"/>
            <w:vMerge w:val="restart"/>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color w:val="000000" w:themeColor="text1"/>
                <w:sz w:val="21"/>
                <w:szCs w:val="21"/>
              </w:rPr>
              <w:t>废气</w:t>
            </w:r>
          </w:p>
        </w:tc>
        <w:tc>
          <w:tcPr>
            <w:tcW w:w="412" w:type="dxa"/>
            <w:vMerge w:val="restart"/>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有</w:t>
            </w:r>
            <w:r w:rsidRPr="00224A88">
              <w:rPr>
                <w:rFonts w:ascii="Times New Roman" w:eastAsiaTheme="minorEastAsia" w:hAnsi="Times New Roman"/>
                <w:color w:val="000000" w:themeColor="text1"/>
                <w:sz w:val="21"/>
                <w:szCs w:val="21"/>
              </w:rPr>
              <w:t>组织</w:t>
            </w:r>
          </w:p>
        </w:tc>
        <w:tc>
          <w:tcPr>
            <w:tcW w:w="1134" w:type="dxa"/>
            <w:vMerge w:val="restart"/>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DA006</w:t>
            </w:r>
          </w:p>
        </w:tc>
        <w:tc>
          <w:tcPr>
            <w:tcW w:w="1134" w:type="dxa"/>
            <w:shd w:val="clear" w:color="auto" w:fill="auto"/>
          </w:tcPr>
          <w:p w:rsidR="00224A88" w:rsidRPr="00224A88" w:rsidRDefault="00224A88" w:rsidP="00437421">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TVOC</w:t>
            </w:r>
          </w:p>
        </w:tc>
        <w:tc>
          <w:tcPr>
            <w:tcW w:w="4394" w:type="dxa"/>
            <w:vMerge w:val="restart"/>
            <w:shd w:val="clear" w:color="auto" w:fill="auto"/>
          </w:tcPr>
          <w:p w:rsidR="00224A88" w:rsidRPr="00224A88" w:rsidRDefault="00224A88" w:rsidP="00813E67">
            <w:pPr>
              <w:spacing w:after="0" w:line="0" w:lineRule="atLeast"/>
              <w:rPr>
                <w:rFonts w:ascii="Times New Roman" w:hAnsi="宋体"/>
                <w:color w:val="000000" w:themeColor="text1"/>
                <w:sz w:val="21"/>
                <w:szCs w:val="21"/>
              </w:rPr>
            </w:pPr>
            <w:r w:rsidRPr="00224A88">
              <w:rPr>
                <w:rFonts w:ascii="Times New Roman" w:hAnsi="Times New Roman" w:hint="eastAsia"/>
                <w:bCs/>
                <w:color w:val="000000" w:themeColor="text1"/>
                <w:sz w:val="21"/>
                <w:szCs w:val="21"/>
              </w:rPr>
              <w:t>本项目</w:t>
            </w:r>
            <w:r w:rsidRPr="00224A88">
              <w:rPr>
                <w:rFonts w:ascii="Times New Roman" w:hAnsi="Times New Roman"/>
                <w:bCs/>
                <w:color w:val="000000" w:themeColor="text1"/>
                <w:sz w:val="21"/>
                <w:szCs w:val="21"/>
              </w:rPr>
              <w:t>工艺设备密闭，生产过程工艺废气先</w:t>
            </w:r>
            <w:r w:rsidRPr="00224A88">
              <w:rPr>
                <w:rFonts w:ascii="Times New Roman" w:hAnsi="Times New Roman" w:hint="eastAsia"/>
                <w:bCs/>
                <w:color w:val="000000" w:themeColor="text1"/>
                <w:sz w:val="21"/>
                <w:szCs w:val="21"/>
              </w:rPr>
              <w:t>经</w:t>
            </w:r>
            <w:r w:rsidRPr="00224A88">
              <w:rPr>
                <w:rFonts w:ascii="Times New Roman" w:hAnsi="Times New Roman"/>
                <w:bCs/>
                <w:color w:val="000000" w:themeColor="text1"/>
                <w:sz w:val="21"/>
                <w:szCs w:val="21"/>
              </w:rPr>
              <w:t>反应釜配套冷凝器回收，然后通过管道排入废气处理装置；</w:t>
            </w:r>
            <w:r w:rsidRPr="00224A88">
              <w:rPr>
                <w:rFonts w:ascii="Times New Roman" w:hAnsi="Times New Roman" w:hint="eastAsia"/>
                <w:bCs/>
                <w:color w:val="000000" w:themeColor="text1"/>
                <w:sz w:val="21"/>
                <w:szCs w:val="21"/>
              </w:rPr>
              <w:t>反应釜进料口设置集气罩，车间内设置集气口，</w:t>
            </w:r>
            <w:r w:rsidRPr="00224A88">
              <w:rPr>
                <w:rFonts w:ascii="Times New Roman" w:hAnsi="Times New Roman"/>
                <w:bCs/>
                <w:color w:val="000000" w:themeColor="text1"/>
                <w:sz w:val="21"/>
                <w:szCs w:val="21"/>
              </w:rPr>
              <w:t>无组织废气经集气罩、集气口收集后排入废气处理装置</w:t>
            </w:r>
            <w:r w:rsidRPr="00224A88">
              <w:rPr>
                <w:rFonts w:ascii="Times New Roman" w:hAnsi="Times New Roman"/>
                <w:bCs/>
                <w:color w:val="000000" w:themeColor="text1"/>
                <w:sz w:val="21"/>
                <w:szCs w:val="21"/>
                <w:lang w:val="en-GB"/>
              </w:rPr>
              <w:t>，</w:t>
            </w:r>
            <w:r w:rsidRPr="00224A88">
              <w:rPr>
                <w:rFonts w:ascii="Times New Roman" w:hAnsi="Times New Roman" w:hint="eastAsia"/>
                <w:bCs/>
                <w:color w:val="000000" w:themeColor="text1"/>
                <w:sz w:val="21"/>
                <w:szCs w:val="21"/>
              </w:rPr>
              <w:t>废气处理装置（</w:t>
            </w:r>
            <w:r w:rsidRPr="00224A88">
              <w:rPr>
                <w:rFonts w:ascii="Times New Roman" w:hAnsi="Times New Roman"/>
                <w:bCs/>
                <w:color w:val="000000" w:themeColor="text1"/>
                <w:sz w:val="21"/>
                <w:szCs w:val="21"/>
              </w:rPr>
              <w:t>防爆型尾气净化塔</w:t>
            </w:r>
            <w:r w:rsidRPr="00224A88">
              <w:rPr>
                <w:rFonts w:ascii="Times New Roman" w:hAnsi="Times New Roman" w:hint="eastAsia"/>
                <w:bCs/>
                <w:color w:val="000000" w:themeColor="text1"/>
                <w:sz w:val="21"/>
                <w:szCs w:val="21"/>
              </w:rPr>
              <w:t>）</w:t>
            </w:r>
            <w:r w:rsidRPr="00224A88">
              <w:rPr>
                <w:rFonts w:ascii="Times New Roman" w:hAnsi="Times New Roman"/>
                <w:bCs/>
                <w:color w:val="000000" w:themeColor="text1"/>
                <w:sz w:val="21"/>
                <w:szCs w:val="21"/>
              </w:rPr>
              <w:t>采用喷淋</w:t>
            </w:r>
            <w:r w:rsidRPr="00224A88">
              <w:rPr>
                <w:rFonts w:ascii="Times New Roman" w:hAnsi="Times New Roman" w:hint="eastAsia"/>
                <w:bCs/>
                <w:color w:val="000000" w:themeColor="text1"/>
                <w:sz w:val="21"/>
                <w:szCs w:val="21"/>
              </w:rPr>
              <w:t>/</w:t>
            </w:r>
            <w:r w:rsidRPr="00224A88">
              <w:rPr>
                <w:rFonts w:ascii="Times New Roman" w:hAnsi="Times New Roman" w:hint="eastAsia"/>
                <w:bCs/>
                <w:color w:val="000000" w:themeColor="text1"/>
                <w:sz w:val="21"/>
                <w:szCs w:val="21"/>
              </w:rPr>
              <w:t>吸附处理工艺，</w:t>
            </w:r>
            <w:r w:rsidRPr="00224A88">
              <w:rPr>
                <w:rFonts w:ascii="Times New Roman" w:hAnsi="Times New Roman"/>
                <w:bCs/>
                <w:color w:val="000000" w:themeColor="text1"/>
                <w:sz w:val="21"/>
                <w:szCs w:val="21"/>
              </w:rPr>
              <w:t>处理后废气由</w:t>
            </w:r>
            <w:r w:rsidRPr="00224A88">
              <w:rPr>
                <w:rFonts w:ascii="Times New Roman" w:hAnsi="Times New Roman"/>
                <w:bCs/>
                <w:color w:val="000000" w:themeColor="text1"/>
                <w:sz w:val="21"/>
                <w:szCs w:val="21"/>
              </w:rPr>
              <w:t>15</w:t>
            </w:r>
            <w:r w:rsidRPr="00224A88">
              <w:rPr>
                <w:rFonts w:ascii="Times New Roman" w:hAnsi="Times New Roman"/>
                <w:bCs/>
                <w:color w:val="000000" w:themeColor="text1"/>
                <w:sz w:val="21"/>
                <w:szCs w:val="21"/>
              </w:rPr>
              <w:t>米高排气筒排放</w:t>
            </w:r>
            <w:r w:rsidRPr="00224A88">
              <w:rPr>
                <w:rFonts w:ascii="Times New Roman" w:hAnsi="Times New Roman"/>
                <w:bCs/>
                <w:color w:val="000000" w:themeColor="text1"/>
                <w:sz w:val="21"/>
                <w:szCs w:val="21"/>
                <w:lang w:val="en-GB"/>
              </w:rPr>
              <w:t>，</w:t>
            </w:r>
            <w:r w:rsidRPr="00224A88">
              <w:rPr>
                <w:rFonts w:ascii="Times New Roman" w:hAnsi="Times New Roman" w:hint="eastAsia"/>
                <w:bCs/>
                <w:color w:val="000000" w:themeColor="text1"/>
                <w:sz w:val="21"/>
                <w:szCs w:val="21"/>
                <w:lang w:val="en-GB"/>
              </w:rPr>
              <w:t>有机废气去除效率≥</w:t>
            </w:r>
            <w:r w:rsidRPr="00224A88">
              <w:rPr>
                <w:rFonts w:ascii="Times New Roman" w:hAnsi="Times New Roman" w:hint="eastAsia"/>
                <w:bCs/>
                <w:color w:val="000000" w:themeColor="text1"/>
                <w:sz w:val="21"/>
                <w:szCs w:val="21"/>
              </w:rPr>
              <w:t>98.38</w:t>
            </w:r>
            <w:r w:rsidRPr="00224A88">
              <w:rPr>
                <w:rFonts w:ascii="Times New Roman" w:hAnsi="Times New Roman" w:hint="eastAsia"/>
                <w:bCs/>
                <w:color w:val="000000" w:themeColor="text1"/>
                <w:sz w:val="21"/>
                <w:szCs w:val="21"/>
                <w:lang w:val="en-GB"/>
              </w:rPr>
              <w:t>%</w:t>
            </w: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7.286mg/m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0.008</w:t>
            </w:r>
            <w:r w:rsidRPr="00224A88">
              <w:rPr>
                <w:rFonts w:ascii="Times New Roman" w:hAnsi="宋体" w:hint="eastAsia"/>
                <w:color w:val="000000" w:themeColor="text1"/>
                <w:sz w:val="21"/>
                <w:szCs w:val="21"/>
              </w:rPr>
              <w:t>t/a</w:t>
            </w:r>
          </w:p>
        </w:tc>
        <w:tc>
          <w:tcPr>
            <w:tcW w:w="2552" w:type="dxa"/>
            <w:vMerge w:val="restart"/>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hAnsi="宋体"/>
                <w:color w:val="000000" w:themeColor="text1"/>
                <w:sz w:val="21"/>
                <w:szCs w:val="21"/>
              </w:rPr>
              <w:t>《制药工业大气污染物排放标准》（</w:t>
            </w:r>
            <w:r w:rsidRPr="00224A88">
              <w:rPr>
                <w:rFonts w:ascii="Times New Roman" w:hAnsi="宋体"/>
                <w:color w:val="000000" w:themeColor="text1"/>
                <w:sz w:val="21"/>
                <w:szCs w:val="21"/>
              </w:rPr>
              <w:t>GB37823-2019</w:t>
            </w:r>
            <w:r w:rsidRPr="00224A88">
              <w:rPr>
                <w:rFonts w:ascii="Times New Roman" w:hAnsi="宋体"/>
                <w:color w:val="000000" w:themeColor="text1"/>
                <w:sz w:val="21"/>
                <w:szCs w:val="21"/>
              </w:rPr>
              <w:t>）表</w:t>
            </w:r>
            <w:r w:rsidRPr="00224A88">
              <w:rPr>
                <w:rFonts w:ascii="Times New Roman" w:hAnsi="宋体"/>
                <w:color w:val="000000" w:themeColor="text1"/>
                <w:sz w:val="21"/>
                <w:szCs w:val="21"/>
              </w:rPr>
              <w:t>1</w:t>
            </w:r>
          </w:p>
        </w:tc>
        <w:tc>
          <w:tcPr>
            <w:tcW w:w="1362" w:type="dxa"/>
            <w:vMerge w:val="restart"/>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noProof/>
                <w:color w:val="000000" w:themeColor="text1"/>
                <w:sz w:val="21"/>
                <w:szCs w:val="21"/>
              </w:rPr>
              <w:drawing>
                <wp:inline distT="0" distB="0" distL="0" distR="0">
                  <wp:extent cx="606842" cy="614150"/>
                  <wp:effectExtent l="19050" t="0" r="2758" b="0"/>
                  <wp:docPr id="1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7" cstate="print"/>
                          <a:srcRect r="12104"/>
                          <a:stretch>
                            <a:fillRect/>
                          </a:stretch>
                        </pic:blipFill>
                        <pic:spPr bwMode="auto">
                          <a:xfrm>
                            <a:off x="0" y="0"/>
                            <a:ext cx="606841" cy="614149"/>
                          </a:xfrm>
                          <a:prstGeom prst="rect">
                            <a:avLst/>
                          </a:prstGeom>
                          <a:noFill/>
                          <a:ln w="9525">
                            <a:noFill/>
                            <a:miter lim="800000"/>
                            <a:headEnd/>
                            <a:tailEnd/>
                          </a:ln>
                        </pic:spPr>
                      </pic:pic>
                    </a:graphicData>
                  </a:graphic>
                </wp:inline>
              </w:drawing>
            </w:r>
          </w:p>
        </w:tc>
      </w:tr>
      <w:tr w:rsidR="00224A88" w:rsidRPr="00224A88" w:rsidTr="00224A88">
        <w:trPr>
          <w:trHeight w:val="77"/>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437421">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 xml:space="preserve">NMHC </w:t>
            </w:r>
          </w:p>
        </w:tc>
        <w:tc>
          <w:tcPr>
            <w:tcW w:w="4394"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7.286mg/m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0.008</w:t>
            </w:r>
            <w:r w:rsidRPr="00224A88">
              <w:rPr>
                <w:rFonts w:ascii="Times New Roman" w:hAnsi="宋体" w:hint="eastAsia"/>
                <w:color w:val="000000" w:themeColor="text1"/>
                <w:sz w:val="21"/>
                <w:szCs w:val="21"/>
              </w:rPr>
              <w:t>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noProof/>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val="restart"/>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DA003</w:t>
            </w: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TVOC</w:t>
            </w:r>
          </w:p>
        </w:tc>
        <w:tc>
          <w:tcPr>
            <w:tcW w:w="4394" w:type="dxa"/>
            <w:vMerge/>
            <w:shd w:val="clear" w:color="auto" w:fill="auto"/>
          </w:tcPr>
          <w:p w:rsidR="00224A88" w:rsidRPr="00224A88" w:rsidRDefault="00224A88" w:rsidP="00813E67">
            <w:pPr>
              <w:spacing w:after="0" w:line="0" w:lineRule="atLeast"/>
              <w:rPr>
                <w:rFonts w:ascii="Times New Roman" w:hAnsi="宋体"/>
                <w:color w:val="000000" w:themeColor="text1"/>
                <w:sz w:val="21"/>
                <w:szCs w:val="21"/>
              </w:rPr>
            </w:pP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28.35mg/m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宋体"/>
                <w:color w:val="000000" w:themeColor="text1"/>
                <w:sz w:val="21"/>
                <w:szCs w:val="21"/>
              </w:rPr>
            </w:pPr>
            <w:r w:rsidRPr="00224A88">
              <w:rPr>
                <w:rFonts w:ascii="Times New Roman" w:hAnsi="宋体" w:hint="eastAsia"/>
                <w:color w:val="000000" w:themeColor="text1"/>
                <w:sz w:val="21"/>
                <w:szCs w:val="21"/>
              </w:rPr>
              <w:t>0.340t/a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 xml:space="preserve">NMHC </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28.35mg/m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813E67">
            <w:pPr>
              <w:spacing w:after="0" w:line="0" w:lineRule="atLeast"/>
              <w:rPr>
                <w:rFonts w:ascii="Times New Roman" w:hAnsi="宋体"/>
                <w:color w:val="000000" w:themeColor="text1"/>
                <w:sz w:val="21"/>
                <w:szCs w:val="21"/>
              </w:rPr>
            </w:pPr>
            <w:r w:rsidRPr="00224A88">
              <w:rPr>
                <w:rFonts w:ascii="Times New Roman" w:hAnsi="宋体" w:hint="eastAsia"/>
                <w:color w:val="000000" w:themeColor="text1"/>
                <w:sz w:val="21"/>
                <w:szCs w:val="21"/>
              </w:rPr>
              <w:t>0.340t/a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苯系物</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1.349mg/m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宋体"/>
                <w:color w:val="000000" w:themeColor="text1"/>
                <w:sz w:val="21"/>
                <w:szCs w:val="21"/>
              </w:rPr>
            </w:pPr>
            <w:r w:rsidRPr="00224A88">
              <w:rPr>
                <w:rFonts w:ascii="Times New Roman" w:hAnsi="宋体" w:hint="eastAsia"/>
                <w:color w:val="000000" w:themeColor="text1"/>
                <w:sz w:val="21"/>
                <w:szCs w:val="21"/>
              </w:rPr>
              <w:t>0.016t/a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氯化氢</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0.5mg/m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宋体"/>
                <w:color w:val="000000" w:themeColor="text1"/>
                <w:sz w:val="21"/>
                <w:szCs w:val="21"/>
              </w:rPr>
            </w:pPr>
            <w:r w:rsidRPr="00224A88">
              <w:rPr>
                <w:rFonts w:ascii="Times New Roman" w:hAnsi="宋体" w:hint="eastAsia"/>
                <w:color w:val="000000" w:themeColor="text1"/>
                <w:sz w:val="21"/>
                <w:szCs w:val="21"/>
              </w:rPr>
              <w:t>0.0006t/a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氨</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0.033mg/m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24A88">
            <w:pPr>
              <w:spacing w:after="0" w:line="0" w:lineRule="atLeast"/>
              <w:rPr>
                <w:rFonts w:ascii="Times New Roman" w:hAnsi="宋体"/>
                <w:color w:val="000000" w:themeColor="text1"/>
                <w:sz w:val="21"/>
                <w:szCs w:val="21"/>
              </w:rPr>
            </w:pPr>
            <w:r w:rsidRPr="00224A88">
              <w:rPr>
                <w:rFonts w:ascii="Times New Roman" w:hAnsi="宋体" w:hint="eastAsia"/>
                <w:color w:val="000000" w:themeColor="text1"/>
                <w:sz w:val="21"/>
                <w:szCs w:val="21"/>
              </w:rPr>
              <w:t>0.0002t/a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val="restart"/>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DA004</w:t>
            </w: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TVOC</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224A88">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0.011mg/m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813E67">
            <w:pPr>
              <w:spacing w:after="0" w:line="0" w:lineRule="atLeast"/>
              <w:rPr>
                <w:rFonts w:ascii="Times New Roman" w:hAnsi="宋体"/>
                <w:color w:val="000000" w:themeColor="text1"/>
                <w:sz w:val="21"/>
                <w:szCs w:val="21"/>
              </w:rPr>
            </w:pPr>
            <w:r w:rsidRPr="00224A88">
              <w:rPr>
                <w:rFonts w:ascii="Times New Roman" w:hAnsi="Times New Roman" w:hint="eastAsia"/>
                <w:color w:val="000000" w:themeColor="text1"/>
                <w:sz w:val="21"/>
                <w:szCs w:val="21"/>
              </w:rPr>
              <w:t>0.000001t/a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224A88" w:rsidTr="00224A88">
        <w:trPr>
          <w:trHeight w:val="85"/>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1134" w:type="dxa"/>
            <w:vMerge/>
            <w:shd w:val="clear" w:color="auto" w:fill="auto"/>
          </w:tcPr>
          <w:p w:rsidR="00224A88" w:rsidRPr="00224A88" w:rsidRDefault="00224A88" w:rsidP="00437421">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264815">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 xml:space="preserve">NMHC </w:t>
            </w:r>
          </w:p>
        </w:tc>
        <w:tc>
          <w:tcPr>
            <w:tcW w:w="4394" w:type="dxa"/>
            <w:vMerge/>
            <w:shd w:val="clear" w:color="auto" w:fill="auto"/>
          </w:tcPr>
          <w:p w:rsidR="00224A88" w:rsidRPr="00224A88" w:rsidRDefault="00224A88" w:rsidP="00813E67">
            <w:pPr>
              <w:spacing w:after="0" w:line="0" w:lineRule="atLeast"/>
              <w:rPr>
                <w:rFonts w:ascii="Times New Roman" w:hAnsi="宋体"/>
                <w:bCs/>
                <w:color w:val="000000" w:themeColor="text1"/>
                <w:sz w:val="21"/>
                <w:szCs w:val="21"/>
              </w:rPr>
            </w:pPr>
          </w:p>
        </w:tc>
        <w:tc>
          <w:tcPr>
            <w:tcW w:w="1276" w:type="dxa"/>
            <w:shd w:val="clear" w:color="auto" w:fill="auto"/>
          </w:tcPr>
          <w:p w:rsidR="00224A88" w:rsidRPr="00224A88" w:rsidRDefault="00224A88" w:rsidP="00264815">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0.011mg/m</w:t>
            </w:r>
            <w:r w:rsidRPr="00224A88">
              <w:rPr>
                <w:rFonts w:ascii="Times New Roman" w:hAnsi="Times New Roman" w:hint="eastAsia"/>
                <w:color w:val="000000" w:themeColor="text1"/>
                <w:sz w:val="21"/>
                <w:szCs w:val="21"/>
                <w:vertAlign w:val="superscript"/>
              </w:rPr>
              <w:t>3</w:t>
            </w:r>
          </w:p>
        </w:tc>
        <w:tc>
          <w:tcPr>
            <w:tcW w:w="1275" w:type="dxa"/>
            <w:shd w:val="clear" w:color="auto" w:fill="auto"/>
          </w:tcPr>
          <w:p w:rsidR="00224A88" w:rsidRPr="00224A88" w:rsidRDefault="00224A88" w:rsidP="00264815">
            <w:pPr>
              <w:spacing w:after="0" w:line="0" w:lineRule="atLeast"/>
              <w:rPr>
                <w:rFonts w:ascii="Times New Roman" w:hAnsi="宋体"/>
                <w:color w:val="000000" w:themeColor="text1"/>
                <w:sz w:val="21"/>
                <w:szCs w:val="21"/>
              </w:rPr>
            </w:pPr>
            <w:r w:rsidRPr="00224A88">
              <w:rPr>
                <w:rFonts w:ascii="Times New Roman" w:hAnsi="Times New Roman" w:hint="eastAsia"/>
                <w:color w:val="000000" w:themeColor="text1"/>
                <w:sz w:val="21"/>
                <w:szCs w:val="21"/>
              </w:rPr>
              <w:t>0.000001t/a</w:t>
            </w:r>
          </w:p>
        </w:tc>
        <w:tc>
          <w:tcPr>
            <w:tcW w:w="255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36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r>
      <w:tr w:rsidR="00224A88" w:rsidRPr="00B0680E" w:rsidTr="00224A88">
        <w:trPr>
          <w:trHeight w:val="96"/>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val="restart"/>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color w:val="000000" w:themeColor="text1"/>
                <w:sz w:val="21"/>
                <w:szCs w:val="21"/>
              </w:rPr>
              <w:t>无组织</w:t>
            </w:r>
          </w:p>
        </w:tc>
        <w:tc>
          <w:tcPr>
            <w:tcW w:w="1134"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3201</w:t>
            </w:r>
            <w:r w:rsidRPr="00224A88">
              <w:rPr>
                <w:rFonts w:ascii="Times New Roman" w:eastAsiaTheme="minorEastAsia" w:hAnsi="Times New Roman" w:hint="eastAsia"/>
                <w:color w:val="000000" w:themeColor="text1"/>
                <w:sz w:val="21"/>
                <w:szCs w:val="21"/>
              </w:rPr>
              <w:t>和</w:t>
            </w:r>
            <w:r w:rsidRPr="00224A88">
              <w:rPr>
                <w:rFonts w:ascii="Times New Roman" w:eastAsiaTheme="minorEastAsia" w:hAnsi="Times New Roman" w:hint="eastAsia"/>
                <w:color w:val="000000" w:themeColor="text1"/>
                <w:sz w:val="21"/>
                <w:szCs w:val="21"/>
              </w:rPr>
              <w:t>3202</w:t>
            </w:r>
            <w:r w:rsidRPr="00224A88">
              <w:rPr>
                <w:rFonts w:ascii="Times New Roman" w:eastAsiaTheme="minorEastAsia" w:hAnsi="Times New Roman" w:hint="eastAsia"/>
                <w:color w:val="000000" w:themeColor="text1"/>
                <w:sz w:val="21"/>
                <w:szCs w:val="21"/>
              </w:rPr>
              <w:t>车间厂房外</w:t>
            </w:r>
          </w:p>
        </w:tc>
        <w:tc>
          <w:tcPr>
            <w:tcW w:w="1134" w:type="dxa"/>
            <w:shd w:val="clear" w:color="auto" w:fill="auto"/>
          </w:tcPr>
          <w:p w:rsidR="00224A88" w:rsidRPr="00224A88" w:rsidRDefault="00224A88" w:rsidP="00813E67">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NMHC</w:t>
            </w:r>
          </w:p>
        </w:tc>
        <w:tc>
          <w:tcPr>
            <w:tcW w:w="4394"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lang w:val="en-GB"/>
              </w:rPr>
              <w:t>/</w:t>
            </w: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w:t>
            </w:r>
          </w:p>
        </w:tc>
        <w:tc>
          <w:tcPr>
            <w:tcW w:w="1275"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w:t>
            </w:r>
          </w:p>
        </w:tc>
        <w:tc>
          <w:tcPr>
            <w:tcW w:w="2552" w:type="dxa"/>
            <w:shd w:val="clear" w:color="auto" w:fill="auto"/>
          </w:tcPr>
          <w:p w:rsidR="00224A88" w:rsidRPr="00AC2B2C" w:rsidRDefault="00224A88" w:rsidP="00264815">
            <w:pPr>
              <w:spacing w:after="0"/>
              <w:rPr>
                <w:rFonts w:ascii="Times New Roman" w:hAnsi="宋体"/>
                <w:color w:val="000000" w:themeColor="text1"/>
                <w:sz w:val="21"/>
                <w:szCs w:val="21"/>
              </w:rPr>
            </w:pPr>
            <w:r w:rsidRPr="00AC2B2C">
              <w:rPr>
                <w:rFonts w:ascii="Times New Roman" w:hAnsi="宋体"/>
                <w:color w:val="000000" w:themeColor="text1"/>
                <w:sz w:val="21"/>
                <w:szCs w:val="21"/>
              </w:rPr>
              <w:t>《挥发性有机物无组织排放控制标准》（</w:t>
            </w:r>
            <w:r w:rsidRPr="00AC2B2C">
              <w:rPr>
                <w:rFonts w:ascii="Times New Roman" w:hAnsi="宋体"/>
                <w:color w:val="000000" w:themeColor="text1"/>
                <w:sz w:val="21"/>
                <w:szCs w:val="21"/>
              </w:rPr>
              <w:t>GB37822-2019</w:t>
            </w:r>
            <w:r w:rsidRPr="00AC2B2C">
              <w:rPr>
                <w:rFonts w:ascii="Times New Roman" w:hAnsi="宋体"/>
                <w:color w:val="000000" w:themeColor="text1"/>
                <w:sz w:val="21"/>
                <w:szCs w:val="21"/>
              </w:rPr>
              <w:t>）</w:t>
            </w:r>
            <w:r>
              <w:rPr>
                <w:rFonts w:ascii="Times New Roman" w:hAnsi="宋体" w:hint="eastAsia"/>
                <w:color w:val="000000" w:themeColor="text1"/>
                <w:sz w:val="21"/>
                <w:szCs w:val="21"/>
              </w:rPr>
              <w:t>表</w:t>
            </w:r>
            <w:r>
              <w:rPr>
                <w:rFonts w:ascii="Times New Roman" w:hAnsi="宋体" w:hint="eastAsia"/>
                <w:color w:val="000000" w:themeColor="text1"/>
                <w:sz w:val="21"/>
                <w:szCs w:val="21"/>
              </w:rPr>
              <w:t>C.1</w:t>
            </w:r>
          </w:p>
        </w:tc>
        <w:tc>
          <w:tcPr>
            <w:tcW w:w="1362"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w:t>
            </w:r>
          </w:p>
        </w:tc>
      </w:tr>
      <w:tr w:rsidR="00224A88" w:rsidRPr="00B0680E" w:rsidTr="00224A88">
        <w:trPr>
          <w:trHeight w:val="96"/>
          <w:jc w:val="center"/>
        </w:trPr>
        <w:tc>
          <w:tcPr>
            <w:tcW w:w="744" w:type="dxa"/>
            <w:vMerge/>
            <w:shd w:val="clear" w:color="auto" w:fill="auto"/>
          </w:tcPr>
          <w:p w:rsidR="00224A88" w:rsidRPr="00B0680E" w:rsidRDefault="00224A88" w:rsidP="00813E67">
            <w:pPr>
              <w:spacing w:after="0" w:line="0" w:lineRule="atLeast"/>
              <w:rPr>
                <w:rFonts w:ascii="Times New Roman" w:eastAsiaTheme="minorEastAsia" w:hAnsi="Times New Roman"/>
                <w:color w:val="FF0000"/>
                <w:sz w:val="21"/>
                <w:szCs w:val="21"/>
              </w:rPr>
            </w:pPr>
          </w:p>
        </w:tc>
        <w:tc>
          <w:tcPr>
            <w:tcW w:w="412" w:type="dxa"/>
            <w:vMerge/>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厂界</w:t>
            </w:r>
          </w:p>
        </w:tc>
        <w:tc>
          <w:tcPr>
            <w:tcW w:w="1134" w:type="dxa"/>
            <w:shd w:val="clear" w:color="auto" w:fill="auto"/>
          </w:tcPr>
          <w:p w:rsidR="00224A88" w:rsidRPr="00224A88" w:rsidRDefault="00224A88" w:rsidP="00813E67">
            <w:pPr>
              <w:widowControl w:val="0"/>
              <w:adjustRightInd/>
              <w:snapToGrid/>
              <w:spacing w:after="0" w:line="0" w:lineRule="atLeast"/>
              <w:rPr>
                <w:rFonts w:ascii="Times New Roman" w:hAnsi="Times New Roman"/>
                <w:color w:val="000000" w:themeColor="text1"/>
                <w:sz w:val="21"/>
                <w:szCs w:val="21"/>
              </w:rPr>
            </w:pPr>
            <w:r w:rsidRPr="00224A88">
              <w:rPr>
                <w:rFonts w:ascii="Times New Roman" w:hAnsi="Times New Roman"/>
                <w:color w:val="000000" w:themeColor="text1"/>
                <w:sz w:val="21"/>
                <w:szCs w:val="21"/>
              </w:rPr>
              <w:t>氯化氢</w:t>
            </w:r>
          </w:p>
        </w:tc>
        <w:tc>
          <w:tcPr>
            <w:tcW w:w="4394"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lang w:val="en-GB"/>
              </w:rPr>
            </w:pPr>
            <w:r w:rsidRPr="00224A88">
              <w:rPr>
                <w:rFonts w:ascii="Times New Roman" w:eastAsiaTheme="minorEastAsia" w:hAnsi="Times New Roman" w:hint="eastAsia"/>
                <w:color w:val="000000" w:themeColor="text1"/>
                <w:sz w:val="21"/>
                <w:szCs w:val="21"/>
                <w:lang w:val="en-GB"/>
              </w:rPr>
              <w:t>/</w:t>
            </w:r>
          </w:p>
        </w:tc>
        <w:tc>
          <w:tcPr>
            <w:tcW w:w="1276"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w:t>
            </w:r>
          </w:p>
        </w:tc>
        <w:tc>
          <w:tcPr>
            <w:tcW w:w="1275" w:type="dxa"/>
            <w:shd w:val="clear" w:color="auto" w:fill="auto"/>
          </w:tcPr>
          <w:p w:rsidR="00224A88" w:rsidRPr="00224A88" w:rsidRDefault="00224A88" w:rsidP="00813E67">
            <w:pPr>
              <w:spacing w:after="0" w:line="0" w:lineRule="atLeast"/>
              <w:rPr>
                <w:rFonts w:ascii="Times New Roman" w:hAnsi="Times New Roman"/>
                <w:color w:val="000000" w:themeColor="text1"/>
                <w:sz w:val="21"/>
                <w:szCs w:val="21"/>
              </w:rPr>
            </w:pPr>
            <w:r w:rsidRPr="00224A88">
              <w:rPr>
                <w:rFonts w:ascii="Times New Roman" w:hAnsi="Times New Roman" w:hint="eastAsia"/>
                <w:color w:val="000000" w:themeColor="text1"/>
                <w:sz w:val="21"/>
                <w:szCs w:val="21"/>
              </w:rPr>
              <w:t>/</w:t>
            </w:r>
          </w:p>
        </w:tc>
        <w:tc>
          <w:tcPr>
            <w:tcW w:w="2552" w:type="dxa"/>
            <w:shd w:val="clear" w:color="auto" w:fill="auto"/>
          </w:tcPr>
          <w:p w:rsidR="00224A88" w:rsidRPr="00AC2B2C" w:rsidRDefault="00224A88" w:rsidP="00264815">
            <w:pPr>
              <w:spacing w:after="0"/>
              <w:rPr>
                <w:rFonts w:ascii="Times New Roman" w:hAnsi="宋体"/>
                <w:color w:val="000000" w:themeColor="text1"/>
                <w:sz w:val="21"/>
                <w:szCs w:val="21"/>
              </w:rPr>
            </w:pPr>
            <w:r w:rsidRPr="00AC2B2C">
              <w:rPr>
                <w:rFonts w:ascii="Times New Roman" w:hAnsi="宋体"/>
                <w:color w:val="000000" w:themeColor="text1"/>
                <w:sz w:val="21"/>
                <w:szCs w:val="21"/>
              </w:rPr>
              <w:t>《挥发性有机物无组织排放控制标准》（</w:t>
            </w:r>
            <w:r w:rsidRPr="00AC2B2C">
              <w:rPr>
                <w:rFonts w:ascii="Times New Roman" w:hAnsi="宋体"/>
                <w:color w:val="000000" w:themeColor="text1"/>
                <w:sz w:val="21"/>
                <w:szCs w:val="21"/>
              </w:rPr>
              <w:t>GB37822-2019</w:t>
            </w:r>
            <w:r w:rsidRPr="00AC2B2C">
              <w:rPr>
                <w:rFonts w:ascii="Times New Roman" w:hAnsi="宋体"/>
                <w:color w:val="000000" w:themeColor="text1"/>
                <w:sz w:val="21"/>
                <w:szCs w:val="21"/>
              </w:rPr>
              <w:t>）</w:t>
            </w:r>
            <w:r>
              <w:rPr>
                <w:rFonts w:ascii="Times New Roman" w:hAnsi="宋体" w:hint="eastAsia"/>
                <w:color w:val="000000" w:themeColor="text1"/>
                <w:sz w:val="21"/>
                <w:szCs w:val="21"/>
              </w:rPr>
              <w:t>表</w:t>
            </w:r>
            <w:r>
              <w:rPr>
                <w:rFonts w:ascii="Times New Roman" w:hAnsi="宋体" w:hint="eastAsia"/>
                <w:color w:val="000000" w:themeColor="text1"/>
                <w:sz w:val="21"/>
                <w:szCs w:val="21"/>
              </w:rPr>
              <w:t>4</w:t>
            </w:r>
          </w:p>
        </w:tc>
        <w:tc>
          <w:tcPr>
            <w:tcW w:w="1362" w:type="dxa"/>
            <w:shd w:val="clear" w:color="auto" w:fill="auto"/>
          </w:tcPr>
          <w:p w:rsidR="00224A88" w:rsidRPr="00224A88" w:rsidRDefault="00224A88" w:rsidP="00813E67">
            <w:pPr>
              <w:spacing w:after="0" w:line="0" w:lineRule="atLeast"/>
              <w:rPr>
                <w:rFonts w:ascii="Times New Roman" w:eastAsiaTheme="minorEastAsia" w:hAnsi="Times New Roman"/>
                <w:color w:val="000000" w:themeColor="text1"/>
                <w:sz w:val="21"/>
                <w:szCs w:val="21"/>
              </w:rPr>
            </w:pPr>
            <w:r w:rsidRPr="00224A88">
              <w:rPr>
                <w:rFonts w:ascii="Times New Roman" w:eastAsiaTheme="minorEastAsia" w:hAnsi="Times New Roman" w:hint="eastAsia"/>
                <w:color w:val="000000" w:themeColor="text1"/>
                <w:sz w:val="21"/>
                <w:szCs w:val="21"/>
              </w:rPr>
              <w:t>/</w:t>
            </w:r>
          </w:p>
        </w:tc>
      </w:tr>
      <w:tr w:rsidR="00264815" w:rsidRPr="00B0680E" w:rsidTr="00264815">
        <w:trPr>
          <w:trHeight w:val="96"/>
          <w:jc w:val="center"/>
        </w:trPr>
        <w:tc>
          <w:tcPr>
            <w:tcW w:w="744" w:type="dxa"/>
            <w:vMerge w:val="restart"/>
            <w:shd w:val="clear" w:color="auto" w:fill="auto"/>
          </w:tcPr>
          <w:p w:rsidR="00264815" w:rsidRPr="001F41DD" w:rsidRDefault="00264815" w:rsidP="00813E67">
            <w:pPr>
              <w:spacing w:after="0" w:line="0" w:lineRule="atLeast"/>
              <w:rPr>
                <w:rFonts w:ascii="Times New Roman" w:eastAsiaTheme="minorEastAsia" w:hAnsi="Times New Roman"/>
                <w:color w:val="000000" w:themeColor="text1"/>
                <w:sz w:val="21"/>
                <w:szCs w:val="21"/>
              </w:rPr>
            </w:pPr>
            <w:r w:rsidRPr="001F41DD">
              <w:rPr>
                <w:rFonts w:ascii="Times New Roman" w:eastAsiaTheme="minorEastAsia" w:hAnsi="Times New Roman"/>
                <w:color w:val="000000" w:themeColor="text1"/>
                <w:sz w:val="21"/>
                <w:szCs w:val="21"/>
              </w:rPr>
              <w:t>废水</w:t>
            </w:r>
          </w:p>
        </w:tc>
        <w:tc>
          <w:tcPr>
            <w:tcW w:w="1546" w:type="dxa"/>
            <w:gridSpan w:val="2"/>
            <w:vMerge w:val="restart"/>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r>
              <w:rPr>
                <w:rFonts w:ascii="Times New Roman" w:eastAsiaTheme="minorEastAsia" w:hAnsi="Times New Roman" w:hint="eastAsia"/>
                <w:color w:val="000000" w:themeColor="text1"/>
                <w:sz w:val="21"/>
                <w:szCs w:val="21"/>
              </w:rPr>
              <w:t>生产废水</w:t>
            </w:r>
          </w:p>
        </w:tc>
        <w:tc>
          <w:tcPr>
            <w:tcW w:w="1134" w:type="dxa"/>
            <w:shd w:val="clear" w:color="auto" w:fill="auto"/>
          </w:tcPr>
          <w:p w:rsidR="00264815" w:rsidRPr="00224A88" w:rsidRDefault="00264815" w:rsidP="00813E67">
            <w:pPr>
              <w:widowControl w:val="0"/>
              <w:adjustRightInd/>
              <w:snapToGrid/>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pH</w:t>
            </w:r>
          </w:p>
        </w:tc>
        <w:tc>
          <w:tcPr>
            <w:tcW w:w="4394" w:type="dxa"/>
            <w:vMerge w:val="restart"/>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r w:rsidRPr="00264815">
              <w:rPr>
                <w:rFonts w:ascii="Times New Roman" w:eastAsiaTheme="minorEastAsia" w:hAnsi="Times New Roman" w:hint="eastAsia"/>
                <w:color w:val="000000" w:themeColor="text1"/>
                <w:sz w:val="21"/>
                <w:szCs w:val="21"/>
                <w:lang w:val="en-GB"/>
              </w:rPr>
              <w:t>生产废水经车间现有污水收集管道收集，经厂区现有污水处理站处理后经园区污水管网排入</w:t>
            </w:r>
            <w:r w:rsidRPr="00264815">
              <w:rPr>
                <w:rFonts w:ascii="Times New Roman" w:eastAsiaTheme="minorEastAsia" w:hAnsi="Times New Roman" w:hint="eastAsia"/>
                <w:color w:val="000000" w:themeColor="text1"/>
                <w:sz w:val="21"/>
                <w:szCs w:val="21"/>
              </w:rPr>
              <w:t>兰西县开发区工业废水处理</w:t>
            </w:r>
            <w:r w:rsidRPr="00264815">
              <w:rPr>
                <w:rFonts w:ascii="Times New Roman" w:eastAsiaTheme="minorEastAsia" w:hAnsi="Times New Roman"/>
                <w:color w:val="000000" w:themeColor="text1"/>
                <w:sz w:val="21"/>
                <w:szCs w:val="21"/>
              </w:rPr>
              <w:t>厂</w:t>
            </w:r>
          </w:p>
        </w:tc>
        <w:tc>
          <w:tcPr>
            <w:tcW w:w="1276" w:type="dxa"/>
            <w:shd w:val="clear" w:color="auto" w:fill="auto"/>
          </w:tcPr>
          <w:p w:rsidR="00264815" w:rsidRPr="00224A88" w:rsidRDefault="00264815" w:rsidP="00813E67">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6-9</w:t>
            </w:r>
            <w:r>
              <w:rPr>
                <w:rFonts w:ascii="Times New Roman" w:hAnsi="Times New Roman" w:hint="eastAsia"/>
                <w:color w:val="000000" w:themeColor="text1"/>
                <w:sz w:val="21"/>
                <w:szCs w:val="21"/>
              </w:rPr>
              <w:t>无量纲</w:t>
            </w:r>
          </w:p>
        </w:tc>
        <w:tc>
          <w:tcPr>
            <w:tcW w:w="1275" w:type="dxa"/>
            <w:shd w:val="clear" w:color="auto" w:fill="auto"/>
          </w:tcPr>
          <w:p w:rsidR="00264815" w:rsidRPr="00224A88" w:rsidRDefault="00264815" w:rsidP="00813E67">
            <w:pPr>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w:t>
            </w:r>
          </w:p>
        </w:tc>
        <w:tc>
          <w:tcPr>
            <w:tcW w:w="2552" w:type="dxa"/>
            <w:vMerge w:val="restart"/>
            <w:shd w:val="clear" w:color="auto" w:fill="auto"/>
          </w:tcPr>
          <w:p w:rsidR="00264815" w:rsidRPr="00AC2B2C" w:rsidRDefault="00C30645" w:rsidP="00264815">
            <w:pPr>
              <w:spacing w:after="0"/>
              <w:rPr>
                <w:rFonts w:ascii="Times New Roman" w:hAnsi="宋体"/>
                <w:color w:val="000000" w:themeColor="text1"/>
                <w:sz w:val="21"/>
                <w:szCs w:val="21"/>
              </w:rPr>
            </w:pPr>
            <w:r>
              <w:rPr>
                <w:rFonts w:ascii="Times New Roman" w:hAnsi="宋体" w:hint="eastAsia"/>
                <w:color w:val="000000" w:themeColor="text1"/>
                <w:sz w:val="21"/>
                <w:szCs w:val="21"/>
              </w:rPr>
              <w:t>兰西县城市污水处理厂接收污水准入协议</w:t>
            </w:r>
          </w:p>
        </w:tc>
        <w:tc>
          <w:tcPr>
            <w:tcW w:w="1362" w:type="dxa"/>
            <w:vMerge w:val="restart"/>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r w:rsidRPr="00264815">
              <w:rPr>
                <w:rFonts w:ascii="Times New Roman" w:eastAsiaTheme="minorEastAsia" w:hAnsi="Times New Roman"/>
                <w:noProof/>
                <w:color w:val="000000" w:themeColor="text1"/>
                <w:sz w:val="21"/>
                <w:szCs w:val="21"/>
              </w:rPr>
              <w:drawing>
                <wp:inline distT="0" distB="0" distL="0" distR="0">
                  <wp:extent cx="758872" cy="640115"/>
                  <wp:effectExtent l="19050" t="0" r="3128" b="0"/>
                  <wp:docPr id="1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8" cstate="print"/>
                          <a:srcRect/>
                          <a:stretch>
                            <a:fillRect/>
                          </a:stretch>
                        </pic:blipFill>
                        <pic:spPr bwMode="auto">
                          <a:xfrm>
                            <a:off x="0" y="0"/>
                            <a:ext cx="758142" cy="639499"/>
                          </a:xfrm>
                          <a:prstGeom prst="rect">
                            <a:avLst/>
                          </a:prstGeom>
                          <a:noFill/>
                          <a:ln w="9525">
                            <a:noFill/>
                            <a:miter lim="800000"/>
                            <a:headEnd/>
                            <a:tailEnd/>
                          </a:ln>
                        </pic:spPr>
                      </pic:pic>
                    </a:graphicData>
                  </a:graphic>
                </wp:inline>
              </w:drawing>
            </w: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AC2B2C" w:rsidRDefault="00264815" w:rsidP="00264815">
            <w:pPr>
              <w:widowControl w:val="0"/>
              <w:spacing w:after="0" w:line="0" w:lineRule="atLeast"/>
              <w:rPr>
                <w:rFonts w:ascii="Times New Roman" w:hAnsi="Times New Roman"/>
                <w:color w:val="000000" w:themeColor="text1"/>
                <w:kern w:val="2"/>
                <w:sz w:val="21"/>
                <w:szCs w:val="21"/>
              </w:rPr>
            </w:pPr>
            <w:r w:rsidRPr="00AC2B2C">
              <w:rPr>
                <w:rFonts w:ascii="Times New Roman" w:hAnsi="Times New Roman"/>
                <w:color w:val="000000" w:themeColor="text1"/>
                <w:sz w:val="21"/>
                <w:szCs w:val="21"/>
              </w:rPr>
              <w:t>COD</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264815">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300</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337C80">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6.014</w:t>
            </w:r>
            <w:r w:rsidRPr="00224A88">
              <w:rPr>
                <w:rFonts w:ascii="Times New Roman" w:hAnsi="Times New Roman" w:hint="eastAsia"/>
                <w:color w:val="000000" w:themeColor="text1"/>
              </w:rPr>
              <w:t>t/a</w:t>
            </w:r>
            <w:r w:rsidRPr="002C0499">
              <w:rPr>
                <w:rFonts w:ascii="Times New Roman" w:eastAsia="宋体" w:hAnsi="Times New Roman" w:cs="Times New Roman" w:hint="eastAsia"/>
                <w:color w:val="000000" w:themeColor="text1"/>
              </w:rPr>
              <w:t xml:space="preserve"> </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3773B0" w:rsidRDefault="00264815" w:rsidP="00264815">
            <w:pPr>
              <w:widowControl w:val="0"/>
              <w:spacing w:after="0" w:line="0" w:lineRule="atLeast"/>
              <w:rPr>
                <w:rFonts w:ascii="Times New Roman" w:hAnsi="Times New Roman"/>
                <w:color w:val="000000" w:themeColor="text1"/>
                <w:sz w:val="21"/>
                <w:szCs w:val="21"/>
              </w:rPr>
            </w:pPr>
            <w:r>
              <w:rPr>
                <w:rFonts w:ascii="Times New Roman" w:hint="eastAsia"/>
                <w:color w:val="000000" w:themeColor="text1"/>
                <w:sz w:val="21"/>
                <w:szCs w:val="21"/>
              </w:rPr>
              <w:t>BOD</w:t>
            </w:r>
            <w:r>
              <w:rPr>
                <w:rFonts w:ascii="Times New Roman" w:hint="eastAsia"/>
                <w:color w:val="000000" w:themeColor="text1"/>
                <w:sz w:val="21"/>
                <w:szCs w:val="21"/>
                <w:vertAlign w:val="subscript"/>
              </w:rPr>
              <w:t>5</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337C80">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35</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2C0499">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0.701</w:t>
            </w:r>
            <w:r w:rsidRPr="00224A88">
              <w:rPr>
                <w:rFonts w:ascii="Times New Roman" w:hAnsi="Times New Roman" w:hint="eastAsia"/>
                <w:color w:val="000000" w:themeColor="text1"/>
              </w:rPr>
              <w:t>t/a</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AC2B2C" w:rsidRDefault="00264815" w:rsidP="00264815">
            <w:pPr>
              <w:widowControl w:val="0"/>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SS</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337C80">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70</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2C0499">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1.402</w:t>
            </w:r>
            <w:r w:rsidRPr="00224A88">
              <w:rPr>
                <w:rFonts w:ascii="Times New Roman" w:hAnsi="Times New Roman" w:hint="eastAsia"/>
                <w:color w:val="000000" w:themeColor="text1"/>
              </w:rPr>
              <w:t>t/a</w:t>
            </w:r>
            <w:r w:rsidRPr="002C0499">
              <w:rPr>
                <w:rFonts w:ascii="Times New Roman" w:eastAsia="宋体" w:hAnsi="Times New Roman" w:cs="Times New Roman" w:hint="eastAsia"/>
                <w:color w:val="000000" w:themeColor="text1"/>
              </w:rPr>
              <w:t xml:space="preserve"> </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AC2B2C" w:rsidRDefault="00264815" w:rsidP="00264815">
            <w:pPr>
              <w:widowControl w:val="0"/>
              <w:spacing w:after="0" w:line="0" w:lineRule="atLeast"/>
              <w:rPr>
                <w:rFonts w:ascii="Times New Roman" w:hAnsi="Times New Roman"/>
                <w:color w:val="000000" w:themeColor="text1"/>
                <w:sz w:val="21"/>
                <w:szCs w:val="21"/>
              </w:rPr>
            </w:pPr>
            <w:r w:rsidRPr="00AC2B2C">
              <w:rPr>
                <w:rFonts w:ascii="Times New Roman" w:hAnsi="Times New Roman" w:hint="eastAsia"/>
                <w:color w:val="000000" w:themeColor="text1"/>
                <w:sz w:val="21"/>
                <w:szCs w:val="21"/>
              </w:rPr>
              <w:t>氨氮</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337C80">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15</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2C0499">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0.302</w:t>
            </w:r>
            <w:r w:rsidRPr="00224A88">
              <w:rPr>
                <w:rFonts w:ascii="Times New Roman" w:hAnsi="Times New Roman" w:hint="eastAsia"/>
                <w:color w:val="000000" w:themeColor="text1"/>
              </w:rPr>
              <w:t>t/a</w:t>
            </w:r>
            <w:r w:rsidRPr="002C0499">
              <w:rPr>
                <w:rFonts w:ascii="Times New Roman" w:eastAsia="宋体" w:hAnsi="Times New Roman" w:cs="Times New Roman" w:hint="eastAsia"/>
                <w:color w:val="000000" w:themeColor="text1"/>
              </w:rPr>
              <w:t xml:space="preserve"> </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AC2B2C" w:rsidRDefault="00264815" w:rsidP="00264815">
            <w:pPr>
              <w:widowControl w:val="0"/>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总氮</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337C80">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20</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337C80">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0.403</w:t>
            </w:r>
            <w:r w:rsidRPr="00224A88">
              <w:rPr>
                <w:rFonts w:ascii="Times New Roman" w:hAnsi="Times New Roman" w:hint="eastAsia"/>
                <w:color w:val="000000" w:themeColor="text1"/>
              </w:rPr>
              <w:t>t/a</w:t>
            </w:r>
            <w:r w:rsidRPr="002C0499">
              <w:rPr>
                <w:rFonts w:ascii="Times New Roman" w:eastAsia="宋体" w:hAnsi="Times New Roman" w:cs="Times New Roman" w:hint="eastAsia"/>
                <w:color w:val="000000" w:themeColor="text1"/>
              </w:rPr>
              <w:t xml:space="preserve"> </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r w:rsidR="00264815" w:rsidRPr="00B0680E" w:rsidTr="00264815">
        <w:trPr>
          <w:trHeight w:val="96"/>
          <w:jc w:val="center"/>
        </w:trPr>
        <w:tc>
          <w:tcPr>
            <w:tcW w:w="744" w:type="dxa"/>
            <w:vMerge/>
            <w:shd w:val="clear" w:color="auto" w:fill="auto"/>
          </w:tcPr>
          <w:p w:rsidR="00264815" w:rsidRPr="00B0680E" w:rsidRDefault="00264815" w:rsidP="00813E67">
            <w:pPr>
              <w:spacing w:after="0" w:line="0" w:lineRule="atLeast"/>
              <w:rPr>
                <w:rFonts w:ascii="Times New Roman" w:eastAsiaTheme="minorEastAsia" w:hAnsi="Times New Roman"/>
                <w:color w:val="FF0000"/>
                <w:sz w:val="21"/>
                <w:szCs w:val="21"/>
              </w:rPr>
            </w:pPr>
          </w:p>
        </w:tc>
        <w:tc>
          <w:tcPr>
            <w:tcW w:w="1546" w:type="dxa"/>
            <w:gridSpan w:val="2"/>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c>
          <w:tcPr>
            <w:tcW w:w="1134" w:type="dxa"/>
            <w:shd w:val="clear" w:color="auto" w:fill="auto"/>
          </w:tcPr>
          <w:p w:rsidR="00264815" w:rsidRPr="00AC2B2C" w:rsidRDefault="00264815" w:rsidP="00264815">
            <w:pPr>
              <w:widowControl w:val="0"/>
              <w:spacing w:after="0" w:line="0" w:lineRule="atLeast"/>
              <w:rPr>
                <w:rFonts w:ascii="Times New Roman" w:hAnsi="Times New Roman"/>
                <w:color w:val="000000" w:themeColor="text1"/>
                <w:sz w:val="21"/>
                <w:szCs w:val="21"/>
              </w:rPr>
            </w:pPr>
            <w:r>
              <w:rPr>
                <w:rFonts w:ascii="Times New Roman" w:hAnsi="Times New Roman" w:hint="eastAsia"/>
                <w:color w:val="000000" w:themeColor="text1"/>
                <w:sz w:val="21"/>
                <w:szCs w:val="21"/>
              </w:rPr>
              <w:t>总磷</w:t>
            </w:r>
          </w:p>
        </w:tc>
        <w:tc>
          <w:tcPr>
            <w:tcW w:w="4394"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lang w:val="en-GB"/>
              </w:rPr>
            </w:pPr>
          </w:p>
        </w:tc>
        <w:tc>
          <w:tcPr>
            <w:tcW w:w="1276" w:type="dxa"/>
            <w:shd w:val="clear" w:color="auto" w:fill="auto"/>
          </w:tcPr>
          <w:p w:rsidR="00264815" w:rsidRPr="00445455" w:rsidRDefault="00264815" w:rsidP="00337C80">
            <w:pPr>
              <w:pStyle w:val="afff2"/>
              <w:spacing w:line="0" w:lineRule="atLeast"/>
              <w:rPr>
                <w:rFonts w:ascii="Times New Roman" w:eastAsia="宋体" w:hAnsi="Times New Roman" w:cs="Times New Roman"/>
                <w:color w:val="000000" w:themeColor="text1"/>
              </w:rPr>
            </w:pPr>
            <w:r w:rsidRPr="00445455">
              <w:rPr>
                <w:rFonts w:ascii="Times New Roman" w:eastAsia="宋体" w:hAnsi="Times New Roman" w:cs="Times New Roman"/>
                <w:color w:val="000000" w:themeColor="text1"/>
              </w:rPr>
              <w:t>2</w:t>
            </w:r>
            <w:r>
              <w:rPr>
                <w:rFonts w:ascii="Times New Roman" w:eastAsia="宋体" w:hAnsi="Times New Roman" w:cs="Times New Roman"/>
                <w:color w:val="000000" w:themeColor="text1"/>
              </w:rPr>
              <w:t>mg/</w:t>
            </w:r>
            <w:r>
              <w:rPr>
                <w:rFonts w:ascii="Times New Roman" w:eastAsia="宋体" w:hAnsi="Times New Roman" w:cs="Times New Roman" w:hint="eastAsia"/>
                <w:color w:val="000000" w:themeColor="text1"/>
              </w:rPr>
              <w:t>L</w:t>
            </w:r>
          </w:p>
        </w:tc>
        <w:tc>
          <w:tcPr>
            <w:tcW w:w="1275" w:type="dxa"/>
            <w:shd w:val="clear" w:color="auto" w:fill="auto"/>
          </w:tcPr>
          <w:p w:rsidR="00264815" w:rsidRPr="002C0499" w:rsidRDefault="00264815" w:rsidP="002C0499">
            <w:pPr>
              <w:pStyle w:val="afff2"/>
              <w:spacing w:line="0" w:lineRule="atLeast"/>
              <w:rPr>
                <w:rFonts w:ascii="Times New Roman" w:eastAsia="宋体" w:hAnsi="Times New Roman" w:cs="Times New Roman"/>
                <w:color w:val="000000" w:themeColor="text1"/>
              </w:rPr>
            </w:pPr>
            <w:r w:rsidRPr="002C0499">
              <w:rPr>
                <w:rFonts w:ascii="Times New Roman" w:eastAsia="宋体" w:hAnsi="Times New Roman" w:cs="Times New Roman" w:hint="eastAsia"/>
                <w:color w:val="000000" w:themeColor="text1"/>
              </w:rPr>
              <w:t>0.042</w:t>
            </w:r>
            <w:r w:rsidRPr="00224A88">
              <w:rPr>
                <w:rFonts w:ascii="Times New Roman" w:hAnsi="Times New Roman" w:hint="eastAsia"/>
                <w:color w:val="000000" w:themeColor="text1"/>
              </w:rPr>
              <w:t>t/a</w:t>
            </w:r>
            <w:r w:rsidRPr="002C0499">
              <w:rPr>
                <w:rFonts w:ascii="Times New Roman" w:eastAsia="宋体" w:hAnsi="Times New Roman" w:cs="Times New Roman" w:hint="eastAsia"/>
                <w:color w:val="000000" w:themeColor="text1"/>
              </w:rPr>
              <w:t xml:space="preserve"> </w:t>
            </w:r>
          </w:p>
        </w:tc>
        <w:tc>
          <w:tcPr>
            <w:tcW w:w="2552" w:type="dxa"/>
            <w:vMerge/>
            <w:shd w:val="clear" w:color="auto" w:fill="auto"/>
          </w:tcPr>
          <w:p w:rsidR="00264815" w:rsidRPr="00AC2B2C" w:rsidRDefault="00264815" w:rsidP="00264815">
            <w:pPr>
              <w:spacing w:after="0"/>
              <w:rPr>
                <w:rFonts w:ascii="Times New Roman" w:hAnsi="宋体"/>
                <w:color w:val="000000" w:themeColor="text1"/>
                <w:sz w:val="21"/>
                <w:szCs w:val="21"/>
              </w:rPr>
            </w:pPr>
          </w:p>
        </w:tc>
        <w:tc>
          <w:tcPr>
            <w:tcW w:w="1362" w:type="dxa"/>
            <w:vMerge/>
            <w:shd w:val="clear" w:color="auto" w:fill="auto"/>
          </w:tcPr>
          <w:p w:rsidR="00264815" w:rsidRPr="00224A88" w:rsidRDefault="00264815" w:rsidP="00813E67">
            <w:pPr>
              <w:spacing w:after="0" w:line="0" w:lineRule="atLeast"/>
              <w:rPr>
                <w:rFonts w:ascii="Times New Roman" w:eastAsiaTheme="minorEastAsia" w:hAnsi="Times New Roman"/>
                <w:color w:val="000000" w:themeColor="text1"/>
                <w:sz w:val="21"/>
                <w:szCs w:val="21"/>
              </w:rPr>
            </w:pPr>
          </w:p>
        </w:tc>
      </w:tr>
    </w:tbl>
    <w:p w:rsidR="00224A88" w:rsidRDefault="00224A88" w:rsidP="00811DD9">
      <w:pPr>
        <w:spacing w:after="0" w:line="360" w:lineRule="auto"/>
        <w:jc w:val="center"/>
        <w:rPr>
          <w:rFonts w:ascii="Times New Roman" w:hAnsi="Times New Roman"/>
          <w:b/>
          <w:color w:val="000000" w:themeColor="text1"/>
        </w:rPr>
      </w:pPr>
    </w:p>
    <w:p w:rsidR="00224A88" w:rsidRDefault="00224A88" w:rsidP="00811DD9">
      <w:pPr>
        <w:spacing w:after="0" w:line="360" w:lineRule="auto"/>
        <w:jc w:val="center"/>
        <w:rPr>
          <w:rFonts w:ascii="Times New Roman" w:hAnsi="Times New Roman"/>
          <w:b/>
          <w:color w:val="000000" w:themeColor="text1"/>
        </w:rPr>
      </w:pPr>
    </w:p>
    <w:p w:rsidR="00264815" w:rsidRDefault="00264815" w:rsidP="00811DD9">
      <w:pPr>
        <w:spacing w:after="0" w:line="360" w:lineRule="auto"/>
        <w:jc w:val="center"/>
        <w:rPr>
          <w:rFonts w:ascii="Times New Roman" w:hAnsi="Times New Roman"/>
          <w:b/>
          <w:color w:val="000000" w:themeColor="text1"/>
        </w:rPr>
      </w:pPr>
    </w:p>
    <w:p w:rsidR="00811DD9" w:rsidRPr="00AC2B2C" w:rsidRDefault="00811DD9" w:rsidP="00811DD9">
      <w:pPr>
        <w:spacing w:after="0" w:line="360" w:lineRule="auto"/>
        <w:jc w:val="center"/>
        <w:rPr>
          <w:rFonts w:ascii="Times New Roman" w:hAnsi="Times New Roman"/>
          <w:b/>
          <w:color w:val="000000" w:themeColor="text1"/>
        </w:rPr>
      </w:pPr>
      <w:r w:rsidRPr="00AC2B2C">
        <w:rPr>
          <w:rFonts w:ascii="Times New Roman" w:hAnsi="Times New Roman" w:hint="eastAsia"/>
          <w:b/>
          <w:color w:val="000000" w:themeColor="text1"/>
        </w:rPr>
        <w:lastRenderedPageBreak/>
        <w:t>续</w:t>
      </w:r>
      <w:r w:rsidRPr="00AC2B2C">
        <w:rPr>
          <w:rFonts w:ascii="Times New Roman" w:hAnsi="Times New Roman"/>
          <w:b/>
          <w:color w:val="000000" w:themeColor="text1"/>
        </w:rPr>
        <w:t>表</w:t>
      </w:r>
      <w:r w:rsidRPr="00AC2B2C">
        <w:rPr>
          <w:rFonts w:ascii="Times New Roman" w:hAnsi="Times New Roman"/>
          <w:b/>
          <w:color w:val="000000" w:themeColor="text1"/>
        </w:rPr>
        <w:t>8-</w:t>
      </w:r>
      <w:r w:rsidR="007139CC" w:rsidRPr="00AC2B2C">
        <w:rPr>
          <w:rFonts w:ascii="Times New Roman" w:hAnsi="Times New Roman" w:hint="eastAsia"/>
          <w:b/>
          <w:color w:val="000000" w:themeColor="text1"/>
        </w:rPr>
        <w:t>5</w:t>
      </w:r>
      <w:r w:rsidRPr="00AC2B2C">
        <w:rPr>
          <w:rFonts w:ascii="Times New Roman" w:hAnsi="Times New Roman"/>
          <w:b/>
          <w:color w:val="000000" w:themeColor="text1"/>
        </w:rPr>
        <w:t xml:space="preserve">-1 </w:t>
      </w:r>
      <w:r w:rsidRPr="00AC2B2C">
        <w:rPr>
          <w:rFonts w:ascii="Times New Roman" w:hAnsi="Times New Roman"/>
          <w:b/>
          <w:color w:val="000000" w:themeColor="text1"/>
        </w:rPr>
        <w:t>污染物排放清单</w:t>
      </w:r>
    </w:p>
    <w:tbl>
      <w:tblPr>
        <w:tblStyle w:val="1fe"/>
        <w:tblW w:w="14380" w:type="dxa"/>
        <w:jc w:val="center"/>
        <w:tblLayout w:type="fixed"/>
        <w:tblLook w:val="04A0"/>
      </w:tblPr>
      <w:tblGrid>
        <w:gridCol w:w="920"/>
        <w:gridCol w:w="2693"/>
        <w:gridCol w:w="4111"/>
        <w:gridCol w:w="4820"/>
        <w:gridCol w:w="1836"/>
      </w:tblGrid>
      <w:tr w:rsidR="009815BF" w:rsidRPr="00B0680E" w:rsidTr="005A0CF5">
        <w:trPr>
          <w:trHeight w:val="321"/>
          <w:jc w:val="center"/>
        </w:trPr>
        <w:tc>
          <w:tcPr>
            <w:tcW w:w="920" w:type="dxa"/>
            <w:shd w:val="clear" w:color="auto" w:fill="auto"/>
          </w:tcPr>
          <w:p w:rsidR="009815BF" w:rsidRPr="00390C82" w:rsidRDefault="009815BF" w:rsidP="003F11F0">
            <w:pPr>
              <w:tabs>
                <w:tab w:val="left" w:pos="360"/>
              </w:tabs>
              <w:autoSpaceDE w:val="0"/>
              <w:autoSpaceDN w:val="0"/>
              <w:spacing w:after="0"/>
              <w:rPr>
                <w:rFonts w:ascii="Times New Roman" w:eastAsiaTheme="minorEastAsia" w:hAnsi="Times New Roman"/>
                <w:b/>
                <w:bCs/>
                <w:color w:val="000000" w:themeColor="text1"/>
                <w:sz w:val="21"/>
                <w:szCs w:val="21"/>
              </w:rPr>
            </w:pPr>
            <w:r w:rsidRPr="00390C82">
              <w:rPr>
                <w:rFonts w:ascii="Times New Roman" w:eastAsiaTheme="minorEastAsia" w:hAnsi="Times New Roman"/>
                <w:b/>
                <w:bCs/>
                <w:color w:val="000000" w:themeColor="text1"/>
                <w:sz w:val="21"/>
                <w:szCs w:val="21"/>
              </w:rPr>
              <w:t>类别</w:t>
            </w:r>
          </w:p>
        </w:tc>
        <w:tc>
          <w:tcPr>
            <w:tcW w:w="2693" w:type="dxa"/>
            <w:shd w:val="clear" w:color="auto" w:fill="auto"/>
          </w:tcPr>
          <w:p w:rsidR="009815BF" w:rsidRPr="00390C82" w:rsidRDefault="009815BF" w:rsidP="003F11F0">
            <w:pPr>
              <w:tabs>
                <w:tab w:val="left" w:pos="360"/>
              </w:tabs>
              <w:autoSpaceDE w:val="0"/>
              <w:autoSpaceDN w:val="0"/>
              <w:spacing w:after="0"/>
              <w:rPr>
                <w:rFonts w:ascii="Times New Roman" w:eastAsiaTheme="minorEastAsia" w:hAnsi="Times New Roman"/>
                <w:b/>
                <w:bCs/>
                <w:color w:val="000000" w:themeColor="text1"/>
                <w:sz w:val="21"/>
                <w:szCs w:val="21"/>
              </w:rPr>
            </w:pPr>
            <w:r w:rsidRPr="00390C82">
              <w:rPr>
                <w:rFonts w:ascii="Times New Roman" w:eastAsiaTheme="minorEastAsia" w:hAnsi="Times New Roman"/>
                <w:b/>
                <w:bCs/>
                <w:color w:val="000000" w:themeColor="text1"/>
                <w:sz w:val="21"/>
                <w:szCs w:val="21"/>
              </w:rPr>
              <w:t>项目</w:t>
            </w:r>
          </w:p>
        </w:tc>
        <w:tc>
          <w:tcPr>
            <w:tcW w:w="4111" w:type="dxa"/>
            <w:shd w:val="clear" w:color="auto" w:fill="auto"/>
          </w:tcPr>
          <w:p w:rsidR="009815BF" w:rsidRPr="00390C82" w:rsidRDefault="009815BF" w:rsidP="003F11F0">
            <w:pPr>
              <w:tabs>
                <w:tab w:val="left" w:pos="360"/>
              </w:tabs>
              <w:autoSpaceDE w:val="0"/>
              <w:autoSpaceDN w:val="0"/>
              <w:spacing w:after="0"/>
              <w:rPr>
                <w:rFonts w:ascii="Times New Roman" w:eastAsiaTheme="minorEastAsia" w:hAnsi="Times New Roman"/>
                <w:b/>
                <w:bCs/>
                <w:color w:val="000000" w:themeColor="text1"/>
                <w:sz w:val="21"/>
                <w:szCs w:val="21"/>
              </w:rPr>
            </w:pPr>
            <w:r w:rsidRPr="00390C82">
              <w:rPr>
                <w:rFonts w:ascii="Times New Roman" w:eastAsiaTheme="minorEastAsia" w:hAnsi="Times New Roman"/>
                <w:b/>
                <w:bCs/>
                <w:color w:val="000000" w:themeColor="text1"/>
                <w:sz w:val="21"/>
                <w:szCs w:val="21"/>
              </w:rPr>
              <w:t>污染防治措施</w:t>
            </w:r>
          </w:p>
        </w:tc>
        <w:tc>
          <w:tcPr>
            <w:tcW w:w="4820" w:type="dxa"/>
            <w:shd w:val="clear" w:color="auto" w:fill="auto"/>
          </w:tcPr>
          <w:p w:rsidR="009815BF" w:rsidRPr="00390C82" w:rsidRDefault="009815BF" w:rsidP="003F11F0">
            <w:pPr>
              <w:tabs>
                <w:tab w:val="left" w:pos="360"/>
              </w:tabs>
              <w:autoSpaceDE w:val="0"/>
              <w:autoSpaceDN w:val="0"/>
              <w:spacing w:after="0"/>
              <w:rPr>
                <w:rFonts w:ascii="Times New Roman" w:eastAsiaTheme="minorEastAsia" w:hAnsi="Times New Roman"/>
                <w:b/>
                <w:bCs/>
                <w:color w:val="000000" w:themeColor="text1"/>
                <w:sz w:val="21"/>
                <w:szCs w:val="21"/>
              </w:rPr>
            </w:pPr>
            <w:r w:rsidRPr="00390C82">
              <w:rPr>
                <w:rFonts w:ascii="Times New Roman" w:eastAsiaTheme="minorEastAsia" w:hAnsi="Times New Roman"/>
                <w:b/>
                <w:bCs/>
                <w:color w:val="000000" w:themeColor="text1"/>
                <w:sz w:val="21"/>
                <w:szCs w:val="21"/>
              </w:rPr>
              <w:t>排放标准</w:t>
            </w:r>
          </w:p>
        </w:tc>
        <w:tc>
          <w:tcPr>
            <w:tcW w:w="1836" w:type="dxa"/>
            <w:shd w:val="clear" w:color="auto" w:fill="auto"/>
          </w:tcPr>
          <w:p w:rsidR="009815BF" w:rsidRPr="007C38DB" w:rsidRDefault="009815BF" w:rsidP="003F11F0">
            <w:pPr>
              <w:tabs>
                <w:tab w:val="left" w:pos="360"/>
              </w:tabs>
              <w:autoSpaceDE w:val="0"/>
              <w:autoSpaceDN w:val="0"/>
              <w:spacing w:after="0"/>
              <w:rPr>
                <w:rFonts w:ascii="Times New Roman" w:eastAsiaTheme="minorEastAsia" w:hAnsi="Times New Roman"/>
                <w:b/>
                <w:bCs/>
                <w:color w:val="000000" w:themeColor="text1"/>
                <w:sz w:val="21"/>
                <w:szCs w:val="21"/>
              </w:rPr>
            </w:pPr>
            <w:r w:rsidRPr="007C38DB">
              <w:rPr>
                <w:rFonts w:ascii="Times New Roman" w:eastAsiaTheme="minorEastAsia" w:hAnsi="Times New Roman"/>
                <w:b/>
                <w:bCs/>
                <w:color w:val="000000" w:themeColor="text1"/>
                <w:sz w:val="21"/>
                <w:szCs w:val="21"/>
              </w:rPr>
              <w:t>排放口信息</w:t>
            </w:r>
          </w:p>
        </w:tc>
      </w:tr>
      <w:tr w:rsidR="004F1006" w:rsidRPr="00B0680E" w:rsidTr="005A0CF5">
        <w:trPr>
          <w:trHeight w:val="321"/>
          <w:jc w:val="center"/>
        </w:trPr>
        <w:tc>
          <w:tcPr>
            <w:tcW w:w="920" w:type="dxa"/>
            <w:shd w:val="clear" w:color="auto" w:fill="auto"/>
          </w:tcPr>
          <w:p w:rsidR="004F1006" w:rsidRPr="00390C82" w:rsidRDefault="004F1006" w:rsidP="003F11F0">
            <w:pPr>
              <w:spacing w:after="0" w:line="300" w:lineRule="atLeast"/>
              <w:rPr>
                <w:rFonts w:ascii="Times New Roman" w:hAnsi="Times New Roman"/>
                <w:color w:val="000000" w:themeColor="text1"/>
                <w:sz w:val="21"/>
                <w:szCs w:val="21"/>
              </w:rPr>
            </w:pPr>
            <w:r w:rsidRPr="00390C82">
              <w:rPr>
                <w:rFonts w:ascii="Times New Roman" w:hAnsi="Times New Roman"/>
                <w:color w:val="000000" w:themeColor="text1"/>
                <w:sz w:val="21"/>
                <w:szCs w:val="21"/>
              </w:rPr>
              <w:t>噪声</w:t>
            </w:r>
          </w:p>
        </w:tc>
        <w:tc>
          <w:tcPr>
            <w:tcW w:w="2693" w:type="dxa"/>
            <w:shd w:val="clear" w:color="auto" w:fill="auto"/>
          </w:tcPr>
          <w:p w:rsidR="004F1006" w:rsidRPr="00390C82" w:rsidRDefault="004F1006" w:rsidP="003F11F0">
            <w:pPr>
              <w:spacing w:after="0"/>
              <w:rPr>
                <w:rFonts w:ascii="Times New Roman" w:hAnsi="Times New Roman"/>
                <w:color w:val="000000" w:themeColor="text1"/>
                <w:sz w:val="21"/>
                <w:szCs w:val="21"/>
              </w:rPr>
            </w:pPr>
            <w:r w:rsidRPr="00390C82">
              <w:rPr>
                <w:rFonts w:ascii="Times New Roman" w:hAnsi="Times New Roman"/>
                <w:color w:val="000000" w:themeColor="text1"/>
                <w:sz w:val="21"/>
                <w:szCs w:val="21"/>
              </w:rPr>
              <w:t>厂区设备</w:t>
            </w:r>
          </w:p>
        </w:tc>
        <w:tc>
          <w:tcPr>
            <w:tcW w:w="4111" w:type="dxa"/>
            <w:shd w:val="clear" w:color="auto" w:fill="auto"/>
          </w:tcPr>
          <w:p w:rsidR="004F1006" w:rsidRPr="00390C82" w:rsidRDefault="00B37553" w:rsidP="003F11F0">
            <w:pPr>
              <w:spacing w:after="0"/>
              <w:rPr>
                <w:rFonts w:ascii="Times New Roman" w:hAnsi="Times New Roman"/>
                <w:color w:val="000000" w:themeColor="text1"/>
                <w:sz w:val="21"/>
                <w:szCs w:val="21"/>
              </w:rPr>
            </w:pPr>
            <w:r w:rsidRPr="00390C82">
              <w:rPr>
                <w:rFonts w:ascii="Times New Roman" w:hAnsi="Times New Roman"/>
                <w:color w:val="000000" w:themeColor="text1"/>
                <w:sz w:val="21"/>
                <w:szCs w:val="21"/>
              </w:rPr>
              <w:t>选用低噪声设备</w:t>
            </w:r>
            <w:r w:rsidRPr="00390C82">
              <w:rPr>
                <w:rFonts w:ascii="Times New Roman" w:hAnsi="Times New Roman" w:hint="eastAsia"/>
                <w:color w:val="000000" w:themeColor="text1"/>
                <w:sz w:val="21"/>
                <w:szCs w:val="21"/>
              </w:rPr>
              <w:t>，</w:t>
            </w:r>
            <w:r w:rsidRPr="00390C82">
              <w:rPr>
                <w:rFonts w:ascii="Times New Roman" w:hAnsi="Times New Roman"/>
                <w:color w:val="000000" w:themeColor="text1"/>
                <w:sz w:val="21"/>
                <w:szCs w:val="21"/>
              </w:rPr>
              <w:t>采</w:t>
            </w:r>
            <w:r w:rsidRPr="00390C82">
              <w:rPr>
                <w:rFonts w:ascii="Times New Roman" w:hAnsi="Times New Roman" w:hint="eastAsia"/>
                <w:color w:val="000000" w:themeColor="text1"/>
                <w:sz w:val="21"/>
                <w:szCs w:val="21"/>
              </w:rPr>
              <w:t>取</w:t>
            </w:r>
            <w:r w:rsidRPr="00390C82">
              <w:rPr>
                <w:rFonts w:ascii="Times New Roman" w:hAnsi="Times New Roman"/>
                <w:color w:val="000000" w:themeColor="text1"/>
                <w:sz w:val="21"/>
                <w:szCs w:val="21"/>
              </w:rPr>
              <w:t>基础减振、</w:t>
            </w:r>
            <w:r w:rsidRPr="00390C82">
              <w:rPr>
                <w:rFonts w:ascii="Times New Roman" w:hAnsi="Times New Roman" w:hint="eastAsia"/>
                <w:color w:val="000000" w:themeColor="text1"/>
                <w:sz w:val="21"/>
                <w:szCs w:val="21"/>
              </w:rPr>
              <w:t>厂房</w:t>
            </w:r>
            <w:r w:rsidRPr="00390C82">
              <w:rPr>
                <w:rFonts w:ascii="Times New Roman" w:hAnsi="Times New Roman"/>
                <w:color w:val="000000" w:themeColor="text1"/>
                <w:sz w:val="21"/>
                <w:szCs w:val="21"/>
              </w:rPr>
              <w:t>隔声等措施，设备底座设置防振橡胶垫</w:t>
            </w:r>
          </w:p>
        </w:tc>
        <w:tc>
          <w:tcPr>
            <w:tcW w:w="4820" w:type="dxa"/>
            <w:shd w:val="clear" w:color="auto" w:fill="auto"/>
          </w:tcPr>
          <w:p w:rsidR="004F1006" w:rsidRPr="00390C82" w:rsidRDefault="004F1006" w:rsidP="004F1006">
            <w:pPr>
              <w:spacing w:after="0" w:line="300" w:lineRule="atLeast"/>
              <w:rPr>
                <w:rFonts w:ascii="Times New Roman" w:hAnsi="Times New Roman"/>
                <w:color w:val="000000" w:themeColor="text1"/>
                <w:sz w:val="21"/>
                <w:szCs w:val="21"/>
              </w:rPr>
            </w:pPr>
            <w:r w:rsidRPr="00390C82">
              <w:rPr>
                <w:rFonts w:ascii="Times New Roman" w:hAnsi="Times New Roman"/>
                <w:color w:val="000000" w:themeColor="text1"/>
                <w:sz w:val="21"/>
                <w:szCs w:val="21"/>
              </w:rPr>
              <w:t>厂界噪声排放符合《工业企业厂界环境噪声排放标准》（</w:t>
            </w:r>
            <w:r w:rsidRPr="00390C82">
              <w:rPr>
                <w:rFonts w:ascii="Times New Roman" w:hAnsi="Times New Roman"/>
                <w:color w:val="000000" w:themeColor="text1"/>
                <w:sz w:val="21"/>
                <w:szCs w:val="21"/>
              </w:rPr>
              <w:t>GB12348-2008</w:t>
            </w:r>
            <w:r w:rsidRPr="00390C82">
              <w:rPr>
                <w:rFonts w:ascii="Times New Roman" w:hAnsi="Times New Roman"/>
                <w:color w:val="000000" w:themeColor="text1"/>
                <w:sz w:val="21"/>
                <w:szCs w:val="21"/>
              </w:rPr>
              <w:t>）表</w:t>
            </w:r>
            <w:r w:rsidRPr="00390C82">
              <w:rPr>
                <w:rFonts w:ascii="Times New Roman" w:hAnsi="Times New Roman"/>
                <w:color w:val="000000" w:themeColor="text1"/>
                <w:sz w:val="21"/>
                <w:szCs w:val="21"/>
              </w:rPr>
              <w:t>1</w:t>
            </w:r>
            <w:r w:rsidRPr="00390C82">
              <w:rPr>
                <w:rFonts w:ascii="Times New Roman" w:hAnsi="Times New Roman"/>
                <w:color w:val="000000" w:themeColor="text1"/>
                <w:sz w:val="21"/>
                <w:szCs w:val="21"/>
              </w:rPr>
              <w:t>中的</w:t>
            </w:r>
            <w:r w:rsidRPr="00390C82">
              <w:rPr>
                <w:rFonts w:ascii="Times New Roman" w:hAnsi="Times New Roman" w:hint="eastAsia"/>
                <w:color w:val="000000" w:themeColor="text1"/>
                <w:sz w:val="21"/>
                <w:szCs w:val="21"/>
              </w:rPr>
              <w:t>3</w:t>
            </w:r>
            <w:r w:rsidRPr="00390C82">
              <w:rPr>
                <w:rFonts w:ascii="Times New Roman" w:hAnsi="Times New Roman"/>
                <w:color w:val="000000" w:themeColor="text1"/>
                <w:sz w:val="21"/>
                <w:szCs w:val="21"/>
              </w:rPr>
              <w:t>类标准</w:t>
            </w:r>
          </w:p>
        </w:tc>
        <w:tc>
          <w:tcPr>
            <w:tcW w:w="1836" w:type="dxa"/>
            <w:shd w:val="clear" w:color="auto" w:fill="auto"/>
          </w:tcPr>
          <w:p w:rsidR="004F1006" w:rsidRPr="00B0680E" w:rsidRDefault="004F1006" w:rsidP="003F11F0">
            <w:pPr>
              <w:spacing w:after="0"/>
              <w:rPr>
                <w:rFonts w:ascii="Times New Roman" w:hAnsi="Times New Roman"/>
                <w:color w:val="FF0000"/>
                <w:sz w:val="21"/>
                <w:szCs w:val="21"/>
              </w:rPr>
            </w:pPr>
            <w:r w:rsidRPr="00B0680E">
              <w:rPr>
                <w:rFonts w:ascii="Times New Roman" w:hAnsi="Times New Roman"/>
                <w:noProof/>
                <w:color w:val="FF0000"/>
                <w:sz w:val="21"/>
                <w:szCs w:val="21"/>
              </w:rPr>
              <w:drawing>
                <wp:inline distT="0" distB="0" distL="0" distR="0">
                  <wp:extent cx="737721" cy="885879"/>
                  <wp:effectExtent l="19050" t="0" r="5229" b="0"/>
                  <wp:docPr id="90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cstate="print"/>
                          <a:srcRect/>
                          <a:stretch>
                            <a:fillRect/>
                          </a:stretch>
                        </pic:blipFill>
                        <pic:spPr bwMode="auto">
                          <a:xfrm>
                            <a:off x="0" y="0"/>
                            <a:ext cx="745953" cy="895764"/>
                          </a:xfrm>
                          <a:prstGeom prst="rect">
                            <a:avLst/>
                          </a:prstGeom>
                          <a:noFill/>
                          <a:ln w="9525">
                            <a:noFill/>
                            <a:miter lim="800000"/>
                            <a:headEnd/>
                            <a:tailEnd/>
                          </a:ln>
                        </pic:spPr>
                      </pic:pic>
                    </a:graphicData>
                  </a:graphic>
                </wp:inline>
              </w:drawing>
            </w:r>
          </w:p>
        </w:tc>
      </w:tr>
      <w:tr w:rsidR="00264815" w:rsidRPr="00390C82" w:rsidTr="00264815">
        <w:trPr>
          <w:trHeight w:val="321"/>
          <w:jc w:val="center"/>
        </w:trPr>
        <w:tc>
          <w:tcPr>
            <w:tcW w:w="920" w:type="dxa"/>
            <w:vMerge w:val="restart"/>
            <w:shd w:val="clear" w:color="auto" w:fill="auto"/>
          </w:tcPr>
          <w:p w:rsidR="00264815" w:rsidRPr="00390C82" w:rsidRDefault="00264815" w:rsidP="003F11F0">
            <w:pPr>
              <w:spacing w:after="0" w:line="300" w:lineRule="atLeast"/>
              <w:rPr>
                <w:rFonts w:ascii="Times New Roman" w:hAnsi="Times New Roman"/>
                <w:color w:val="000000" w:themeColor="text1"/>
                <w:sz w:val="21"/>
                <w:szCs w:val="21"/>
              </w:rPr>
            </w:pPr>
            <w:r w:rsidRPr="00390C82">
              <w:rPr>
                <w:rFonts w:ascii="Times New Roman" w:hAnsi="Times New Roman"/>
                <w:color w:val="000000" w:themeColor="text1"/>
                <w:sz w:val="21"/>
                <w:szCs w:val="21"/>
              </w:rPr>
              <w:t>固体废物</w:t>
            </w:r>
          </w:p>
        </w:tc>
        <w:tc>
          <w:tcPr>
            <w:tcW w:w="2693" w:type="dxa"/>
            <w:shd w:val="clear" w:color="auto" w:fill="auto"/>
          </w:tcPr>
          <w:p w:rsidR="00264815" w:rsidRPr="00AC2B2C" w:rsidRDefault="00264815" w:rsidP="00264815">
            <w:pPr>
              <w:spacing w:after="0"/>
              <w:rPr>
                <w:rFonts w:ascii="Times New Roman" w:hAnsi="宋体"/>
                <w:color w:val="000000" w:themeColor="text1"/>
                <w:sz w:val="21"/>
                <w:szCs w:val="21"/>
              </w:rPr>
            </w:pPr>
            <w:r>
              <w:rPr>
                <w:rFonts w:ascii="Times New Roman" w:hAnsi="宋体" w:hint="eastAsia"/>
                <w:color w:val="000000" w:themeColor="text1"/>
                <w:sz w:val="21"/>
                <w:szCs w:val="21"/>
              </w:rPr>
              <w:t>未</w:t>
            </w:r>
            <w:r w:rsidRPr="004C2EE5">
              <w:rPr>
                <w:rFonts w:ascii="Times New Roman" w:hAnsi="宋体"/>
                <w:color w:val="000000" w:themeColor="text1"/>
                <w:sz w:val="21"/>
                <w:szCs w:val="21"/>
              </w:rPr>
              <w:t>沾染药品的废包装物</w:t>
            </w:r>
          </w:p>
        </w:tc>
        <w:tc>
          <w:tcPr>
            <w:tcW w:w="4111" w:type="dxa"/>
            <w:shd w:val="clear" w:color="auto" w:fill="auto"/>
          </w:tcPr>
          <w:p w:rsidR="00264815" w:rsidRPr="00390C82" w:rsidRDefault="00390C82" w:rsidP="003F11F0">
            <w:pPr>
              <w:spacing w:after="0"/>
              <w:rPr>
                <w:rFonts w:ascii="Times New Roman" w:hAnsi="Times New Roman"/>
                <w:color w:val="000000" w:themeColor="text1"/>
                <w:sz w:val="21"/>
                <w:szCs w:val="21"/>
              </w:rPr>
            </w:pPr>
            <w:r w:rsidRPr="00390C82">
              <w:rPr>
                <w:rFonts w:ascii="Times New Roman" w:hAnsi="宋体"/>
                <w:color w:val="000000" w:themeColor="text1"/>
                <w:sz w:val="21"/>
                <w:szCs w:val="21"/>
              </w:rPr>
              <w:t>收集后外售给废品回收站</w:t>
            </w:r>
          </w:p>
        </w:tc>
        <w:tc>
          <w:tcPr>
            <w:tcW w:w="4820" w:type="dxa"/>
            <w:tcBorders>
              <w:bottom w:val="single" w:sz="12" w:space="0" w:color="000000"/>
            </w:tcBorders>
            <w:shd w:val="clear" w:color="auto" w:fill="auto"/>
          </w:tcPr>
          <w:p w:rsidR="00264815" w:rsidRPr="00390C82" w:rsidRDefault="00390C82" w:rsidP="004F1006">
            <w:pPr>
              <w:spacing w:after="0" w:line="300" w:lineRule="atLeast"/>
              <w:rPr>
                <w:rFonts w:ascii="Times New Roman" w:hAnsi="Times New Roman"/>
                <w:color w:val="000000" w:themeColor="text1"/>
                <w:sz w:val="21"/>
                <w:szCs w:val="21"/>
              </w:rPr>
            </w:pPr>
            <w:r w:rsidRPr="00AC2B2C">
              <w:rPr>
                <w:rFonts w:ascii="Times New Roman" w:hAnsi="宋体" w:hint="eastAsia"/>
                <w:color w:val="000000" w:themeColor="text1"/>
                <w:sz w:val="21"/>
                <w:szCs w:val="21"/>
              </w:rPr>
              <w:t>处置率</w:t>
            </w:r>
            <w:r w:rsidRPr="00AC2B2C">
              <w:rPr>
                <w:rFonts w:ascii="Times New Roman" w:hAnsi="宋体" w:hint="eastAsia"/>
                <w:color w:val="000000" w:themeColor="text1"/>
                <w:sz w:val="21"/>
                <w:szCs w:val="21"/>
              </w:rPr>
              <w:t>100%</w:t>
            </w:r>
          </w:p>
        </w:tc>
        <w:tc>
          <w:tcPr>
            <w:tcW w:w="1836" w:type="dxa"/>
            <w:tcBorders>
              <w:bottom w:val="single" w:sz="12" w:space="0" w:color="000000"/>
            </w:tcBorders>
            <w:shd w:val="clear" w:color="auto" w:fill="auto"/>
          </w:tcPr>
          <w:p w:rsidR="00264815" w:rsidRPr="00390C82" w:rsidRDefault="00390C82" w:rsidP="003F11F0">
            <w:pPr>
              <w:spacing w:after="0"/>
              <w:rPr>
                <w:rFonts w:ascii="Times New Roman" w:hAnsi="Times New Roman"/>
                <w:noProof/>
                <w:color w:val="000000" w:themeColor="text1"/>
                <w:sz w:val="21"/>
                <w:szCs w:val="21"/>
              </w:rPr>
            </w:pPr>
            <w:r>
              <w:rPr>
                <w:rFonts w:ascii="Times New Roman" w:hAnsi="Times New Roman" w:hint="eastAsia"/>
                <w:noProof/>
                <w:color w:val="000000" w:themeColor="text1"/>
                <w:sz w:val="21"/>
                <w:szCs w:val="21"/>
              </w:rPr>
              <w:t>/</w:t>
            </w:r>
          </w:p>
        </w:tc>
      </w:tr>
      <w:tr w:rsidR="00390C82" w:rsidRPr="00390C82" w:rsidTr="00264815">
        <w:trPr>
          <w:trHeight w:val="321"/>
          <w:jc w:val="center"/>
        </w:trPr>
        <w:tc>
          <w:tcPr>
            <w:tcW w:w="920" w:type="dxa"/>
            <w:vMerge/>
            <w:shd w:val="clear" w:color="auto" w:fill="auto"/>
          </w:tcPr>
          <w:p w:rsidR="00390C82" w:rsidRPr="00B0680E" w:rsidRDefault="00390C82" w:rsidP="003F11F0">
            <w:pPr>
              <w:spacing w:after="0" w:line="300" w:lineRule="atLeast"/>
              <w:rPr>
                <w:rFonts w:ascii="Times New Roman" w:hAnsi="Times New Roman"/>
                <w:color w:val="FF0000"/>
                <w:sz w:val="21"/>
                <w:szCs w:val="21"/>
              </w:rPr>
            </w:pPr>
          </w:p>
        </w:tc>
        <w:tc>
          <w:tcPr>
            <w:tcW w:w="2693" w:type="dxa"/>
            <w:shd w:val="clear" w:color="auto" w:fill="auto"/>
          </w:tcPr>
          <w:p w:rsidR="00390C82" w:rsidRPr="00AC2B2C" w:rsidRDefault="00390C82" w:rsidP="00264815">
            <w:pPr>
              <w:spacing w:after="0" w:line="0" w:lineRule="atLeast"/>
              <w:rPr>
                <w:rFonts w:ascii="Times New Roman" w:hAnsi="Times New Roman"/>
                <w:color w:val="000000" w:themeColor="text1"/>
                <w:sz w:val="21"/>
                <w:szCs w:val="21"/>
              </w:rPr>
            </w:pPr>
            <w:r w:rsidRPr="004C2EE5">
              <w:rPr>
                <w:rFonts w:ascii="Times New Roman" w:hAnsi="宋体"/>
                <w:color w:val="000000" w:themeColor="text1"/>
                <w:sz w:val="21"/>
                <w:szCs w:val="21"/>
              </w:rPr>
              <w:t>沾染药品的废包装物</w:t>
            </w:r>
          </w:p>
        </w:tc>
        <w:tc>
          <w:tcPr>
            <w:tcW w:w="4111" w:type="dxa"/>
            <w:vMerge w:val="restart"/>
            <w:shd w:val="clear" w:color="auto" w:fill="auto"/>
          </w:tcPr>
          <w:p w:rsidR="00390C82" w:rsidRPr="00390C82" w:rsidRDefault="00390C82" w:rsidP="003F11F0">
            <w:pPr>
              <w:spacing w:after="0"/>
              <w:rPr>
                <w:rFonts w:ascii="Times New Roman" w:hAnsi="Times New Roman"/>
                <w:color w:val="000000" w:themeColor="text1"/>
                <w:sz w:val="21"/>
                <w:szCs w:val="21"/>
              </w:rPr>
            </w:pPr>
            <w:r w:rsidRPr="00390C82">
              <w:rPr>
                <w:rFonts w:ascii="Times New Roman" w:hAnsi="Times New Roman" w:hint="eastAsia"/>
                <w:color w:val="000000" w:themeColor="text1"/>
                <w:sz w:val="21"/>
                <w:szCs w:val="21"/>
              </w:rPr>
              <w:t>暂存于厂区现有危废暂存间，定期</w:t>
            </w:r>
            <w:r w:rsidRPr="00390C82">
              <w:rPr>
                <w:rFonts w:ascii="Times New Roman" w:hAnsi="Times New Roman"/>
                <w:color w:val="000000" w:themeColor="text1"/>
                <w:sz w:val="21"/>
                <w:szCs w:val="21"/>
              </w:rPr>
              <w:t>交由黑龙江京盛华环保科技有限公司处理</w:t>
            </w:r>
          </w:p>
        </w:tc>
        <w:tc>
          <w:tcPr>
            <w:tcW w:w="4820" w:type="dxa"/>
            <w:vMerge w:val="restart"/>
            <w:tcBorders>
              <w:top w:val="single" w:sz="12" w:space="0" w:color="000000"/>
            </w:tcBorders>
            <w:shd w:val="clear" w:color="auto" w:fill="auto"/>
          </w:tcPr>
          <w:p w:rsidR="00390C82" w:rsidRPr="00390C82" w:rsidRDefault="00390C82" w:rsidP="004F1006">
            <w:pPr>
              <w:spacing w:after="0" w:line="300" w:lineRule="atLeast"/>
              <w:rPr>
                <w:rFonts w:ascii="Times New Roman" w:hAnsi="Times New Roman"/>
                <w:color w:val="000000" w:themeColor="text1"/>
                <w:sz w:val="21"/>
                <w:szCs w:val="21"/>
              </w:rPr>
            </w:pPr>
            <w:r w:rsidRPr="00AC2B2C">
              <w:rPr>
                <w:rFonts w:ascii="Times New Roman" w:hAnsi="宋体" w:hint="eastAsia"/>
                <w:color w:val="000000" w:themeColor="text1"/>
                <w:sz w:val="21"/>
                <w:szCs w:val="21"/>
              </w:rPr>
              <w:t>处置率</w:t>
            </w:r>
            <w:r w:rsidRPr="00AC2B2C">
              <w:rPr>
                <w:rFonts w:ascii="Times New Roman" w:hAnsi="宋体" w:hint="eastAsia"/>
                <w:color w:val="000000" w:themeColor="text1"/>
                <w:sz w:val="21"/>
                <w:szCs w:val="21"/>
              </w:rPr>
              <w:t>100%</w:t>
            </w:r>
          </w:p>
        </w:tc>
        <w:tc>
          <w:tcPr>
            <w:tcW w:w="1836" w:type="dxa"/>
            <w:vMerge w:val="restart"/>
            <w:tcBorders>
              <w:top w:val="single" w:sz="12" w:space="0" w:color="000000"/>
            </w:tcBorders>
            <w:shd w:val="clear" w:color="auto" w:fill="auto"/>
          </w:tcPr>
          <w:p w:rsidR="00390C82" w:rsidRPr="00390C82" w:rsidRDefault="00390C82" w:rsidP="003F11F0">
            <w:pPr>
              <w:spacing w:after="0"/>
              <w:rPr>
                <w:rFonts w:ascii="Times New Roman" w:hAnsi="Times New Roman"/>
                <w:noProof/>
                <w:color w:val="000000" w:themeColor="text1"/>
                <w:sz w:val="21"/>
                <w:szCs w:val="21"/>
              </w:rPr>
            </w:pPr>
            <w:r w:rsidRPr="00390C82">
              <w:rPr>
                <w:rFonts w:ascii="Times New Roman" w:hAnsi="Times New Roman"/>
                <w:noProof/>
                <w:color w:val="000000" w:themeColor="text1"/>
                <w:sz w:val="21"/>
                <w:szCs w:val="21"/>
              </w:rPr>
              <w:drawing>
                <wp:inline distT="0" distB="0" distL="0" distR="0">
                  <wp:extent cx="638233" cy="772473"/>
                  <wp:effectExtent l="19050" t="0" r="9467" b="0"/>
                  <wp:docPr id="2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0" cstate="print"/>
                          <a:srcRect/>
                          <a:stretch>
                            <a:fillRect/>
                          </a:stretch>
                        </pic:blipFill>
                        <pic:spPr bwMode="auto">
                          <a:xfrm>
                            <a:off x="0" y="0"/>
                            <a:ext cx="643886" cy="779315"/>
                          </a:xfrm>
                          <a:prstGeom prst="rect">
                            <a:avLst/>
                          </a:prstGeom>
                          <a:noFill/>
                          <a:ln w="9525">
                            <a:noFill/>
                            <a:miter lim="800000"/>
                            <a:headEnd/>
                            <a:tailEnd/>
                          </a:ln>
                        </pic:spPr>
                      </pic:pic>
                    </a:graphicData>
                  </a:graphic>
                </wp:inline>
              </w:drawing>
            </w:r>
          </w:p>
        </w:tc>
      </w:tr>
      <w:tr w:rsidR="00390C82" w:rsidRPr="00390C82" w:rsidTr="005A0CF5">
        <w:trPr>
          <w:trHeight w:val="321"/>
          <w:jc w:val="center"/>
        </w:trPr>
        <w:tc>
          <w:tcPr>
            <w:tcW w:w="920" w:type="dxa"/>
            <w:vMerge/>
            <w:shd w:val="clear" w:color="auto" w:fill="auto"/>
          </w:tcPr>
          <w:p w:rsidR="00390C82" w:rsidRPr="00B0680E" w:rsidRDefault="00390C82" w:rsidP="003F11F0">
            <w:pPr>
              <w:spacing w:after="0" w:line="300" w:lineRule="atLeast"/>
              <w:rPr>
                <w:rFonts w:ascii="Times New Roman" w:hAnsi="Times New Roman"/>
                <w:color w:val="FF0000"/>
                <w:sz w:val="21"/>
                <w:szCs w:val="21"/>
              </w:rPr>
            </w:pPr>
          </w:p>
        </w:tc>
        <w:tc>
          <w:tcPr>
            <w:tcW w:w="2693" w:type="dxa"/>
            <w:shd w:val="clear" w:color="auto" w:fill="auto"/>
          </w:tcPr>
          <w:p w:rsidR="00390C82" w:rsidRPr="00AC2B2C" w:rsidRDefault="00390C82" w:rsidP="00264815">
            <w:pPr>
              <w:spacing w:after="0" w:line="0" w:lineRule="atLeast"/>
              <w:rPr>
                <w:rFonts w:ascii="Times New Roman" w:hAnsi="宋体"/>
                <w:color w:val="000000" w:themeColor="text1"/>
                <w:sz w:val="21"/>
                <w:szCs w:val="21"/>
              </w:rPr>
            </w:pPr>
            <w:r>
              <w:rPr>
                <w:rFonts w:ascii="Times New Roman" w:hAnsi="宋体" w:hint="eastAsia"/>
                <w:color w:val="000000" w:themeColor="text1"/>
                <w:sz w:val="21"/>
                <w:szCs w:val="21"/>
              </w:rPr>
              <w:t>药渣</w:t>
            </w:r>
          </w:p>
        </w:tc>
        <w:tc>
          <w:tcPr>
            <w:tcW w:w="4111" w:type="dxa"/>
            <w:vMerge/>
            <w:shd w:val="clear" w:color="auto" w:fill="auto"/>
          </w:tcPr>
          <w:p w:rsidR="00390C82" w:rsidRPr="00390C82" w:rsidRDefault="00390C82" w:rsidP="003F11F0">
            <w:pPr>
              <w:spacing w:after="0"/>
              <w:rPr>
                <w:rFonts w:ascii="Times New Roman" w:hAnsi="Times New Roman"/>
                <w:color w:val="000000" w:themeColor="text1"/>
                <w:sz w:val="21"/>
                <w:szCs w:val="21"/>
              </w:rPr>
            </w:pPr>
          </w:p>
        </w:tc>
        <w:tc>
          <w:tcPr>
            <w:tcW w:w="4820" w:type="dxa"/>
            <w:vMerge/>
            <w:shd w:val="clear" w:color="auto" w:fill="auto"/>
          </w:tcPr>
          <w:p w:rsidR="00390C82" w:rsidRPr="00390C82" w:rsidRDefault="00390C82" w:rsidP="004F1006">
            <w:pPr>
              <w:spacing w:after="0" w:line="300" w:lineRule="atLeast"/>
              <w:rPr>
                <w:rFonts w:ascii="Times New Roman" w:hAnsi="Times New Roman"/>
                <w:color w:val="000000" w:themeColor="text1"/>
                <w:sz w:val="21"/>
                <w:szCs w:val="21"/>
              </w:rPr>
            </w:pPr>
          </w:p>
        </w:tc>
        <w:tc>
          <w:tcPr>
            <w:tcW w:w="1836" w:type="dxa"/>
            <w:vMerge/>
            <w:shd w:val="clear" w:color="auto" w:fill="auto"/>
          </w:tcPr>
          <w:p w:rsidR="00390C82" w:rsidRPr="00390C82" w:rsidRDefault="00390C82" w:rsidP="003F11F0">
            <w:pPr>
              <w:spacing w:after="0"/>
              <w:rPr>
                <w:rFonts w:ascii="Times New Roman" w:hAnsi="Times New Roman"/>
                <w:noProof/>
                <w:color w:val="000000" w:themeColor="text1"/>
                <w:sz w:val="21"/>
                <w:szCs w:val="21"/>
              </w:rPr>
            </w:pPr>
          </w:p>
        </w:tc>
      </w:tr>
      <w:tr w:rsidR="00390C82" w:rsidRPr="00390C82" w:rsidTr="005A0CF5">
        <w:trPr>
          <w:trHeight w:val="321"/>
          <w:jc w:val="center"/>
        </w:trPr>
        <w:tc>
          <w:tcPr>
            <w:tcW w:w="920" w:type="dxa"/>
            <w:vMerge/>
            <w:shd w:val="clear" w:color="auto" w:fill="auto"/>
          </w:tcPr>
          <w:p w:rsidR="00390C82" w:rsidRPr="00B0680E" w:rsidRDefault="00390C82" w:rsidP="003F11F0">
            <w:pPr>
              <w:spacing w:after="0" w:line="300" w:lineRule="atLeast"/>
              <w:rPr>
                <w:rFonts w:ascii="Times New Roman" w:hAnsi="Times New Roman"/>
                <w:color w:val="FF0000"/>
                <w:sz w:val="21"/>
                <w:szCs w:val="21"/>
              </w:rPr>
            </w:pPr>
          </w:p>
        </w:tc>
        <w:tc>
          <w:tcPr>
            <w:tcW w:w="2693" w:type="dxa"/>
            <w:shd w:val="clear" w:color="auto" w:fill="auto"/>
          </w:tcPr>
          <w:p w:rsidR="00390C82" w:rsidRPr="00AC2B2C" w:rsidRDefault="00390C82" w:rsidP="00264815">
            <w:pPr>
              <w:spacing w:after="0" w:line="0" w:lineRule="atLeast"/>
              <w:rPr>
                <w:rFonts w:ascii="Times New Roman" w:hAnsi="Times New Roman"/>
                <w:color w:val="000000" w:themeColor="text1"/>
                <w:sz w:val="21"/>
                <w:szCs w:val="21"/>
              </w:rPr>
            </w:pPr>
            <w:r>
              <w:rPr>
                <w:rFonts w:ascii="Times New Roman" w:hAnsi="宋体" w:hint="eastAsia"/>
                <w:color w:val="000000" w:themeColor="text1"/>
                <w:sz w:val="21"/>
                <w:szCs w:val="21"/>
              </w:rPr>
              <w:t>废活性炭</w:t>
            </w:r>
          </w:p>
        </w:tc>
        <w:tc>
          <w:tcPr>
            <w:tcW w:w="4111" w:type="dxa"/>
            <w:vMerge/>
            <w:shd w:val="clear" w:color="auto" w:fill="auto"/>
          </w:tcPr>
          <w:p w:rsidR="00390C82" w:rsidRPr="00390C82" w:rsidRDefault="00390C82" w:rsidP="003F11F0">
            <w:pPr>
              <w:spacing w:after="0"/>
              <w:rPr>
                <w:rFonts w:ascii="Times New Roman" w:hAnsi="Times New Roman"/>
                <w:color w:val="000000" w:themeColor="text1"/>
                <w:sz w:val="21"/>
                <w:szCs w:val="21"/>
              </w:rPr>
            </w:pPr>
          </w:p>
        </w:tc>
        <w:tc>
          <w:tcPr>
            <w:tcW w:w="4820" w:type="dxa"/>
            <w:vMerge/>
            <w:shd w:val="clear" w:color="auto" w:fill="auto"/>
          </w:tcPr>
          <w:p w:rsidR="00390C82" w:rsidRPr="00390C82" w:rsidRDefault="00390C82" w:rsidP="004F1006">
            <w:pPr>
              <w:spacing w:after="0" w:line="300" w:lineRule="atLeast"/>
              <w:rPr>
                <w:rFonts w:ascii="Times New Roman" w:hAnsi="Times New Roman"/>
                <w:color w:val="000000" w:themeColor="text1"/>
                <w:sz w:val="21"/>
                <w:szCs w:val="21"/>
              </w:rPr>
            </w:pPr>
          </w:p>
        </w:tc>
        <w:tc>
          <w:tcPr>
            <w:tcW w:w="1836" w:type="dxa"/>
            <w:vMerge/>
            <w:shd w:val="clear" w:color="auto" w:fill="auto"/>
          </w:tcPr>
          <w:p w:rsidR="00390C82" w:rsidRPr="00390C82" w:rsidRDefault="00390C82" w:rsidP="003F11F0">
            <w:pPr>
              <w:spacing w:after="0"/>
              <w:rPr>
                <w:rFonts w:ascii="Times New Roman" w:hAnsi="Times New Roman"/>
                <w:noProof/>
                <w:color w:val="000000" w:themeColor="text1"/>
                <w:sz w:val="21"/>
                <w:szCs w:val="21"/>
              </w:rPr>
            </w:pPr>
          </w:p>
        </w:tc>
      </w:tr>
      <w:tr w:rsidR="00390C82" w:rsidRPr="00390C82" w:rsidTr="005A0CF5">
        <w:trPr>
          <w:trHeight w:val="321"/>
          <w:jc w:val="center"/>
        </w:trPr>
        <w:tc>
          <w:tcPr>
            <w:tcW w:w="920" w:type="dxa"/>
            <w:vMerge/>
            <w:shd w:val="clear" w:color="auto" w:fill="auto"/>
          </w:tcPr>
          <w:p w:rsidR="00390C82" w:rsidRPr="00B0680E" w:rsidRDefault="00390C82" w:rsidP="003F11F0">
            <w:pPr>
              <w:spacing w:after="0" w:line="300" w:lineRule="atLeast"/>
              <w:rPr>
                <w:rFonts w:ascii="Times New Roman" w:hAnsi="Times New Roman"/>
                <w:color w:val="FF0000"/>
                <w:sz w:val="21"/>
                <w:szCs w:val="21"/>
              </w:rPr>
            </w:pPr>
          </w:p>
        </w:tc>
        <w:tc>
          <w:tcPr>
            <w:tcW w:w="2693" w:type="dxa"/>
            <w:shd w:val="clear" w:color="auto" w:fill="auto"/>
          </w:tcPr>
          <w:p w:rsidR="00390C82" w:rsidRPr="00AC2B2C" w:rsidRDefault="00390C82" w:rsidP="00264815">
            <w:pPr>
              <w:spacing w:after="0" w:line="0" w:lineRule="atLeast"/>
              <w:rPr>
                <w:rFonts w:ascii="Times New Roman" w:hAnsi="Times New Roman"/>
                <w:color w:val="000000" w:themeColor="text1"/>
                <w:sz w:val="21"/>
                <w:szCs w:val="21"/>
              </w:rPr>
            </w:pPr>
            <w:r w:rsidRPr="00AC2B2C">
              <w:rPr>
                <w:rFonts w:ascii="Times New Roman" w:hAnsi="宋体"/>
                <w:color w:val="000000" w:themeColor="text1"/>
                <w:sz w:val="21"/>
                <w:szCs w:val="21"/>
              </w:rPr>
              <w:t>废</w:t>
            </w:r>
            <w:r>
              <w:rPr>
                <w:rFonts w:ascii="Times New Roman" w:hAnsi="宋体" w:hint="eastAsia"/>
                <w:color w:val="000000" w:themeColor="text1"/>
                <w:sz w:val="21"/>
                <w:szCs w:val="21"/>
              </w:rPr>
              <w:t>树脂</w:t>
            </w:r>
          </w:p>
        </w:tc>
        <w:tc>
          <w:tcPr>
            <w:tcW w:w="4111" w:type="dxa"/>
            <w:vMerge/>
            <w:shd w:val="clear" w:color="auto" w:fill="auto"/>
          </w:tcPr>
          <w:p w:rsidR="00390C82" w:rsidRPr="00390C82" w:rsidRDefault="00390C82" w:rsidP="003F11F0">
            <w:pPr>
              <w:spacing w:after="0"/>
              <w:rPr>
                <w:rFonts w:ascii="Times New Roman" w:hAnsi="Times New Roman"/>
                <w:color w:val="000000" w:themeColor="text1"/>
                <w:sz w:val="21"/>
                <w:szCs w:val="21"/>
              </w:rPr>
            </w:pPr>
          </w:p>
        </w:tc>
        <w:tc>
          <w:tcPr>
            <w:tcW w:w="4820" w:type="dxa"/>
            <w:vMerge/>
            <w:shd w:val="clear" w:color="auto" w:fill="auto"/>
          </w:tcPr>
          <w:p w:rsidR="00390C82" w:rsidRPr="00390C82" w:rsidRDefault="00390C82" w:rsidP="004F1006">
            <w:pPr>
              <w:spacing w:after="0" w:line="300" w:lineRule="atLeast"/>
              <w:rPr>
                <w:rFonts w:ascii="Times New Roman" w:hAnsi="Times New Roman"/>
                <w:color w:val="000000" w:themeColor="text1"/>
                <w:sz w:val="21"/>
                <w:szCs w:val="21"/>
              </w:rPr>
            </w:pPr>
          </w:p>
        </w:tc>
        <w:tc>
          <w:tcPr>
            <w:tcW w:w="1836" w:type="dxa"/>
            <w:vMerge/>
            <w:shd w:val="clear" w:color="auto" w:fill="auto"/>
          </w:tcPr>
          <w:p w:rsidR="00390C82" w:rsidRPr="00390C82" w:rsidRDefault="00390C82" w:rsidP="003F11F0">
            <w:pPr>
              <w:spacing w:after="0"/>
              <w:rPr>
                <w:rFonts w:ascii="Times New Roman" w:hAnsi="Times New Roman"/>
                <w:noProof/>
                <w:color w:val="000000" w:themeColor="text1"/>
                <w:sz w:val="21"/>
                <w:szCs w:val="21"/>
              </w:rPr>
            </w:pPr>
          </w:p>
        </w:tc>
      </w:tr>
    </w:tbl>
    <w:p w:rsidR="00E376E1" w:rsidRPr="00AC2B2C" w:rsidRDefault="00E376E1" w:rsidP="00811DD9">
      <w:pPr>
        <w:spacing w:line="360" w:lineRule="auto"/>
        <w:rPr>
          <w:rFonts w:ascii="Times New Roman" w:hAnsi="Times New Roman"/>
          <w:color w:val="000000" w:themeColor="text1"/>
        </w:rPr>
        <w:sectPr w:rsidR="00E376E1" w:rsidRPr="00AC2B2C" w:rsidSect="003F117F">
          <w:pgSz w:w="16838" w:h="11906" w:orient="landscape"/>
          <w:pgMar w:top="1800" w:right="1440" w:bottom="2127" w:left="1440" w:header="851" w:footer="992" w:gutter="0"/>
          <w:cols w:space="425"/>
          <w:docGrid w:type="lines" w:linePitch="326"/>
        </w:sectPr>
      </w:pPr>
    </w:p>
    <w:p w:rsidR="0002687B" w:rsidRPr="006E6BA6" w:rsidRDefault="0002687B" w:rsidP="007D5BF7">
      <w:pPr>
        <w:pStyle w:val="1"/>
        <w:rPr>
          <w:color w:val="000000" w:themeColor="text1"/>
        </w:rPr>
      </w:pPr>
      <w:bookmarkStart w:id="147" w:name="_Toc477954594"/>
      <w:bookmarkStart w:id="148" w:name="_Toc484077219"/>
      <w:bookmarkStart w:id="149" w:name="_Toc106115725"/>
      <w:r w:rsidRPr="006E6BA6">
        <w:rPr>
          <w:color w:val="000000" w:themeColor="text1"/>
        </w:rPr>
        <w:lastRenderedPageBreak/>
        <w:t>9</w:t>
      </w:r>
      <w:r w:rsidRPr="006E6BA6">
        <w:rPr>
          <w:color w:val="000000" w:themeColor="text1"/>
        </w:rPr>
        <w:t>环境影响评价结论</w:t>
      </w:r>
      <w:bookmarkEnd w:id="147"/>
      <w:bookmarkEnd w:id="148"/>
      <w:bookmarkEnd w:id="149"/>
    </w:p>
    <w:p w:rsidR="0002687B" w:rsidRPr="006E6BA6" w:rsidRDefault="0002687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50" w:name="_Toc477954595"/>
      <w:bookmarkStart w:id="151" w:name="_Toc484077220"/>
      <w:bookmarkStart w:id="152" w:name="_Toc106115726"/>
      <w:r w:rsidRPr="006E6BA6">
        <w:rPr>
          <w:rFonts w:ascii="Times New Roman" w:hAnsi="Times New Roman"/>
          <w:b/>
          <w:bCs/>
          <w:color w:val="000000" w:themeColor="text1"/>
          <w:sz w:val="28"/>
          <w:szCs w:val="28"/>
        </w:rPr>
        <w:t>9.1</w:t>
      </w:r>
      <w:r w:rsidRPr="006E6BA6">
        <w:rPr>
          <w:rFonts w:ascii="Times New Roman" w:hAnsi="Times New Roman"/>
          <w:b/>
          <w:bCs/>
          <w:color w:val="000000" w:themeColor="text1"/>
          <w:sz w:val="28"/>
          <w:szCs w:val="28"/>
        </w:rPr>
        <w:t>建设概况</w:t>
      </w:r>
      <w:bookmarkEnd w:id="150"/>
      <w:bookmarkEnd w:id="151"/>
      <w:bookmarkEnd w:id="152"/>
    </w:p>
    <w:p w:rsidR="0002687B" w:rsidRPr="006E6BA6" w:rsidRDefault="006E6BA6" w:rsidP="00E55E67">
      <w:pPr>
        <w:spacing w:after="0" w:line="360" w:lineRule="auto"/>
        <w:ind w:firstLineChars="200" w:firstLine="480"/>
        <w:rPr>
          <w:rFonts w:ascii="Times New Roman" w:hAnsi="Times New Roman"/>
          <w:color w:val="000000" w:themeColor="text1"/>
        </w:rPr>
      </w:pPr>
      <w:bookmarkStart w:id="153" w:name="_Toc477954596"/>
      <w:r w:rsidRPr="006E6BA6">
        <w:rPr>
          <w:rFonts w:ascii="Times New Roman" w:hAnsi="Times New Roman" w:hint="eastAsia"/>
          <w:bCs/>
          <w:color w:val="000000" w:themeColor="text1"/>
        </w:rPr>
        <w:t>本项目</w:t>
      </w:r>
      <w:r w:rsidRPr="006E6BA6">
        <w:rPr>
          <w:rFonts w:ascii="Times New Roman" w:hAnsi="Times New Roman"/>
          <w:bCs/>
          <w:color w:val="000000" w:themeColor="text1"/>
        </w:rPr>
        <w:t>在现有</w:t>
      </w:r>
      <w:r w:rsidRPr="006E6BA6">
        <w:rPr>
          <w:rFonts w:ascii="Times New Roman" w:hAnsi="Times New Roman" w:hint="eastAsia"/>
          <w:bCs/>
          <w:color w:val="000000" w:themeColor="text1"/>
        </w:rPr>
        <w:t>3201</w:t>
      </w:r>
      <w:r w:rsidRPr="006E6BA6">
        <w:rPr>
          <w:rFonts w:ascii="Times New Roman" w:hAnsi="Times New Roman" w:hint="eastAsia"/>
          <w:bCs/>
          <w:color w:val="000000" w:themeColor="text1"/>
        </w:rPr>
        <w:t>车间和</w:t>
      </w:r>
      <w:r w:rsidRPr="006E6BA6">
        <w:rPr>
          <w:rFonts w:ascii="Times New Roman" w:hAnsi="Times New Roman" w:hint="eastAsia"/>
          <w:bCs/>
          <w:color w:val="000000" w:themeColor="text1"/>
        </w:rPr>
        <w:t>3202</w:t>
      </w:r>
      <w:r w:rsidRPr="006E6BA6">
        <w:rPr>
          <w:rFonts w:ascii="Times New Roman" w:hAnsi="Times New Roman"/>
          <w:bCs/>
          <w:color w:val="000000" w:themeColor="text1"/>
        </w:rPr>
        <w:t>车间内进行内部改造增加部分生产设备，</w:t>
      </w:r>
      <w:r w:rsidRPr="006E6BA6">
        <w:rPr>
          <w:rFonts w:ascii="Times New Roman" w:hAnsi="Times New Roman" w:hint="eastAsia"/>
          <w:bCs/>
          <w:color w:val="000000" w:themeColor="text1"/>
        </w:rPr>
        <w:t>新增共线</w:t>
      </w:r>
      <w:r w:rsidRPr="006E6BA6">
        <w:rPr>
          <w:rFonts w:ascii="Times New Roman" w:hAnsi="Times New Roman"/>
          <w:bCs/>
          <w:color w:val="000000" w:themeColor="text1"/>
        </w:rPr>
        <w:t>品种</w:t>
      </w:r>
      <w:r w:rsidRPr="006E6BA6">
        <w:rPr>
          <w:rFonts w:ascii="Times New Roman" w:hAnsi="Times New Roman" w:hint="eastAsia"/>
          <w:bCs/>
          <w:color w:val="000000" w:themeColor="text1"/>
        </w:rPr>
        <w:t>10</w:t>
      </w:r>
      <w:r w:rsidRPr="006E6BA6">
        <w:rPr>
          <w:rFonts w:ascii="Times New Roman" w:hAnsi="Times New Roman" w:hint="eastAsia"/>
          <w:bCs/>
          <w:color w:val="000000" w:themeColor="text1"/>
        </w:rPr>
        <w:t>个（盐酸</w:t>
      </w:r>
      <w:r w:rsidRPr="006E6BA6">
        <w:rPr>
          <w:rFonts w:ascii="Times New Roman" w:hAnsi="Times New Roman"/>
          <w:bCs/>
          <w:color w:val="000000" w:themeColor="text1"/>
        </w:rPr>
        <w:t>艾司洛尔、奥沙利铂、卡络磺钠、奥美拉唑钠、盐酸昂丹司琼、奥扎格雷、奥扎格雷钠、甲钴胺、甲磺酸加贝酯、</w:t>
      </w:r>
      <w:r w:rsidRPr="006E6BA6">
        <w:rPr>
          <w:rFonts w:ascii="Times New Roman" w:hAnsi="Times New Roman" w:hint="eastAsia"/>
          <w:bCs/>
          <w:color w:val="000000" w:themeColor="text1"/>
        </w:rPr>
        <w:t>L</w:t>
      </w:r>
      <w:r w:rsidRPr="006E6BA6">
        <w:rPr>
          <w:rFonts w:ascii="Times New Roman" w:hAnsi="Times New Roman" w:hint="eastAsia"/>
          <w:bCs/>
          <w:color w:val="000000" w:themeColor="text1"/>
        </w:rPr>
        <w:t>苹果酸）</w:t>
      </w:r>
      <w:r w:rsidRPr="006E6BA6">
        <w:rPr>
          <w:rFonts w:ascii="Times New Roman" w:hAnsi="Times New Roman"/>
          <w:bCs/>
          <w:color w:val="000000" w:themeColor="text1"/>
        </w:rPr>
        <w:t>，调整现有</w:t>
      </w:r>
      <w:r w:rsidRPr="006E6BA6">
        <w:rPr>
          <w:rFonts w:ascii="Times New Roman" w:hAnsi="Times New Roman" w:hint="eastAsia"/>
          <w:bCs/>
          <w:color w:val="000000" w:themeColor="text1"/>
        </w:rPr>
        <w:t>2</w:t>
      </w:r>
      <w:r w:rsidRPr="006E6BA6">
        <w:rPr>
          <w:rFonts w:ascii="Times New Roman" w:hAnsi="Times New Roman" w:hint="eastAsia"/>
          <w:bCs/>
          <w:color w:val="000000" w:themeColor="text1"/>
        </w:rPr>
        <w:t>个品种生产规模（米氮平、炎琥宁），其中</w:t>
      </w:r>
      <w:r w:rsidRPr="006E6BA6">
        <w:rPr>
          <w:rFonts w:ascii="Times New Roman" w:hAnsi="Times New Roman" w:hint="eastAsia"/>
          <w:bCs/>
          <w:color w:val="000000" w:themeColor="text1"/>
        </w:rPr>
        <w:t>3201</w:t>
      </w:r>
      <w:r w:rsidRPr="006E6BA6">
        <w:rPr>
          <w:rFonts w:ascii="Times New Roman" w:hAnsi="Times New Roman" w:hint="eastAsia"/>
          <w:bCs/>
          <w:color w:val="000000" w:themeColor="text1"/>
        </w:rPr>
        <w:t>车间</w:t>
      </w:r>
      <w:r w:rsidRPr="006E6BA6">
        <w:rPr>
          <w:rFonts w:ascii="Times New Roman" w:hAnsi="Times New Roman"/>
          <w:bCs/>
          <w:color w:val="000000" w:themeColor="text1"/>
        </w:rPr>
        <w:t>生产线增加共线品种奥扎格雷</w:t>
      </w:r>
      <w:r w:rsidRPr="006E6BA6">
        <w:rPr>
          <w:rFonts w:ascii="Times New Roman" w:hAnsi="Times New Roman" w:hint="eastAsia"/>
          <w:bCs/>
          <w:color w:val="000000" w:themeColor="text1"/>
        </w:rPr>
        <w:t>0.8t/a</w:t>
      </w:r>
      <w:r w:rsidRPr="006E6BA6">
        <w:rPr>
          <w:rFonts w:ascii="Times New Roman" w:hAnsi="Times New Roman"/>
          <w:bCs/>
          <w:color w:val="000000" w:themeColor="text1"/>
        </w:rPr>
        <w:t>、奥扎格雷钠</w:t>
      </w:r>
      <w:r w:rsidRPr="006E6BA6">
        <w:rPr>
          <w:rFonts w:ascii="Times New Roman" w:hAnsi="Times New Roman" w:hint="eastAsia"/>
          <w:bCs/>
          <w:color w:val="000000" w:themeColor="text1"/>
        </w:rPr>
        <w:t>0.8t/a</w:t>
      </w:r>
      <w:r w:rsidRPr="006E6BA6">
        <w:rPr>
          <w:rFonts w:ascii="Times New Roman" w:hAnsi="Times New Roman"/>
          <w:bCs/>
          <w:color w:val="000000" w:themeColor="text1"/>
        </w:rPr>
        <w:t>、甲钴胺</w:t>
      </w:r>
      <w:r w:rsidRPr="006E6BA6">
        <w:rPr>
          <w:rFonts w:ascii="Times New Roman" w:hAnsi="Times New Roman" w:hint="eastAsia"/>
          <w:bCs/>
          <w:color w:val="000000" w:themeColor="text1"/>
        </w:rPr>
        <w:t>0.02t/a</w:t>
      </w:r>
      <w:r w:rsidRPr="006E6BA6">
        <w:rPr>
          <w:rFonts w:ascii="Times New Roman" w:hAnsi="Times New Roman"/>
          <w:bCs/>
          <w:color w:val="000000" w:themeColor="text1"/>
        </w:rPr>
        <w:t>、甲磺酸加贝酯</w:t>
      </w:r>
      <w:r w:rsidRPr="006E6BA6">
        <w:rPr>
          <w:rFonts w:ascii="Times New Roman" w:hAnsi="Times New Roman" w:hint="eastAsia"/>
          <w:bCs/>
          <w:color w:val="000000" w:themeColor="text1"/>
        </w:rPr>
        <w:t>0.3t/a</w:t>
      </w:r>
      <w:r w:rsidRPr="006E6BA6">
        <w:rPr>
          <w:rFonts w:ascii="Times New Roman" w:hAnsi="Times New Roman"/>
          <w:bCs/>
          <w:color w:val="000000" w:themeColor="text1"/>
        </w:rPr>
        <w:t>、</w:t>
      </w:r>
      <w:r w:rsidRPr="006E6BA6">
        <w:rPr>
          <w:rFonts w:ascii="Times New Roman" w:hAnsi="Times New Roman" w:hint="eastAsia"/>
          <w:bCs/>
          <w:color w:val="000000" w:themeColor="text1"/>
        </w:rPr>
        <w:t>L</w:t>
      </w:r>
      <w:r w:rsidRPr="006E6BA6">
        <w:rPr>
          <w:rFonts w:ascii="Times New Roman" w:hAnsi="Times New Roman" w:hint="eastAsia"/>
          <w:bCs/>
          <w:color w:val="000000" w:themeColor="text1"/>
        </w:rPr>
        <w:t>苹果酸</w:t>
      </w:r>
      <w:r w:rsidRPr="006E6BA6">
        <w:rPr>
          <w:rFonts w:ascii="Times New Roman" w:hAnsi="Times New Roman" w:hint="eastAsia"/>
          <w:bCs/>
          <w:color w:val="000000" w:themeColor="text1"/>
        </w:rPr>
        <w:t>0.1t/a</w:t>
      </w:r>
      <w:r w:rsidRPr="006E6BA6">
        <w:rPr>
          <w:rFonts w:ascii="Times New Roman" w:hAnsi="Times New Roman" w:hint="eastAsia"/>
          <w:bCs/>
          <w:color w:val="000000" w:themeColor="text1"/>
        </w:rPr>
        <w:t>；</w:t>
      </w:r>
      <w:r w:rsidRPr="006E6BA6">
        <w:rPr>
          <w:rFonts w:ascii="Times New Roman" w:hAnsi="Times New Roman" w:hint="eastAsia"/>
          <w:bCs/>
          <w:color w:val="000000" w:themeColor="text1"/>
        </w:rPr>
        <w:t>3202</w:t>
      </w:r>
      <w:r w:rsidRPr="006E6BA6">
        <w:rPr>
          <w:rFonts w:ascii="Times New Roman" w:hAnsi="Times New Roman" w:hint="eastAsia"/>
          <w:bCs/>
          <w:color w:val="000000" w:themeColor="text1"/>
        </w:rPr>
        <w:t>车间生产一线米氮平生产规模调整为</w:t>
      </w:r>
      <w:r w:rsidRPr="006E6BA6">
        <w:rPr>
          <w:rFonts w:ascii="Times New Roman" w:hAnsi="Times New Roman" w:hint="eastAsia"/>
          <w:bCs/>
          <w:color w:val="000000" w:themeColor="text1"/>
        </w:rPr>
        <w:t>5t/a</w:t>
      </w:r>
      <w:r w:rsidRPr="006E6BA6">
        <w:rPr>
          <w:rFonts w:ascii="Times New Roman" w:hAnsi="Times New Roman" w:hint="eastAsia"/>
          <w:bCs/>
          <w:color w:val="000000" w:themeColor="text1"/>
        </w:rPr>
        <w:t>、</w:t>
      </w:r>
      <w:r w:rsidRPr="006E6BA6">
        <w:rPr>
          <w:rFonts w:ascii="Times New Roman" w:hAnsi="Times New Roman"/>
          <w:bCs/>
          <w:color w:val="000000" w:themeColor="text1"/>
        </w:rPr>
        <w:t>增加共线品种</w:t>
      </w:r>
      <w:r w:rsidRPr="006E6BA6">
        <w:rPr>
          <w:rFonts w:ascii="Times New Roman" w:hAnsi="Times New Roman" w:hint="eastAsia"/>
          <w:bCs/>
          <w:color w:val="000000" w:themeColor="text1"/>
        </w:rPr>
        <w:t>盐酸艾司洛尔</w:t>
      </w:r>
      <w:r w:rsidRPr="006E6BA6">
        <w:rPr>
          <w:rFonts w:ascii="Times New Roman" w:hAnsi="Times New Roman" w:hint="eastAsia"/>
          <w:bCs/>
          <w:color w:val="000000" w:themeColor="text1"/>
        </w:rPr>
        <w:t>2t/a</w:t>
      </w:r>
      <w:r w:rsidRPr="006E6BA6">
        <w:rPr>
          <w:rFonts w:ascii="Times New Roman" w:hAnsi="Times New Roman" w:hint="eastAsia"/>
          <w:bCs/>
          <w:color w:val="000000" w:themeColor="text1"/>
        </w:rPr>
        <w:t>、卡络磺钠</w:t>
      </w:r>
      <w:r w:rsidRPr="006E6BA6">
        <w:rPr>
          <w:rFonts w:ascii="Times New Roman" w:hAnsi="Times New Roman" w:hint="eastAsia"/>
          <w:bCs/>
          <w:color w:val="000000" w:themeColor="text1"/>
        </w:rPr>
        <w:t>0.1t/a</w:t>
      </w:r>
      <w:r w:rsidRPr="006E6BA6">
        <w:rPr>
          <w:rFonts w:ascii="Times New Roman" w:hAnsi="Times New Roman" w:hint="eastAsia"/>
          <w:bCs/>
          <w:color w:val="000000" w:themeColor="text1"/>
        </w:rPr>
        <w:t>、奥美拉唑钠</w:t>
      </w:r>
      <w:r w:rsidRPr="006E6BA6">
        <w:rPr>
          <w:rFonts w:ascii="Times New Roman" w:hAnsi="Times New Roman" w:hint="eastAsia"/>
          <w:bCs/>
          <w:color w:val="000000" w:themeColor="text1"/>
        </w:rPr>
        <w:t>2t/a</w:t>
      </w:r>
      <w:r w:rsidRPr="006E6BA6">
        <w:rPr>
          <w:rFonts w:ascii="Times New Roman" w:hAnsi="Times New Roman" w:hint="eastAsia"/>
          <w:bCs/>
          <w:color w:val="000000" w:themeColor="text1"/>
        </w:rPr>
        <w:t>、盐酸昂丹司琼</w:t>
      </w:r>
      <w:r w:rsidRPr="006E6BA6">
        <w:rPr>
          <w:rFonts w:ascii="Times New Roman" w:hAnsi="Times New Roman" w:hint="eastAsia"/>
          <w:bCs/>
          <w:color w:val="000000" w:themeColor="text1"/>
        </w:rPr>
        <w:t>0.5t/a</w:t>
      </w:r>
      <w:r w:rsidRPr="006E6BA6">
        <w:rPr>
          <w:rFonts w:ascii="Times New Roman" w:hAnsi="Times New Roman" w:hint="eastAsia"/>
          <w:bCs/>
          <w:color w:val="000000" w:themeColor="text1"/>
        </w:rPr>
        <w:t>，炎琥宁线生产规模调整为</w:t>
      </w:r>
      <w:r w:rsidRPr="006E6BA6">
        <w:rPr>
          <w:rFonts w:ascii="Times New Roman" w:hAnsi="Times New Roman" w:hint="eastAsia"/>
          <w:bCs/>
          <w:color w:val="000000" w:themeColor="text1"/>
        </w:rPr>
        <w:t>8t/a</w:t>
      </w:r>
      <w:r w:rsidRPr="006E6BA6">
        <w:rPr>
          <w:rFonts w:ascii="Times New Roman" w:hAnsi="Times New Roman" w:hint="eastAsia"/>
          <w:bCs/>
          <w:color w:val="000000" w:themeColor="text1"/>
        </w:rPr>
        <w:t>，抗肿瘤线</w:t>
      </w:r>
      <w:r w:rsidRPr="006E6BA6">
        <w:rPr>
          <w:rFonts w:ascii="Times New Roman" w:hAnsi="Times New Roman"/>
          <w:bCs/>
          <w:color w:val="000000" w:themeColor="text1"/>
        </w:rPr>
        <w:t>增加共线品种</w:t>
      </w:r>
      <w:r w:rsidRPr="006E6BA6">
        <w:rPr>
          <w:rFonts w:ascii="Times New Roman" w:hAnsi="Times New Roman" w:hint="eastAsia"/>
          <w:bCs/>
          <w:color w:val="000000" w:themeColor="text1"/>
        </w:rPr>
        <w:t>奥沙利铂</w:t>
      </w:r>
      <w:r w:rsidRPr="006E6BA6">
        <w:rPr>
          <w:rFonts w:ascii="Times New Roman" w:hAnsi="Times New Roman" w:hint="eastAsia"/>
          <w:bCs/>
          <w:color w:val="000000" w:themeColor="text1"/>
        </w:rPr>
        <w:t>0.03t/a</w:t>
      </w:r>
      <w:r w:rsidRPr="006E6BA6">
        <w:rPr>
          <w:rFonts w:ascii="Times New Roman" w:hAnsi="Times New Roman"/>
          <w:bCs/>
          <w:color w:val="000000" w:themeColor="text1"/>
        </w:rPr>
        <w:t>。</w:t>
      </w:r>
    </w:p>
    <w:p w:rsidR="0002687B" w:rsidRPr="006E6BA6" w:rsidRDefault="0002687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54" w:name="_Toc484077221"/>
      <w:bookmarkStart w:id="155" w:name="_Toc106115727"/>
      <w:r w:rsidRPr="006E6BA6">
        <w:rPr>
          <w:rFonts w:ascii="Times New Roman" w:hAnsi="Times New Roman"/>
          <w:b/>
          <w:bCs/>
          <w:color w:val="000000" w:themeColor="text1"/>
          <w:sz w:val="28"/>
          <w:szCs w:val="28"/>
        </w:rPr>
        <w:t>9.2</w:t>
      </w:r>
      <w:r w:rsidRPr="006E6BA6">
        <w:rPr>
          <w:rFonts w:ascii="Times New Roman" w:hAnsi="Times New Roman"/>
          <w:b/>
          <w:bCs/>
          <w:color w:val="000000" w:themeColor="text1"/>
          <w:sz w:val="28"/>
          <w:szCs w:val="28"/>
        </w:rPr>
        <w:t>环境质量现状评价结论</w:t>
      </w:r>
      <w:bookmarkEnd w:id="153"/>
      <w:bookmarkEnd w:id="154"/>
      <w:bookmarkEnd w:id="155"/>
    </w:p>
    <w:p w:rsidR="0002687B" w:rsidRPr="006E6BA6" w:rsidRDefault="0002687B"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9.2.1</w:t>
      </w:r>
      <w:r w:rsidRPr="006E6BA6">
        <w:rPr>
          <w:rFonts w:ascii="Times New Roman" w:hAnsi="Times New Roman"/>
          <w:b/>
          <w:color w:val="000000" w:themeColor="text1"/>
        </w:rPr>
        <w:t>地表水环境现状评价结论</w:t>
      </w:r>
    </w:p>
    <w:p w:rsidR="00E21EAC" w:rsidRPr="006E6BA6" w:rsidRDefault="00A82C13" w:rsidP="00A31BD5">
      <w:pPr>
        <w:spacing w:after="0" w:line="360" w:lineRule="auto"/>
        <w:ind w:firstLine="482"/>
        <w:rPr>
          <w:rFonts w:ascii="Times New Roman" w:hAnsi="Times New Roman"/>
          <w:bCs/>
          <w:color w:val="000000" w:themeColor="text1"/>
        </w:rPr>
      </w:pPr>
      <w:r w:rsidRPr="006E6BA6">
        <w:rPr>
          <w:rFonts w:ascii="Times New Roman" w:hAnsi="Times New Roman"/>
          <w:color w:val="000000" w:themeColor="text1"/>
        </w:rPr>
        <w:t>根据</w:t>
      </w:r>
      <w:r w:rsidR="006E6BA6" w:rsidRPr="006E6BA6">
        <w:rPr>
          <w:rFonts w:ascii="Times New Roman" w:hAnsi="Times New Roman"/>
          <w:color w:val="000000" w:themeColor="text1"/>
        </w:rPr>
        <w:t>《</w:t>
      </w:r>
      <w:r w:rsidR="006E6BA6" w:rsidRPr="006E6BA6">
        <w:rPr>
          <w:rFonts w:ascii="Times New Roman" w:hAnsi="Times New Roman" w:hint="eastAsia"/>
          <w:color w:val="000000" w:themeColor="text1"/>
        </w:rPr>
        <w:t>2020</w:t>
      </w:r>
      <w:r w:rsidR="006E6BA6" w:rsidRPr="006E6BA6">
        <w:rPr>
          <w:rFonts w:ascii="Times New Roman" w:hAnsi="Times New Roman"/>
          <w:color w:val="000000" w:themeColor="text1"/>
        </w:rPr>
        <w:t>年</w:t>
      </w:r>
      <w:r w:rsidR="006E6BA6" w:rsidRPr="006E6BA6">
        <w:rPr>
          <w:rFonts w:ascii="Times New Roman" w:hAnsi="Times New Roman" w:hint="eastAsia"/>
          <w:color w:val="000000" w:themeColor="text1"/>
        </w:rPr>
        <w:t>度</w:t>
      </w:r>
      <w:r w:rsidR="006E6BA6" w:rsidRPr="006E6BA6">
        <w:rPr>
          <w:rFonts w:ascii="Times New Roman" w:hAnsi="Times New Roman"/>
          <w:color w:val="000000" w:themeColor="text1"/>
        </w:rPr>
        <w:t>绥化市环境质量状况》</w:t>
      </w:r>
      <w:r w:rsidRPr="006E6BA6">
        <w:rPr>
          <w:rFonts w:ascii="Times New Roman" w:hAnsi="Times New Roman"/>
          <w:color w:val="000000" w:themeColor="text1"/>
        </w:rPr>
        <w:t>，</w:t>
      </w:r>
      <w:r w:rsidR="003A756F" w:rsidRPr="006E6BA6">
        <w:rPr>
          <w:rFonts w:hAnsi="宋体"/>
          <w:color w:val="000000" w:themeColor="text1"/>
        </w:rPr>
        <w:t>本项目区域地表水环境现状水质满足《地表水环境质量标准》（</w:t>
      </w:r>
      <w:r w:rsidR="003A756F" w:rsidRPr="006E6BA6">
        <w:rPr>
          <w:rFonts w:ascii="Times New Roman" w:hAnsi="Times New Roman"/>
          <w:color w:val="000000" w:themeColor="text1"/>
        </w:rPr>
        <w:t>GB3838-2002</w:t>
      </w:r>
      <w:r w:rsidR="003A756F" w:rsidRPr="006E6BA6">
        <w:rPr>
          <w:rFonts w:ascii="Times New Roman" w:hAnsi="Times New Roman"/>
          <w:color w:val="000000" w:themeColor="text1"/>
        </w:rPr>
        <w:t>）</w:t>
      </w:r>
      <w:r w:rsidR="003A756F" w:rsidRPr="006E6BA6">
        <w:rPr>
          <w:rFonts w:hAnsi="宋体"/>
          <w:color w:val="000000" w:themeColor="text1"/>
        </w:rPr>
        <w:t>中</w:t>
      </w:r>
      <w:r w:rsidR="006E6BA6" w:rsidRPr="006E6BA6">
        <w:rPr>
          <w:rFonts w:hAnsi="宋体" w:hint="eastAsia"/>
          <w:color w:val="000000" w:themeColor="text1"/>
        </w:rPr>
        <w:t>Ⅳ</w:t>
      </w:r>
      <w:r w:rsidR="003A756F" w:rsidRPr="006E6BA6">
        <w:rPr>
          <w:rFonts w:hAnsi="宋体"/>
          <w:color w:val="000000" w:themeColor="text1"/>
        </w:rPr>
        <w:t>类水体功能规划的要求</w:t>
      </w:r>
      <w:r w:rsidR="00E21EAC" w:rsidRPr="006E6BA6">
        <w:rPr>
          <w:rFonts w:ascii="Times New Roman" w:hAnsi="Times New Roman"/>
          <w:color w:val="000000" w:themeColor="text1"/>
        </w:rPr>
        <w:t>。</w:t>
      </w:r>
    </w:p>
    <w:p w:rsidR="0002687B" w:rsidRPr="006E6BA6" w:rsidRDefault="0002687B"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9.2.2</w:t>
      </w:r>
      <w:r w:rsidRPr="006E6BA6">
        <w:rPr>
          <w:rFonts w:ascii="Times New Roman" w:hAnsi="Times New Roman"/>
          <w:b/>
          <w:color w:val="000000" w:themeColor="text1"/>
        </w:rPr>
        <w:t>环境空气质量现状评价结论</w:t>
      </w:r>
    </w:p>
    <w:p w:rsidR="00E21EAC" w:rsidRPr="00B0680E" w:rsidRDefault="00A82C13" w:rsidP="00E55E67">
      <w:pPr>
        <w:spacing w:after="0" w:line="360" w:lineRule="auto"/>
        <w:ind w:firstLineChars="200" w:firstLine="480"/>
        <w:rPr>
          <w:rFonts w:ascii="Times New Roman" w:hAnsi="Times New Roman"/>
          <w:color w:val="FF0000"/>
        </w:rPr>
      </w:pPr>
      <w:r w:rsidRPr="006E6BA6">
        <w:rPr>
          <w:rFonts w:ascii="Times New Roman" w:hAnsi="宋体" w:hint="eastAsia"/>
          <w:color w:val="000000" w:themeColor="text1"/>
        </w:rPr>
        <w:t>根据</w:t>
      </w:r>
      <w:r w:rsidR="006E6BA6" w:rsidRPr="006E6BA6">
        <w:rPr>
          <w:rFonts w:ascii="Times New Roman" w:hAnsi="宋体"/>
          <w:color w:val="000000" w:themeColor="text1"/>
        </w:rPr>
        <w:t>《</w:t>
      </w:r>
      <w:r w:rsidR="006E6BA6" w:rsidRPr="006E6BA6">
        <w:rPr>
          <w:rFonts w:ascii="Times New Roman" w:hAnsi="宋体" w:hint="eastAsia"/>
          <w:color w:val="000000" w:themeColor="text1"/>
        </w:rPr>
        <w:t>2020</w:t>
      </w:r>
      <w:r w:rsidR="006E6BA6" w:rsidRPr="006E6BA6">
        <w:rPr>
          <w:rFonts w:ascii="Times New Roman" w:hAnsi="宋体"/>
          <w:color w:val="000000" w:themeColor="text1"/>
        </w:rPr>
        <w:t>年</w:t>
      </w:r>
      <w:r w:rsidR="006E6BA6" w:rsidRPr="006E6BA6">
        <w:rPr>
          <w:rFonts w:ascii="Times New Roman" w:hAnsi="宋体" w:hint="eastAsia"/>
          <w:color w:val="000000" w:themeColor="text1"/>
        </w:rPr>
        <w:t>度</w:t>
      </w:r>
      <w:r w:rsidR="006E6BA6" w:rsidRPr="006E6BA6">
        <w:rPr>
          <w:rFonts w:ascii="Times New Roman" w:hAnsi="宋体"/>
          <w:color w:val="000000" w:themeColor="text1"/>
        </w:rPr>
        <w:t>绥化市环境质量状况》</w:t>
      </w:r>
      <w:r w:rsidR="003E6A34" w:rsidRPr="006E6BA6">
        <w:rPr>
          <w:rFonts w:ascii="Times New Roman" w:hAnsi="Times New Roman"/>
          <w:color w:val="000000" w:themeColor="text1"/>
        </w:rPr>
        <w:t>，</w:t>
      </w:r>
      <w:r w:rsidR="00232F20" w:rsidRPr="006E6BA6">
        <w:rPr>
          <w:rFonts w:ascii="Times New Roman"/>
          <w:bCs/>
          <w:color w:val="000000" w:themeColor="text1"/>
        </w:rPr>
        <w:t>环境空气质量细颗粒物（</w:t>
      </w:r>
      <w:r w:rsidR="00232F20" w:rsidRPr="006E6BA6">
        <w:rPr>
          <w:rFonts w:ascii="Times New Roman" w:hAnsi="Times New Roman"/>
          <w:bCs/>
          <w:color w:val="000000" w:themeColor="text1"/>
        </w:rPr>
        <w:t>PM</w:t>
      </w:r>
      <w:r w:rsidR="00232F20" w:rsidRPr="006E6BA6">
        <w:rPr>
          <w:rFonts w:ascii="Times New Roman" w:hAnsi="Times New Roman"/>
          <w:bCs/>
          <w:color w:val="000000" w:themeColor="text1"/>
          <w:vertAlign w:val="subscript"/>
        </w:rPr>
        <w:t>2.5</w:t>
      </w:r>
      <w:r w:rsidR="00232F20" w:rsidRPr="006E6BA6">
        <w:rPr>
          <w:rFonts w:ascii="Times New Roman"/>
          <w:bCs/>
          <w:color w:val="000000" w:themeColor="text1"/>
        </w:rPr>
        <w:t>）超标，其余各项环境空气污染因子均满足《环境空气质量标准》（</w:t>
      </w:r>
      <w:r w:rsidR="00232F20" w:rsidRPr="006E6BA6">
        <w:rPr>
          <w:rFonts w:ascii="Times New Roman" w:hAnsi="Times New Roman"/>
          <w:bCs/>
          <w:color w:val="000000" w:themeColor="text1"/>
        </w:rPr>
        <w:t>GB3095-2012</w:t>
      </w:r>
      <w:r w:rsidR="00232F20" w:rsidRPr="006E6BA6">
        <w:rPr>
          <w:rFonts w:ascii="Times New Roman"/>
          <w:bCs/>
          <w:color w:val="000000" w:themeColor="text1"/>
        </w:rPr>
        <w:t>）中规定的二级标准</w:t>
      </w:r>
      <w:r w:rsidR="00E21EAC" w:rsidRPr="006E6BA6">
        <w:rPr>
          <w:rFonts w:ascii="Times New Roman" w:hAnsi="Times New Roman"/>
          <w:color w:val="000000" w:themeColor="text1"/>
        </w:rPr>
        <w:t>。</w:t>
      </w:r>
      <w:r w:rsidR="00AE5B91" w:rsidRPr="006E6BA6">
        <w:rPr>
          <w:rFonts w:ascii="Times New Roman" w:hAnsi="Times New Roman"/>
          <w:color w:val="000000" w:themeColor="text1"/>
        </w:rPr>
        <w:t>根据补充监测结果可知：</w:t>
      </w:r>
      <w:r w:rsidR="002841C2" w:rsidRPr="006E6BA6">
        <w:rPr>
          <w:rFonts w:ascii="Times New Roman" w:hAnsi="Times New Roman"/>
          <w:color w:val="000000" w:themeColor="text1"/>
        </w:rPr>
        <w:t>本项目所在区域</w:t>
      </w:r>
      <w:r w:rsidR="006E6BA6" w:rsidRPr="006E6BA6">
        <w:rPr>
          <w:rFonts w:ascii="Times New Roman" w:hAnsi="Times New Roman" w:hint="eastAsia"/>
          <w:color w:val="000000" w:themeColor="text1"/>
        </w:rPr>
        <w:t>TSP</w:t>
      </w:r>
      <w:r w:rsidR="006E6BA6" w:rsidRPr="006E6BA6">
        <w:rPr>
          <w:rFonts w:ascii="Times New Roman"/>
          <w:bCs/>
          <w:color w:val="000000" w:themeColor="text1"/>
        </w:rPr>
        <w:t>满足《环境空气质量标准》（</w:t>
      </w:r>
      <w:r w:rsidR="006E6BA6" w:rsidRPr="006E6BA6">
        <w:rPr>
          <w:rFonts w:ascii="Times New Roman" w:hAnsi="Times New Roman"/>
          <w:bCs/>
          <w:color w:val="000000" w:themeColor="text1"/>
        </w:rPr>
        <w:t>GB3095-2012</w:t>
      </w:r>
      <w:r w:rsidR="006E6BA6" w:rsidRPr="006E6BA6">
        <w:rPr>
          <w:rFonts w:ascii="Times New Roman"/>
          <w:bCs/>
          <w:color w:val="000000" w:themeColor="text1"/>
        </w:rPr>
        <w:t>）中规定的二级标准；</w:t>
      </w:r>
      <w:r w:rsidR="006E6BA6" w:rsidRPr="006E6BA6">
        <w:rPr>
          <w:rFonts w:ascii="Times New Roman" w:hAnsi="Times New Roman" w:hint="eastAsia"/>
          <w:color w:val="000000" w:themeColor="text1"/>
        </w:rPr>
        <w:t>氯化氢、氨</w:t>
      </w:r>
      <w:r w:rsidR="00A020DB" w:rsidRPr="006E6BA6">
        <w:rPr>
          <w:rFonts w:ascii="Times New Roman" w:hAnsi="Times New Roman" w:hint="eastAsia"/>
          <w:color w:val="000000" w:themeColor="text1"/>
        </w:rPr>
        <w:t>均满足</w:t>
      </w:r>
      <w:r w:rsidR="00A020DB" w:rsidRPr="006E6BA6">
        <w:rPr>
          <w:rFonts w:ascii="Times New Roman" w:hAnsi="Times New Roman"/>
          <w:color w:val="000000" w:themeColor="text1"/>
        </w:rPr>
        <w:t>《环境影响评价技术导则</w:t>
      </w:r>
      <w:r w:rsidR="00A020DB" w:rsidRPr="006E6BA6">
        <w:rPr>
          <w:rFonts w:ascii="Times New Roman" w:hAnsi="Times New Roman"/>
          <w:color w:val="000000" w:themeColor="text1"/>
        </w:rPr>
        <w:t>-</w:t>
      </w:r>
      <w:r w:rsidR="00A020DB" w:rsidRPr="006E6BA6">
        <w:rPr>
          <w:rFonts w:ascii="Times New Roman" w:hAnsi="Times New Roman"/>
          <w:color w:val="000000" w:themeColor="text1"/>
        </w:rPr>
        <w:t>大气环境》</w:t>
      </w:r>
      <w:r w:rsidR="00A020DB" w:rsidRPr="006E6BA6">
        <w:rPr>
          <w:rFonts w:ascii="Times New Roman" w:hAnsi="Times New Roman"/>
          <w:color w:val="000000" w:themeColor="text1"/>
        </w:rPr>
        <w:t xml:space="preserve"> HJ 2.2-2018 </w:t>
      </w:r>
      <w:r w:rsidR="00A020DB" w:rsidRPr="006E6BA6">
        <w:rPr>
          <w:rFonts w:ascii="Times New Roman" w:hAnsi="Times New Roman"/>
          <w:color w:val="000000" w:themeColor="text1"/>
        </w:rPr>
        <w:t>附录</w:t>
      </w:r>
      <w:r w:rsidR="00A020DB" w:rsidRPr="006E6BA6">
        <w:rPr>
          <w:rFonts w:ascii="Times New Roman" w:hAnsi="Times New Roman"/>
          <w:color w:val="000000" w:themeColor="text1"/>
        </w:rPr>
        <w:t>D</w:t>
      </w:r>
      <w:r w:rsidR="00A020DB" w:rsidRPr="006E6BA6">
        <w:rPr>
          <w:rFonts w:ascii="Times New Roman" w:hAnsi="Times New Roman"/>
          <w:color w:val="000000" w:themeColor="text1"/>
        </w:rPr>
        <w:t>标准限值要求</w:t>
      </w:r>
      <w:r w:rsidR="00A020DB" w:rsidRPr="006E6BA6">
        <w:rPr>
          <w:rFonts w:ascii="Times New Roman" w:hAnsi="Times New Roman" w:hint="eastAsia"/>
          <w:color w:val="000000" w:themeColor="text1"/>
        </w:rPr>
        <w:t>，</w:t>
      </w:r>
      <w:r w:rsidR="00A020DB" w:rsidRPr="006E6BA6">
        <w:rPr>
          <w:rFonts w:ascii="Times New Roman" w:hAnsi="Times New Roman"/>
          <w:color w:val="000000" w:themeColor="text1"/>
        </w:rPr>
        <w:t>非甲烷总烃满足</w:t>
      </w:r>
      <w:r w:rsidR="00A020DB" w:rsidRPr="006E6BA6">
        <w:rPr>
          <w:rFonts w:ascii="Times New Roman" w:hAnsi="Times New Roman" w:hint="eastAsia"/>
          <w:color w:val="000000" w:themeColor="text1"/>
        </w:rPr>
        <w:t>《大气污染物综合排放标准详解》标准限值要求</w:t>
      </w:r>
      <w:r w:rsidR="00AE5B91" w:rsidRPr="006E6BA6">
        <w:rPr>
          <w:rFonts w:ascii="Times New Roman" w:hAnsi="Times New Roman"/>
          <w:color w:val="000000" w:themeColor="text1"/>
        </w:rPr>
        <w:t>。</w:t>
      </w:r>
      <w:r w:rsidR="005F2B94" w:rsidRPr="006E6BA6">
        <w:rPr>
          <w:rFonts w:ascii="Times New Roman" w:hint="eastAsia"/>
          <w:bCs/>
          <w:color w:val="000000" w:themeColor="text1"/>
        </w:rPr>
        <w:t>综上</w:t>
      </w:r>
      <w:r w:rsidR="00232F20" w:rsidRPr="006E6BA6">
        <w:rPr>
          <w:rFonts w:ascii="Times New Roman"/>
          <w:bCs/>
          <w:color w:val="000000" w:themeColor="text1"/>
        </w:rPr>
        <w:t>，本</w:t>
      </w:r>
      <w:r w:rsidR="000F21B0" w:rsidRPr="006E6BA6">
        <w:rPr>
          <w:rFonts w:ascii="Times New Roman" w:hAnsi="Times New Roman"/>
          <w:color w:val="000000" w:themeColor="text1"/>
        </w:rPr>
        <w:t>项目所处区域为不达标区</w:t>
      </w:r>
      <w:r w:rsidR="006E3DAA" w:rsidRPr="006E6BA6">
        <w:rPr>
          <w:rFonts w:ascii="Times New Roman" w:hAnsi="Times New Roman" w:hint="eastAsia"/>
          <w:color w:val="000000" w:themeColor="text1"/>
        </w:rPr>
        <w:t>。</w:t>
      </w:r>
    </w:p>
    <w:p w:rsidR="0002687B" w:rsidRPr="006E6BA6" w:rsidRDefault="0002687B"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9.2.3</w:t>
      </w:r>
      <w:r w:rsidRPr="006E6BA6">
        <w:rPr>
          <w:rFonts w:ascii="Times New Roman" w:hAnsi="Times New Roman"/>
          <w:b/>
          <w:color w:val="000000" w:themeColor="text1"/>
        </w:rPr>
        <w:t>声环境现状评价结论</w:t>
      </w:r>
    </w:p>
    <w:p w:rsidR="0002687B" w:rsidRPr="006E6BA6" w:rsidRDefault="00950D51" w:rsidP="00E55E67">
      <w:pPr>
        <w:spacing w:after="0" w:line="360" w:lineRule="auto"/>
        <w:ind w:firstLineChars="200" w:firstLine="480"/>
        <w:rPr>
          <w:rFonts w:ascii="Times New Roman" w:hAnsi="Times New Roman"/>
          <w:color w:val="000000" w:themeColor="text1"/>
        </w:rPr>
      </w:pPr>
      <w:r w:rsidRPr="006E6BA6">
        <w:rPr>
          <w:rFonts w:ascii="Times New Roman" w:hAnsi="Times New Roman"/>
          <w:color w:val="000000" w:themeColor="text1"/>
          <w:lang w:val="zh-CN"/>
        </w:rPr>
        <w:t>厂界监测点环境噪声昼夜值均满足《声环境质量标准》（</w:t>
      </w:r>
      <w:r w:rsidRPr="006E6BA6">
        <w:rPr>
          <w:rFonts w:ascii="Times New Roman" w:hAnsi="Times New Roman"/>
          <w:color w:val="000000" w:themeColor="text1"/>
          <w:lang w:val="zh-CN"/>
        </w:rPr>
        <w:t>GB3096-2008</w:t>
      </w:r>
      <w:r w:rsidRPr="006E6BA6">
        <w:rPr>
          <w:rFonts w:ascii="Times New Roman" w:hAnsi="Times New Roman"/>
          <w:color w:val="000000" w:themeColor="text1"/>
          <w:lang w:val="zh-CN"/>
        </w:rPr>
        <w:t>）中的</w:t>
      </w:r>
      <w:r w:rsidR="00BD7145" w:rsidRPr="006E6BA6">
        <w:rPr>
          <w:rFonts w:ascii="Times New Roman" w:hAnsi="Times New Roman" w:hint="eastAsia"/>
          <w:color w:val="000000" w:themeColor="text1"/>
          <w:lang w:val="zh-CN"/>
        </w:rPr>
        <w:t>3</w:t>
      </w:r>
      <w:r w:rsidRPr="006E6BA6">
        <w:rPr>
          <w:rFonts w:ascii="Times New Roman" w:hAnsi="Times New Roman"/>
          <w:color w:val="000000" w:themeColor="text1"/>
          <w:lang w:val="zh-CN"/>
        </w:rPr>
        <w:t>类标准</w:t>
      </w:r>
      <w:r w:rsidR="0002687B" w:rsidRPr="006E6BA6">
        <w:rPr>
          <w:rFonts w:ascii="Times New Roman" w:hAnsi="Times New Roman"/>
          <w:color w:val="000000" w:themeColor="text1"/>
        </w:rPr>
        <w:t>。</w:t>
      </w:r>
    </w:p>
    <w:p w:rsidR="0002687B" w:rsidRPr="006E6BA6" w:rsidRDefault="0002687B"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9.2.4</w:t>
      </w:r>
      <w:r w:rsidR="000622E6" w:rsidRPr="006E6BA6">
        <w:rPr>
          <w:rFonts w:ascii="Times New Roman" w:hAnsi="Times New Roman" w:hint="eastAsia"/>
          <w:b/>
          <w:color w:val="000000" w:themeColor="text1"/>
        </w:rPr>
        <w:t>地下水</w:t>
      </w:r>
      <w:r w:rsidRPr="006E6BA6">
        <w:rPr>
          <w:rFonts w:ascii="Times New Roman" w:hAnsi="Times New Roman"/>
          <w:b/>
          <w:color w:val="000000" w:themeColor="text1"/>
        </w:rPr>
        <w:t>环境现状评价结论</w:t>
      </w:r>
    </w:p>
    <w:p w:rsidR="0002687B" w:rsidRPr="006E6BA6" w:rsidRDefault="00495CDF" w:rsidP="00526CF3">
      <w:pPr>
        <w:spacing w:after="0" w:line="360" w:lineRule="auto"/>
        <w:ind w:firstLineChars="200" w:firstLine="480"/>
        <w:rPr>
          <w:rFonts w:ascii="Times New Roman" w:hAnsi="Times New Roman"/>
          <w:color w:val="000000" w:themeColor="text1"/>
        </w:rPr>
      </w:pPr>
      <w:r w:rsidRPr="006E6BA6">
        <w:rPr>
          <w:rFonts w:ascii="Times New Roman" w:hAnsi="Times New Roman" w:hint="eastAsia"/>
          <w:color w:val="000000" w:themeColor="text1"/>
        </w:rPr>
        <w:lastRenderedPageBreak/>
        <w:t>项目</w:t>
      </w:r>
      <w:r w:rsidR="006E6BA6" w:rsidRPr="006E6BA6">
        <w:rPr>
          <w:rFonts w:ascii="Times New Roman" w:hAnsi="Times New Roman" w:hint="eastAsia"/>
          <w:color w:val="000000" w:themeColor="text1"/>
        </w:rPr>
        <w:t>区域</w:t>
      </w:r>
      <w:r w:rsidR="006E6BA6" w:rsidRPr="006E6BA6">
        <w:rPr>
          <w:rFonts w:ascii="Times New Roman" w:hAnsi="Times New Roman"/>
          <w:color w:val="000000" w:themeColor="text1"/>
        </w:rPr>
        <w:t>地下水类型主要为</w:t>
      </w:r>
      <w:r w:rsidR="006E6BA6" w:rsidRPr="006E6BA6">
        <w:rPr>
          <w:rFonts w:ascii="Times New Roman" w:hAnsi="Times New Roman"/>
          <w:color w:val="000000" w:themeColor="text1"/>
        </w:rPr>
        <w:t>HCO</w:t>
      </w:r>
      <w:r w:rsidR="006E6BA6" w:rsidRPr="006E6BA6">
        <w:rPr>
          <w:rFonts w:ascii="Times New Roman" w:hAnsi="Times New Roman"/>
          <w:color w:val="000000" w:themeColor="text1"/>
          <w:vertAlign w:val="subscript"/>
        </w:rPr>
        <w:t>3</w:t>
      </w:r>
      <w:r w:rsidR="006E6BA6" w:rsidRPr="006E6BA6">
        <w:rPr>
          <w:rFonts w:ascii="Times New Roman" w:hAnsi="Times New Roman"/>
          <w:color w:val="000000" w:themeColor="text1"/>
          <w:vertAlign w:val="superscript"/>
        </w:rPr>
        <w:t>—</w:t>
      </w:r>
      <w:r w:rsidR="006E6BA6" w:rsidRPr="006E6BA6">
        <w:rPr>
          <w:rFonts w:ascii="Times New Roman" w:hAnsi="Times New Roman"/>
          <w:color w:val="000000" w:themeColor="text1"/>
        </w:rPr>
        <w:t>Ca</w:t>
      </w:r>
      <w:r w:rsidR="006E6BA6" w:rsidRPr="006E6BA6">
        <w:rPr>
          <w:rFonts w:ascii="Times New Roman" w:hAnsi="Times New Roman"/>
          <w:color w:val="000000" w:themeColor="text1"/>
        </w:rPr>
        <w:t>型水，</w:t>
      </w:r>
      <w:r w:rsidR="006E6BA6" w:rsidRPr="006E6BA6">
        <w:rPr>
          <w:rFonts w:ascii="Times New Roman" w:hAnsi="Times New Roman" w:hint="eastAsia"/>
          <w:color w:val="000000" w:themeColor="text1"/>
        </w:rPr>
        <w:t>7</w:t>
      </w:r>
      <w:r w:rsidR="006E6BA6" w:rsidRPr="006E6BA6">
        <w:rPr>
          <w:rFonts w:ascii="Times New Roman" w:hAnsi="Times New Roman" w:hint="eastAsia"/>
          <w:color w:val="000000" w:themeColor="text1"/>
        </w:rPr>
        <w:t>个</w:t>
      </w:r>
      <w:r w:rsidR="006E6BA6" w:rsidRPr="006E6BA6">
        <w:rPr>
          <w:rFonts w:ascii="Times New Roman" w:hAnsi="Times New Roman"/>
          <w:color w:val="000000" w:themeColor="text1"/>
        </w:rPr>
        <w:t>监测点</w:t>
      </w:r>
      <w:r w:rsidR="006E6BA6" w:rsidRPr="006E6BA6">
        <w:rPr>
          <w:rFonts w:ascii="Times New Roman" w:hAnsi="Times New Roman" w:hint="eastAsia"/>
          <w:color w:val="000000" w:themeColor="text1"/>
        </w:rPr>
        <w:t>除部分点位锰超标外，其他监测因子</w:t>
      </w:r>
      <w:r w:rsidR="006E6BA6" w:rsidRPr="006E6BA6">
        <w:rPr>
          <w:rFonts w:ascii="Times New Roman" w:hAnsi="Times New Roman"/>
          <w:color w:val="000000" w:themeColor="text1"/>
        </w:rPr>
        <w:t>均符合《地下水质量标准》（</w:t>
      </w:r>
      <w:r w:rsidR="006E6BA6" w:rsidRPr="006E6BA6">
        <w:rPr>
          <w:rFonts w:ascii="Times New Roman" w:hAnsi="Times New Roman"/>
          <w:color w:val="000000" w:themeColor="text1"/>
        </w:rPr>
        <w:t>GB/T14848-</w:t>
      </w:r>
      <w:r w:rsidR="006E6BA6" w:rsidRPr="006E6BA6">
        <w:rPr>
          <w:rFonts w:ascii="Times New Roman" w:hAnsi="Times New Roman" w:hint="eastAsia"/>
          <w:color w:val="000000" w:themeColor="text1"/>
        </w:rPr>
        <w:t>2017</w:t>
      </w:r>
      <w:r w:rsidR="006E6BA6" w:rsidRPr="006E6BA6">
        <w:rPr>
          <w:rFonts w:ascii="Times New Roman" w:hAnsi="Times New Roman"/>
          <w:color w:val="000000" w:themeColor="text1"/>
        </w:rPr>
        <w:t>）中</w:t>
      </w:r>
      <w:r w:rsidR="006E6BA6" w:rsidRPr="006E6BA6">
        <w:rPr>
          <w:rFonts w:ascii="Times New Roman" w:hAnsi="Times New Roman" w:hint="eastAsia"/>
          <w:color w:val="000000" w:themeColor="text1"/>
        </w:rPr>
        <w:t>Ⅲ</w:t>
      </w:r>
      <w:r w:rsidR="006E6BA6" w:rsidRPr="006E6BA6">
        <w:rPr>
          <w:rFonts w:ascii="Times New Roman" w:hAnsi="Times New Roman"/>
          <w:color w:val="000000" w:themeColor="text1"/>
        </w:rPr>
        <w:t>类标准。锰超标原因主要为原生地质导致</w:t>
      </w:r>
      <w:r w:rsidR="0002687B" w:rsidRPr="006E6BA6">
        <w:rPr>
          <w:rFonts w:ascii="Times New Roman" w:hAnsi="Times New Roman"/>
          <w:color w:val="000000" w:themeColor="text1"/>
        </w:rPr>
        <w:t>。</w:t>
      </w:r>
    </w:p>
    <w:p w:rsidR="00147E17" w:rsidRPr="006E6BA6" w:rsidRDefault="00147E17"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w:t>
      </w:r>
      <w:r w:rsidRPr="006E6BA6">
        <w:rPr>
          <w:rFonts w:ascii="Times New Roman" w:hAnsi="Times New Roman" w:hint="eastAsia"/>
          <w:b/>
          <w:color w:val="000000" w:themeColor="text1"/>
        </w:rPr>
        <w:t>5</w:t>
      </w:r>
      <w:r w:rsidRPr="006E6BA6">
        <w:rPr>
          <w:rFonts w:ascii="Times New Roman" w:hAnsi="Times New Roman" w:hint="eastAsia"/>
          <w:b/>
          <w:color w:val="000000" w:themeColor="text1"/>
        </w:rPr>
        <w:t>土壤</w:t>
      </w:r>
      <w:r w:rsidRPr="006E6BA6">
        <w:rPr>
          <w:rFonts w:ascii="Times New Roman" w:hAnsi="Times New Roman"/>
          <w:b/>
          <w:color w:val="000000" w:themeColor="text1"/>
        </w:rPr>
        <w:t>环境现状评价结论</w:t>
      </w:r>
    </w:p>
    <w:p w:rsidR="004C1E07" w:rsidRPr="006E6BA6" w:rsidRDefault="00E9659C" w:rsidP="00526CF3">
      <w:pPr>
        <w:spacing w:after="0" w:line="360" w:lineRule="auto"/>
        <w:ind w:firstLineChars="200" w:firstLine="480"/>
        <w:rPr>
          <w:color w:val="000000" w:themeColor="text1"/>
        </w:rPr>
      </w:pPr>
      <w:r w:rsidRPr="006E6BA6">
        <w:rPr>
          <w:rFonts w:hint="eastAsia"/>
          <w:color w:val="000000" w:themeColor="text1"/>
        </w:rPr>
        <w:t>本项目占地范围内和评价范围内建设用地土壤质量现状均低于《土壤环境质量建设用地土壤污染风险管控标准（试行）》（</w:t>
      </w:r>
      <w:r w:rsidRPr="006E6BA6">
        <w:rPr>
          <w:rFonts w:hint="eastAsia"/>
          <w:color w:val="000000" w:themeColor="text1"/>
        </w:rPr>
        <w:t>GB36600-2018</w:t>
      </w:r>
      <w:r w:rsidRPr="006E6BA6">
        <w:rPr>
          <w:rFonts w:hint="eastAsia"/>
          <w:color w:val="000000" w:themeColor="text1"/>
        </w:rPr>
        <w:t>）筛选值。</w:t>
      </w:r>
    </w:p>
    <w:p w:rsidR="00035A80" w:rsidRPr="006E6BA6" w:rsidRDefault="00035A80" w:rsidP="0000430F">
      <w:pPr>
        <w:tabs>
          <w:tab w:val="right" w:leader="dot" w:pos="8505"/>
        </w:tabs>
        <w:spacing w:beforeLines="50" w:after="0" w:line="360" w:lineRule="auto"/>
        <w:outlineLvl w:val="2"/>
        <w:rPr>
          <w:rFonts w:ascii="Times New Roman" w:hAnsi="Times New Roman"/>
          <w:b/>
          <w:color w:val="000000" w:themeColor="text1"/>
        </w:rPr>
      </w:pPr>
      <w:r w:rsidRPr="006E6BA6">
        <w:rPr>
          <w:rFonts w:ascii="Times New Roman" w:hAnsi="Times New Roman"/>
          <w:b/>
          <w:color w:val="000000" w:themeColor="text1"/>
        </w:rPr>
        <w:t>9.2.</w:t>
      </w:r>
      <w:r w:rsidRPr="006E6BA6">
        <w:rPr>
          <w:rFonts w:ascii="Times New Roman" w:hAnsi="Times New Roman" w:hint="eastAsia"/>
          <w:b/>
          <w:color w:val="000000" w:themeColor="text1"/>
        </w:rPr>
        <w:t>6</w:t>
      </w:r>
      <w:r w:rsidRPr="006E6BA6">
        <w:rPr>
          <w:rFonts w:ascii="Times New Roman" w:hAnsi="Times New Roman" w:hint="eastAsia"/>
          <w:b/>
          <w:color w:val="000000" w:themeColor="text1"/>
        </w:rPr>
        <w:t>生态</w:t>
      </w:r>
      <w:r w:rsidRPr="006E6BA6">
        <w:rPr>
          <w:rFonts w:ascii="Times New Roman" w:hAnsi="Times New Roman"/>
          <w:b/>
          <w:color w:val="000000" w:themeColor="text1"/>
        </w:rPr>
        <w:t>环境现状评价结论</w:t>
      </w:r>
    </w:p>
    <w:p w:rsidR="00035A80" w:rsidRPr="006E6BA6" w:rsidRDefault="006E6BA6" w:rsidP="00526CF3">
      <w:pPr>
        <w:spacing w:after="0" w:line="360" w:lineRule="auto"/>
        <w:ind w:firstLineChars="200" w:firstLine="480"/>
        <w:rPr>
          <w:rFonts w:ascii="Times New Roman" w:hAnsi="Times New Roman"/>
          <w:color w:val="000000" w:themeColor="text1"/>
        </w:rPr>
      </w:pPr>
      <w:r w:rsidRPr="006E6BA6">
        <w:rPr>
          <w:rFonts w:ascii="Times New Roman" w:hAnsi="Times New Roman" w:hint="eastAsia"/>
          <w:color w:val="000000" w:themeColor="text1"/>
        </w:rPr>
        <w:t>本项目</w:t>
      </w:r>
      <w:r w:rsidRPr="006E6BA6">
        <w:rPr>
          <w:rFonts w:ascii="Times New Roman" w:hAnsi="Times New Roman"/>
          <w:color w:val="000000" w:themeColor="text1"/>
        </w:rPr>
        <w:t>用地</w:t>
      </w:r>
      <w:r w:rsidRPr="006E6BA6">
        <w:rPr>
          <w:rFonts w:ascii="Times New Roman" w:hAnsi="Times New Roman" w:hint="eastAsia"/>
          <w:color w:val="000000" w:themeColor="text1"/>
        </w:rPr>
        <w:t>类型</w:t>
      </w:r>
      <w:r w:rsidRPr="006E6BA6">
        <w:rPr>
          <w:rFonts w:ascii="Times New Roman" w:hAnsi="Times New Roman"/>
          <w:color w:val="000000" w:themeColor="text1"/>
        </w:rPr>
        <w:t>为工业用地</w:t>
      </w:r>
      <w:r w:rsidRPr="006E6BA6">
        <w:rPr>
          <w:rFonts w:ascii="Times New Roman" w:hAnsi="Times New Roman" w:hint="eastAsia"/>
          <w:color w:val="000000" w:themeColor="text1"/>
        </w:rPr>
        <w:t>，周边</w:t>
      </w:r>
      <w:r w:rsidRPr="006E6BA6">
        <w:rPr>
          <w:rFonts w:ascii="Times New Roman" w:hAnsi="Times New Roman"/>
          <w:color w:val="000000" w:themeColor="text1"/>
        </w:rPr>
        <w:t>区域土地类型均为工业用地</w:t>
      </w:r>
      <w:r w:rsidRPr="006E6BA6">
        <w:rPr>
          <w:rFonts w:ascii="Times New Roman" w:hAnsi="Times New Roman" w:hint="eastAsia"/>
          <w:color w:val="000000" w:themeColor="text1"/>
        </w:rPr>
        <w:t>。地表植被主要为人工绿化植被和农作物</w:t>
      </w:r>
      <w:r w:rsidRPr="006E6BA6">
        <w:rPr>
          <w:rFonts w:ascii="Times New Roman" w:hAnsi="Times New Roman" w:hint="eastAsia"/>
          <w:color w:val="000000" w:themeColor="text1"/>
        </w:rPr>
        <w:t>-</w:t>
      </w:r>
      <w:r w:rsidRPr="006E6BA6">
        <w:rPr>
          <w:rFonts w:ascii="Times New Roman" w:hAnsi="Times New Roman" w:hint="eastAsia"/>
          <w:color w:val="000000" w:themeColor="text1"/>
        </w:rPr>
        <w:t>水稻，评价区域内人类活动频繁，主要野生动物为田鼠、麻雀等常见物种</w:t>
      </w:r>
      <w:r w:rsidR="000D179D" w:rsidRPr="006E6BA6">
        <w:rPr>
          <w:rFonts w:ascii="Times New Roman" w:hAnsi="Times New Roman" w:hint="eastAsia"/>
          <w:color w:val="000000" w:themeColor="text1"/>
        </w:rPr>
        <w:t>。</w:t>
      </w:r>
    </w:p>
    <w:p w:rsidR="0002687B" w:rsidRPr="004D4A4E" w:rsidRDefault="0002687B"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56" w:name="_Toc477954597"/>
      <w:bookmarkStart w:id="157" w:name="_Toc484077222"/>
      <w:bookmarkStart w:id="158" w:name="_Toc106115728"/>
      <w:r w:rsidRPr="004D4A4E">
        <w:rPr>
          <w:rFonts w:ascii="Times New Roman" w:hAnsi="Times New Roman"/>
          <w:b/>
          <w:bCs/>
          <w:color w:val="000000" w:themeColor="text1"/>
          <w:sz w:val="28"/>
          <w:szCs w:val="28"/>
        </w:rPr>
        <w:t>9.3</w:t>
      </w:r>
      <w:r w:rsidRPr="004D4A4E">
        <w:rPr>
          <w:rFonts w:ascii="Times New Roman" w:hAnsi="Times New Roman"/>
          <w:b/>
          <w:bCs/>
          <w:color w:val="000000" w:themeColor="text1"/>
          <w:sz w:val="28"/>
          <w:szCs w:val="28"/>
        </w:rPr>
        <w:t>污染物排放情况</w:t>
      </w:r>
      <w:bookmarkEnd w:id="156"/>
      <w:bookmarkEnd w:id="157"/>
      <w:bookmarkEnd w:id="158"/>
    </w:p>
    <w:p w:rsidR="0002687B" w:rsidRPr="004D4A4E" w:rsidRDefault="00526CF3" w:rsidP="0000430F">
      <w:pPr>
        <w:tabs>
          <w:tab w:val="right" w:leader="dot" w:pos="8505"/>
        </w:tabs>
        <w:spacing w:beforeLines="50" w:after="0" w:line="360" w:lineRule="auto"/>
        <w:outlineLvl w:val="2"/>
        <w:rPr>
          <w:rFonts w:ascii="Times New Roman" w:hAnsi="Times New Roman"/>
          <w:b/>
          <w:color w:val="000000" w:themeColor="text1"/>
        </w:rPr>
      </w:pPr>
      <w:r w:rsidRPr="004D4A4E">
        <w:rPr>
          <w:rFonts w:ascii="Times New Roman" w:hAnsi="Times New Roman" w:hint="eastAsia"/>
          <w:b/>
          <w:color w:val="000000" w:themeColor="text1"/>
        </w:rPr>
        <w:t>9.3.1</w:t>
      </w:r>
      <w:r w:rsidR="0002687B" w:rsidRPr="004D4A4E">
        <w:rPr>
          <w:rFonts w:ascii="Times New Roman" w:hAnsi="Times New Roman"/>
          <w:b/>
          <w:color w:val="000000" w:themeColor="text1"/>
        </w:rPr>
        <w:t>废气</w:t>
      </w:r>
    </w:p>
    <w:p w:rsidR="00BE784F" w:rsidRPr="004D4A4E" w:rsidRDefault="004D4E00" w:rsidP="00BD7145">
      <w:pPr>
        <w:spacing w:after="0" w:line="360" w:lineRule="auto"/>
        <w:ind w:firstLineChars="200" w:firstLine="480"/>
        <w:rPr>
          <w:rFonts w:ascii="Times New Roman" w:hAnsi="Times New Roman"/>
          <w:color w:val="000000" w:themeColor="text1"/>
        </w:rPr>
      </w:pPr>
      <w:r w:rsidRPr="004D4A4E">
        <w:rPr>
          <w:rFonts w:ascii="Times New Roman" w:hAnsi="Times New Roman" w:hint="eastAsia"/>
          <w:bCs/>
          <w:color w:val="000000" w:themeColor="text1"/>
        </w:rPr>
        <w:t>本项目</w:t>
      </w:r>
      <w:r w:rsidRPr="004D4A4E">
        <w:rPr>
          <w:rFonts w:ascii="Times New Roman" w:hAnsi="Times New Roman"/>
          <w:bCs/>
          <w:color w:val="000000" w:themeColor="text1"/>
        </w:rPr>
        <w:t>工艺设备密闭，生产过程工艺废气先</w:t>
      </w:r>
      <w:r w:rsidRPr="004D4A4E">
        <w:rPr>
          <w:rFonts w:ascii="Times New Roman" w:hAnsi="Times New Roman" w:hint="eastAsia"/>
          <w:bCs/>
          <w:color w:val="000000" w:themeColor="text1"/>
        </w:rPr>
        <w:t>经</w:t>
      </w:r>
      <w:r w:rsidRPr="004D4A4E">
        <w:rPr>
          <w:rFonts w:ascii="Times New Roman" w:hAnsi="Times New Roman"/>
          <w:bCs/>
          <w:color w:val="000000" w:themeColor="text1"/>
        </w:rPr>
        <w:t>反应釜配套冷凝器回收，然后通过管道排入废气处理装置；</w:t>
      </w:r>
      <w:r w:rsidRPr="004D4A4E">
        <w:rPr>
          <w:rFonts w:ascii="Times New Roman" w:hAnsi="Times New Roman" w:hint="eastAsia"/>
          <w:bCs/>
          <w:color w:val="000000" w:themeColor="text1"/>
        </w:rPr>
        <w:t>反应釜进料口设置集气罩，车间内设置集气口，</w:t>
      </w:r>
      <w:r w:rsidRPr="004D4A4E">
        <w:rPr>
          <w:rFonts w:ascii="Times New Roman" w:hAnsi="Times New Roman"/>
          <w:bCs/>
          <w:color w:val="000000" w:themeColor="text1"/>
        </w:rPr>
        <w:t>无组织废气经集气罩、集气口收集后排入废气处理装置</w:t>
      </w:r>
      <w:r w:rsidRPr="004D4A4E">
        <w:rPr>
          <w:rFonts w:ascii="Times New Roman" w:hAnsi="Times New Roman"/>
          <w:bCs/>
          <w:color w:val="000000" w:themeColor="text1"/>
          <w:lang w:val="en-GB"/>
        </w:rPr>
        <w:t>，</w:t>
      </w:r>
      <w:r w:rsidRPr="004D4A4E">
        <w:rPr>
          <w:rFonts w:ascii="Times New Roman" w:hAnsi="Times New Roman" w:hint="eastAsia"/>
          <w:bCs/>
          <w:color w:val="000000" w:themeColor="text1"/>
        </w:rPr>
        <w:t>废气处理装置（</w:t>
      </w:r>
      <w:r w:rsidRPr="004D4A4E">
        <w:rPr>
          <w:rFonts w:ascii="Times New Roman" w:hAnsi="Times New Roman"/>
          <w:bCs/>
          <w:color w:val="000000" w:themeColor="text1"/>
        </w:rPr>
        <w:t>防爆型尾气净化塔</w:t>
      </w:r>
      <w:r w:rsidRPr="004D4A4E">
        <w:rPr>
          <w:rFonts w:ascii="Times New Roman" w:hAnsi="Times New Roman" w:hint="eastAsia"/>
          <w:bCs/>
          <w:color w:val="000000" w:themeColor="text1"/>
        </w:rPr>
        <w:t>）</w:t>
      </w:r>
      <w:r w:rsidRPr="004D4A4E">
        <w:rPr>
          <w:rFonts w:ascii="Times New Roman" w:hAnsi="Times New Roman"/>
          <w:bCs/>
          <w:color w:val="000000" w:themeColor="text1"/>
        </w:rPr>
        <w:t>采用喷淋</w:t>
      </w:r>
      <w:r w:rsidRPr="004D4A4E">
        <w:rPr>
          <w:rFonts w:ascii="Times New Roman" w:hAnsi="Times New Roman" w:hint="eastAsia"/>
          <w:bCs/>
          <w:color w:val="000000" w:themeColor="text1"/>
        </w:rPr>
        <w:t>/</w:t>
      </w:r>
      <w:r w:rsidRPr="004D4A4E">
        <w:rPr>
          <w:rFonts w:ascii="Times New Roman" w:hAnsi="Times New Roman" w:hint="eastAsia"/>
          <w:bCs/>
          <w:color w:val="000000" w:themeColor="text1"/>
        </w:rPr>
        <w:t>吸附处理工艺，</w:t>
      </w:r>
      <w:r w:rsidRPr="004D4A4E">
        <w:rPr>
          <w:rFonts w:ascii="Times New Roman" w:hAnsi="Times New Roman"/>
          <w:bCs/>
          <w:color w:val="000000" w:themeColor="text1"/>
        </w:rPr>
        <w:t>处理后废气由</w:t>
      </w:r>
      <w:r w:rsidRPr="004D4A4E">
        <w:rPr>
          <w:rFonts w:ascii="Times New Roman" w:hAnsi="Times New Roman"/>
          <w:bCs/>
          <w:color w:val="000000" w:themeColor="text1"/>
        </w:rPr>
        <w:t>15</w:t>
      </w:r>
      <w:r w:rsidRPr="004D4A4E">
        <w:rPr>
          <w:rFonts w:ascii="Times New Roman" w:hAnsi="Times New Roman"/>
          <w:bCs/>
          <w:color w:val="000000" w:themeColor="text1"/>
        </w:rPr>
        <w:t>米高排气筒排放</w:t>
      </w:r>
      <w:r w:rsidRPr="004D4A4E">
        <w:rPr>
          <w:rFonts w:ascii="Times New Roman" w:hAnsi="Times New Roman"/>
          <w:bCs/>
          <w:color w:val="000000" w:themeColor="text1"/>
          <w:lang w:val="en-GB"/>
        </w:rPr>
        <w:t>，</w:t>
      </w:r>
      <w:r w:rsidRPr="004D4A4E">
        <w:rPr>
          <w:rFonts w:ascii="Times New Roman" w:hAnsi="Times New Roman" w:hint="eastAsia"/>
          <w:bCs/>
          <w:color w:val="000000" w:themeColor="text1"/>
          <w:lang w:val="en-GB"/>
        </w:rPr>
        <w:t>有机废气去除效率≥</w:t>
      </w:r>
      <w:r w:rsidRPr="004D4A4E">
        <w:rPr>
          <w:rFonts w:ascii="Times New Roman" w:hAnsi="Times New Roman" w:hint="eastAsia"/>
          <w:bCs/>
          <w:color w:val="000000" w:themeColor="text1"/>
        </w:rPr>
        <w:t>98.38</w:t>
      </w:r>
      <w:r w:rsidRPr="004D4A4E">
        <w:rPr>
          <w:rFonts w:ascii="Times New Roman" w:hAnsi="Times New Roman" w:hint="eastAsia"/>
          <w:bCs/>
          <w:color w:val="000000" w:themeColor="text1"/>
          <w:lang w:val="en-GB"/>
        </w:rPr>
        <w:t>%</w:t>
      </w:r>
      <w:r w:rsidRPr="004D4A4E">
        <w:rPr>
          <w:rFonts w:ascii="Times New Roman" w:hAnsi="Times New Roman" w:hint="eastAsia"/>
          <w:bCs/>
          <w:color w:val="000000" w:themeColor="text1"/>
        </w:rPr>
        <w:t>。本项目</w:t>
      </w:r>
      <w:r w:rsidRPr="004D4A4E">
        <w:rPr>
          <w:rFonts w:ascii="Times New Roman" w:hAnsi="Times New Roman"/>
          <w:bCs/>
          <w:color w:val="000000" w:themeColor="text1"/>
        </w:rPr>
        <w:t>TVOC</w:t>
      </w:r>
      <w:r w:rsidRPr="004D4A4E">
        <w:rPr>
          <w:rFonts w:ascii="Times New Roman" w:hAnsi="Times New Roman"/>
          <w:bCs/>
          <w:color w:val="000000" w:themeColor="text1"/>
        </w:rPr>
        <w:t>排放浓度</w:t>
      </w:r>
      <w:r w:rsidRPr="004D4A4E">
        <w:rPr>
          <w:rFonts w:ascii="Times New Roman" w:hAnsi="Times New Roman" w:hint="eastAsia"/>
          <w:bCs/>
          <w:color w:val="000000" w:themeColor="text1"/>
        </w:rPr>
        <w:t>≤</w:t>
      </w:r>
      <w:r w:rsidRPr="004D4A4E">
        <w:rPr>
          <w:rFonts w:ascii="Times New Roman" w:hAnsi="Times New Roman" w:hint="eastAsia"/>
          <w:bCs/>
          <w:color w:val="000000" w:themeColor="text1"/>
        </w:rPr>
        <w:t>28.35</w:t>
      </w:r>
      <w:r w:rsidRPr="004D4A4E">
        <w:rPr>
          <w:rFonts w:ascii="Times New Roman" w:hAnsi="Times New Roman"/>
          <w:bCs/>
          <w:color w:val="000000" w:themeColor="text1"/>
        </w:rPr>
        <w:t>mg/m</w:t>
      </w:r>
      <w:r w:rsidRPr="004D4A4E">
        <w:rPr>
          <w:rFonts w:ascii="Times New Roman" w:hAnsi="Times New Roman"/>
          <w:bCs/>
          <w:color w:val="000000" w:themeColor="text1"/>
          <w:vertAlign w:val="superscript"/>
        </w:rPr>
        <w:t>3</w:t>
      </w:r>
      <w:r w:rsidRPr="004D4A4E">
        <w:rPr>
          <w:rFonts w:ascii="Times New Roman" w:hAnsi="Times New Roman"/>
          <w:bCs/>
          <w:color w:val="000000" w:themeColor="text1"/>
        </w:rPr>
        <w:t>、苯系物排放浓度</w:t>
      </w:r>
      <w:r w:rsidRPr="004D4A4E">
        <w:rPr>
          <w:rFonts w:ascii="Times New Roman" w:hAnsi="Times New Roman" w:hint="eastAsia"/>
          <w:bCs/>
          <w:color w:val="000000" w:themeColor="text1"/>
        </w:rPr>
        <w:t>≤</w:t>
      </w:r>
      <w:r w:rsidRPr="004D4A4E">
        <w:rPr>
          <w:rFonts w:ascii="Times New Roman" w:hAnsi="Times New Roman" w:hint="eastAsia"/>
          <w:bCs/>
          <w:color w:val="000000" w:themeColor="text1"/>
        </w:rPr>
        <w:t>1.35</w:t>
      </w:r>
      <w:r w:rsidRPr="004D4A4E">
        <w:rPr>
          <w:rFonts w:ascii="Times New Roman" w:hAnsi="Times New Roman"/>
          <w:bCs/>
          <w:color w:val="000000" w:themeColor="text1"/>
        </w:rPr>
        <w:t>mg/m</w:t>
      </w:r>
      <w:r w:rsidRPr="004D4A4E">
        <w:rPr>
          <w:rFonts w:ascii="Times New Roman" w:hAnsi="Times New Roman"/>
          <w:bCs/>
          <w:color w:val="000000" w:themeColor="text1"/>
          <w:vertAlign w:val="superscript"/>
        </w:rPr>
        <w:t>3</w:t>
      </w:r>
      <w:r w:rsidRPr="004D4A4E">
        <w:rPr>
          <w:rFonts w:ascii="Times New Roman" w:hAnsi="Times New Roman"/>
          <w:bCs/>
          <w:color w:val="000000" w:themeColor="text1"/>
        </w:rPr>
        <w:t>、氨排放浓度</w:t>
      </w:r>
      <w:r w:rsidRPr="004D4A4E">
        <w:rPr>
          <w:rFonts w:ascii="Times New Roman" w:hAnsi="Times New Roman" w:hint="eastAsia"/>
          <w:bCs/>
          <w:color w:val="000000" w:themeColor="text1"/>
        </w:rPr>
        <w:t>＜</w:t>
      </w:r>
      <w:r w:rsidRPr="004D4A4E">
        <w:rPr>
          <w:rFonts w:ascii="Times New Roman" w:hAnsi="Times New Roman" w:hint="eastAsia"/>
          <w:bCs/>
          <w:color w:val="000000" w:themeColor="text1"/>
        </w:rPr>
        <w:t>0.01</w:t>
      </w:r>
      <w:r w:rsidRPr="004D4A4E">
        <w:rPr>
          <w:rFonts w:ascii="Times New Roman" w:hAnsi="Times New Roman"/>
          <w:bCs/>
          <w:color w:val="000000" w:themeColor="text1"/>
        </w:rPr>
        <w:t>mg/m</w:t>
      </w:r>
      <w:r w:rsidRPr="004D4A4E">
        <w:rPr>
          <w:rFonts w:ascii="Times New Roman" w:hAnsi="Times New Roman"/>
          <w:bCs/>
          <w:color w:val="000000" w:themeColor="text1"/>
          <w:vertAlign w:val="superscript"/>
        </w:rPr>
        <w:t>3</w:t>
      </w:r>
      <w:r w:rsidRPr="004D4A4E">
        <w:rPr>
          <w:rFonts w:ascii="Times New Roman" w:hAnsi="Times New Roman"/>
          <w:bCs/>
          <w:color w:val="000000" w:themeColor="text1"/>
        </w:rPr>
        <w:t>、氯化氢排放浓度</w:t>
      </w:r>
      <w:r w:rsidRPr="004D4A4E">
        <w:rPr>
          <w:rFonts w:ascii="Times New Roman" w:hAnsi="Times New Roman" w:hint="eastAsia"/>
          <w:bCs/>
          <w:color w:val="000000" w:themeColor="text1"/>
        </w:rPr>
        <w:t>≤</w:t>
      </w:r>
      <w:r w:rsidRPr="004D4A4E">
        <w:rPr>
          <w:rFonts w:ascii="Times New Roman" w:hAnsi="Times New Roman" w:hint="eastAsia"/>
          <w:bCs/>
          <w:color w:val="000000" w:themeColor="text1"/>
        </w:rPr>
        <w:t>0.05</w:t>
      </w:r>
      <w:r w:rsidRPr="004D4A4E">
        <w:rPr>
          <w:rFonts w:ascii="Times New Roman" w:hAnsi="Times New Roman"/>
          <w:bCs/>
          <w:color w:val="000000" w:themeColor="text1"/>
        </w:rPr>
        <w:t>mg/m</w:t>
      </w:r>
      <w:r w:rsidRPr="004D4A4E">
        <w:rPr>
          <w:rFonts w:ascii="Times New Roman" w:hAnsi="Times New Roman"/>
          <w:bCs/>
          <w:color w:val="000000" w:themeColor="text1"/>
          <w:vertAlign w:val="superscript"/>
        </w:rPr>
        <w:t>3</w:t>
      </w:r>
      <w:r w:rsidRPr="004D4A4E">
        <w:rPr>
          <w:rFonts w:ascii="Times New Roman" w:hAnsi="Times New Roman" w:hint="eastAsia"/>
          <w:bCs/>
          <w:color w:val="000000" w:themeColor="text1"/>
        </w:rPr>
        <w:t>，均能够满足</w:t>
      </w:r>
      <w:r w:rsidRPr="004D4A4E">
        <w:rPr>
          <w:rFonts w:ascii="Times New Roman" w:hAnsi="Times New Roman"/>
          <w:bCs/>
          <w:color w:val="000000" w:themeColor="text1"/>
        </w:rPr>
        <w:t>能够满足《</w:t>
      </w:r>
      <w:r w:rsidRPr="004D4A4E">
        <w:rPr>
          <w:rFonts w:ascii="Times New Roman" w:hAnsi="Times New Roman" w:hint="eastAsia"/>
          <w:bCs/>
          <w:color w:val="000000" w:themeColor="text1"/>
        </w:rPr>
        <w:t>制药</w:t>
      </w:r>
      <w:r w:rsidRPr="004D4A4E">
        <w:rPr>
          <w:rFonts w:ascii="Times New Roman" w:hAnsi="Times New Roman"/>
          <w:bCs/>
          <w:color w:val="000000" w:themeColor="text1"/>
        </w:rPr>
        <w:t>工业大气污染物排放标准》（</w:t>
      </w:r>
      <w:r w:rsidRPr="004D4A4E">
        <w:rPr>
          <w:rFonts w:ascii="Times New Roman" w:hAnsi="Times New Roman"/>
          <w:bCs/>
          <w:color w:val="000000" w:themeColor="text1"/>
        </w:rPr>
        <w:t>GB</w:t>
      </w:r>
      <w:r w:rsidRPr="004D4A4E">
        <w:rPr>
          <w:rFonts w:ascii="Times New Roman" w:hAnsi="Times New Roman" w:hint="eastAsia"/>
          <w:bCs/>
          <w:color w:val="000000" w:themeColor="text1"/>
        </w:rPr>
        <w:t>37823</w:t>
      </w:r>
      <w:r w:rsidRPr="004D4A4E">
        <w:rPr>
          <w:rFonts w:ascii="Times New Roman" w:hAnsi="Times New Roman"/>
          <w:bCs/>
          <w:color w:val="000000" w:themeColor="text1"/>
        </w:rPr>
        <w:t>-</w:t>
      </w:r>
      <w:r w:rsidRPr="004D4A4E">
        <w:rPr>
          <w:rFonts w:ascii="Times New Roman" w:hAnsi="Times New Roman" w:hint="eastAsia"/>
          <w:bCs/>
          <w:color w:val="000000" w:themeColor="text1"/>
        </w:rPr>
        <w:t>2019</w:t>
      </w:r>
      <w:r w:rsidRPr="004D4A4E">
        <w:rPr>
          <w:rFonts w:ascii="Times New Roman" w:hAnsi="Times New Roman"/>
          <w:bCs/>
          <w:color w:val="000000" w:themeColor="text1"/>
        </w:rPr>
        <w:t>）</w:t>
      </w:r>
      <w:r w:rsidRPr="004D4A4E">
        <w:rPr>
          <w:rFonts w:ascii="Times New Roman" w:hAnsi="Times New Roman" w:hint="eastAsia"/>
          <w:bCs/>
          <w:color w:val="000000" w:themeColor="text1"/>
        </w:rPr>
        <w:t>中表</w:t>
      </w:r>
      <w:r w:rsidRPr="004D4A4E">
        <w:rPr>
          <w:rFonts w:ascii="Times New Roman" w:hAnsi="Times New Roman" w:hint="eastAsia"/>
          <w:bCs/>
          <w:color w:val="000000" w:themeColor="text1"/>
        </w:rPr>
        <w:t>1</w:t>
      </w:r>
      <w:r w:rsidRPr="004D4A4E">
        <w:rPr>
          <w:rFonts w:ascii="Times New Roman" w:hAnsi="Times New Roman" w:hint="eastAsia"/>
          <w:bCs/>
          <w:color w:val="000000" w:themeColor="text1"/>
        </w:rPr>
        <w:t>排放限</w:t>
      </w:r>
      <w:r w:rsidRPr="004D4A4E">
        <w:rPr>
          <w:rFonts w:ascii="Times New Roman" w:hAnsi="Times New Roman"/>
          <w:bCs/>
          <w:color w:val="000000" w:themeColor="text1"/>
        </w:rPr>
        <w:t>值</w:t>
      </w:r>
      <w:r w:rsidRPr="004D4A4E">
        <w:rPr>
          <w:rFonts w:ascii="Times New Roman" w:hAnsi="Times New Roman" w:hint="eastAsia"/>
          <w:bCs/>
          <w:color w:val="000000" w:themeColor="text1"/>
        </w:rPr>
        <w:t>要求。</w:t>
      </w:r>
    </w:p>
    <w:p w:rsidR="0002687B" w:rsidRPr="009C3F74" w:rsidRDefault="002C4A46" w:rsidP="0000430F">
      <w:pPr>
        <w:tabs>
          <w:tab w:val="right" w:leader="dot" w:pos="8505"/>
        </w:tabs>
        <w:spacing w:beforeLines="50" w:after="0" w:line="360" w:lineRule="auto"/>
        <w:outlineLvl w:val="2"/>
        <w:rPr>
          <w:rFonts w:ascii="Times New Roman" w:hAnsi="Times New Roman"/>
          <w:b/>
          <w:color w:val="000000" w:themeColor="text1"/>
        </w:rPr>
      </w:pPr>
      <w:r w:rsidRPr="009C3F74">
        <w:rPr>
          <w:rFonts w:ascii="Times New Roman" w:hAnsi="Times New Roman" w:hint="eastAsia"/>
          <w:b/>
          <w:color w:val="000000" w:themeColor="text1"/>
        </w:rPr>
        <w:t>9.3.2</w:t>
      </w:r>
      <w:r w:rsidR="0002687B" w:rsidRPr="009C3F74">
        <w:rPr>
          <w:rFonts w:ascii="Times New Roman" w:hAnsi="Times New Roman"/>
          <w:b/>
          <w:color w:val="000000" w:themeColor="text1"/>
        </w:rPr>
        <w:t>废水</w:t>
      </w:r>
    </w:p>
    <w:p w:rsidR="00FB0979" w:rsidRPr="009C3F74" w:rsidRDefault="004D4A4E" w:rsidP="00BD7145">
      <w:pPr>
        <w:spacing w:after="0" w:line="360" w:lineRule="auto"/>
        <w:ind w:firstLineChars="200" w:firstLine="480"/>
        <w:rPr>
          <w:rFonts w:ascii="Times New Roman" w:hAnsi="Times New Roman"/>
          <w:color w:val="000000" w:themeColor="text1"/>
        </w:rPr>
      </w:pPr>
      <w:r w:rsidRPr="009C3F74">
        <w:rPr>
          <w:rFonts w:ascii="Times New Roman" w:hAnsi="Times New Roman"/>
          <w:color w:val="000000" w:themeColor="text1"/>
          <w:kern w:val="2"/>
          <w:szCs w:val="22"/>
        </w:rPr>
        <w:t>本项目废水最大排放量为</w:t>
      </w:r>
      <w:r w:rsidRPr="009C3F74">
        <w:rPr>
          <w:rFonts w:ascii="Times New Roman" w:hAnsi="Times New Roman" w:hint="eastAsia"/>
          <w:color w:val="000000" w:themeColor="text1"/>
          <w:kern w:val="2"/>
          <w:szCs w:val="22"/>
        </w:rPr>
        <w:t>57.75</w:t>
      </w:r>
      <w:r w:rsidRPr="009C3F74">
        <w:rPr>
          <w:rFonts w:ascii="Times New Roman" w:hAnsi="Times New Roman"/>
          <w:color w:val="000000" w:themeColor="text1"/>
          <w:kern w:val="2"/>
          <w:szCs w:val="22"/>
        </w:rPr>
        <w:t>t/d</w:t>
      </w:r>
      <w:r w:rsidRPr="009C3F74">
        <w:rPr>
          <w:rFonts w:ascii="Times New Roman" w:hAnsi="Times New Roman" w:hint="eastAsia"/>
          <w:color w:val="000000" w:themeColor="text1"/>
          <w:kern w:val="2"/>
          <w:szCs w:val="22"/>
        </w:rPr>
        <w:t>，主要污染物排放浓度为</w:t>
      </w:r>
      <w:r w:rsidRPr="009C3F74">
        <w:rPr>
          <w:rFonts w:ascii="Times New Roman" w:hAnsi="Times New Roman" w:hint="eastAsia"/>
          <w:color w:val="000000" w:themeColor="text1"/>
          <w:kern w:val="2"/>
          <w:szCs w:val="22"/>
        </w:rPr>
        <w:t>COD300mg/L</w:t>
      </w:r>
      <w:r w:rsidRPr="009C3F74">
        <w:rPr>
          <w:rFonts w:ascii="Times New Roman" w:hAnsi="Times New Roman" w:hint="eastAsia"/>
          <w:color w:val="000000" w:themeColor="text1"/>
          <w:kern w:val="2"/>
          <w:szCs w:val="22"/>
        </w:rPr>
        <w:t>、</w:t>
      </w:r>
      <w:r w:rsidRPr="009C3F74">
        <w:rPr>
          <w:rFonts w:ascii="Times New Roman" w:hAnsi="Times New Roman" w:hint="eastAsia"/>
          <w:color w:val="000000" w:themeColor="text1"/>
          <w:kern w:val="2"/>
          <w:szCs w:val="22"/>
        </w:rPr>
        <w:t>BOD</w:t>
      </w:r>
      <w:r w:rsidRPr="009C3F74">
        <w:rPr>
          <w:rFonts w:ascii="Times New Roman" w:hAnsi="Times New Roman" w:hint="eastAsia"/>
          <w:color w:val="000000" w:themeColor="text1"/>
          <w:kern w:val="2"/>
          <w:szCs w:val="22"/>
          <w:vertAlign w:val="subscript"/>
        </w:rPr>
        <w:t>5</w:t>
      </w:r>
      <w:r w:rsidRPr="009C3F74">
        <w:rPr>
          <w:rFonts w:ascii="Times New Roman" w:hAnsi="Times New Roman" w:hint="eastAsia"/>
          <w:color w:val="000000" w:themeColor="text1"/>
          <w:kern w:val="2"/>
          <w:szCs w:val="22"/>
        </w:rPr>
        <w:t>35mg/L</w:t>
      </w:r>
      <w:r w:rsidRPr="009C3F74">
        <w:rPr>
          <w:rFonts w:ascii="Times New Roman" w:hAnsi="Times New Roman" w:hint="eastAsia"/>
          <w:color w:val="000000" w:themeColor="text1"/>
          <w:kern w:val="2"/>
          <w:szCs w:val="22"/>
        </w:rPr>
        <w:t>、</w:t>
      </w:r>
      <w:r w:rsidRPr="009C3F74">
        <w:rPr>
          <w:rFonts w:ascii="Times New Roman" w:hAnsi="Times New Roman" w:hint="eastAsia"/>
          <w:color w:val="000000" w:themeColor="text1"/>
          <w:kern w:val="2"/>
          <w:szCs w:val="22"/>
        </w:rPr>
        <w:t>SS70mg/L</w:t>
      </w:r>
      <w:r w:rsidRPr="009C3F74">
        <w:rPr>
          <w:rFonts w:ascii="Times New Roman" w:hAnsi="Times New Roman" w:hint="eastAsia"/>
          <w:color w:val="000000" w:themeColor="text1"/>
          <w:kern w:val="2"/>
          <w:szCs w:val="22"/>
        </w:rPr>
        <w:t>、氨氮</w:t>
      </w:r>
      <w:r w:rsidRPr="009C3F74">
        <w:rPr>
          <w:rFonts w:ascii="Times New Roman" w:hAnsi="Times New Roman" w:hint="eastAsia"/>
          <w:color w:val="000000" w:themeColor="text1"/>
          <w:kern w:val="2"/>
          <w:szCs w:val="22"/>
        </w:rPr>
        <w:t>15mg/L</w:t>
      </w:r>
      <w:r w:rsidRPr="009C3F74">
        <w:rPr>
          <w:rFonts w:ascii="Times New Roman" w:hAnsi="Times New Roman" w:hint="eastAsia"/>
          <w:color w:val="000000" w:themeColor="text1"/>
          <w:kern w:val="2"/>
          <w:szCs w:val="22"/>
        </w:rPr>
        <w:t>、总氮</w:t>
      </w:r>
      <w:r w:rsidRPr="009C3F74">
        <w:rPr>
          <w:rFonts w:ascii="Times New Roman" w:hAnsi="Times New Roman" w:hint="eastAsia"/>
          <w:color w:val="000000" w:themeColor="text1"/>
          <w:kern w:val="2"/>
          <w:szCs w:val="22"/>
        </w:rPr>
        <w:t>20mg/L</w:t>
      </w:r>
      <w:r w:rsidRPr="009C3F74">
        <w:rPr>
          <w:rFonts w:ascii="Times New Roman" w:hAnsi="Times New Roman" w:hint="eastAsia"/>
          <w:color w:val="000000" w:themeColor="text1"/>
          <w:kern w:val="2"/>
          <w:szCs w:val="22"/>
        </w:rPr>
        <w:t>、总</w:t>
      </w:r>
      <w:r w:rsidRPr="009C3F74">
        <w:rPr>
          <w:rFonts w:ascii="Times New Roman" w:hAnsi="Times New Roman" w:hint="eastAsia"/>
          <w:color w:val="000000" w:themeColor="text1"/>
          <w:kern w:val="2"/>
          <w:szCs w:val="22"/>
        </w:rPr>
        <w:t>P2mg/L</w:t>
      </w:r>
      <w:r w:rsidRPr="009C3F74">
        <w:rPr>
          <w:rFonts w:ascii="Times New Roman" w:hAnsi="Times New Roman" w:hint="eastAsia"/>
          <w:color w:val="000000" w:themeColor="text1"/>
          <w:kern w:val="2"/>
          <w:szCs w:val="22"/>
        </w:rPr>
        <w:t>，满足兰西县</w:t>
      </w:r>
      <w:r w:rsidRPr="009C3F74">
        <w:rPr>
          <w:rFonts w:ascii="Times New Roman" w:hAnsi="Times New Roman"/>
          <w:color w:val="000000" w:themeColor="text1"/>
          <w:kern w:val="2"/>
          <w:szCs w:val="22"/>
        </w:rPr>
        <w:t>城市污水处理厂接收污水准入协议</w:t>
      </w:r>
      <w:r w:rsidR="00BD7145" w:rsidRPr="009C3F74">
        <w:rPr>
          <w:rFonts w:ascii="Times New Roman" w:hAnsi="Times New Roman" w:hint="eastAsia"/>
          <w:color w:val="000000" w:themeColor="text1"/>
          <w:kern w:val="2"/>
          <w:szCs w:val="22"/>
        </w:rPr>
        <w:t>。</w:t>
      </w:r>
    </w:p>
    <w:p w:rsidR="0002687B" w:rsidRPr="00377735" w:rsidRDefault="002C4A46" w:rsidP="0000430F">
      <w:pPr>
        <w:tabs>
          <w:tab w:val="right" w:leader="dot" w:pos="8505"/>
        </w:tabs>
        <w:spacing w:beforeLines="50" w:after="0" w:line="360" w:lineRule="auto"/>
        <w:outlineLvl w:val="2"/>
        <w:rPr>
          <w:rFonts w:ascii="Times New Roman" w:hAnsi="Times New Roman"/>
          <w:b/>
          <w:color w:val="000000" w:themeColor="text1"/>
        </w:rPr>
      </w:pPr>
      <w:r w:rsidRPr="00377735">
        <w:rPr>
          <w:rFonts w:ascii="Times New Roman" w:hAnsi="Times New Roman" w:hint="eastAsia"/>
          <w:b/>
          <w:color w:val="000000" w:themeColor="text1"/>
        </w:rPr>
        <w:t>9.3.3</w:t>
      </w:r>
      <w:r w:rsidR="0002687B" w:rsidRPr="00377735">
        <w:rPr>
          <w:rFonts w:ascii="Times New Roman" w:hAnsi="Times New Roman"/>
          <w:b/>
          <w:color w:val="000000" w:themeColor="text1"/>
        </w:rPr>
        <w:t>噪声</w:t>
      </w:r>
    </w:p>
    <w:p w:rsidR="00C539DB" w:rsidRPr="00377735" w:rsidRDefault="00FD52A2" w:rsidP="005D59A9">
      <w:pPr>
        <w:spacing w:after="0" w:line="360" w:lineRule="auto"/>
        <w:ind w:firstLineChars="200" w:firstLine="480"/>
        <w:rPr>
          <w:rFonts w:ascii="Times New Roman" w:hAnsi="Times New Roman"/>
          <w:color w:val="000000" w:themeColor="text1"/>
        </w:rPr>
      </w:pPr>
      <w:r w:rsidRPr="00377735">
        <w:rPr>
          <w:rFonts w:ascii="Times New Roman" w:hAnsi="Times New Roman"/>
          <w:color w:val="000000" w:themeColor="text1"/>
        </w:rPr>
        <w:t>本项目</w:t>
      </w:r>
      <w:r w:rsidR="002C4A46" w:rsidRPr="00377735">
        <w:rPr>
          <w:rFonts w:ascii="Times New Roman" w:hAnsi="Times New Roman" w:hint="eastAsia"/>
          <w:color w:val="000000" w:themeColor="text1"/>
        </w:rPr>
        <w:t>在</w:t>
      </w:r>
      <w:r w:rsidR="0002687B" w:rsidRPr="00377735">
        <w:rPr>
          <w:rFonts w:ascii="Times New Roman" w:hAnsi="Times New Roman"/>
          <w:color w:val="000000" w:themeColor="text1"/>
        </w:rPr>
        <w:t>采取隔声、减振等措施后，厂界处</w:t>
      </w:r>
      <w:r w:rsidR="009C3F74" w:rsidRPr="00377735">
        <w:rPr>
          <w:rFonts w:ascii="Times New Roman" w:hAnsi="Times New Roman"/>
          <w:color w:val="000000" w:themeColor="text1"/>
        </w:rPr>
        <w:t>预测</w:t>
      </w:r>
      <w:r w:rsidR="0002687B" w:rsidRPr="00377735">
        <w:rPr>
          <w:rFonts w:ascii="Times New Roman" w:hAnsi="Times New Roman"/>
          <w:color w:val="000000" w:themeColor="text1"/>
        </w:rPr>
        <w:t>噪声满足《工业企业厂界环境噪声排放标准》（</w:t>
      </w:r>
      <w:r w:rsidR="0002687B" w:rsidRPr="00377735">
        <w:rPr>
          <w:rFonts w:ascii="Times New Roman" w:hAnsi="Times New Roman"/>
          <w:color w:val="000000" w:themeColor="text1"/>
        </w:rPr>
        <w:t>GB12348-2008</w:t>
      </w:r>
      <w:r w:rsidR="0002687B" w:rsidRPr="00377735">
        <w:rPr>
          <w:rFonts w:ascii="Times New Roman" w:hAnsi="Times New Roman"/>
          <w:color w:val="000000" w:themeColor="text1"/>
        </w:rPr>
        <w:t>）</w:t>
      </w:r>
      <w:r w:rsidR="00260C54" w:rsidRPr="00377735">
        <w:rPr>
          <w:rFonts w:ascii="Times New Roman" w:hAnsi="Times New Roman"/>
          <w:color w:val="000000" w:themeColor="text1"/>
        </w:rPr>
        <w:t>表</w:t>
      </w:r>
      <w:r w:rsidR="00260C54" w:rsidRPr="00377735">
        <w:rPr>
          <w:rFonts w:ascii="Times New Roman" w:hAnsi="Times New Roman"/>
          <w:color w:val="000000" w:themeColor="text1"/>
        </w:rPr>
        <w:t>1</w:t>
      </w:r>
      <w:r w:rsidR="00260C54" w:rsidRPr="00377735">
        <w:rPr>
          <w:rFonts w:ascii="Times New Roman" w:hAnsi="Times New Roman"/>
          <w:color w:val="000000" w:themeColor="text1"/>
        </w:rPr>
        <w:t>中的</w:t>
      </w:r>
      <w:r w:rsidR="00E57BED" w:rsidRPr="00377735">
        <w:rPr>
          <w:rFonts w:ascii="Times New Roman" w:hAnsi="Times New Roman" w:hint="eastAsia"/>
          <w:color w:val="000000" w:themeColor="text1"/>
        </w:rPr>
        <w:t>3</w:t>
      </w:r>
      <w:r w:rsidR="0002687B" w:rsidRPr="00377735">
        <w:rPr>
          <w:rFonts w:ascii="Times New Roman" w:hAnsi="Times New Roman"/>
          <w:color w:val="000000" w:themeColor="text1"/>
        </w:rPr>
        <w:t>类标准</w:t>
      </w:r>
      <w:r w:rsidR="008A7FFC" w:rsidRPr="00377735">
        <w:rPr>
          <w:rFonts w:ascii="Times New Roman" w:hAnsi="Times New Roman"/>
          <w:color w:val="000000" w:themeColor="text1"/>
        </w:rPr>
        <w:t>。</w:t>
      </w:r>
    </w:p>
    <w:p w:rsidR="0002687B" w:rsidRPr="003B4B09" w:rsidRDefault="002C4A46" w:rsidP="0000430F">
      <w:pPr>
        <w:tabs>
          <w:tab w:val="right" w:leader="dot" w:pos="8505"/>
        </w:tabs>
        <w:spacing w:beforeLines="50" w:after="0" w:line="360" w:lineRule="auto"/>
        <w:outlineLvl w:val="2"/>
        <w:rPr>
          <w:rFonts w:ascii="Times New Roman" w:hAnsi="Times New Roman"/>
          <w:b/>
          <w:color w:val="000000" w:themeColor="text1"/>
        </w:rPr>
      </w:pPr>
      <w:r w:rsidRPr="003B4B09">
        <w:rPr>
          <w:rFonts w:ascii="Times New Roman" w:hAnsi="Times New Roman" w:hint="eastAsia"/>
          <w:b/>
          <w:color w:val="000000" w:themeColor="text1"/>
        </w:rPr>
        <w:lastRenderedPageBreak/>
        <w:t>9.3.4</w:t>
      </w:r>
      <w:r w:rsidR="0002687B" w:rsidRPr="003B4B09">
        <w:rPr>
          <w:rFonts w:ascii="Times New Roman" w:hAnsi="Times New Roman"/>
          <w:b/>
          <w:color w:val="000000" w:themeColor="text1"/>
        </w:rPr>
        <w:t>固体废物</w:t>
      </w:r>
    </w:p>
    <w:p w:rsidR="0038409D" w:rsidRDefault="00A83564" w:rsidP="003B4B09">
      <w:pPr>
        <w:widowControl w:val="0"/>
        <w:tabs>
          <w:tab w:val="left" w:pos="12180"/>
        </w:tabs>
        <w:adjustRightInd/>
        <w:snapToGrid/>
        <w:spacing w:after="0" w:line="360" w:lineRule="auto"/>
        <w:ind w:firstLineChars="200" w:firstLine="480"/>
        <w:jc w:val="both"/>
        <w:rPr>
          <w:rFonts w:ascii="Times New Roman" w:hAnsi="Times New Roman"/>
          <w:bCs/>
          <w:color w:val="000000" w:themeColor="text1"/>
        </w:rPr>
      </w:pPr>
      <w:r w:rsidRPr="003B4B09">
        <w:rPr>
          <w:rFonts w:ascii="Times New Roman" w:hAnsi="Times New Roman" w:hint="eastAsia"/>
          <w:color w:val="000000" w:themeColor="text1"/>
        </w:rPr>
        <w:t>本项目</w:t>
      </w:r>
      <w:r w:rsidRPr="003B4B09">
        <w:rPr>
          <w:rFonts w:ascii="Times New Roman" w:hAnsi="Times New Roman"/>
          <w:color w:val="000000" w:themeColor="text1"/>
        </w:rPr>
        <w:t>固体废物包括</w:t>
      </w:r>
      <w:r w:rsidRPr="003B4B09">
        <w:rPr>
          <w:rFonts w:ascii="Times New Roman" w:hAnsi="Times New Roman" w:hint="eastAsia"/>
          <w:color w:val="000000" w:themeColor="text1"/>
        </w:rPr>
        <w:t>未</w:t>
      </w:r>
      <w:r w:rsidRPr="003B4B09">
        <w:rPr>
          <w:rFonts w:ascii="Times New Roman" w:hAnsi="Times New Roman"/>
          <w:color w:val="000000" w:themeColor="text1"/>
        </w:rPr>
        <w:t>沾染</w:t>
      </w:r>
      <w:r w:rsidRPr="003B4B09">
        <w:rPr>
          <w:rFonts w:ascii="Times New Roman" w:hAnsi="Times New Roman" w:hint="eastAsia"/>
          <w:color w:val="000000" w:themeColor="text1"/>
        </w:rPr>
        <w:t>药品</w:t>
      </w:r>
      <w:r w:rsidRPr="003B4B09">
        <w:rPr>
          <w:rFonts w:ascii="Times New Roman" w:hAnsi="Times New Roman"/>
          <w:color w:val="000000" w:themeColor="text1"/>
        </w:rPr>
        <w:t>的废包装物</w:t>
      </w:r>
      <w:r w:rsidRPr="003B4B09">
        <w:rPr>
          <w:rFonts w:ascii="Times New Roman" w:hAnsi="Times New Roman" w:hint="eastAsia"/>
          <w:color w:val="000000" w:themeColor="text1"/>
        </w:rPr>
        <w:t>10t/a</w:t>
      </w:r>
      <w:r w:rsidRPr="003B4B09">
        <w:rPr>
          <w:rFonts w:ascii="Times New Roman" w:hAnsi="Times New Roman"/>
          <w:color w:val="000000" w:themeColor="text1"/>
        </w:rPr>
        <w:t>、沾染药品的废包装物（</w:t>
      </w:r>
      <w:r w:rsidRPr="003B4B09">
        <w:rPr>
          <w:rFonts w:ascii="Times New Roman" w:hAnsi="Times New Roman"/>
          <w:color w:val="000000" w:themeColor="text1"/>
        </w:rPr>
        <w:t>HW0</w:t>
      </w:r>
      <w:r w:rsidRPr="003B4B09">
        <w:rPr>
          <w:rFonts w:ascii="Times New Roman" w:hAnsi="Times New Roman" w:hint="eastAsia"/>
          <w:color w:val="000000" w:themeColor="text1"/>
        </w:rPr>
        <w:t>9</w:t>
      </w:r>
      <w:r w:rsidRPr="003B4B09">
        <w:rPr>
          <w:rFonts w:ascii="Times New Roman" w:hAnsi="Times New Roman"/>
          <w:color w:val="000000" w:themeColor="text1"/>
        </w:rPr>
        <w:t>）</w:t>
      </w:r>
      <w:r w:rsidRPr="003B4B09">
        <w:rPr>
          <w:rFonts w:ascii="Times New Roman" w:hAnsi="Times New Roman" w:hint="eastAsia"/>
          <w:color w:val="000000" w:themeColor="text1"/>
        </w:rPr>
        <w:t>1.5t/a</w:t>
      </w:r>
      <w:r w:rsidRPr="003B4B09">
        <w:rPr>
          <w:rFonts w:ascii="Times New Roman" w:hAnsi="Times New Roman"/>
          <w:color w:val="000000" w:themeColor="text1"/>
        </w:rPr>
        <w:t>和药渣（</w:t>
      </w:r>
      <w:r w:rsidRPr="003B4B09">
        <w:rPr>
          <w:rFonts w:ascii="Times New Roman" w:hAnsi="Times New Roman"/>
          <w:color w:val="000000" w:themeColor="text1"/>
        </w:rPr>
        <w:t>HW0</w:t>
      </w:r>
      <w:r w:rsidRPr="003B4B09">
        <w:rPr>
          <w:rFonts w:ascii="Times New Roman" w:hAnsi="Times New Roman" w:hint="eastAsia"/>
          <w:color w:val="000000" w:themeColor="text1"/>
        </w:rPr>
        <w:t>2</w:t>
      </w:r>
      <w:r w:rsidRPr="003B4B09">
        <w:rPr>
          <w:rFonts w:ascii="Times New Roman" w:hAnsi="Times New Roman"/>
          <w:color w:val="000000" w:themeColor="text1"/>
        </w:rPr>
        <w:t>）</w:t>
      </w:r>
      <w:r w:rsidR="003B4B09" w:rsidRPr="003B4B09">
        <w:rPr>
          <w:rFonts w:ascii="Times New Roman" w:hAnsi="Times New Roman" w:hint="eastAsia"/>
          <w:color w:val="000000" w:themeColor="text1"/>
        </w:rPr>
        <w:t>38.76t/a</w:t>
      </w:r>
      <w:r w:rsidRPr="003B4B09">
        <w:rPr>
          <w:rFonts w:ascii="Times New Roman" w:hAnsi="Times New Roman"/>
          <w:color w:val="000000" w:themeColor="text1"/>
        </w:rPr>
        <w:t>、废活性炭（</w:t>
      </w:r>
      <w:r w:rsidRPr="003B4B09">
        <w:rPr>
          <w:rFonts w:ascii="Times New Roman" w:hAnsi="Times New Roman"/>
          <w:color w:val="000000" w:themeColor="text1"/>
        </w:rPr>
        <w:t>HW0</w:t>
      </w:r>
      <w:r w:rsidRPr="003B4B09">
        <w:rPr>
          <w:rFonts w:ascii="Times New Roman" w:hAnsi="Times New Roman" w:hint="eastAsia"/>
          <w:color w:val="000000" w:themeColor="text1"/>
        </w:rPr>
        <w:t>2</w:t>
      </w:r>
      <w:r w:rsidRPr="003B4B09">
        <w:rPr>
          <w:rFonts w:ascii="Times New Roman" w:hAnsi="Times New Roman"/>
          <w:color w:val="000000" w:themeColor="text1"/>
        </w:rPr>
        <w:t>）</w:t>
      </w:r>
      <w:r w:rsidRPr="003B4B09">
        <w:rPr>
          <w:rFonts w:ascii="Times New Roman" w:hAnsi="Times New Roman" w:hint="eastAsia"/>
          <w:color w:val="000000" w:themeColor="text1"/>
        </w:rPr>
        <w:t>0.31</w:t>
      </w:r>
      <w:r w:rsidR="003B4B09" w:rsidRPr="003B4B09">
        <w:rPr>
          <w:rFonts w:ascii="Times New Roman" w:hAnsi="Times New Roman" w:hint="eastAsia"/>
          <w:color w:val="000000" w:themeColor="text1"/>
        </w:rPr>
        <w:t xml:space="preserve"> t/a</w:t>
      </w:r>
      <w:r w:rsidRPr="003B4B09">
        <w:rPr>
          <w:rFonts w:ascii="Times New Roman" w:hAnsi="Times New Roman"/>
          <w:color w:val="000000" w:themeColor="text1"/>
        </w:rPr>
        <w:t>、废树脂（</w:t>
      </w:r>
      <w:r w:rsidRPr="003B4B09">
        <w:rPr>
          <w:rFonts w:ascii="Times New Roman" w:hAnsi="Times New Roman"/>
          <w:color w:val="000000" w:themeColor="text1"/>
        </w:rPr>
        <w:t>HW0</w:t>
      </w:r>
      <w:r w:rsidRPr="003B4B09">
        <w:rPr>
          <w:rFonts w:ascii="Times New Roman" w:hAnsi="Times New Roman" w:hint="eastAsia"/>
          <w:color w:val="000000" w:themeColor="text1"/>
        </w:rPr>
        <w:t>2</w:t>
      </w:r>
      <w:r w:rsidRPr="003B4B09">
        <w:rPr>
          <w:rFonts w:ascii="Times New Roman" w:hAnsi="Times New Roman"/>
          <w:color w:val="000000" w:themeColor="text1"/>
        </w:rPr>
        <w:t>）</w:t>
      </w:r>
      <w:r w:rsidRPr="003B4B09">
        <w:rPr>
          <w:rFonts w:ascii="Times New Roman" w:hAnsi="Times New Roman" w:hint="eastAsia"/>
          <w:color w:val="000000" w:themeColor="text1"/>
        </w:rPr>
        <w:t>8.64</w:t>
      </w:r>
      <w:r w:rsidR="003B4B09" w:rsidRPr="003B4B09">
        <w:rPr>
          <w:rFonts w:ascii="Times New Roman" w:hAnsi="Times New Roman" w:hint="eastAsia"/>
          <w:color w:val="000000" w:themeColor="text1"/>
        </w:rPr>
        <w:t xml:space="preserve"> t/a</w:t>
      </w:r>
      <w:r w:rsidR="0038409D" w:rsidRPr="003B4B09">
        <w:rPr>
          <w:rFonts w:ascii="Times New Roman" w:hAnsi="Times New Roman" w:hint="eastAsia"/>
          <w:bCs/>
          <w:color w:val="000000" w:themeColor="text1"/>
        </w:rPr>
        <w:t>。</w:t>
      </w:r>
    </w:p>
    <w:p w:rsidR="00572230" w:rsidRPr="00085C2C"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59" w:name="_Toc106115729"/>
      <w:r w:rsidRPr="00085C2C">
        <w:rPr>
          <w:rFonts w:ascii="Times New Roman" w:hAnsi="Times New Roman"/>
          <w:b/>
          <w:bCs/>
          <w:color w:val="000000" w:themeColor="text1"/>
          <w:sz w:val="28"/>
          <w:szCs w:val="28"/>
        </w:rPr>
        <w:t>9.4</w:t>
      </w:r>
      <w:r w:rsidRPr="00085C2C">
        <w:rPr>
          <w:rFonts w:ascii="Times New Roman" w:hAnsi="Times New Roman"/>
          <w:b/>
          <w:bCs/>
          <w:color w:val="000000" w:themeColor="text1"/>
          <w:sz w:val="28"/>
          <w:szCs w:val="28"/>
        </w:rPr>
        <w:t>主要环境影响</w:t>
      </w:r>
      <w:bookmarkEnd w:id="159"/>
    </w:p>
    <w:p w:rsidR="00572230" w:rsidRPr="00085C2C" w:rsidRDefault="00C254D1" w:rsidP="00E55E67">
      <w:pPr>
        <w:widowControl w:val="0"/>
        <w:spacing w:after="0" w:line="360" w:lineRule="auto"/>
        <w:ind w:firstLineChars="175" w:firstLine="420"/>
        <w:jc w:val="both"/>
        <w:rPr>
          <w:rFonts w:ascii="Times New Roman" w:hAnsi="Times New Roman"/>
          <w:color w:val="000000" w:themeColor="text1"/>
          <w:kern w:val="2"/>
        </w:rPr>
      </w:pPr>
      <w:r w:rsidRPr="00085C2C">
        <w:rPr>
          <w:rFonts w:ascii="Times New Roman" w:hAnsi="Times New Roman" w:hint="eastAsia"/>
          <w:color w:val="000000" w:themeColor="text1"/>
          <w:kern w:val="2"/>
        </w:rPr>
        <w:t>本项目对环境主要影响源自</w:t>
      </w:r>
      <w:r w:rsidR="003B4B09" w:rsidRPr="00085C2C">
        <w:rPr>
          <w:rFonts w:ascii="Times New Roman" w:hAnsi="Times New Roman" w:hint="eastAsia"/>
          <w:color w:val="000000" w:themeColor="text1"/>
          <w:kern w:val="2"/>
        </w:rPr>
        <w:t>工艺</w:t>
      </w:r>
      <w:r w:rsidR="00421DEC" w:rsidRPr="00085C2C">
        <w:rPr>
          <w:rFonts w:ascii="Times New Roman" w:hAnsi="Times New Roman" w:hint="eastAsia"/>
          <w:color w:val="000000" w:themeColor="text1"/>
          <w:kern w:val="2"/>
        </w:rPr>
        <w:t>废气</w:t>
      </w:r>
      <w:r w:rsidRPr="00085C2C">
        <w:rPr>
          <w:rFonts w:ascii="Times New Roman" w:hAnsi="Times New Roman" w:hint="eastAsia"/>
          <w:color w:val="000000" w:themeColor="text1"/>
          <w:kern w:val="2"/>
        </w:rPr>
        <w:t>对大气环境</w:t>
      </w:r>
      <w:r w:rsidR="008B5B92" w:rsidRPr="00085C2C">
        <w:rPr>
          <w:rFonts w:ascii="Times New Roman" w:hAnsi="Times New Roman" w:hint="eastAsia"/>
          <w:color w:val="000000" w:themeColor="text1"/>
          <w:kern w:val="2"/>
        </w:rPr>
        <w:t>和土壤环境</w:t>
      </w:r>
      <w:r w:rsidRPr="00085C2C">
        <w:rPr>
          <w:rFonts w:ascii="Times New Roman" w:hAnsi="Times New Roman" w:hint="eastAsia"/>
          <w:color w:val="000000" w:themeColor="text1"/>
          <w:kern w:val="2"/>
        </w:rPr>
        <w:t>的影响；</w:t>
      </w:r>
      <w:r w:rsidR="00421DEC" w:rsidRPr="00085C2C">
        <w:rPr>
          <w:rFonts w:ascii="Times New Roman" w:hAnsi="Times New Roman"/>
          <w:color w:val="000000" w:themeColor="text1"/>
          <w:kern w:val="2"/>
        </w:rPr>
        <w:t>设备</w:t>
      </w:r>
      <w:r w:rsidR="003B4B09" w:rsidRPr="00085C2C">
        <w:rPr>
          <w:rFonts w:ascii="Times New Roman" w:hAnsi="Times New Roman"/>
          <w:color w:val="000000" w:themeColor="text1"/>
          <w:kern w:val="2"/>
        </w:rPr>
        <w:t>运行</w:t>
      </w:r>
      <w:r w:rsidR="00421DEC" w:rsidRPr="00085C2C">
        <w:rPr>
          <w:rFonts w:ascii="Times New Roman" w:hAnsi="Times New Roman"/>
          <w:color w:val="000000" w:themeColor="text1"/>
          <w:kern w:val="2"/>
        </w:rPr>
        <w:t>噪声</w:t>
      </w:r>
      <w:r w:rsidRPr="00085C2C">
        <w:rPr>
          <w:rFonts w:ascii="Times New Roman" w:hAnsi="Times New Roman" w:hint="eastAsia"/>
          <w:color w:val="000000" w:themeColor="text1"/>
          <w:kern w:val="2"/>
        </w:rPr>
        <w:t>对声环境</w:t>
      </w:r>
      <w:r w:rsidR="00421DEC" w:rsidRPr="00085C2C">
        <w:rPr>
          <w:rFonts w:ascii="Times New Roman" w:hAnsi="Times New Roman" w:hint="eastAsia"/>
          <w:color w:val="000000" w:themeColor="text1"/>
          <w:kern w:val="2"/>
        </w:rPr>
        <w:t>的</w:t>
      </w:r>
      <w:r w:rsidRPr="00085C2C">
        <w:rPr>
          <w:rFonts w:ascii="Times New Roman" w:hAnsi="Times New Roman" w:hint="eastAsia"/>
          <w:color w:val="000000" w:themeColor="text1"/>
          <w:kern w:val="2"/>
        </w:rPr>
        <w:t>影响；</w:t>
      </w:r>
      <w:r w:rsidR="003B4B09" w:rsidRPr="00085C2C">
        <w:rPr>
          <w:rFonts w:ascii="Times New Roman" w:hAnsi="Times New Roman"/>
          <w:color w:val="000000" w:themeColor="text1"/>
          <w:kern w:val="2"/>
        </w:rPr>
        <w:t>沾染药品的废包装物（</w:t>
      </w:r>
      <w:r w:rsidR="003B4B09" w:rsidRPr="00085C2C">
        <w:rPr>
          <w:rFonts w:ascii="Times New Roman" w:hAnsi="Times New Roman"/>
          <w:color w:val="000000" w:themeColor="text1"/>
          <w:kern w:val="2"/>
        </w:rPr>
        <w:t>HW0</w:t>
      </w:r>
      <w:r w:rsidR="003B4B09" w:rsidRPr="00085C2C">
        <w:rPr>
          <w:rFonts w:ascii="Times New Roman" w:hAnsi="Times New Roman" w:hint="eastAsia"/>
          <w:color w:val="000000" w:themeColor="text1"/>
          <w:kern w:val="2"/>
        </w:rPr>
        <w:t>9</w:t>
      </w:r>
      <w:r w:rsidR="003B4B09" w:rsidRPr="00085C2C">
        <w:rPr>
          <w:rFonts w:ascii="Times New Roman" w:hAnsi="Times New Roman"/>
          <w:color w:val="000000" w:themeColor="text1"/>
          <w:kern w:val="2"/>
        </w:rPr>
        <w:t>）</w:t>
      </w:r>
      <w:r w:rsidR="003B4B09" w:rsidRPr="00085C2C">
        <w:rPr>
          <w:rFonts w:ascii="Times New Roman" w:hAnsi="Times New Roman" w:hint="eastAsia"/>
          <w:color w:val="000000" w:themeColor="text1"/>
          <w:kern w:val="2"/>
        </w:rPr>
        <w:t>、</w:t>
      </w:r>
      <w:r w:rsidR="003B4B09" w:rsidRPr="00085C2C">
        <w:rPr>
          <w:rFonts w:ascii="Times New Roman" w:hAnsi="Times New Roman"/>
          <w:color w:val="000000" w:themeColor="text1"/>
          <w:kern w:val="2"/>
        </w:rPr>
        <w:t>药渣（</w:t>
      </w:r>
      <w:r w:rsidR="003B4B09" w:rsidRPr="00085C2C">
        <w:rPr>
          <w:rFonts w:ascii="Times New Roman" w:hAnsi="Times New Roman"/>
          <w:color w:val="000000" w:themeColor="text1"/>
          <w:kern w:val="2"/>
        </w:rPr>
        <w:t>HW0</w:t>
      </w:r>
      <w:r w:rsidR="003B4B09" w:rsidRPr="00085C2C">
        <w:rPr>
          <w:rFonts w:ascii="Times New Roman" w:hAnsi="Times New Roman" w:hint="eastAsia"/>
          <w:color w:val="000000" w:themeColor="text1"/>
          <w:kern w:val="2"/>
        </w:rPr>
        <w:t>2</w:t>
      </w:r>
      <w:r w:rsidR="003B4B09" w:rsidRPr="00085C2C">
        <w:rPr>
          <w:rFonts w:ascii="Times New Roman" w:hAnsi="Times New Roman"/>
          <w:color w:val="000000" w:themeColor="text1"/>
          <w:kern w:val="2"/>
        </w:rPr>
        <w:t>）</w:t>
      </w:r>
      <w:r w:rsidR="003B4B09" w:rsidRPr="00085C2C">
        <w:rPr>
          <w:rFonts w:ascii="Times New Roman" w:hAnsi="Times New Roman" w:hint="eastAsia"/>
          <w:color w:val="000000" w:themeColor="text1"/>
          <w:kern w:val="2"/>
        </w:rPr>
        <w:t>38.76t/a</w:t>
      </w:r>
      <w:r w:rsidR="003B4B09" w:rsidRPr="00085C2C">
        <w:rPr>
          <w:rFonts w:ascii="Times New Roman" w:hAnsi="Times New Roman"/>
          <w:color w:val="000000" w:themeColor="text1"/>
          <w:kern w:val="2"/>
        </w:rPr>
        <w:t>、废活性炭（</w:t>
      </w:r>
      <w:r w:rsidR="003B4B09" w:rsidRPr="00085C2C">
        <w:rPr>
          <w:rFonts w:ascii="Times New Roman" w:hAnsi="Times New Roman"/>
          <w:color w:val="000000" w:themeColor="text1"/>
          <w:kern w:val="2"/>
        </w:rPr>
        <w:t>HW0</w:t>
      </w:r>
      <w:r w:rsidR="003B4B09" w:rsidRPr="00085C2C">
        <w:rPr>
          <w:rFonts w:ascii="Times New Roman" w:hAnsi="Times New Roman" w:hint="eastAsia"/>
          <w:color w:val="000000" w:themeColor="text1"/>
          <w:kern w:val="2"/>
        </w:rPr>
        <w:t>2</w:t>
      </w:r>
      <w:r w:rsidR="003B4B09" w:rsidRPr="00085C2C">
        <w:rPr>
          <w:rFonts w:ascii="Times New Roman" w:hAnsi="Times New Roman"/>
          <w:color w:val="000000" w:themeColor="text1"/>
          <w:kern w:val="2"/>
        </w:rPr>
        <w:t>）</w:t>
      </w:r>
      <w:r w:rsidR="003B4B09" w:rsidRPr="00085C2C">
        <w:rPr>
          <w:rFonts w:ascii="Times New Roman" w:hAnsi="Times New Roman" w:hint="eastAsia"/>
          <w:color w:val="000000" w:themeColor="text1"/>
          <w:kern w:val="2"/>
        </w:rPr>
        <w:t>和</w:t>
      </w:r>
      <w:r w:rsidR="003B4B09" w:rsidRPr="00085C2C">
        <w:rPr>
          <w:rFonts w:ascii="Times New Roman" w:hAnsi="Times New Roman"/>
          <w:color w:val="000000" w:themeColor="text1"/>
          <w:kern w:val="2"/>
        </w:rPr>
        <w:t>废树脂</w:t>
      </w:r>
      <w:r w:rsidRPr="00085C2C">
        <w:rPr>
          <w:rFonts w:ascii="Times New Roman" w:hAnsi="Times New Roman" w:hint="eastAsia"/>
          <w:color w:val="000000" w:themeColor="text1"/>
          <w:kern w:val="2"/>
        </w:rPr>
        <w:t>等</w:t>
      </w:r>
      <w:r w:rsidR="003B4B09" w:rsidRPr="00085C2C">
        <w:rPr>
          <w:rFonts w:ascii="Times New Roman" w:hAnsi="Times New Roman" w:hint="eastAsia"/>
          <w:color w:val="000000" w:themeColor="text1"/>
          <w:kern w:val="2"/>
        </w:rPr>
        <w:t>危险</w:t>
      </w:r>
      <w:r w:rsidRPr="00085C2C">
        <w:rPr>
          <w:rFonts w:ascii="Times New Roman" w:hAnsi="Times New Roman" w:hint="eastAsia"/>
          <w:color w:val="000000" w:themeColor="text1"/>
          <w:kern w:val="2"/>
        </w:rPr>
        <w:t>废物影响；</w:t>
      </w:r>
      <w:r w:rsidR="00085C2C" w:rsidRPr="00085C2C">
        <w:rPr>
          <w:rFonts w:ascii="Times New Roman" w:hAnsi="Times New Roman" w:hint="eastAsia"/>
          <w:color w:val="000000" w:themeColor="text1"/>
          <w:kern w:val="2"/>
        </w:rPr>
        <w:t>生产过程</w:t>
      </w:r>
      <w:r w:rsidR="00DE0168" w:rsidRPr="00085C2C">
        <w:rPr>
          <w:rFonts w:ascii="Times New Roman" w:hAnsi="Times New Roman" w:hint="eastAsia"/>
          <w:color w:val="000000" w:themeColor="text1"/>
          <w:kern w:val="2"/>
        </w:rPr>
        <w:t>存在</w:t>
      </w:r>
      <w:r w:rsidR="00085C2C" w:rsidRPr="00085C2C">
        <w:rPr>
          <w:rFonts w:ascii="Times New Roman" w:hAnsi="Times New Roman" w:hint="eastAsia"/>
          <w:color w:val="000000" w:themeColor="text1"/>
          <w:kern w:val="2"/>
        </w:rPr>
        <w:t>风险物质</w:t>
      </w:r>
      <w:r w:rsidRPr="00085C2C">
        <w:rPr>
          <w:rFonts w:ascii="Times New Roman" w:hAnsi="Times New Roman" w:hint="eastAsia"/>
          <w:color w:val="000000" w:themeColor="text1"/>
          <w:kern w:val="2"/>
        </w:rPr>
        <w:t>泄漏</w:t>
      </w:r>
      <w:r w:rsidR="00085C2C" w:rsidRPr="00085C2C">
        <w:rPr>
          <w:rFonts w:ascii="Times New Roman" w:hAnsi="Times New Roman" w:hint="eastAsia"/>
          <w:color w:val="000000" w:themeColor="text1"/>
          <w:kern w:val="2"/>
        </w:rPr>
        <w:t>等环境风险</w:t>
      </w:r>
      <w:r w:rsidR="00572230" w:rsidRPr="00085C2C">
        <w:rPr>
          <w:rFonts w:ascii="Times New Roman" w:hAnsi="Times New Roman"/>
          <w:color w:val="000000" w:themeColor="text1"/>
          <w:kern w:val="2"/>
        </w:rPr>
        <w:t>。</w:t>
      </w:r>
    </w:p>
    <w:p w:rsidR="001924A8" w:rsidRPr="00085C2C" w:rsidRDefault="001924A8" w:rsidP="001924A8">
      <w:pPr>
        <w:widowControl w:val="0"/>
        <w:spacing w:after="0" w:line="360" w:lineRule="auto"/>
        <w:ind w:firstLineChars="175" w:firstLine="420"/>
        <w:jc w:val="both"/>
        <w:rPr>
          <w:rFonts w:ascii="Times New Roman" w:eastAsiaTheme="minorEastAsia" w:hAnsi="Times New Roman"/>
          <w:b/>
          <w:bCs/>
          <w:color w:val="000000" w:themeColor="text1"/>
          <w:kern w:val="2"/>
          <w:sz w:val="28"/>
          <w:szCs w:val="32"/>
        </w:rPr>
      </w:pPr>
      <w:r w:rsidRPr="00085C2C">
        <w:rPr>
          <w:rFonts w:ascii="Times New Roman" w:hAnsi="Times New Roman" w:hint="eastAsia"/>
          <w:color w:val="000000" w:themeColor="text1"/>
          <w:kern w:val="2"/>
        </w:rPr>
        <w:t>本项目针对以上环境影响均采取了</w:t>
      </w:r>
      <w:r w:rsidR="00BB1F16" w:rsidRPr="00085C2C">
        <w:rPr>
          <w:rFonts w:ascii="Times New Roman" w:hAnsi="Times New Roman" w:hint="eastAsia"/>
          <w:color w:val="000000" w:themeColor="text1"/>
          <w:kern w:val="2"/>
        </w:rPr>
        <w:t>相应</w:t>
      </w:r>
      <w:r w:rsidRPr="00085C2C">
        <w:rPr>
          <w:rFonts w:ascii="Times New Roman" w:hAnsi="Times New Roman" w:hint="eastAsia"/>
          <w:color w:val="000000" w:themeColor="text1"/>
          <w:kern w:val="2"/>
        </w:rPr>
        <w:t>地</w:t>
      </w:r>
      <w:r w:rsidR="00E10F0D" w:rsidRPr="00085C2C">
        <w:rPr>
          <w:rFonts w:ascii="Times New Roman" w:hAnsi="Times New Roman" w:hint="eastAsia"/>
          <w:color w:val="000000" w:themeColor="text1"/>
          <w:kern w:val="2"/>
        </w:rPr>
        <w:t>防治</w:t>
      </w:r>
      <w:r w:rsidRPr="00085C2C">
        <w:rPr>
          <w:rFonts w:ascii="Times New Roman" w:hAnsi="Times New Roman" w:hint="eastAsia"/>
          <w:color w:val="000000" w:themeColor="text1"/>
          <w:kern w:val="2"/>
        </w:rPr>
        <w:t>措施</w:t>
      </w:r>
      <w:r w:rsidR="009A23B7" w:rsidRPr="00085C2C">
        <w:rPr>
          <w:rFonts w:ascii="Times New Roman" w:hAnsi="Times New Roman" w:hint="eastAsia"/>
          <w:color w:val="000000" w:themeColor="text1"/>
          <w:kern w:val="2"/>
        </w:rPr>
        <w:t>，在建设单位保证环保设施及防范措施有效运行、实施的前提下，本项目对外环境产生的不利影响可以被接受。</w:t>
      </w:r>
    </w:p>
    <w:p w:rsidR="00572230" w:rsidRPr="00085C2C"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60" w:name="_Toc477954599"/>
      <w:bookmarkStart w:id="161" w:name="_Toc484077224"/>
      <w:bookmarkStart w:id="162" w:name="_Toc106115730"/>
      <w:r w:rsidRPr="00085C2C">
        <w:rPr>
          <w:rFonts w:ascii="Times New Roman" w:hAnsi="Times New Roman"/>
          <w:b/>
          <w:bCs/>
          <w:color w:val="000000" w:themeColor="text1"/>
          <w:sz w:val="28"/>
          <w:szCs w:val="28"/>
        </w:rPr>
        <w:t>9.5</w:t>
      </w:r>
      <w:r w:rsidRPr="00085C2C">
        <w:rPr>
          <w:rFonts w:ascii="Times New Roman" w:hAnsi="Times New Roman"/>
          <w:b/>
          <w:bCs/>
          <w:color w:val="000000" w:themeColor="text1"/>
          <w:sz w:val="28"/>
          <w:szCs w:val="28"/>
        </w:rPr>
        <w:t>公众意见采纳情况</w:t>
      </w:r>
      <w:bookmarkEnd w:id="160"/>
      <w:bookmarkEnd w:id="161"/>
      <w:bookmarkEnd w:id="162"/>
    </w:p>
    <w:p w:rsidR="00422EF5" w:rsidRPr="00085C2C" w:rsidRDefault="00422EF5" w:rsidP="00422EF5">
      <w:pPr>
        <w:widowControl w:val="0"/>
        <w:spacing w:after="0" w:line="360" w:lineRule="auto"/>
        <w:ind w:firstLineChars="175" w:firstLine="420"/>
        <w:jc w:val="both"/>
        <w:rPr>
          <w:rFonts w:ascii="Times New Roman" w:hAnsi="Times New Roman"/>
          <w:color w:val="000000" w:themeColor="text1"/>
          <w:kern w:val="2"/>
        </w:rPr>
      </w:pPr>
      <w:r w:rsidRPr="00085C2C">
        <w:rPr>
          <w:rFonts w:ascii="Times New Roman" w:hAnsi="Times New Roman" w:hint="eastAsia"/>
          <w:color w:val="000000" w:themeColor="text1"/>
          <w:kern w:val="2"/>
        </w:rPr>
        <w:t>建设单位</w:t>
      </w:r>
      <w:r w:rsidR="003B4B09" w:rsidRPr="00085C2C">
        <w:rPr>
          <w:rFonts w:ascii="Times New Roman" w:hAnsi="Times New Roman"/>
          <w:bCs/>
          <w:color w:val="000000" w:themeColor="text1"/>
        </w:rPr>
        <w:t>兰西哈三联制药有限公司</w:t>
      </w:r>
      <w:r w:rsidRPr="00085C2C">
        <w:rPr>
          <w:rFonts w:ascii="Times New Roman" w:hAnsi="Times New Roman" w:hint="eastAsia"/>
          <w:color w:val="000000" w:themeColor="text1"/>
          <w:kern w:val="2"/>
        </w:rPr>
        <w:t>按照《环境影响评价公众参与办法》</w:t>
      </w:r>
      <w:r w:rsidRPr="00085C2C">
        <w:rPr>
          <w:rFonts w:ascii="Times New Roman" w:hAnsi="Times New Roman" w:hint="eastAsia"/>
          <w:color w:val="000000" w:themeColor="text1"/>
          <w:kern w:val="2"/>
        </w:rPr>
        <w:t>(</w:t>
      </w:r>
      <w:r w:rsidRPr="00085C2C">
        <w:rPr>
          <w:rFonts w:ascii="Times New Roman" w:hAnsi="Times New Roman" w:hint="eastAsia"/>
          <w:color w:val="000000" w:themeColor="text1"/>
          <w:kern w:val="2"/>
        </w:rPr>
        <w:t>生态环境部部令第</w:t>
      </w:r>
      <w:r w:rsidRPr="00085C2C">
        <w:rPr>
          <w:rFonts w:ascii="Times New Roman" w:hAnsi="Times New Roman" w:hint="eastAsia"/>
          <w:color w:val="000000" w:themeColor="text1"/>
          <w:kern w:val="2"/>
        </w:rPr>
        <w:t>4</w:t>
      </w:r>
      <w:r w:rsidRPr="00085C2C">
        <w:rPr>
          <w:rFonts w:ascii="Times New Roman" w:hAnsi="Times New Roman" w:hint="eastAsia"/>
          <w:color w:val="000000" w:themeColor="text1"/>
          <w:kern w:val="2"/>
        </w:rPr>
        <w:t>号</w:t>
      </w:r>
      <w:r w:rsidRPr="00085C2C">
        <w:rPr>
          <w:rFonts w:ascii="Times New Roman" w:hAnsi="Times New Roman" w:hint="eastAsia"/>
          <w:color w:val="000000" w:themeColor="text1"/>
          <w:kern w:val="2"/>
        </w:rPr>
        <w:t>)</w:t>
      </w:r>
      <w:r w:rsidRPr="00085C2C">
        <w:rPr>
          <w:rFonts w:ascii="Times New Roman" w:hAnsi="Times New Roman" w:hint="eastAsia"/>
          <w:color w:val="000000" w:themeColor="text1"/>
          <w:kern w:val="2"/>
        </w:rPr>
        <w:t>（以下简称《办法》）在本项目环境影响报告书编制阶段开展了公众参与工作。</w:t>
      </w:r>
    </w:p>
    <w:p w:rsidR="00422EF5" w:rsidRPr="00085C2C" w:rsidRDefault="00422EF5" w:rsidP="00422EF5">
      <w:pPr>
        <w:widowControl w:val="0"/>
        <w:spacing w:after="0" w:line="360" w:lineRule="auto"/>
        <w:ind w:firstLineChars="175" w:firstLine="420"/>
        <w:jc w:val="both"/>
        <w:rPr>
          <w:rFonts w:ascii="Times New Roman" w:hAnsi="Times New Roman"/>
          <w:color w:val="000000" w:themeColor="text1"/>
          <w:kern w:val="2"/>
        </w:rPr>
      </w:pPr>
      <w:r w:rsidRPr="00085C2C">
        <w:rPr>
          <w:rFonts w:ascii="Times New Roman" w:hAnsi="Times New Roman" w:hint="eastAsia"/>
          <w:color w:val="000000" w:themeColor="text1"/>
          <w:kern w:val="2"/>
        </w:rPr>
        <w:t>建设单位于</w:t>
      </w:r>
      <w:r w:rsidR="007D4CB5" w:rsidRPr="00085C2C">
        <w:rPr>
          <w:rFonts w:ascii="Times New Roman" w:hAnsi="Times New Roman" w:hint="eastAsia"/>
          <w:color w:val="000000" w:themeColor="text1"/>
          <w:kern w:val="2"/>
        </w:rPr>
        <w:t>20</w:t>
      </w:r>
      <w:r w:rsidR="0076296D" w:rsidRPr="00085C2C">
        <w:rPr>
          <w:rFonts w:ascii="Times New Roman" w:hAnsi="Times New Roman" w:hint="eastAsia"/>
          <w:color w:val="000000" w:themeColor="text1"/>
          <w:kern w:val="2"/>
        </w:rPr>
        <w:t>2</w:t>
      </w:r>
      <w:r w:rsidR="00085C2C" w:rsidRPr="00085C2C">
        <w:rPr>
          <w:rFonts w:ascii="Times New Roman" w:hAnsi="Times New Roman" w:hint="eastAsia"/>
          <w:color w:val="000000" w:themeColor="text1"/>
          <w:kern w:val="2"/>
        </w:rPr>
        <w:t>2</w:t>
      </w:r>
      <w:r w:rsidRPr="00085C2C">
        <w:rPr>
          <w:rFonts w:ascii="Times New Roman" w:hAnsi="Times New Roman" w:hint="eastAsia"/>
          <w:color w:val="000000" w:themeColor="text1"/>
          <w:kern w:val="2"/>
        </w:rPr>
        <w:t>年</w:t>
      </w:r>
      <w:r w:rsidR="00AB6F36" w:rsidRPr="00085C2C">
        <w:rPr>
          <w:rFonts w:ascii="Times New Roman" w:hAnsi="Times New Roman" w:hint="eastAsia"/>
          <w:color w:val="000000" w:themeColor="text1"/>
          <w:kern w:val="2"/>
        </w:rPr>
        <w:t>3</w:t>
      </w:r>
      <w:r w:rsidRPr="00085C2C">
        <w:rPr>
          <w:rFonts w:ascii="Times New Roman" w:hAnsi="Times New Roman" w:hint="eastAsia"/>
          <w:color w:val="000000" w:themeColor="text1"/>
          <w:kern w:val="2"/>
        </w:rPr>
        <w:t>月</w:t>
      </w:r>
      <w:r w:rsidR="00085C2C" w:rsidRPr="00085C2C">
        <w:rPr>
          <w:rFonts w:ascii="Times New Roman" w:hAnsi="Times New Roman" w:hint="eastAsia"/>
          <w:color w:val="000000" w:themeColor="text1"/>
          <w:kern w:val="2"/>
        </w:rPr>
        <w:t>23</w:t>
      </w:r>
      <w:r w:rsidRPr="00085C2C">
        <w:rPr>
          <w:rFonts w:ascii="Times New Roman" w:hAnsi="Times New Roman" w:hint="eastAsia"/>
          <w:color w:val="000000" w:themeColor="text1"/>
          <w:kern w:val="2"/>
        </w:rPr>
        <w:t>日首次公开了本项目环境影响评价信息，公开内容、日期和方式（网络）均符合《办法》要求；于</w:t>
      </w:r>
      <w:r w:rsidR="00C1779B" w:rsidRPr="00085C2C">
        <w:rPr>
          <w:rFonts w:ascii="Times New Roman" w:hAnsi="Times New Roman" w:hint="eastAsia"/>
          <w:color w:val="000000" w:themeColor="text1"/>
          <w:kern w:val="2"/>
        </w:rPr>
        <w:t>202</w:t>
      </w:r>
      <w:r w:rsidR="00085C2C" w:rsidRPr="00085C2C">
        <w:rPr>
          <w:rFonts w:ascii="Times New Roman" w:hAnsi="Times New Roman" w:hint="eastAsia"/>
          <w:color w:val="000000" w:themeColor="text1"/>
          <w:kern w:val="2"/>
        </w:rPr>
        <w:t>2</w:t>
      </w:r>
      <w:r w:rsidRPr="00085C2C">
        <w:rPr>
          <w:rFonts w:ascii="Times New Roman" w:hAnsi="Times New Roman" w:hint="eastAsia"/>
          <w:color w:val="000000" w:themeColor="text1"/>
          <w:kern w:val="2"/>
        </w:rPr>
        <w:t>年</w:t>
      </w:r>
      <w:r w:rsidR="00AB6F36" w:rsidRPr="00085C2C">
        <w:rPr>
          <w:rFonts w:ascii="Times New Roman" w:hAnsi="Times New Roman" w:hint="eastAsia"/>
          <w:color w:val="000000" w:themeColor="text1"/>
          <w:kern w:val="2"/>
        </w:rPr>
        <w:t>6</w:t>
      </w:r>
      <w:r w:rsidRPr="00085C2C">
        <w:rPr>
          <w:rFonts w:ascii="Times New Roman" w:hAnsi="Times New Roman" w:hint="eastAsia"/>
          <w:color w:val="000000" w:themeColor="text1"/>
          <w:kern w:val="2"/>
        </w:rPr>
        <w:t>月</w:t>
      </w:r>
      <w:r w:rsidR="00085C2C" w:rsidRPr="00085C2C">
        <w:rPr>
          <w:rFonts w:ascii="Times New Roman" w:hAnsi="Times New Roman" w:hint="eastAsia"/>
          <w:color w:val="000000" w:themeColor="text1"/>
          <w:kern w:val="2"/>
        </w:rPr>
        <w:t>17</w:t>
      </w:r>
      <w:r w:rsidRPr="00085C2C">
        <w:rPr>
          <w:rFonts w:ascii="Times New Roman" w:hAnsi="Times New Roman" w:hint="eastAsia"/>
          <w:color w:val="000000" w:themeColor="text1"/>
          <w:kern w:val="2"/>
        </w:rPr>
        <w:t>日公开了本项目环境影响报告书征求意见稿，公开内容、时限（</w:t>
      </w:r>
      <w:r w:rsidRPr="00085C2C">
        <w:rPr>
          <w:rFonts w:ascii="Times New Roman" w:hAnsi="Times New Roman" w:hint="eastAsia"/>
          <w:color w:val="000000" w:themeColor="text1"/>
          <w:kern w:val="2"/>
        </w:rPr>
        <w:t>10</w:t>
      </w:r>
      <w:r w:rsidRPr="00085C2C">
        <w:rPr>
          <w:rFonts w:ascii="Times New Roman" w:hAnsi="Times New Roman" w:hint="eastAsia"/>
          <w:color w:val="000000" w:themeColor="text1"/>
          <w:kern w:val="2"/>
        </w:rPr>
        <w:t>个工作日）和方式（网络、报纸和张贴）均符合《办法》要求；于</w:t>
      </w:r>
      <w:r w:rsidR="00C1779B" w:rsidRPr="00085C2C">
        <w:rPr>
          <w:rFonts w:ascii="Times New Roman" w:hAnsi="Times New Roman" w:hint="eastAsia"/>
          <w:color w:val="000000" w:themeColor="text1"/>
          <w:kern w:val="2"/>
        </w:rPr>
        <w:t>202</w:t>
      </w:r>
      <w:r w:rsidR="00085C2C" w:rsidRPr="00085C2C">
        <w:rPr>
          <w:rFonts w:ascii="Times New Roman" w:hAnsi="Times New Roman" w:hint="eastAsia"/>
          <w:color w:val="000000" w:themeColor="text1"/>
          <w:kern w:val="2"/>
        </w:rPr>
        <w:t>2</w:t>
      </w:r>
      <w:r w:rsidRPr="00085C2C">
        <w:rPr>
          <w:rFonts w:ascii="Times New Roman" w:hAnsi="Times New Roman" w:hint="eastAsia"/>
          <w:color w:val="000000" w:themeColor="text1"/>
          <w:kern w:val="2"/>
        </w:rPr>
        <w:t>年</w:t>
      </w:r>
      <w:r w:rsidR="00085C2C" w:rsidRPr="00085C2C">
        <w:rPr>
          <w:rFonts w:ascii="Times New Roman" w:hAnsi="Times New Roman" w:hint="eastAsia"/>
          <w:color w:val="000000" w:themeColor="text1"/>
          <w:kern w:val="2"/>
        </w:rPr>
        <w:t>7</w:t>
      </w:r>
      <w:r w:rsidRPr="00085C2C">
        <w:rPr>
          <w:rFonts w:ascii="Times New Roman" w:hAnsi="Times New Roman" w:hint="eastAsia"/>
          <w:color w:val="000000" w:themeColor="text1"/>
          <w:kern w:val="2"/>
        </w:rPr>
        <w:t>月</w:t>
      </w:r>
      <w:r w:rsidR="00085C2C" w:rsidRPr="00085C2C">
        <w:rPr>
          <w:rFonts w:ascii="Times New Roman" w:hAnsi="Times New Roman" w:hint="eastAsia"/>
          <w:color w:val="000000" w:themeColor="text1"/>
          <w:kern w:val="2"/>
        </w:rPr>
        <w:t>1</w:t>
      </w:r>
      <w:r w:rsidRPr="00085C2C">
        <w:rPr>
          <w:rFonts w:ascii="Times New Roman" w:hAnsi="Times New Roman" w:hint="eastAsia"/>
          <w:color w:val="000000" w:themeColor="text1"/>
          <w:kern w:val="2"/>
        </w:rPr>
        <w:t>日进行了本项目环境影响报告书报批前信息公开。</w:t>
      </w:r>
    </w:p>
    <w:p w:rsidR="00644026" w:rsidRPr="00085C2C" w:rsidRDefault="00422EF5" w:rsidP="00422EF5">
      <w:pPr>
        <w:widowControl w:val="0"/>
        <w:spacing w:after="0" w:line="360" w:lineRule="auto"/>
        <w:ind w:firstLineChars="175" w:firstLine="420"/>
        <w:jc w:val="both"/>
        <w:rPr>
          <w:rFonts w:ascii="Times New Roman" w:hAnsi="Times New Roman"/>
          <w:color w:val="000000" w:themeColor="text1"/>
          <w:kern w:val="2"/>
        </w:rPr>
      </w:pPr>
      <w:r w:rsidRPr="00085C2C">
        <w:rPr>
          <w:rFonts w:ascii="Times New Roman" w:hAnsi="Times New Roman" w:hint="eastAsia"/>
          <w:color w:val="000000" w:themeColor="text1"/>
          <w:kern w:val="2"/>
        </w:rPr>
        <w:t>公众参与期间，建设单位未收到公众对本项目提出的环境影响相关意见。</w:t>
      </w:r>
    </w:p>
    <w:p w:rsidR="00572230" w:rsidRPr="00461DD4"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63" w:name="_Toc477954600"/>
      <w:bookmarkStart w:id="164" w:name="_Toc484077225"/>
      <w:bookmarkStart w:id="165" w:name="_Toc106115731"/>
      <w:r w:rsidRPr="00461DD4">
        <w:rPr>
          <w:rFonts w:ascii="Times New Roman" w:hAnsi="Times New Roman"/>
          <w:b/>
          <w:bCs/>
          <w:color w:val="000000" w:themeColor="text1"/>
          <w:sz w:val="28"/>
          <w:szCs w:val="28"/>
        </w:rPr>
        <w:t>9.6</w:t>
      </w:r>
      <w:r w:rsidRPr="00461DD4">
        <w:rPr>
          <w:rFonts w:ascii="Times New Roman" w:hAnsi="Times New Roman"/>
          <w:b/>
          <w:bCs/>
          <w:color w:val="000000" w:themeColor="text1"/>
          <w:sz w:val="28"/>
          <w:szCs w:val="28"/>
        </w:rPr>
        <w:t>环境保护措施</w:t>
      </w:r>
      <w:bookmarkEnd w:id="163"/>
      <w:bookmarkEnd w:id="164"/>
      <w:bookmarkEnd w:id="165"/>
    </w:p>
    <w:p w:rsidR="00572230" w:rsidRPr="00461DD4" w:rsidRDefault="00572230" w:rsidP="0000430F">
      <w:pPr>
        <w:tabs>
          <w:tab w:val="right" w:leader="dot" w:pos="8505"/>
        </w:tabs>
        <w:spacing w:beforeLines="50" w:after="0" w:line="360" w:lineRule="auto"/>
        <w:outlineLvl w:val="2"/>
        <w:rPr>
          <w:rFonts w:ascii="Times New Roman" w:hAnsi="Times New Roman"/>
          <w:b/>
          <w:color w:val="000000" w:themeColor="text1"/>
        </w:rPr>
      </w:pPr>
      <w:r w:rsidRPr="00461DD4">
        <w:rPr>
          <w:rFonts w:ascii="Times New Roman" w:hAnsi="Times New Roman"/>
          <w:b/>
          <w:color w:val="000000" w:themeColor="text1"/>
        </w:rPr>
        <w:t>9.6.1</w:t>
      </w:r>
      <w:r w:rsidR="00845A13" w:rsidRPr="00461DD4">
        <w:rPr>
          <w:rFonts w:ascii="Times New Roman" w:hAnsi="Times New Roman" w:hint="eastAsia"/>
          <w:b/>
          <w:color w:val="000000" w:themeColor="text1"/>
        </w:rPr>
        <w:t>废气治理</w:t>
      </w:r>
      <w:r w:rsidRPr="00461DD4">
        <w:rPr>
          <w:rFonts w:ascii="Times New Roman" w:hAnsi="Times New Roman"/>
          <w:b/>
          <w:color w:val="000000" w:themeColor="text1"/>
        </w:rPr>
        <w:t>措施</w:t>
      </w:r>
    </w:p>
    <w:p w:rsidR="000830FD" w:rsidRPr="00461DD4" w:rsidRDefault="000830FD" w:rsidP="000830FD">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1</w:t>
      </w:r>
      <w:r w:rsidRPr="00461DD4">
        <w:rPr>
          <w:rFonts w:ascii="Times New Roman" w:hAnsi="Times New Roman" w:hint="eastAsia"/>
          <w:color w:val="000000" w:themeColor="text1"/>
        </w:rPr>
        <w:t>、</w:t>
      </w:r>
      <w:r w:rsidR="00CC0280" w:rsidRPr="00461DD4">
        <w:rPr>
          <w:rFonts w:ascii="Times New Roman" w:hAnsi="Times New Roman" w:hint="eastAsia"/>
          <w:bCs/>
          <w:color w:val="000000" w:themeColor="text1"/>
        </w:rPr>
        <w:t>本项目</w:t>
      </w:r>
      <w:r w:rsidR="00CC0280" w:rsidRPr="00461DD4">
        <w:rPr>
          <w:rFonts w:ascii="Times New Roman" w:hAnsi="Times New Roman"/>
          <w:bCs/>
          <w:color w:val="000000" w:themeColor="text1"/>
        </w:rPr>
        <w:t>工艺设备密闭，生产过程工艺废气先</w:t>
      </w:r>
      <w:r w:rsidR="00CC0280" w:rsidRPr="00461DD4">
        <w:rPr>
          <w:rFonts w:ascii="Times New Roman" w:hAnsi="Times New Roman" w:hint="eastAsia"/>
          <w:bCs/>
          <w:color w:val="000000" w:themeColor="text1"/>
        </w:rPr>
        <w:t>经</w:t>
      </w:r>
      <w:r w:rsidR="00CC0280" w:rsidRPr="00461DD4">
        <w:rPr>
          <w:rFonts w:ascii="Times New Roman" w:hAnsi="Times New Roman"/>
          <w:bCs/>
          <w:color w:val="000000" w:themeColor="text1"/>
        </w:rPr>
        <w:t>反应釜配套冷凝器回收，然后通过管道排入废气处理装置；</w:t>
      </w:r>
      <w:r w:rsidR="00CC0280" w:rsidRPr="00461DD4">
        <w:rPr>
          <w:rFonts w:ascii="Times New Roman" w:hAnsi="Times New Roman" w:hint="eastAsia"/>
          <w:bCs/>
          <w:color w:val="000000" w:themeColor="text1"/>
        </w:rPr>
        <w:t>反应釜进料口设置集气罩，车间内设置集气口，</w:t>
      </w:r>
      <w:r w:rsidR="00CC0280" w:rsidRPr="00461DD4">
        <w:rPr>
          <w:rFonts w:ascii="Times New Roman" w:hAnsi="Times New Roman"/>
          <w:bCs/>
          <w:color w:val="000000" w:themeColor="text1"/>
        </w:rPr>
        <w:lastRenderedPageBreak/>
        <w:t>无组织废气经集气罩、集气口收集后排入废气处理装置</w:t>
      </w:r>
      <w:r w:rsidR="00CC0280" w:rsidRPr="00461DD4">
        <w:rPr>
          <w:rFonts w:ascii="Times New Roman" w:hAnsi="Times New Roman"/>
          <w:bCs/>
          <w:color w:val="000000" w:themeColor="text1"/>
          <w:lang w:val="en-GB"/>
        </w:rPr>
        <w:t>，</w:t>
      </w:r>
      <w:r w:rsidR="00CC0280" w:rsidRPr="00461DD4">
        <w:rPr>
          <w:rFonts w:ascii="Times New Roman" w:hAnsi="Times New Roman" w:hint="eastAsia"/>
          <w:bCs/>
          <w:color w:val="000000" w:themeColor="text1"/>
        </w:rPr>
        <w:t>废气处理装置（</w:t>
      </w:r>
      <w:r w:rsidR="00CC0280" w:rsidRPr="00461DD4">
        <w:rPr>
          <w:rFonts w:ascii="Times New Roman" w:hAnsi="Times New Roman"/>
          <w:bCs/>
          <w:color w:val="000000" w:themeColor="text1"/>
        </w:rPr>
        <w:t>防爆型尾气净化塔</w:t>
      </w:r>
      <w:r w:rsidR="00CC0280" w:rsidRPr="00461DD4">
        <w:rPr>
          <w:rFonts w:ascii="Times New Roman" w:hAnsi="Times New Roman" w:hint="eastAsia"/>
          <w:bCs/>
          <w:color w:val="000000" w:themeColor="text1"/>
        </w:rPr>
        <w:t>）</w:t>
      </w:r>
      <w:r w:rsidR="00CC0280" w:rsidRPr="00461DD4">
        <w:rPr>
          <w:rFonts w:ascii="Times New Roman" w:hAnsi="Times New Roman"/>
          <w:bCs/>
          <w:color w:val="000000" w:themeColor="text1"/>
        </w:rPr>
        <w:t>采用喷淋</w:t>
      </w:r>
      <w:r w:rsidR="00CC0280" w:rsidRPr="00461DD4">
        <w:rPr>
          <w:rFonts w:ascii="Times New Roman" w:hAnsi="Times New Roman" w:hint="eastAsia"/>
          <w:bCs/>
          <w:color w:val="000000" w:themeColor="text1"/>
        </w:rPr>
        <w:t>/</w:t>
      </w:r>
      <w:r w:rsidR="00CC0280" w:rsidRPr="00461DD4">
        <w:rPr>
          <w:rFonts w:ascii="Times New Roman" w:hAnsi="Times New Roman" w:hint="eastAsia"/>
          <w:bCs/>
          <w:color w:val="000000" w:themeColor="text1"/>
        </w:rPr>
        <w:t>吸附处理工艺，</w:t>
      </w:r>
      <w:r w:rsidR="00CC0280" w:rsidRPr="00461DD4">
        <w:rPr>
          <w:rFonts w:ascii="Times New Roman" w:hAnsi="Times New Roman"/>
          <w:bCs/>
          <w:color w:val="000000" w:themeColor="text1"/>
        </w:rPr>
        <w:t>处理后废气由</w:t>
      </w:r>
      <w:r w:rsidR="00CC0280" w:rsidRPr="00461DD4">
        <w:rPr>
          <w:rFonts w:ascii="Times New Roman" w:hAnsi="Times New Roman"/>
          <w:bCs/>
          <w:color w:val="000000" w:themeColor="text1"/>
        </w:rPr>
        <w:t>15</w:t>
      </w:r>
      <w:r w:rsidR="00CC0280" w:rsidRPr="00461DD4">
        <w:rPr>
          <w:rFonts w:ascii="Times New Roman" w:hAnsi="Times New Roman"/>
          <w:bCs/>
          <w:color w:val="000000" w:themeColor="text1"/>
        </w:rPr>
        <w:t>米高排气筒排放</w:t>
      </w:r>
      <w:r w:rsidR="00CC0280" w:rsidRPr="00461DD4">
        <w:rPr>
          <w:rFonts w:ascii="Times New Roman" w:hAnsi="Times New Roman"/>
          <w:bCs/>
          <w:color w:val="000000" w:themeColor="text1"/>
          <w:lang w:val="en-GB"/>
        </w:rPr>
        <w:t>，</w:t>
      </w:r>
      <w:r w:rsidR="00CC0280" w:rsidRPr="00461DD4">
        <w:rPr>
          <w:rFonts w:ascii="Times New Roman" w:hAnsi="Times New Roman" w:hint="eastAsia"/>
          <w:bCs/>
          <w:color w:val="000000" w:themeColor="text1"/>
          <w:lang w:val="en-GB"/>
        </w:rPr>
        <w:t>有机废气去除效率≥</w:t>
      </w:r>
      <w:r w:rsidR="00CC0280" w:rsidRPr="00461DD4">
        <w:rPr>
          <w:rFonts w:ascii="Times New Roman" w:hAnsi="Times New Roman" w:hint="eastAsia"/>
          <w:bCs/>
          <w:color w:val="000000" w:themeColor="text1"/>
        </w:rPr>
        <w:t>98.38</w:t>
      </w:r>
      <w:r w:rsidR="00CC0280" w:rsidRPr="00461DD4">
        <w:rPr>
          <w:rFonts w:ascii="Times New Roman" w:hAnsi="Times New Roman" w:hint="eastAsia"/>
          <w:bCs/>
          <w:color w:val="000000" w:themeColor="text1"/>
          <w:lang w:val="en-GB"/>
        </w:rPr>
        <w:t>%</w:t>
      </w:r>
      <w:r w:rsidR="00845A13" w:rsidRPr="00461DD4">
        <w:rPr>
          <w:rFonts w:ascii="Times New Roman" w:hAnsi="Times New Roman"/>
          <w:color w:val="000000" w:themeColor="text1"/>
        </w:rPr>
        <w:t>。</w:t>
      </w:r>
    </w:p>
    <w:p w:rsidR="00CC0280" w:rsidRPr="00461DD4" w:rsidRDefault="000830FD" w:rsidP="00CC0280">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2</w:t>
      </w:r>
      <w:r w:rsidRPr="00461DD4">
        <w:rPr>
          <w:rFonts w:ascii="Times New Roman" w:hAnsi="Times New Roman" w:hint="eastAsia"/>
          <w:color w:val="000000" w:themeColor="text1"/>
        </w:rPr>
        <w:t>、</w:t>
      </w:r>
      <w:r w:rsidR="00CC0280" w:rsidRPr="00461DD4">
        <w:rPr>
          <w:rFonts w:ascii="Times New Roman" w:hAnsi="Times New Roman" w:hint="eastAsia"/>
          <w:color w:val="000000" w:themeColor="text1"/>
        </w:rPr>
        <w:t>无组织控制措施</w:t>
      </w:r>
    </w:p>
    <w:p w:rsidR="00CC0280" w:rsidRPr="00461DD4" w:rsidRDefault="00CC0280" w:rsidP="00CC0280">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w:t>
      </w:r>
      <w:r w:rsidRPr="00461DD4">
        <w:rPr>
          <w:rFonts w:ascii="Times New Roman" w:hAnsi="Times New Roman" w:hint="eastAsia"/>
          <w:color w:val="000000" w:themeColor="text1"/>
        </w:rPr>
        <w:t>1</w:t>
      </w:r>
      <w:r w:rsidRPr="00461DD4">
        <w:rPr>
          <w:rFonts w:ascii="Times New Roman" w:hAnsi="Times New Roman" w:hint="eastAsia"/>
          <w:color w:val="000000" w:themeColor="text1"/>
        </w:rPr>
        <w:t>）</w:t>
      </w:r>
      <w:r w:rsidRPr="00461DD4">
        <w:rPr>
          <w:rFonts w:ascii="Times New Roman" w:hAnsi="Times New Roman"/>
          <w:color w:val="000000" w:themeColor="text1"/>
        </w:rPr>
        <w:t>VOCs</w:t>
      </w:r>
      <w:r w:rsidRPr="00461DD4">
        <w:rPr>
          <w:rFonts w:ascii="Times New Roman" w:hAnsi="Times New Roman"/>
          <w:color w:val="000000" w:themeColor="text1"/>
        </w:rPr>
        <w:t>物料储存控制措施</w:t>
      </w:r>
    </w:p>
    <w:p w:rsidR="00CC0280" w:rsidRPr="00461DD4" w:rsidRDefault="00CC0280" w:rsidP="00CC0280">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①</w:t>
      </w:r>
      <w:r w:rsidRPr="00461DD4">
        <w:rPr>
          <w:rFonts w:ascii="Times New Roman" w:hAnsi="Times New Roman"/>
          <w:color w:val="000000" w:themeColor="text1"/>
        </w:rPr>
        <w:t>VOCs</w:t>
      </w:r>
      <w:r w:rsidRPr="00461DD4">
        <w:rPr>
          <w:rFonts w:ascii="Times New Roman" w:hAnsi="Times New Roman"/>
          <w:color w:val="000000" w:themeColor="text1"/>
        </w:rPr>
        <w:t>物料储存于密闭的容器、包装袋、储库（</w:t>
      </w:r>
      <w:r w:rsidRPr="00461DD4">
        <w:rPr>
          <w:rFonts w:ascii="Times New Roman" w:hAnsi="Times New Roman" w:hint="eastAsia"/>
          <w:color w:val="000000" w:themeColor="text1"/>
        </w:rPr>
        <w:t>1</w:t>
      </w:r>
      <w:r w:rsidRPr="00461DD4">
        <w:rPr>
          <w:rFonts w:ascii="Times New Roman" w:hAnsi="Times New Roman" w:hint="eastAsia"/>
          <w:color w:val="000000" w:themeColor="text1"/>
        </w:rPr>
        <w:t>号库、</w:t>
      </w:r>
      <w:r w:rsidRPr="00461DD4">
        <w:rPr>
          <w:rFonts w:ascii="Times New Roman" w:hAnsi="Times New Roman" w:hint="eastAsia"/>
          <w:color w:val="000000" w:themeColor="text1"/>
        </w:rPr>
        <w:t>2</w:t>
      </w:r>
      <w:r w:rsidRPr="00461DD4">
        <w:rPr>
          <w:rFonts w:ascii="Times New Roman" w:hAnsi="Times New Roman" w:hint="eastAsia"/>
          <w:color w:val="000000" w:themeColor="text1"/>
        </w:rPr>
        <w:t>号库</w:t>
      </w:r>
      <w:r w:rsidRPr="00461DD4">
        <w:rPr>
          <w:rFonts w:ascii="Times New Roman" w:hAnsi="Times New Roman"/>
          <w:color w:val="000000" w:themeColor="text1"/>
        </w:rPr>
        <w:t>）中。</w:t>
      </w:r>
      <w:r w:rsidRPr="00461DD4">
        <w:rPr>
          <w:rFonts w:ascii="Times New Roman" w:hAnsi="Times New Roman" w:hint="eastAsia"/>
          <w:color w:val="000000" w:themeColor="text1"/>
        </w:rPr>
        <w:t>②</w:t>
      </w:r>
      <w:r w:rsidRPr="00461DD4">
        <w:rPr>
          <w:rFonts w:ascii="Times New Roman" w:hAnsi="Times New Roman"/>
          <w:color w:val="000000" w:themeColor="text1"/>
        </w:rPr>
        <w:t>盛装</w:t>
      </w:r>
      <w:r w:rsidRPr="00461DD4">
        <w:rPr>
          <w:rFonts w:ascii="Times New Roman" w:hAnsi="Times New Roman"/>
          <w:color w:val="000000" w:themeColor="text1"/>
        </w:rPr>
        <w:t>VOCs</w:t>
      </w:r>
      <w:r w:rsidRPr="00461DD4">
        <w:rPr>
          <w:rFonts w:ascii="Times New Roman" w:hAnsi="Times New Roman"/>
          <w:color w:val="000000" w:themeColor="text1"/>
        </w:rPr>
        <w:t>物料的容器或包装袋存放于室内。盛装</w:t>
      </w:r>
      <w:r w:rsidRPr="00461DD4">
        <w:rPr>
          <w:rFonts w:ascii="Times New Roman" w:hAnsi="Times New Roman"/>
          <w:color w:val="000000" w:themeColor="text1"/>
        </w:rPr>
        <w:t>VOCs</w:t>
      </w:r>
      <w:r w:rsidRPr="00461DD4">
        <w:rPr>
          <w:rFonts w:ascii="Times New Roman" w:hAnsi="Times New Roman"/>
          <w:color w:val="000000" w:themeColor="text1"/>
        </w:rPr>
        <w:t>物料的容器或包装袋在非取用状态时加盖、封口，保持密闭。</w:t>
      </w:r>
      <w:r w:rsidRPr="00461DD4">
        <w:rPr>
          <w:rFonts w:ascii="Times New Roman" w:hAnsi="Times New Roman" w:hint="eastAsia"/>
          <w:color w:val="000000" w:themeColor="text1"/>
        </w:rPr>
        <w:t>③</w:t>
      </w:r>
      <w:r w:rsidRPr="00461DD4">
        <w:rPr>
          <w:rFonts w:ascii="Times New Roman" w:hAnsi="Times New Roman"/>
          <w:color w:val="000000" w:themeColor="text1"/>
        </w:rPr>
        <w:t>VOCs</w:t>
      </w:r>
      <w:r w:rsidRPr="00461DD4">
        <w:rPr>
          <w:rFonts w:ascii="Times New Roman" w:hAnsi="Times New Roman"/>
          <w:color w:val="000000" w:themeColor="text1"/>
        </w:rPr>
        <w:t>物料储库（</w:t>
      </w:r>
      <w:r w:rsidRPr="00461DD4">
        <w:rPr>
          <w:rFonts w:ascii="Times New Roman" w:hAnsi="Times New Roman" w:hint="eastAsia"/>
          <w:color w:val="000000" w:themeColor="text1"/>
        </w:rPr>
        <w:t>1</w:t>
      </w:r>
      <w:r w:rsidRPr="00461DD4">
        <w:rPr>
          <w:rFonts w:ascii="Times New Roman" w:hAnsi="Times New Roman" w:hint="eastAsia"/>
          <w:color w:val="000000" w:themeColor="text1"/>
        </w:rPr>
        <w:t>号库、</w:t>
      </w:r>
      <w:r w:rsidRPr="00461DD4">
        <w:rPr>
          <w:rFonts w:ascii="Times New Roman" w:hAnsi="Times New Roman" w:hint="eastAsia"/>
          <w:color w:val="000000" w:themeColor="text1"/>
        </w:rPr>
        <w:t>2</w:t>
      </w:r>
      <w:r w:rsidRPr="00461DD4">
        <w:rPr>
          <w:rFonts w:ascii="Times New Roman" w:hAnsi="Times New Roman" w:hint="eastAsia"/>
          <w:color w:val="000000" w:themeColor="text1"/>
        </w:rPr>
        <w:t>号库</w:t>
      </w:r>
      <w:r w:rsidRPr="00461DD4">
        <w:rPr>
          <w:rFonts w:ascii="Times New Roman" w:hAnsi="Times New Roman"/>
          <w:color w:val="000000" w:themeColor="text1"/>
        </w:rPr>
        <w:t>）满足对密闭空间的要求，即该封闭区域或封闭式建筑物除人员、车辆、设备、物料进出时，门窗及其他开口（孔）部位随时保持关闭状态。</w:t>
      </w:r>
    </w:p>
    <w:p w:rsidR="00CC0280" w:rsidRPr="00461DD4" w:rsidRDefault="00CC0280" w:rsidP="00CC0280">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w:t>
      </w:r>
      <w:r w:rsidRPr="00461DD4">
        <w:rPr>
          <w:rFonts w:ascii="Times New Roman" w:hAnsi="Times New Roman" w:hint="eastAsia"/>
          <w:color w:val="000000" w:themeColor="text1"/>
        </w:rPr>
        <w:t>2</w:t>
      </w:r>
      <w:r w:rsidRPr="00461DD4">
        <w:rPr>
          <w:rFonts w:ascii="Times New Roman" w:hAnsi="Times New Roman" w:hint="eastAsia"/>
          <w:color w:val="000000" w:themeColor="text1"/>
        </w:rPr>
        <w:t>）</w:t>
      </w:r>
      <w:r w:rsidRPr="00461DD4">
        <w:rPr>
          <w:rFonts w:ascii="Times New Roman" w:hAnsi="Times New Roman"/>
          <w:color w:val="000000" w:themeColor="text1"/>
        </w:rPr>
        <w:t>VOCs</w:t>
      </w:r>
      <w:r w:rsidRPr="00461DD4">
        <w:rPr>
          <w:rFonts w:ascii="Times New Roman" w:hAnsi="Times New Roman"/>
          <w:color w:val="000000" w:themeColor="text1"/>
        </w:rPr>
        <w:t>物料转移和输送无组织控制措施</w:t>
      </w:r>
    </w:p>
    <w:p w:rsidR="00CC0280" w:rsidRPr="00461DD4" w:rsidRDefault="00CC0280" w:rsidP="00CC0280">
      <w:pPr>
        <w:tabs>
          <w:tab w:val="right" w:leader="dot" w:pos="8505"/>
        </w:tabs>
        <w:spacing w:after="0" w:line="360" w:lineRule="auto"/>
        <w:ind w:firstLineChars="200" w:firstLine="480"/>
        <w:rPr>
          <w:rFonts w:ascii="Times New Roman" w:hAnsi="Times New Roman"/>
          <w:color w:val="000000" w:themeColor="text1"/>
        </w:rPr>
      </w:pPr>
      <w:r w:rsidRPr="00461DD4">
        <w:rPr>
          <w:rFonts w:ascii="Times New Roman" w:hAnsi="Times New Roman" w:hint="eastAsia"/>
          <w:color w:val="000000" w:themeColor="text1"/>
        </w:rPr>
        <w:t>①</w:t>
      </w:r>
      <w:r w:rsidRPr="00461DD4">
        <w:rPr>
          <w:rFonts w:ascii="Times New Roman" w:hAnsi="Times New Roman"/>
          <w:color w:val="000000" w:themeColor="text1"/>
        </w:rPr>
        <w:t>液态</w:t>
      </w:r>
      <w:r w:rsidRPr="00461DD4">
        <w:rPr>
          <w:rFonts w:ascii="Times New Roman" w:hAnsi="Times New Roman"/>
          <w:color w:val="000000" w:themeColor="text1"/>
        </w:rPr>
        <w:t>VOCs</w:t>
      </w:r>
      <w:r w:rsidRPr="00461DD4">
        <w:rPr>
          <w:rFonts w:ascii="Times New Roman" w:hAnsi="Times New Roman"/>
          <w:color w:val="000000" w:themeColor="text1"/>
        </w:rPr>
        <w:t>物料采用密闭容器</w:t>
      </w:r>
      <w:r w:rsidRPr="00461DD4">
        <w:rPr>
          <w:rFonts w:ascii="Times New Roman" w:hAnsi="Times New Roman" w:hint="eastAsia"/>
          <w:color w:val="000000" w:themeColor="text1"/>
        </w:rPr>
        <w:t>输送</w:t>
      </w:r>
      <w:r w:rsidRPr="00461DD4">
        <w:rPr>
          <w:rFonts w:ascii="Times New Roman" w:hAnsi="Times New Roman"/>
          <w:color w:val="000000" w:themeColor="text1"/>
        </w:rPr>
        <w:t>。</w:t>
      </w:r>
      <w:r w:rsidRPr="00461DD4">
        <w:rPr>
          <w:rFonts w:ascii="Times New Roman" w:hAnsi="Times New Roman" w:hint="eastAsia"/>
          <w:color w:val="000000" w:themeColor="text1"/>
        </w:rPr>
        <w:t>②</w:t>
      </w:r>
      <w:r w:rsidRPr="00461DD4">
        <w:rPr>
          <w:rFonts w:ascii="Times New Roman" w:hAnsi="Times New Roman"/>
          <w:color w:val="000000" w:themeColor="text1"/>
        </w:rPr>
        <w:t>粉状、粒状</w:t>
      </w:r>
      <w:r w:rsidRPr="00461DD4">
        <w:rPr>
          <w:rFonts w:ascii="Times New Roman" w:hAnsi="Times New Roman"/>
          <w:color w:val="000000" w:themeColor="text1"/>
        </w:rPr>
        <w:t>VOCs</w:t>
      </w:r>
      <w:r w:rsidRPr="00461DD4">
        <w:rPr>
          <w:rFonts w:ascii="Times New Roman" w:hAnsi="Times New Roman"/>
          <w:color w:val="000000" w:themeColor="text1"/>
        </w:rPr>
        <w:t>物料采用密闭的包装袋、容器或鲋车进行物料转移。</w:t>
      </w:r>
      <w:r w:rsidRPr="00461DD4">
        <w:rPr>
          <w:rFonts w:ascii="Times New Roman" w:hAnsi="Times New Roman" w:hint="eastAsia"/>
          <w:color w:val="000000" w:themeColor="text1"/>
        </w:rPr>
        <w:t>③</w:t>
      </w:r>
      <w:r w:rsidRPr="00461DD4">
        <w:rPr>
          <w:rFonts w:ascii="Times New Roman" w:hAnsi="Times New Roman"/>
          <w:color w:val="000000" w:themeColor="text1"/>
        </w:rPr>
        <w:t>挥发性有机液体装载：挥发性有机液体采用底部装载方式</w:t>
      </w:r>
      <w:r w:rsidRPr="00461DD4">
        <w:rPr>
          <w:rFonts w:ascii="Times New Roman" w:hAnsi="Times New Roman" w:hint="eastAsia"/>
          <w:color w:val="000000" w:themeColor="text1"/>
        </w:rPr>
        <w:t>，</w:t>
      </w:r>
      <w:r w:rsidRPr="00461DD4">
        <w:rPr>
          <w:rFonts w:ascii="Times New Roman" w:hAnsi="Times New Roman"/>
          <w:color w:val="000000" w:themeColor="text1"/>
        </w:rPr>
        <w:t>装载过程排放的废气</w:t>
      </w:r>
      <w:r w:rsidRPr="00461DD4">
        <w:rPr>
          <w:rFonts w:ascii="Times New Roman" w:hAnsi="Times New Roman" w:hint="eastAsia"/>
          <w:color w:val="000000" w:themeColor="text1"/>
        </w:rPr>
        <w:t>通过</w:t>
      </w:r>
      <w:r w:rsidRPr="00461DD4">
        <w:rPr>
          <w:rFonts w:ascii="Times New Roman" w:hAnsi="Times New Roman"/>
          <w:color w:val="000000" w:themeColor="text1"/>
        </w:rPr>
        <w:t>设备上方集气罩或车间集气口收集处理</w:t>
      </w:r>
      <w:r w:rsidRPr="00461DD4">
        <w:rPr>
          <w:rFonts w:ascii="Times New Roman" w:hAnsi="Times New Roman" w:hint="eastAsia"/>
          <w:color w:val="000000" w:themeColor="text1"/>
        </w:rPr>
        <w:t>后</w:t>
      </w:r>
      <w:r w:rsidRPr="00461DD4">
        <w:rPr>
          <w:rFonts w:ascii="Times New Roman" w:hAnsi="Times New Roman"/>
          <w:color w:val="000000" w:themeColor="text1"/>
        </w:rPr>
        <w:t>《制药工业大气污染物排放标准》（</w:t>
      </w:r>
      <w:r w:rsidRPr="00461DD4">
        <w:rPr>
          <w:rFonts w:ascii="Times New Roman" w:hAnsi="Times New Roman"/>
          <w:color w:val="000000" w:themeColor="text1"/>
        </w:rPr>
        <w:t>GB37823-2019</w:t>
      </w:r>
      <w:r w:rsidRPr="00461DD4">
        <w:rPr>
          <w:rFonts w:ascii="Times New Roman" w:hAnsi="Times New Roman"/>
          <w:color w:val="000000" w:themeColor="text1"/>
        </w:rPr>
        <w:t>）表</w:t>
      </w:r>
      <w:r w:rsidRPr="00461DD4">
        <w:rPr>
          <w:rFonts w:ascii="Times New Roman" w:hAnsi="Times New Roman"/>
          <w:color w:val="000000" w:themeColor="text1"/>
        </w:rPr>
        <w:t>1</w:t>
      </w:r>
      <w:r w:rsidRPr="00461DD4">
        <w:rPr>
          <w:rFonts w:ascii="Times New Roman" w:hAnsi="Times New Roman"/>
          <w:color w:val="000000" w:themeColor="text1"/>
        </w:rPr>
        <w:t>标准通过</w:t>
      </w:r>
      <w:r w:rsidRPr="00461DD4">
        <w:rPr>
          <w:rFonts w:ascii="Times New Roman" w:hAnsi="Times New Roman" w:hint="eastAsia"/>
          <w:color w:val="000000" w:themeColor="text1"/>
        </w:rPr>
        <w:t>15</w:t>
      </w:r>
      <w:r w:rsidRPr="00461DD4">
        <w:rPr>
          <w:rFonts w:ascii="Times New Roman" w:hAnsi="Times New Roman"/>
          <w:color w:val="000000" w:themeColor="text1"/>
        </w:rPr>
        <w:t>m</w:t>
      </w:r>
      <w:r w:rsidRPr="00461DD4">
        <w:rPr>
          <w:rFonts w:ascii="Times New Roman" w:hAnsi="Times New Roman"/>
          <w:color w:val="000000" w:themeColor="text1"/>
        </w:rPr>
        <w:t>高排气筒有组织排放。</w:t>
      </w:r>
    </w:p>
    <w:p w:rsidR="00C13D8B" w:rsidRPr="002138BA" w:rsidRDefault="00845A13" w:rsidP="0000430F">
      <w:pPr>
        <w:tabs>
          <w:tab w:val="right" w:leader="dot" w:pos="8505"/>
        </w:tabs>
        <w:spacing w:beforeLines="50" w:after="0" w:line="360" w:lineRule="auto"/>
        <w:outlineLvl w:val="2"/>
        <w:rPr>
          <w:rFonts w:ascii="Times New Roman" w:hAnsi="Times New Roman"/>
          <w:b/>
          <w:color w:val="000000" w:themeColor="text1"/>
        </w:rPr>
      </w:pPr>
      <w:r w:rsidRPr="002138BA">
        <w:rPr>
          <w:rFonts w:ascii="Times New Roman" w:hAnsi="Times New Roman" w:hint="eastAsia"/>
          <w:b/>
          <w:color w:val="000000" w:themeColor="text1"/>
        </w:rPr>
        <w:t>9.6.2</w:t>
      </w:r>
      <w:r w:rsidRPr="002138BA">
        <w:rPr>
          <w:rFonts w:ascii="Times New Roman" w:hAnsi="Times New Roman" w:hint="eastAsia"/>
          <w:b/>
          <w:color w:val="000000" w:themeColor="text1"/>
        </w:rPr>
        <w:t>废水治理</w:t>
      </w:r>
      <w:r w:rsidR="00C13D8B" w:rsidRPr="002138BA">
        <w:rPr>
          <w:rFonts w:ascii="Times New Roman" w:hAnsi="Times New Roman" w:hint="eastAsia"/>
          <w:b/>
          <w:color w:val="000000" w:themeColor="text1"/>
        </w:rPr>
        <w:t>措施</w:t>
      </w:r>
    </w:p>
    <w:p w:rsidR="00300DE2" w:rsidRPr="002138BA" w:rsidRDefault="002138BA" w:rsidP="007632F1">
      <w:pPr>
        <w:spacing w:after="0" w:line="360" w:lineRule="auto"/>
        <w:ind w:firstLineChars="200" w:firstLine="480"/>
        <w:rPr>
          <w:rFonts w:ascii="Times New Roman" w:hAnsiTheme="minorEastAsia"/>
          <w:color w:val="000000" w:themeColor="text1"/>
        </w:rPr>
      </w:pPr>
      <w:r w:rsidRPr="002138BA">
        <w:rPr>
          <w:rFonts w:ascii="Times New Roman" w:hAnsi="Times New Roman" w:hint="eastAsia"/>
          <w:color w:val="000000" w:themeColor="text1"/>
          <w:kern w:val="2"/>
          <w:szCs w:val="22"/>
          <w:lang w:val="en-GB"/>
        </w:rPr>
        <w:t>本项目生产废水经车间现有污水收集管道收集，由厂区现有污水处理站处理后经园区污水管网排入</w:t>
      </w:r>
      <w:r w:rsidRPr="002138BA">
        <w:rPr>
          <w:rFonts w:ascii="Times New Roman" w:hAnsi="Times New Roman" w:hint="eastAsia"/>
          <w:color w:val="000000" w:themeColor="text1"/>
          <w:kern w:val="2"/>
          <w:szCs w:val="22"/>
        </w:rPr>
        <w:t>兰西县开发区工业废水处理</w:t>
      </w:r>
      <w:r w:rsidRPr="002138BA">
        <w:rPr>
          <w:rFonts w:ascii="Times New Roman" w:hAnsi="Times New Roman"/>
          <w:color w:val="000000" w:themeColor="text1"/>
          <w:kern w:val="2"/>
          <w:szCs w:val="22"/>
        </w:rPr>
        <w:t>厂</w:t>
      </w:r>
      <w:r w:rsidRPr="002138BA">
        <w:rPr>
          <w:rFonts w:ascii="Times New Roman" w:hAnsi="Times New Roman" w:hint="eastAsia"/>
          <w:color w:val="000000" w:themeColor="text1"/>
          <w:kern w:val="2"/>
          <w:szCs w:val="22"/>
        </w:rPr>
        <w:t>，经兰西县开发区工业废水处理</w:t>
      </w:r>
      <w:r w:rsidRPr="002138BA">
        <w:rPr>
          <w:rFonts w:ascii="Times New Roman" w:hAnsi="Times New Roman"/>
          <w:color w:val="000000" w:themeColor="text1"/>
          <w:kern w:val="2"/>
          <w:szCs w:val="22"/>
        </w:rPr>
        <w:t>厂</w:t>
      </w:r>
      <w:r w:rsidRPr="002138BA">
        <w:rPr>
          <w:rFonts w:ascii="Times New Roman" w:hAnsi="Times New Roman" w:hint="eastAsia"/>
          <w:color w:val="000000" w:themeColor="text1"/>
          <w:kern w:val="2"/>
          <w:szCs w:val="22"/>
        </w:rPr>
        <w:t>处理达标后</w:t>
      </w:r>
      <w:r w:rsidRPr="002138BA">
        <w:rPr>
          <w:rFonts w:ascii="Times New Roman" w:hAnsi="Times New Roman"/>
          <w:color w:val="000000" w:themeColor="text1"/>
          <w:kern w:val="2"/>
          <w:szCs w:val="22"/>
        </w:rPr>
        <w:t>排入</w:t>
      </w:r>
      <w:r w:rsidRPr="002138BA">
        <w:rPr>
          <w:rFonts w:ascii="Times New Roman" w:hAnsi="Times New Roman" w:hint="eastAsia"/>
          <w:color w:val="000000" w:themeColor="text1"/>
          <w:kern w:val="2"/>
          <w:szCs w:val="22"/>
        </w:rPr>
        <w:t>颜家河。</w:t>
      </w:r>
    </w:p>
    <w:p w:rsidR="00AB6666" w:rsidRPr="0091458E" w:rsidRDefault="007951CF" w:rsidP="0000430F">
      <w:pPr>
        <w:tabs>
          <w:tab w:val="right" w:leader="dot" w:pos="8505"/>
        </w:tabs>
        <w:spacing w:beforeLines="50" w:after="0" w:line="360" w:lineRule="auto"/>
        <w:outlineLvl w:val="2"/>
        <w:rPr>
          <w:rFonts w:ascii="Times New Roman" w:hAnsi="Times New Roman"/>
          <w:b/>
          <w:color w:val="000000" w:themeColor="text1"/>
        </w:rPr>
      </w:pPr>
      <w:r w:rsidRPr="0091458E">
        <w:rPr>
          <w:rFonts w:ascii="Times New Roman" w:hAnsi="Times New Roman" w:hint="eastAsia"/>
          <w:b/>
          <w:color w:val="000000" w:themeColor="text1"/>
        </w:rPr>
        <w:t>9.6.3</w:t>
      </w:r>
      <w:r w:rsidR="00AB6666" w:rsidRPr="0091458E">
        <w:rPr>
          <w:rFonts w:ascii="Times New Roman" w:hAnsi="Times New Roman" w:hint="eastAsia"/>
          <w:b/>
          <w:color w:val="000000" w:themeColor="text1"/>
        </w:rPr>
        <w:t>噪声防治措施</w:t>
      </w:r>
    </w:p>
    <w:p w:rsidR="002138BA" w:rsidRPr="0091458E" w:rsidRDefault="002138BA" w:rsidP="002138BA">
      <w:pPr>
        <w:widowControl w:val="0"/>
        <w:spacing w:after="0" w:line="360" w:lineRule="auto"/>
        <w:ind w:firstLineChars="175" w:firstLine="420"/>
        <w:jc w:val="both"/>
        <w:rPr>
          <w:rFonts w:ascii="Times New Roman" w:hAnsi="Times New Roman"/>
          <w:color w:val="000000" w:themeColor="text1"/>
          <w:kern w:val="2"/>
        </w:rPr>
      </w:pPr>
      <w:r w:rsidRPr="0091458E">
        <w:rPr>
          <w:rFonts w:ascii="Times New Roman" w:hAnsi="Times New Roman" w:hint="eastAsia"/>
          <w:color w:val="000000" w:themeColor="text1"/>
          <w:kern w:val="2"/>
        </w:rPr>
        <w:t>1</w:t>
      </w:r>
      <w:r w:rsidRPr="0091458E">
        <w:rPr>
          <w:rFonts w:ascii="Times New Roman" w:hAnsi="Times New Roman" w:hint="eastAsia"/>
          <w:color w:val="000000" w:themeColor="text1"/>
          <w:kern w:val="2"/>
        </w:rPr>
        <w:t>、</w:t>
      </w:r>
      <w:r w:rsidRPr="0091458E">
        <w:rPr>
          <w:rFonts w:ascii="Times New Roman" w:hAnsi="Times New Roman"/>
          <w:color w:val="000000" w:themeColor="text1"/>
          <w:kern w:val="2"/>
        </w:rPr>
        <w:t>建议在设计和设备采购阶段，充分选用先进的低噪设备，从声源上降低设备本身噪声</w:t>
      </w:r>
      <w:r w:rsidRPr="0091458E">
        <w:rPr>
          <w:rFonts w:ascii="Times New Roman" w:hAnsi="Times New Roman" w:hint="eastAsia"/>
          <w:color w:val="000000" w:themeColor="text1"/>
          <w:kern w:val="2"/>
        </w:rPr>
        <w:t>。</w:t>
      </w:r>
    </w:p>
    <w:p w:rsidR="002138BA" w:rsidRPr="0091458E" w:rsidRDefault="002138BA" w:rsidP="002138BA">
      <w:pPr>
        <w:widowControl w:val="0"/>
        <w:spacing w:after="0" w:line="360" w:lineRule="auto"/>
        <w:ind w:firstLineChars="200" w:firstLine="480"/>
        <w:jc w:val="both"/>
        <w:rPr>
          <w:rFonts w:ascii="Times New Roman" w:hAnsi="Times New Roman"/>
          <w:color w:val="000000" w:themeColor="text1"/>
          <w:kern w:val="2"/>
        </w:rPr>
      </w:pPr>
      <w:r w:rsidRPr="0091458E">
        <w:rPr>
          <w:rFonts w:ascii="Times New Roman" w:hAnsi="Times New Roman" w:hint="eastAsia"/>
          <w:color w:val="000000" w:themeColor="text1"/>
          <w:kern w:val="2"/>
        </w:rPr>
        <w:t>2</w:t>
      </w:r>
      <w:r w:rsidRPr="0091458E">
        <w:rPr>
          <w:rFonts w:ascii="Times New Roman" w:hAnsi="Times New Roman" w:hint="eastAsia"/>
          <w:color w:val="000000" w:themeColor="text1"/>
          <w:kern w:val="2"/>
        </w:rPr>
        <w:t>、</w:t>
      </w:r>
      <w:r w:rsidRPr="0091458E">
        <w:rPr>
          <w:rFonts w:ascii="Times New Roman" w:hAnsi="Times New Roman"/>
          <w:color w:val="000000" w:themeColor="text1"/>
          <w:kern w:val="2"/>
        </w:rPr>
        <w:t>针对离心机、干燥机、空压机、各类泵和风机等设备噪声，本项目采</w:t>
      </w:r>
      <w:r w:rsidRPr="0091458E">
        <w:rPr>
          <w:rFonts w:ascii="Times New Roman" w:hAnsi="Times New Roman" w:hint="eastAsia"/>
          <w:color w:val="000000" w:themeColor="text1"/>
          <w:kern w:val="2"/>
        </w:rPr>
        <w:t>取</w:t>
      </w:r>
      <w:r w:rsidRPr="0091458E">
        <w:rPr>
          <w:rFonts w:ascii="Times New Roman" w:hAnsi="Times New Roman"/>
          <w:color w:val="000000" w:themeColor="text1"/>
          <w:kern w:val="2"/>
        </w:rPr>
        <w:t>基础减振、</w:t>
      </w:r>
      <w:r w:rsidRPr="0091458E">
        <w:rPr>
          <w:rFonts w:ascii="Times New Roman" w:hAnsi="Times New Roman" w:hint="eastAsia"/>
          <w:color w:val="000000" w:themeColor="text1"/>
          <w:kern w:val="2"/>
        </w:rPr>
        <w:t>厂房</w:t>
      </w:r>
      <w:r w:rsidRPr="0091458E">
        <w:rPr>
          <w:rFonts w:ascii="Times New Roman" w:hAnsi="Times New Roman"/>
          <w:color w:val="000000" w:themeColor="text1"/>
          <w:kern w:val="2"/>
        </w:rPr>
        <w:t>隔声等措施，设备底座设置防振橡胶垫后，可有效降低噪声。</w:t>
      </w:r>
    </w:p>
    <w:p w:rsidR="001F4F98" w:rsidRPr="0091458E" w:rsidRDefault="002138BA" w:rsidP="002138BA">
      <w:pPr>
        <w:widowControl w:val="0"/>
        <w:spacing w:after="0" w:line="360" w:lineRule="auto"/>
        <w:ind w:firstLineChars="175" w:firstLine="420"/>
        <w:jc w:val="both"/>
        <w:rPr>
          <w:rFonts w:ascii="Times New Roman" w:hAnsi="Times New Roman"/>
          <w:color w:val="000000" w:themeColor="text1"/>
          <w:kern w:val="2"/>
        </w:rPr>
      </w:pPr>
      <w:r w:rsidRPr="0091458E">
        <w:rPr>
          <w:rFonts w:ascii="Times New Roman" w:hAnsi="Times New Roman" w:hint="eastAsia"/>
          <w:color w:val="000000" w:themeColor="text1"/>
          <w:kern w:val="2"/>
        </w:rPr>
        <w:t>3</w:t>
      </w:r>
      <w:r w:rsidRPr="0091458E">
        <w:rPr>
          <w:rFonts w:ascii="Times New Roman" w:hAnsi="Times New Roman" w:hint="eastAsia"/>
          <w:color w:val="000000" w:themeColor="text1"/>
          <w:kern w:val="2"/>
        </w:rPr>
        <w:t>、</w:t>
      </w:r>
      <w:r w:rsidRPr="0091458E">
        <w:rPr>
          <w:rFonts w:ascii="Times New Roman" w:hAnsi="Times New Roman"/>
          <w:color w:val="000000" w:themeColor="text1"/>
          <w:kern w:val="2"/>
        </w:rPr>
        <w:t>加强设备的维护，确保设备处于良好的运转状态，杜绝因设备不正常运转时产生的高噪声现象</w:t>
      </w:r>
      <w:r w:rsidRPr="0091458E">
        <w:rPr>
          <w:rFonts w:ascii="Times New Roman" w:hAnsi="Times New Roman" w:hint="eastAsia"/>
          <w:color w:val="000000" w:themeColor="text1"/>
          <w:kern w:val="2"/>
        </w:rPr>
        <w:t>。</w:t>
      </w:r>
    </w:p>
    <w:p w:rsidR="00A94C52" w:rsidRPr="0091458E" w:rsidRDefault="00A94C52" w:rsidP="007951CF">
      <w:pPr>
        <w:widowControl w:val="0"/>
        <w:spacing w:after="0" w:line="360" w:lineRule="auto"/>
        <w:ind w:firstLineChars="175" w:firstLine="420"/>
        <w:jc w:val="both"/>
        <w:rPr>
          <w:rFonts w:ascii="Times New Roman" w:hAnsi="Times New Roman"/>
          <w:color w:val="000000" w:themeColor="text1"/>
          <w:kern w:val="2"/>
        </w:rPr>
      </w:pPr>
      <w:r w:rsidRPr="0091458E">
        <w:rPr>
          <w:rFonts w:ascii="Times New Roman" w:hAnsi="Times New Roman" w:hint="eastAsia"/>
          <w:color w:val="000000" w:themeColor="text1"/>
        </w:rPr>
        <w:t>在</w:t>
      </w:r>
      <w:r w:rsidRPr="0091458E">
        <w:rPr>
          <w:rFonts w:ascii="Times New Roman" w:hAnsi="Times New Roman"/>
          <w:color w:val="000000" w:themeColor="text1"/>
        </w:rPr>
        <w:t>采取</w:t>
      </w:r>
      <w:r w:rsidRPr="0091458E">
        <w:rPr>
          <w:rFonts w:ascii="Times New Roman" w:hAnsi="Times New Roman" w:hint="eastAsia"/>
          <w:color w:val="000000" w:themeColor="text1"/>
        </w:rPr>
        <w:t>上述</w:t>
      </w:r>
      <w:r w:rsidRPr="0091458E">
        <w:rPr>
          <w:rFonts w:ascii="Times New Roman" w:hAnsi="Times New Roman"/>
          <w:color w:val="000000" w:themeColor="text1"/>
        </w:rPr>
        <w:t>措施后，本项目厂界噪声</w:t>
      </w:r>
      <w:r w:rsidRPr="0091458E">
        <w:rPr>
          <w:rFonts w:ascii="Times New Roman" w:hAnsi="Times New Roman" w:hint="eastAsia"/>
          <w:color w:val="000000" w:themeColor="text1"/>
        </w:rPr>
        <w:t>能够</w:t>
      </w:r>
      <w:r w:rsidRPr="0091458E">
        <w:rPr>
          <w:rFonts w:ascii="Times New Roman" w:hAnsi="Times New Roman"/>
          <w:color w:val="000000" w:themeColor="text1"/>
        </w:rPr>
        <w:t>满足《工业企业厂界环境噪声排放标准》（</w:t>
      </w:r>
      <w:r w:rsidRPr="0091458E">
        <w:rPr>
          <w:rFonts w:ascii="Times New Roman" w:hAnsi="Times New Roman"/>
          <w:color w:val="000000" w:themeColor="text1"/>
        </w:rPr>
        <w:t>GB12348-2008</w:t>
      </w:r>
      <w:r w:rsidRPr="0091458E">
        <w:rPr>
          <w:rFonts w:ascii="Times New Roman" w:hAnsi="Times New Roman"/>
          <w:color w:val="000000" w:themeColor="text1"/>
        </w:rPr>
        <w:t>）表</w:t>
      </w:r>
      <w:r w:rsidRPr="0091458E">
        <w:rPr>
          <w:rFonts w:ascii="Times New Roman" w:hAnsi="Times New Roman"/>
          <w:color w:val="000000" w:themeColor="text1"/>
        </w:rPr>
        <w:t>1</w:t>
      </w:r>
      <w:r w:rsidRPr="0091458E">
        <w:rPr>
          <w:rFonts w:ascii="Times New Roman" w:hAnsi="Times New Roman"/>
          <w:color w:val="000000" w:themeColor="text1"/>
        </w:rPr>
        <w:t>中的</w:t>
      </w:r>
      <w:r w:rsidR="001F4F98" w:rsidRPr="0091458E">
        <w:rPr>
          <w:rFonts w:ascii="Times New Roman" w:hAnsi="Times New Roman" w:hint="eastAsia"/>
          <w:color w:val="000000" w:themeColor="text1"/>
        </w:rPr>
        <w:t>3</w:t>
      </w:r>
      <w:r w:rsidRPr="0091458E">
        <w:rPr>
          <w:rFonts w:ascii="Times New Roman" w:hAnsi="Times New Roman"/>
          <w:color w:val="000000" w:themeColor="text1"/>
        </w:rPr>
        <w:t>类标准。</w:t>
      </w:r>
    </w:p>
    <w:p w:rsidR="00AB6666" w:rsidRPr="0091458E" w:rsidRDefault="007951CF" w:rsidP="0000430F">
      <w:pPr>
        <w:tabs>
          <w:tab w:val="right" w:leader="dot" w:pos="8505"/>
        </w:tabs>
        <w:spacing w:beforeLines="50" w:after="0" w:line="360" w:lineRule="auto"/>
        <w:outlineLvl w:val="2"/>
        <w:rPr>
          <w:rFonts w:ascii="Times New Roman" w:hAnsi="Times New Roman"/>
          <w:b/>
          <w:color w:val="000000" w:themeColor="text1"/>
        </w:rPr>
      </w:pPr>
      <w:r w:rsidRPr="0091458E">
        <w:rPr>
          <w:rFonts w:ascii="Times New Roman" w:hAnsi="Times New Roman" w:hint="eastAsia"/>
          <w:b/>
          <w:color w:val="000000" w:themeColor="text1"/>
        </w:rPr>
        <w:lastRenderedPageBreak/>
        <w:t>9.6.4</w:t>
      </w:r>
      <w:r w:rsidR="00AB6666" w:rsidRPr="0091458E">
        <w:rPr>
          <w:rFonts w:ascii="Times New Roman" w:hAnsi="Times New Roman" w:hint="eastAsia"/>
          <w:b/>
          <w:color w:val="000000" w:themeColor="text1"/>
        </w:rPr>
        <w:t>固体废物处置措施</w:t>
      </w:r>
    </w:p>
    <w:p w:rsidR="005705B3" w:rsidRPr="0091458E" w:rsidRDefault="0091458E" w:rsidP="007E26FB">
      <w:pPr>
        <w:widowControl w:val="0"/>
        <w:spacing w:after="0" w:line="360" w:lineRule="auto"/>
        <w:ind w:firstLineChars="200" w:firstLine="480"/>
        <w:jc w:val="both"/>
        <w:rPr>
          <w:rFonts w:ascii="Times New Roman" w:hAnsi="Times New Roman"/>
          <w:color w:val="000000" w:themeColor="text1"/>
          <w:kern w:val="2"/>
        </w:rPr>
      </w:pPr>
      <w:r w:rsidRPr="0091458E">
        <w:rPr>
          <w:rFonts w:ascii="Times New Roman" w:hAnsi="Times New Roman" w:hint="eastAsia"/>
          <w:color w:val="000000" w:themeColor="text1"/>
        </w:rPr>
        <w:t>本项目</w:t>
      </w:r>
      <w:r w:rsidRPr="0091458E">
        <w:rPr>
          <w:rFonts w:ascii="Times New Roman" w:hAnsi="Times New Roman"/>
          <w:color w:val="000000" w:themeColor="text1"/>
        </w:rPr>
        <w:t>废活性炭（</w:t>
      </w:r>
      <w:r w:rsidRPr="0091458E">
        <w:rPr>
          <w:rFonts w:ascii="Times New Roman" w:hAnsi="Times New Roman" w:hint="eastAsia"/>
          <w:color w:val="000000" w:themeColor="text1"/>
        </w:rPr>
        <w:t>HW02</w:t>
      </w:r>
      <w:r w:rsidRPr="0091458E">
        <w:rPr>
          <w:rFonts w:ascii="Times New Roman" w:hAnsi="Times New Roman"/>
          <w:color w:val="000000" w:themeColor="text1"/>
        </w:rPr>
        <w:t>）、废药渣（</w:t>
      </w:r>
      <w:r w:rsidRPr="0091458E">
        <w:rPr>
          <w:rFonts w:ascii="Times New Roman" w:hAnsi="Times New Roman" w:hint="eastAsia"/>
          <w:color w:val="000000" w:themeColor="text1"/>
        </w:rPr>
        <w:t>HW02</w:t>
      </w:r>
      <w:r w:rsidRPr="0091458E">
        <w:rPr>
          <w:rFonts w:ascii="Times New Roman" w:hAnsi="Times New Roman"/>
          <w:color w:val="000000" w:themeColor="text1"/>
        </w:rPr>
        <w:t>）、废树脂（</w:t>
      </w:r>
      <w:r w:rsidRPr="0091458E">
        <w:rPr>
          <w:rFonts w:ascii="Times New Roman" w:hAnsi="Times New Roman" w:hint="eastAsia"/>
          <w:color w:val="000000" w:themeColor="text1"/>
        </w:rPr>
        <w:t>HW02</w:t>
      </w:r>
      <w:r w:rsidRPr="0091458E">
        <w:rPr>
          <w:rFonts w:ascii="Times New Roman" w:hAnsi="Times New Roman"/>
          <w:color w:val="000000" w:themeColor="text1"/>
        </w:rPr>
        <w:t>）和沾染药品的废包装物（</w:t>
      </w:r>
      <w:r w:rsidRPr="0091458E">
        <w:rPr>
          <w:rFonts w:ascii="Times New Roman" w:hAnsi="Times New Roman" w:hint="eastAsia"/>
          <w:color w:val="000000" w:themeColor="text1"/>
        </w:rPr>
        <w:t>HW09</w:t>
      </w:r>
      <w:r w:rsidRPr="0091458E">
        <w:rPr>
          <w:rFonts w:ascii="Times New Roman" w:hAnsi="Times New Roman"/>
          <w:color w:val="000000" w:themeColor="text1"/>
        </w:rPr>
        <w:t>）</w:t>
      </w:r>
      <w:r w:rsidRPr="0091458E">
        <w:rPr>
          <w:rFonts w:ascii="Times New Roman" w:hAnsi="Times New Roman" w:hint="eastAsia"/>
          <w:color w:val="000000" w:themeColor="text1"/>
        </w:rPr>
        <w:t>暂存于厂区现有危废暂存间，定期</w:t>
      </w:r>
      <w:r w:rsidRPr="0091458E">
        <w:rPr>
          <w:rFonts w:ascii="Times New Roman" w:hAnsi="Times New Roman"/>
          <w:color w:val="000000" w:themeColor="text1"/>
        </w:rPr>
        <w:t>交由黑龙江京盛华环保科技有限公司处理；未沾染药品的废包装</w:t>
      </w:r>
      <w:r w:rsidRPr="0091458E">
        <w:rPr>
          <w:rFonts w:ascii="Times New Roman" w:hAnsi="Times New Roman" w:hint="eastAsia"/>
          <w:color w:val="000000" w:themeColor="text1"/>
        </w:rPr>
        <w:t>物</w:t>
      </w:r>
      <w:r w:rsidRPr="0091458E">
        <w:rPr>
          <w:rFonts w:ascii="Times New Roman" w:hAnsi="Times New Roman"/>
          <w:color w:val="000000" w:themeColor="text1"/>
        </w:rPr>
        <w:t>收集后外售给废品回收站</w:t>
      </w:r>
      <w:r w:rsidR="005705B3" w:rsidRPr="0091458E">
        <w:rPr>
          <w:rFonts w:ascii="Times New Roman" w:hAnsi="Times New Roman"/>
          <w:color w:val="000000" w:themeColor="text1"/>
          <w:kern w:val="2"/>
        </w:rPr>
        <w:t>。</w:t>
      </w:r>
    </w:p>
    <w:p w:rsidR="00A77E0B" w:rsidRPr="0091458E" w:rsidRDefault="00A77E0B" w:rsidP="00374E60">
      <w:pPr>
        <w:widowControl w:val="0"/>
        <w:spacing w:after="0" w:line="360" w:lineRule="auto"/>
        <w:ind w:firstLineChars="200" w:firstLine="480"/>
        <w:rPr>
          <w:rFonts w:ascii="Times New Roman" w:hAnsi="Times New Roman"/>
          <w:color w:val="000000" w:themeColor="text1"/>
        </w:rPr>
      </w:pPr>
      <w:r w:rsidRPr="0091458E">
        <w:rPr>
          <w:rFonts w:ascii="Times New Roman" w:hAnsi="Times New Roman" w:hint="eastAsia"/>
          <w:color w:val="000000" w:themeColor="text1"/>
        </w:rPr>
        <w:t>固废处理</w:t>
      </w:r>
      <w:r w:rsidRPr="0091458E">
        <w:rPr>
          <w:rFonts w:ascii="Times New Roman" w:hAnsi="Times New Roman"/>
          <w:color w:val="000000" w:themeColor="text1"/>
        </w:rPr>
        <w:t>符合垃圾</w:t>
      </w:r>
      <w:r w:rsidRPr="0091458E">
        <w:rPr>
          <w:rFonts w:ascii="Times New Roman" w:hAnsi="Times New Roman"/>
          <w:color w:val="000000" w:themeColor="text1"/>
        </w:rPr>
        <w:t>“</w:t>
      </w:r>
      <w:r w:rsidRPr="0091458E">
        <w:rPr>
          <w:rFonts w:ascii="Times New Roman" w:hAnsi="Times New Roman"/>
          <w:color w:val="000000" w:themeColor="text1"/>
        </w:rPr>
        <w:t>资源化、减量化</w:t>
      </w:r>
      <w:r w:rsidRPr="0091458E">
        <w:rPr>
          <w:rFonts w:ascii="Times New Roman" w:hAnsi="Times New Roman"/>
          <w:color w:val="000000" w:themeColor="text1"/>
        </w:rPr>
        <w:t>”</w:t>
      </w:r>
      <w:r w:rsidRPr="0091458E">
        <w:rPr>
          <w:rFonts w:ascii="Times New Roman" w:hAnsi="Times New Roman"/>
          <w:color w:val="000000" w:themeColor="text1"/>
        </w:rPr>
        <w:t>的方针</w:t>
      </w:r>
      <w:r w:rsidRPr="0091458E">
        <w:rPr>
          <w:rFonts w:ascii="Times New Roman" w:hAnsi="Times New Roman" w:hint="eastAsia"/>
          <w:color w:val="000000" w:themeColor="text1"/>
        </w:rPr>
        <w:t>，</w:t>
      </w:r>
      <w:r w:rsidRPr="0091458E">
        <w:rPr>
          <w:rFonts w:ascii="Times New Roman" w:hAnsi="Times New Roman"/>
          <w:color w:val="000000" w:themeColor="text1"/>
        </w:rPr>
        <w:t>对生态环境无不良影响，又提高了资源的利用率</w:t>
      </w:r>
      <w:r w:rsidRPr="0091458E">
        <w:rPr>
          <w:rFonts w:ascii="Times New Roman" w:hAnsi="Times New Roman" w:hint="eastAsia"/>
          <w:color w:val="000000" w:themeColor="text1"/>
        </w:rPr>
        <w:t>，从内部、区域和行业等各方面分析皆符合循环经济要求，</w:t>
      </w:r>
      <w:r w:rsidRPr="0091458E">
        <w:rPr>
          <w:rFonts w:ascii="Times New Roman" w:hAnsi="Times New Roman"/>
          <w:color w:val="000000" w:themeColor="text1"/>
        </w:rPr>
        <w:t>符合清洁生产要求。</w:t>
      </w:r>
      <w:r w:rsidRPr="0091458E">
        <w:rPr>
          <w:rFonts w:ascii="Times New Roman" w:hAnsi="Times New Roman" w:hint="eastAsia"/>
          <w:color w:val="000000" w:themeColor="text1"/>
        </w:rPr>
        <w:t>项目在废物回收利用指标方面为国内先进水平</w:t>
      </w:r>
      <w:r w:rsidR="007F1E54" w:rsidRPr="0091458E">
        <w:rPr>
          <w:rFonts w:ascii="Times New Roman" w:hAnsi="Times New Roman" w:hint="eastAsia"/>
          <w:color w:val="000000" w:themeColor="text1"/>
        </w:rPr>
        <w:t>。</w:t>
      </w:r>
    </w:p>
    <w:p w:rsidR="00503510" w:rsidRPr="00C52615" w:rsidRDefault="00503510" w:rsidP="0000430F">
      <w:pPr>
        <w:tabs>
          <w:tab w:val="right" w:leader="dot" w:pos="8505"/>
        </w:tabs>
        <w:spacing w:beforeLines="50" w:after="0" w:line="360" w:lineRule="auto"/>
        <w:outlineLvl w:val="2"/>
        <w:rPr>
          <w:rFonts w:ascii="Times New Roman" w:hAnsi="Times New Roman"/>
          <w:b/>
          <w:color w:val="000000" w:themeColor="text1"/>
        </w:rPr>
      </w:pPr>
      <w:r w:rsidRPr="00C52615">
        <w:rPr>
          <w:rFonts w:ascii="Times New Roman" w:hAnsi="Times New Roman" w:hint="eastAsia"/>
          <w:b/>
          <w:color w:val="000000" w:themeColor="text1"/>
        </w:rPr>
        <w:t>9.6.5</w:t>
      </w:r>
      <w:r w:rsidRPr="00C52615">
        <w:rPr>
          <w:rFonts w:ascii="Times New Roman" w:hAnsi="Times New Roman" w:hint="eastAsia"/>
          <w:b/>
          <w:color w:val="000000" w:themeColor="text1"/>
        </w:rPr>
        <w:t>环境风险防范措施</w:t>
      </w:r>
    </w:p>
    <w:p w:rsidR="00156135" w:rsidRPr="00C52615" w:rsidRDefault="00156135" w:rsidP="00156135">
      <w:pPr>
        <w:widowControl w:val="0"/>
        <w:spacing w:after="0" w:line="360" w:lineRule="auto"/>
        <w:ind w:firstLineChars="200" w:firstLine="480"/>
        <w:rPr>
          <w:rFonts w:ascii="Times New Roman" w:hAnsi="Times New Roman"/>
          <w:color w:val="000000" w:themeColor="text1"/>
        </w:rPr>
      </w:pPr>
      <w:r w:rsidRPr="00C52615">
        <w:rPr>
          <w:rFonts w:ascii="Times New Roman" w:hAnsi="Times New Roman" w:hint="eastAsia"/>
          <w:color w:val="000000" w:themeColor="text1"/>
        </w:rPr>
        <w:t>1</w:t>
      </w:r>
      <w:r w:rsidRPr="00C52615">
        <w:rPr>
          <w:rFonts w:ascii="Times New Roman" w:hAnsi="Times New Roman" w:hint="eastAsia"/>
          <w:color w:val="000000" w:themeColor="text1"/>
        </w:rPr>
        <w:t>、定期对现有风险防控措施进行巡检，发现问题及时检修；组织专人对应急物资定期进行检查，发现不足或过期的物资应及时补充更换。</w:t>
      </w:r>
    </w:p>
    <w:p w:rsidR="00156135" w:rsidRPr="00C52615" w:rsidRDefault="00156135" w:rsidP="00156135">
      <w:pPr>
        <w:widowControl w:val="0"/>
        <w:spacing w:after="0" w:line="360" w:lineRule="auto"/>
        <w:ind w:firstLineChars="200" w:firstLine="480"/>
        <w:rPr>
          <w:rFonts w:ascii="Times New Roman" w:hAnsi="Times New Roman"/>
          <w:color w:val="000000" w:themeColor="text1"/>
        </w:rPr>
      </w:pPr>
      <w:r w:rsidRPr="00C52615">
        <w:rPr>
          <w:rFonts w:ascii="Times New Roman" w:hAnsi="Times New Roman" w:hint="eastAsia"/>
          <w:color w:val="000000" w:themeColor="text1"/>
        </w:rPr>
        <w:t>2</w:t>
      </w:r>
      <w:r w:rsidRPr="00C52615">
        <w:rPr>
          <w:rFonts w:ascii="Times New Roman" w:hAnsi="Times New Roman" w:hint="eastAsia"/>
          <w:color w:val="000000" w:themeColor="text1"/>
        </w:rPr>
        <w:t>、按照《突发环境事件应急预案》定期组织厂区员工进行应急演练，定期组织环境风险宣传，提高员工风险防范意识。</w:t>
      </w:r>
    </w:p>
    <w:p w:rsidR="005D3DA4" w:rsidRPr="00C52615" w:rsidRDefault="00156135" w:rsidP="00156135">
      <w:pPr>
        <w:widowControl w:val="0"/>
        <w:spacing w:after="0" w:line="360" w:lineRule="auto"/>
        <w:ind w:firstLineChars="200" w:firstLine="480"/>
        <w:rPr>
          <w:rFonts w:ascii="Times New Roman" w:hAnsi="Times New Roman"/>
          <w:color w:val="000000" w:themeColor="text1"/>
        </w:rPr>
      </w:pPr>
      <w:r w:rsidRPr="00C52615">
        <w:rPr>
          <w:rFonts w:ascii="Times New Roman" w:hAnsi="Times New Roman" w:hint="eastAsia"/>
          <w:color w:val="000000" w:themeColor="text1"/>
        </w:rPr>
        <w:t>3</w:t>
      </w:r>
      <w:r w:rsidRPr="00C52615">
        <w:rPr>
          <w:rFonts w:ascii="Times New Roman" w:hAnsi="Times New Roman" w:hint="eastAsia"/>
          <w:color w:val="000000" w:themeColor="text1"/>
        </w:rPr>
        <w:t>、建立与园区环境风险应急预案联动机制，根据园区风险防控要求调整厂区内部应急响应和报告机制。</w:t>
      </w:r>
    </w:p>
    <w:p w:rsidR="005D3DA4" w:rsidRPr="00C52615" w:rsidRDefault="005D3DA4" w:rsidP="0000430F">
      <w:pPr>
        <w:tabs>
          <w:tab w:val="right" w:leader="dot" w:pos="8505"/>
        </w:tabs>
        <w:spacing w:beforeLines="50" w:after="0" w:line="360" w:lineRule="auto"/>
        <w:outlineLvl w:val="2"/>
        <w:rPr>
          <w:rFonts w:ascii="Times New Roman" w:hAnsi="Times New Roman"/>
          <w:b/>
          <w:color w:val="000000" w:themeColor="text1"/>
        </w:rPr>
      </w:pPr>
      <w:r w:rsidRPr="00C52615">
        <w:rPr>
          <w:rFonts w:ascii="Times New Roman" w:hAnsi="Times New Roman" w:hint="eastAsia"/>
          <w:b/>
          <w:color w:val="000000" w:themeColor="text1"/>
        </w:rPr>
        <w:t>9.6.6</w:t>
      </w:r>
      <w:r w:rsidRPr="00C52615">
        <w:rPr>
          <w:rFonts w:ascii="Times New Roman" w:hAnsi="Times New Roman" w:hint="eastAsia"/>
          <w:b/>
          <w:color w:val="000000" w:themeColor="text1"/>
        </w:rPr>
        <w:t>土壤环境污染防范措施</w:t>
      </w:r>
    </w:p>
    <w:p w:rsidR="005D3DA4" w:rsidRPr="00C52615" w:rsidRDefault="00C52615" w:rsidP="005D3DA4">
      <w:pPr>
        <w:widowControl w:val="0"/>
        <w:spacing w:after="0" w:line="360" w:lineRule="auto"/>
        <w:ind w:firstLineChars="200" w:firstLine="480"/>
        <w:rPr>
          <w:rFonts w:ascii="Times New Roman" w:hAnsi="Times New Roman"/>
          <w:color w:val="000000" w:themeColor="text1"/>
        </w:rPr>
      </w:pPr>
      <w:r w:rsidRPr="00C52615">
        <w:rPr>
          <w:rFonts w:ascii="Times New Roman" w:hAnsi="Times New Roman" w:hint="eastAsia"/>
          <w:color w:val="000000" w:themeColor="text1"/>
        </w:rPr>
        <w:t>针对</w:t>
      </w:r>
      <w:r w:rsidRPr="00C52615">
        <w:rPr>
          <w:rFonts w:ascii="Times New Roman" w:hAnsi="Times New Roman"/>
          <w:color w:val="000000" w:themeColor="text1"/>
        </w:rPr>
        <w:t>土壤污染源头控制</w:t>
      </w:r>
      <w:r w:rsidRPr="00C52615">
        <w:rPr>
          <w:rFonts w:ascii="Times New Roman" w:hAnsi="Times New Roman" w:hint="eastAsia"/>
          <w:color w:val="000000" w:themeColor="text1"/>
        </w:rPr>
        <w:t>本项目依托现有</w:t>
      </w:r>
      <w:r w:rsidRPr="00C52615">
        <w:rPr>
          <w:rFonts w:ascii="Times New Roman" w:hAnsi="Times New Roman"/>
          <w:color w:val="000000" w:themeColor="text1"/>
        </w:rPr>
        <w:t>大气环境保护措施和地下水</w:t>
      </w:r>
      <w:r w:rsidRPr="00C52615">
        <w:rPr>
          <w:rFonts w:ascii="Times New Roman" w:hAnsi="Times New Roman" w:hint="eastAsia"/>
          <w:color w:val="000000" w:themeColor="text1"/>
        </w:rPr>
        <w:t>“</w:t>
      </w:r>
      <w:r w:rsidRPr="00C52615">
        <w:rPr>
          <w:rFonts w:ascii="Times New Roman" w:hAnsi="Times New Roman"/>
          <w:color w:val="000000" w:themeColor="text1"/>
        </w:rPr>
        <w:t>源头控制</w:t>
      </w:r>
      <w:r w:rsidRPr="00C52615">
        <w:rPr>
          <w:rFonts w:ascii="Times New Roman" w:hAnsi="Times New Roman" w:hint="eastAsia"/>
          <w:color w:val="000000" w:themeColor="text1"/>
        </w:rPr>
        <w:t>”</w:t>
      </w:r>
      <w:r w:rsidRPr="00C52615">
        <w:rPr>
          <w:rFonts w:ascii="Times New Roman" w:hAnsi="Times New Roman"/>
          <w:color w:val="000000" w:themeColor="text1"/>
        </w:rPr>
        <w:t>环境保护措施；过程防控措施主要依托厂区现有绿化和车间现有防渗措施</w:t>
      </w:r>
      <w:r w:rsidR="005D3DA4" w:rsidRPr="00C52615">
        <w:rPr>
          <w:rFonts w:ascii="Times New Roman" w:hAnsi="Times New Roman" w:hint="eastAsia"/>
          <w:color w:val="000000" w:themeColor="text1"/>
        </w:rPr>
        <w:t>。</w:t>
      </w:r>
    </w:p>
    <w:p w:rsidR="00572230" w:rsidRPr="00C52615"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66" w:name="_Toc477954601"/>
      <w:bookmarkStart w:id="167" w:name="_Toc484077226"/>
      <w:bookmarkStart w:id="168" w:name="_Toc106115732"/>
      <w:r w:rsidRPr="00C52615">
        <w:rPr>
          <w:rFonts w:ascii="Times New Roman" w:hAnsi="Times New Roman"/>
          <w:b/>
          <w:bCs/>
          <w:color w:val="000000" w:themeColor="text1"/>
          <w:sz w:val="28"/>
          <w:szCs w:val="28"/>
        </w:rPr>
        <w:t>9.7</w:t>
      </w:r>
      <w:r w:rsidRPr="00C52615">
        <w:rPr>
          <w:rFonts w:ascii="Times New Roman" w:hAnsi="Times New Roman"/>
          <w:b/>
          <w:bCs/>
          <w:color w:val="000000" w:themeColor="text1"/>
          <w:sz w:val="28"/>
          <w:szCs w:val="28"/>
        </w:rPr>
        <w:t>环境影响经济损益分析</w:t>
      </w:r>
      <w:bookmarkEnd w:id="166"/>
      <w:bookmarkEnd w:id="167"/>
      <w:bookmarkEnd w:id="168"/>
    </w:p>
    <w:p w:rsidR="00572230" w:rsidRPr="00C52615" w:rsidRDefault="00FD2FE7" w:rsidP="00EF5B90">
      <w:pPr>
        <w:widowControl w:val="0"/>
        <w:spacing w:after="0" w:line="360" w:lineRule="auto"/>
        <w:ind w:firstLineChars="200" w:firstLine="480"/>
        <w:jc w:val="both"/>
        <w:rPr>
          <w:rFonts w:ascii="Times New Roman" w:hAnsi="Times New Roman"/>
          <w:color w:val="000000" w:themeColor="text1"/>
          <w:kern w:val="2"/>
        </w:rPr>
      </w:pPr>
      <w:bookmarkStart w:id="169" w:name="_Toc477954602"/>
      <w:bookmarkStart w:id="170" w:name="_Toc484077227"/>
      <w:r w:rsidRPr="00C52615">
        <w:rPr>
          <w:rFonts w:ascii="Times New Roman" w:hAnsi="Times New Roman"/>
          <w:color w:val="000000" w:themeColor="text1"/>
          <w:kern w:val="2"/>
        </w:rPr>
        <w:t>本项目环保工程的建设和正常运作，不仅可以给企业带来直接的经济效益，改善企业与附近居民的关系，使企业更顺利地运作，从环境保护角度来讲，更重要的是将对保护生态环境、水环境、大气环境以及确保附近居民和企业职工的身心健康起到很大的作用，从环境的效益分析，只要采取合理有效的环境保护措施，环境效益的影响是可以接受的</w:t>
      </w:r>
      <w:r w:rsidR="00572230" w:rsidRPr="00C52615">
        <w:rPr>
          <w:rFonts w:ascii="Times New Roman" w:hAnsi="Times New Roman"/>
          <w:color w:val="000000" w:themeColor="text1"/>
          <w:kern w:val="2"/>
        </w:rPr>
        <w:t>。</w:t>
      </w:r>
    </w:p>
    <w:p w:rsidR="00572230" w:rsidRPr="00C52615"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71" w:name="_Toc106115733"/>
      <w:r w:rsidRPr="00C52615">
        <w:rPr>
          <w:rFonts w:ascii="Times New Roman" w:hAnsi="Times New Roman"/>
          <w:b/>
          <w:bCs/>
          <w:color w:val="000000" w:themeColor="text1"/>
          <w:sz w:val="28"/>
          <w:szCs w:val="28"/>
        </w:rPr>
        <w:t>9.8</w:t>
      </w:r>
      <w:r w:rsidRPr="00C52615">
        <w:rPr>
          <w:rFonts w:ascii="Times New Roman" w:hAnsi="Times New Roman"/>
          <w:b/>
          <w:bCs/>
          <w:color w:val="000000" w:themeColor="text1"/>
          <w:sz w:val="28"/>
          <w:szCs w:val="28"/>
        </w:rPr>
        <w:t>环境管理与监测计划</w:t>
      </w:r>
      <w:bookmarkEnd w:id="169"/>
      <w:bookmarkEnd w:id="170"/>
      <w:bookmarkEnd w:id="171"/>
    </w:p>
    <w:p w:rsidR="00572230" w:rsidRPr="00C52615" w:rsidRDefault="00961047" w:rsidP="0037441D">
      <w:pPr>
        <w:widowControl w:val="0"/>
        <w:spacing w:after="0" w:line="360" w:lineRule="auto"/>
        <w:ind w:firstLineChars="200" w:firstLine="480"/>
        <w:jc w:val="both"/>
        <w:rPr>
          <w:rFonts w:ascii="Times New Roman" w:hAnsi="Times New Roman"/>
          <w:color w:val="000000" w:themeColor="text1"/>
          <w:kern w:val="2"/>
        </w:rPr>
      </w:pPr>
      <w:r w:rsidRPr="00C52615">
        <w:rPr>
          <w:rFonts w:ascii="Times New Roman" w:hAnsi="Times New Roman" w:hint="eastAsia"/>
          <w:color w:val="000000" w:themeColor="text1"/>
          <w:kern w:val="2"/>
        </w:rPr>
        <w:t>由</w:t>
      </w:r>
      <w:r w:rsidRPr="00C52615">
        <w:rPr>
          <w:rFonts w:ascii="Times New Roman" w:hAnsi="Times New Roman"/>
          <w:color w:val="000000" w:themeColor="text1"/>
          <w:kern w:val="2"/>
        </w:rPr>
        <w:t>企业环境管理机构</w:t>
      </w:r>
      <w:r w:rsidRPr="00C52615">
        <w:rPr>
          <w:rFonts w:ascii="Times New Roman" w:hAnsi="Times New Roman" w:hint="eastAsia"/>
          <w:color w:val="000000" w:themeColor="text1"/>
          <w:kern w:val="2"/>
        </w:rPr>
        <w:t>应对厂内环保实行统一管理，并对厂区的环境质量全面进行监测；应做好日常环保设施与生产主体设备的统一管理，加强维护、定期检查，确保污染治理设施与主体设备正常运行，当治理设施发生故障时，应启动应</w:t>
      </w:r>
      <w:r w:rsidRPr="00C52615">
        <w:rPr>
          <w:rFonts w:ascii="Times New Roman" w:hAnsi="Times New Roman" w:hint="eastAsia"/>
          <w:color w:val="000000" w:themeColor="text1"/>
          <w:kern w:val="2"/>
        </w:rPr>
        <w:lastRenderedPageBreak/>
        <w:t>急预案，防止污染事故的发生；应定期对</w:t>
      </w:r>
      <w:r w:rsidR="00C52615" w:rsidRPr="00C52615">
        <w:rPr>
          <w:rFonts w:ascii="Times New Roman" w:hAnsi="Times New Roman" w:hint="eastAsia"/>
          <w:color w:val="000000" w:themeColor="text1"/>
          <w:kern w:val="2"/>
        </w:rPr>
        <w:t>3201</w:t>
      </w:r>
      <w:r w:rsidR="00C52615" w:rsidRPr="00C52615">
        <w:rPr>
          <w:rFonts w:ascii="Times New Roman" w:hAnsi="Times New Roman" w:hint="eastAsia"/>
          <w:color w:val="000000" w:themeColor="text1"/>
          <w:kern w:val="2"/>
        </w:rPr>
        <w:t>车间和</w:t>
      </w:r>
      <w:r w:rsidR="00C52615" w:rsidRPr="00C52615">
        <w:rPr>
          <w:rFonts w:ascii="Times New Roman" w:hAnsi="Times New Roman" w:hint="eastAsia"/>
          <w:color w:val="000000" w:themeColor="text1"/>
          <w:kern w:val="2"/>
        </w:rPr>
        <w:t>3202</w:t>
      </w:r>
      <w:r w:rsidR="00C52615" w:rsidRPr="00C52615">
        <w:rPr>
          <w:rFonts w:ascii="Times New Roman" w:hAnsi="Times New Roman" w:hint="eastAsia"/>
          <w:color w:val="000000" w:themeColor="text1"/>
          <w:kern w:val="2"/>
        </w:rPr>
        <w:t>车间</w:t>
      </w:r>
      <w:r w:rsidRPr="00C52615">
        <w:rPr>
          <w:rFonts w:ascii="Times New Roman" w:hAnsi="Times New Roman" w:hint="eastAsia"/>
          <w:color w:val="000000" w:themeColor="text1"/>
          <w:kern w:val="2"/>
        </w:rPr>
        <w:t>的环保工作情况进行考核，制定考核与奖惩的具体办法，将环保考核纳入生产考核的主要部分；应对主要污染源进行定期监测，建立污染源档案。发现污染物非正常排放时，应分析原因，并及时采取相应措施，以控制污染，使污染物满足达标排放要求；应接受省市环保部门的检查、指导，参加有关会议及经验交流活动</w:t>
      </w:r>
      <w:r w:rsidR="00572230" w:rsidRPr="00C52615">
        <w:rPr>
          <w:rFonts w:ascii="Times New Roman" w:hAnsi="Times New Roman"/>
          <w:color w:val="000000" w:themeColor="text1"/>
          <w:kern w:val="2"/>
        </w:rPr>
        <w:t>。</w:t>
      </w:r>
    </w:p>
    <w:p w:rsidR="00572230" w:rsidRPr="00C52615" w:rsidRDefault="00572230" w:rsidP="0000430F">
      <w:pPr>
        <w:keepNext/>
        <w:keepLines/>
        <w:widowControl w:val="0"/>
        <w:adjustRightInd/>
        <w:snapToGrid/>
        <w:spacing w:beforeLines="50" w:afterLines="50"/>
        <w:jc w:val="both"/>
        <w:outlineLvl w:val="1"/>
        <w:rPr>
          <w:rFonts w:ascii="Times New Roman" w:hAnsi="Times New Roman"/>
          <w:b/>
          <w:bCs/>
          <w:color w:val="000000" w:themeColor="text1"/>
          <w:sz w:val="28"/>
          <w:szCs w:val="28"/>
        </w:rPr>
      </w:pPr>
      <w:bookmarkStart w:id="172" w:name="_Toc477954603"/>
      <w:bookmarkStart w:id="173" w:name="_Toc484077228"/>
      <w:bookmarkStart w:id="174" w:name="_Toc106115734"/>
      <w:r w:rsidRPr="00C52615">
        <w:rPr>
          <w:rFonts w:ascii="Times New Roman" w:hAnsi="Times New Roman"/>
          <w:b/>
          <w:bCs/>
          <w:color w:val="000000" w:themeColor="text1"/>
          <w:sz w:val="28"/>
          <w:szCs w:val="28"/>
        </w:rPr>
        <w:t>9.9</w:t>
      </w:r>
      <w:r w:rsidRPr="00C52615">
        <w:rPr>
          <w:rFonts w:ascii="Times New Roman" w:hAnsi="Times New Roman"/>
          <w:b/>
          <w:bCs/>
          <w:color w:val="000000" w:themeColor="text1"/>
          <w:sz w:val="28"/>
          <w:szCs w:val="28"/>
        </w:rPr>
        <w:t>总结论</w:t>
      </w:r>
      <w:bookmarkEnd w:id="172"/>
      <w:bookmarkEnd w:id="173"/>
      <w:bookmarkEnd w:id="174"/>
    </w:p>
    <w:p w:rsidR="00572230" w:rsidRPr="00AC2B2C" w:rsidRDefault="00BB1F16" w:rsidP="0037441D">
      <w:pPr>
        <w:widowControl w:val="0"/>
        <w:spacing w:after="0" w:line="360" w:lineRule="auto"/>
        <w:ind w:firstLineChars="200" w:firstLine="480"/>
        <w:jc w:val="both"/>
        <w:rPr>
          <w:rFonts w:ascii="Times New Roman" w:hAnsi="Times New Roman"/>
          <w:color w:val="000000" w:themeColor="text1"/>
          <w:kern w:val="2"/>
        </w:rPr>
      </w:pPr>
      <w:r w:rsidRPr="00C52615">
        <w:rPr>
          <w:rFonts w:ascii="Times New Roman" w:hAnsi="Times New Roman" w:hint="eastAsia"/>
          <w:color w:val="000000" w:themeColor="text1"/>
          <w:kern w:val="2"/>
        </w:rPr>
        <w:t>本项目针对</w:t>
      </w:r>
      <w:r w:rsidR="00C52615">
        <w:rPr>
          <w:rFonts w:ascii="Times New Roman" w:hAnsi="Times New Roman" w:hint="eastAsia"/>
          <w:color w:val="000000" w:themeColor="text1"/>
          <w:kern w:val="2"/>
        </w:rPr>
        <w:t>废气、废水、噪声、固体废物</w:t>
      </w:r>
      <w:r w:rsidR="00F966A2" w:rsidRPr="00C52615">
        <w:rPr>
          <w:rFonts w:ascii="Times New Roman" w:hAnsi="Times New Roman" w:hint="eastAsia"/>
          <w:color w:val="000000" w:themeColor="text1"/>
          <w:kern w:val="2"/>
        </w:rPr>
        <w:t>和</w:t>
      </w:r>
      <w:r w:rsidRPr="00C52615">
        <w:rPr>
          <w:rFonts w:ascii="Times New Roman" w:hAnsi="Times New Roman" w:hint="eastAsia"/>
          <w:color w:val="000000" w:themeColor="text1"/>
          <w:kern w:val="2"/>
        </w:rPr>
        <w:t>环境风险等均采取了相应地</w:t>
      </w:r>
      <w:r w:rsidR="004B2A30" w:rsidRPr="00C52615">
        <w:rPr>
          <w:rFonts w:ascii="Times New Roman" w:hAnsi="Times New Roman" w:hint="eastAsia"/>
          <w:color w:val="000000" w:themeColor="text1"/>
          <w:kern w:val="2"/>
        </w:rPr>
        <w:t>防治</w:t>
      </w:r>
      <w:r w:rsidRPr="00C52615">
        <w:rPr>
          <w:rFonts w:ascii="Times New Roman" w:hAnsi="Times New Roman" w:hint="eastAsia"/>
          <w:color w:val="000000" w:themeColor="text1"/>
          <w:kern w:val="2"/>
        </w:rPr>
        <w:t>措施</w:t>
      </w:r>
      <w:r w:rsidRPr="00C52615">
        <w:rPr>
          <w:rFonts w:ascii="Times New Roman" w:hAnsi="Times New Roman"/>
          <w:color w:val="000000" w:themeColor="text1"/>
          <w:kern w:val="2"/>
        </w:rPr>
        <w:t>，在认真落实本报告书污染防治措施后，各类污染物可达标排放，其影响能够被现有环境所接受。</w:t>
      </w:r>
      <w:r w:rsidRPr="00C52615">
        <w:rPr>
          <w:rFonts w:ascii="Times New Roman" w:hAnsi="Times New Roman" w:hint="eastAsia"/>
          <w:color w:val="000000" w:themeColor="text1"/>
          <w:kern w:val="2"/>
        </w:rPr>
        <w:t>建设单位对项目进行公示期间，无任何人向</w:t>
      </w:r>
      <w:r w:rsidR="00115013" w:rsidRPr="00C52615">
        <w:rPr>
          <w:rFonts w:ascii="Times New Roman" w:hAnsi="Times New Roman" w:hint="eastAsia"/>
          <w:color w:val="000000" w:themeColor="text1"/>
          <w:kern w:val="2"/>
        </w:rPr>
        <w:t>建设单位和</w:t>
      </w:r>
      <w:r w:rsidR="00B30011" w:rsidRPr="00C52615">
        <w:rPr>
          <w:rFonts w:ascii="Times New Roman" w:hAnsi="Times New Roman" w:hint="eastAsia"/>
          <w:color w:val="000000" w:themeColor="text1"/>
          <w:kern w:val="2"/>
        </w:rPr>
        <w:t>评价单位进行咨询或提出任何问题。项目投产后，</w:t>
      </w:r>
      <w:r w:rsidRPr="00C52615">
        <w:rPr>
          <w:rFonts w:ascii="Times New Roman" w:hAnsi="Times New Roman"/>
          <w:color w:val="000000" w:themeColor="text1"/>
          <w:kern w:val="2"/>
        </w:rPr>
        <w:t>企业环境管理机构</w:t>
      </w:r>
      <w:r w:rsidRPr="00C52615">
        <w:rPr>
          <w:rFonts w:ascii="Times New Roman" w:hAnsi="Times New Roman" w:hint="eastAsia"/>
          <w:color w:val="000000" w:themeColor="text1"/>
          <w:kern w:val="2"/>
        </w:rPr>
        <w:t>应对厂内环保实行统一管理，并对厂区的环境质量全面进行监测。</w:t>
      </w:r>
      <w:r w:rsidRPr="00C52615">
        <w:rPr>
          <w:rFonts w:ascii="Times New Roman" w:hAnsi="Times New Roman"/>
          <w:color w:val="000000" w:themeColor="text1"/>
          <w:kern w:val="2"/>
        </w:rPr>
        <w:t>从环境角度分析，本项目的建设是可行的</w:t>
      </w:r>
      <w:r w:rsidR="00572230" w:rsidRPr="00C52615">
        <w:rPr>
          <w:rFonts w:ascii="Times New Roman" w:hAnsi="Times New Roman"/>
          <w:color w:val="000000" w:themeColor="text1"/>
          <w:kern w:val="2"/>
        </w:rPr>
        <w:t>。</w:t>
      </w:r>
    </w:p>
    <w:sectPr w:rsidR="00572230" w:rsidRPr="00AC2B2C" w:rsidSect="003F117F">
      <w:pgSz w:w="11906" w:h="16838"/>
      <w:pgMar w:top="1440" w:right="1800" w:bottom="1440" w:left="1800" w:header="851" w:footer="992" w:gutter="0"/>
      <w:cols w:space="425"/>
      <w:docGrid w:type="lines"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24C28" w:rsidRDefault="00424C28" w:rsidP="00D235A3">
      <w:pPr>
        <w:spacing w:after="0"/>
      </w:pPr>
      <w:r>
        <w:separator/>
      </w:r>
    </w:p>
  </w:endnote>
  <w:endnote w:type="continuationSeparator" w:id="1">
    <w:p w:rsidR="00424C28" w:rsidRDefault="00424C28" w:rsidP="00D235A3">
      <w:pPr>
        <w:spacing w:after="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FPEF">
    <w:altName w:val="Times New Roman"/>
    <w:charset w:val="00"/>
    <w:family w:val="roman"/>
    <w:pitch w:val="default"/>
    <w:sig w:usb0="00000000" w:usb1="00000000" w:usb2="00000000" w:usb3="00000000" w:csb0="00000000" w:csb1="00000000"/>
  </w:font>
  <w:font w:name="FangSong_GB2312">
    <w:altName w:val="·..."/>
    <w:panose1 w:val="02010609060101010101"/>
    <w:charset w:val="00"/>
    <w:family w:val="roman"/>
    <w:notTrueType/>
    <w:pitch w:val="default"/>
    <w:sig w:usb0="00000001"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MingLiU">
    <w:altName w:val="細明體"/>
    <w:panose1 w:val="02010609000101010101"/>
    <w:charset w:val="88"/>
    <w:family w:val="modern"/>
    <w:notTrueType/>
    <w:pitch w:val="fixed"/>
    <w:sig w:usb0="00000001" w:usb1="08080000" w:usb2="00000010" w:usb3="00000000" w:csb0="00100000"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 w:name="楷体_GB2312">
    <w:altName w:val="楷体"/>
    <w:charset w:val="86"/>
    <w:family w:val="modern"/>
    <w:pitch w:val="fixed"/>
    <w:sig w:usb0="00000001" w:usb1="080E0000" w:usb2="00000010" w:usb3="00000000" w:csb0="00040000" w:csb1="00000000"/>
  </w:font>
  <w:font w:name="Financial  (MF)">
    <w:altName w:val="Times New Roman"/>
    <w:charset w:val="00"/>
    <w:family w:val="roman"/>
    <w:pitch w:val="default"/>
    <w:sig w:usb0="00000003" w:usb1="00000000" w:usb2="00000000" w:usb3="00000000" w:csb0="00000001" w:csb1="00000000"/>
  </w:font>
  <w:font w:name="汉鼎简书宋">
    <w:altName w:val="宋体"/>
    <w:charset w:val="86"/>
    <w:family w:val="modern"/>
    <w:pitch w:val="default"/>
    <w:sig w:usb0="00000001" w:usb1="080E0000" w:usb2="00000010" w:usb3="00000000" w:csb0="00040000" w:csb1="00000000"/>
  </w:font>
  <w:font w:name="Helvetica">
    <w:panose1 w:val="020B0604020202020204"/>
    <w:charset w:val="00"/>
    <w:family w:val="swiss"/>
    <w:notTrueType/>
    <w:pitch w:val="variable"/>
    <w:sig w:usb0="00000003" w:usb1="00000000" w:usb2="00000000" w:usb3="00000000" w:csb0="00000001" w:csb1="00000000"/>
  </w:font>
  <w:font w:name="TimesNewRoman">
    <w:altName w:val="Times New Roman"/>
    <w:charset w:val="00"/>
    <w:family w:val="auto"/>
    <w:pitch w:val="default"/>
    <w:sig w:usb0="00000003" w:usb1="00000000" w:usb2="00000000" w:usb3="00000000" w:csb0="00000001" w:csb1="00000000"/>
  </w:font>
  <w:font w:name="Arial Unicode MS">
    <w:panose1 w:val="020B0604020202020204"/>
    <w:charset w:val="86"/>
    <w:family w:val="swiss"/>
    <w:pitch w:val="variable"/>
    <w:sig w:usb0="F7FFAFFF" w:usb1="E9DFFFFF" w:usb2="0000003F" w:usb3="00000000" w:csb0="003F01FF" w:csb1="00000000"/>
  </w:font>
  <w:font w:name="Tms Rmn">
    <w:panose1 w:val="02020603040505020304"/>
    <w:charset w:val="00"/>
    <w:family w:val="roman"/>
    <w:notTrueType/>
    <w:pitch w:val="variable"/>
    <w:sig w:usb0="00000003" w:usb1="00000000" w:usb2="00000000" w:usb3="00000000" w:csb0="00000001" w:csb1="00000000"/>
  </w:font>
  <w:font w:name="仿宋体">
    <w:altName w:val="宋体"/>
    <w:charset w:val="86"/>
    <w:family w:val="roman"/>
    <w:pitch w:val="default"/>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MS Shell Dlg">
    <w:panose1 w:val="020B0604020202020204"/>
    <w:charset w:val="00"/>
    <w:family w:val="swiss"/>
    <w:pitch w:val="variable"/>
    <w:sig w:usb0="E5002EFF" w:usb1="C000605B" w:usb2="00000029" w:usb3="00000000" w:csb0="000101FF" w:csb1="00000000"/>
  </w:font>
  <w:font w:name="TimesNewRomanPS-BoldMT">
    <w:altName w:val="Times New Roman"/>
    <w:charset w:val="00"/>
    <w:family w:val="roman"/>
    <w:pitch w:val="default"/>
    <w:sig w:usb0="00000000" w:usb1="00000000" w:usb2="00000000" w:usb3="00000000" w:csb0="00000000" w:csb1="00000000"/>
  </w:font>
  <w:font w:name="方正小标宋_GBK">
    <w:altName w:val="微软雅黑"/>
    <w:charset w:val="86"/>
    <w:family w:val="script"/>
    <w:pitch w:val="default"/>
    <w:sig w:usb0="00000000" w:usb1="00000000" w:usb2="00000010" w:usb3="00000000" w:csb0="00040000" w:csb1="00000000"/>
  </w:font>
  <w:font w:name="新宋体">
    <w:panose1 w:val="02010609030101010101"/>
    <w:charset w:val="86"/>
    <w:family w:val="modern"/>
    <w:pitch w:val="fixed"/>
    <w:sig w:usb0="0000028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NSimSun">
    <w:altName w:val="Times New Roman"/>
    <w:panose1 w:val="00000000000000000000"/>
    <w:charset w:val="00"/>
    <w:family w:val="roman"/>
    <w:notTrueType/>
    <w:pitch w:val="default"/>
    <w:sig w:usb0="00000000" w:usb1="00000000" w:usb2="00000000" w:usb3="00000000" w:csb0="00000000" w:csb1="00000000"/>
  </w:font>
  <w:font w:name="SimHei">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Default="00264815" w:rsidP="00526019">
    <w:pPr>
      <w:pStyle w:val="a6"/>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Default="00264815" w:rsidP="0005254D">
    <w:pPr>
      <w:pStyle w:val="a6"/>
      <w:ind w:leftChars="-59" w:left="-2" w:hangingChars="78" w:hanging="140"/>
      <w:jc w:val="center"/>
    </w:pPr>
  </w:p>
  <w:p w:rsidR="00264815" w:rsidRDefault="00264815" w:rsidP="0077056F">
    <w:pPr>
      <w:pStyle w:val="a6"/>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Default="00264815" w:rsidP="00526019">
    <w:pPr>
      <w:pStyle w:val="a6"/>
      <w:jc w:val="center"/>
    </w:pPr>
    <w:r w:rsidRPr="00526019">
      <w:rPr>
        <w:rFonts w:hint="eastAsia"/>
      </w:rPr>
      <w:t>Ⅰ</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775895"/>
      <w:docPartObj>
        <w:docPartGallery w:val="Page Numbers (Bottom of Page)"/>
        <w:docPartUnique/>
      </w:docPartObj>
    </w:sdtPr>
    <w:sdtEndPr>
      <w:rPr>
        <w:rFonts w:ascii="Times New Roman" w:hAnsi="Times New Roman"/>
      </w:rPr>
    </w:sdtEndPr>
    <w:sdtContent>
      <w:p w:rsidR="00264815" w:rsidRDefault="007004D6" w:rsidP="002E7931">
        <w:pPr>
          <w:pStyle w:val="a6"/>
          <w:jc w:val="center"/>
        </w:pPr>
        <w:r w:rsidRPr="007004D6">
          <w:rPr>
            <w:rFonts w:ascii="Times New Roman" w:hAnsi="Times New Roman"/>
          </w:rPr>
          <w:fldChar w:fldCharType="begin"/>
        </w:r>
        <w:r w:rsidR="00264815" w:rsidRPr="00A04960">
          <w:rPr>
            <w:rFonts w:ascii="Times New Roman" w:hAnsi="Times New Roman"/>
          </w:rPr>
          <w:instrText xml:space="preserve"> PAGE   \* MERGEFORMAT </w:instrText>
        </w:r>
        <w:r w:rsidRPr="007004D6">
          <w:rPr>
            <w:rFonts w:ascii="Times New Roman" w:hAnsi="Times New Roman"/>
          </w:rPr>
          <w:fldChar w:fldCharType="separate"/>
        </w:r>
        <w:r w:rsidR="0000430F" w:rsidRPr="0000430F">
          <w:rPr>
            <w:rFonts w:ascii="Times New Roman" w:hAnsi="Times New Roman"/>
            <w:noProof/>
            <w:lang w:val="zh-CN"/>
          </w:rPr>
          <w:t>1</w:t>
        </w:r>
        <w:r w:rsidRPr="00A04960">
          <w:rPr>
            <w:rFonts w:ascii="Times New Roman" w:hAnsi="Times New Roman"/>
            <w:noProof/>
            <w:lang w:val="zh-CN"/>
          </w:rPr>
          <w:fldChar w:fldCharType="end"/>
        </w:r>
      </w:p>
    </w:sdtContent>
  </w:sdt>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91723"/>
      <w:docPartObj>
        <w:docPartGallery w:val="Page Numbers (Bottom of Page)"/>
        <w:docPartUnique/>
      </w:docPartObj>
    </w:sdtPr>
    <w:sdtEndPr>
      <w:rPr>
        <w:rFonts w:ascii="Times New Roman" w:hAnsi="Times New Roman"/>
      </w:rPr>
    </w:sdtEndPr>
    <w:sdtContent>
      <w:p w:rsidR="00264815" w:rsidRPr="003F117F" w:rsidRDefault="007004D6" w:rsidP="003F117F">
        <w:pPr>
          <w:pStyle w:val="a6"/>
          <w:spacing w:after="0"/>
          <w:jc w:val="center"/>
        </w:pPr>
        <w:r w:rsidRPr="003F117F">
          <w:rPr>
            <w:rFonts w:ascii="Times New Roman" w:hAnsi="Times New Roman"/>
          </w:rPr>
          <w:fldChar w:fldCharType="begin"/>
        </w:r>
        <w:r w:rsidR="00264815" w:rsidRPr="003F117F">
          <w:rPr>
            <w:rFonts w:ascii="Times New Roman" w:hAnsi="Times New Roman"/>
          </w:rPr>
          <w:instrText xml:space="preserve"> PAGE   \* MERGEFORMAT </w:instrText>
        </w:r>
        <w:r w:rsidRPr="003F117F">
          <w:rPr>
            <w:rFonts w:ascii="Times New Roman" w:hAnsi="Times New Roman"/>
          </w:rPr>
          <w:fldChar w:fldCharType="separate"/>
        </w:r>
        <w:r w:rsidR="0000430F" w:rsidRPr="0000430F">
          <w:rPr>
            <w:rFonts w:ascii="Times New Roman" w:hAnsi="Times New Roman"/>
            <w:noProof/>
            <w:lang w:val="zh-CN"/>
          </w:rPr>
          <w:t>87</w:t>
        </w:r>
        <w:r w:rsidRPr="003F117F">
          <w:rPr>
            <w:rFonts w:ascii="Times New Roman" w:hAnsi="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24C28" w:rsidRDefault="00424C28" w:rsidP="00D235A3">
      <w:pPr>
        <w:spacing w:after="0"/>
      </w:pPr>
      <w:r>
        <w:separator/>
      </w:r>
    </w:p>
  </w:footnote>
  <w:footnote w:type="continuationSeparator" w:id="1">
    <w:p w:rsidR="00424C28" w:rsidRDefault="00424C28" w:rsidP="00D235A3">
      <w:pPr>
        <w:spacing w:after="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Pr="0072279A" w:rsidRDefault="00264815" w:rsidP="0072279A">
    <w:pPr>
      <w:pStyle w:val="a5"/>
    </w:pPr>
    <w:r w:rsidRPr="0024025B">
      <w:rPr>
        <w:rFonts w:ascii="Times New Roman" w:hAnsi="Times New Roman"/>
        <w:bCs/>
        <w:color w:val="000000" w:themeColor="text1"/>
      </w:rPr>
      <w:t>兰西哈三联制药有限公司</w:t>
    </w:r>
    <w:r>
      <w:rPr>
        <w:rFonts w:ascii="Times New Roman" w:hAnsi="Times New Roman" w:hint="eastAsia"/>
        <w:color w:val="000000" w:themeColor="text1"/>
      </w:rPr>
      <w:t>3202</w:t>
    </w:r>
    <w:r>
      <w:rPr>
        <w:rFonts w:ascii="Times New Roman" w:hAnsi="Times New Roman" w:hint="eastAsia"/>
        <w:color w:val="000000" w:themeColor="text1"/>
      </w:rPr>
      <w:t>车间</w:t>
    </w:r>
    <w:r w:rsidRPr="00217F2C">
      <w:rPr>
        <w:rFonts w:ascii="宋体" w:hAnsi="宋体" w:hint="eastAsia"/>
      </w:rPr>
      <w:t>盐酸艾司洛尔生产线改造项目</w:t>
    </w:r>
    <w:r>
      <w:rPr>
        <w:rFonts w:ascii="宋体" w:hAnsi="宋体" w:hint="eastAsia"/>
      </w:rPr>
      <w:t>环境影响报告书</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F04B1" w:rsidRPr="0072279A" w:rsidRDefault="002F04B1" w:rsidP="002F04B1">
    <w:pPr>
      <w:pStyle w:val="a5"/>
    </w:pPr>
    <w:r w:rsidRPr="0024025B">
      <w:rPr>
        <w:rFonts w:ascii="Times New Roman" w:hAnsi="Times New Roman"/>
        <w:bCs/>
        <w:color w:val="000000" w:themeColor="text1"/>
      </w:rPr>
      <w:t>兰西哈三联制药有限公司</w:t>
    </w:r>
    <w:r>
      <w:rPr>
        <w:rFonts w:ascii="Times New Roman" w:hAnsi="Times New Roman" w:hint="eastAsia"/>
        <w:color w:val="000000" w:themeColor="text1"/>
      </w:rPr>
      <w:t>3202</w:t>
    </w:r>
    <w:r>
      <w:rPr>
        <w:rFonts w:ascii="Times New Roman" w:hAnsi="Times New Roman" w:hint="eastAsia"/>
        <w:color w:val="000000" w:themeColor="text1"/>
      </w:rPr>
      <w:t>车间</w:t>
    </w:r>
    <w:r w:rsidRPr="00217F2C">
      <w:rPr>
        <w:rFonts w:ascii="宋体" w:hAnsi="宋体" w:hint="eastAsia"/>
      </w:rPr>
      <w:t>盐酸艾司洛尔生产线改造项目</w:t>
    </w:r>
    <w:r>
      <w:rPr>
        <w:rFonts w:ascii="宋体" w:hAnsi="宋体" w:hint="eastAsia"/>
      </w:rPr>
      <w:t>环境影响报告书</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Pr="0072279A" w:rsidRDefault="00264815" w:rsidP="003F117F">
    <w:pPr>
      <w:pStyle w:val="a5"/>
    </w:pPr>
    <w:r w:rsidRPr="00337790">
      <w:rPr>
        <w:rFonts w:ascii="Times New Roman" w:hAnsi="Times New Roman"/>
        <w:color w:val="000000" w:themeColor="text1"/>
      </w:rPr>
      <w:t>兰西哈三联制药有限公司</w:t>
    </w:r>
    <w:r w:rsidRPr="00A3432E">
      <w:rPr>
        <w:rFonts w:ascii="Times New Roman" w:hAnsi="Times New Roman" w:hint="eastAsia"/>
        <w:color w:val="000000" w:themeColor="text1"/>
        <w:lang w:val="it-IT"/>
      </w:rPr>
      <w:t>3202</w:t>
    </w:r>
    <w:r w:rsidRPr="00A3432E">
      <w:rPr>
        <w:rFonts w:ascii="Times New Roman" w:hAnsi="Times New Roman" w:hint="eastAsia"/>
        <w:color w:val="000000" w:themeColor="text1"/>
        <w:lang w:val="it-IT"/>
      </w:rPr>
      <w:t>车间盐酸艾司洛尔生产线改造项目</w:t>
    </w:r>
    <w:r>
      <w:rPr>
        <w:rFonts w:ascii="Times New Roman" w:hAnsi="Times New Roman" w:hint="eastAsia"/>
        <w:color w:val="000000" w:themeColor="text1"/>
        <w:lang w:val="it-IT"/>
      </w:rPr>
      <w:t>环境影响报告书</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4815" w:rsidRPr="0072279A" w:rsidRDefault="00264815" w:rsidP="00BE661C">
    <w:pPr>
      <w:pStyle w:val="a5"/>
    </w:pPr>
    <w:r w:rsidRPr="00337790">
      <w:rPr>
        <w:rFonts w:ascii="Times New Roman" w:hAnsi="Times New Roman"/>
        <w:color w:val="000000" w:themeColor="text1"/>
      </w:rPr>
      <w:t>兰西哈三联制药有限公司</w:t>
    </w:r>
    <w:r w:rsidRPr="00A3432E">
      <w:rPr>
        <w:rFonts w:ascii="Times New Roman" w:hAnsi="Times New Roman" w:hint="eastAsia"/>
        <w:color w:val="000000" w:themeColor="text1"/>
        <w:lang w:val="it-IT"/>
      </w:rPr>
      <w:t>3202</w:t>
    </w:r>
    <w:r w:rsidRPr="00A3432E">
      <w:rPr>
        <w:rFonts w:ascii="Times New Roman" w:hAnsi="Times New Roman" w:hint="eastAsia"/>
        <w:color w:val="000000" w:themeColor="text1"/>
        <w:lang w:val="it-IT"/>
      </w:rPr>
      <w:t>车间盐酸艾司洛尔生产线改造项目</w:t>
    </w:r>
    <w:r>
      <w:rPr>
        <w:rFonts w:ascii="Times New Roman" w:hAnsi="Times New Roman" w:hint="eastAsia"/>
        <w:color w:val="000000" w:themeColor="text1"/>
        <w:lang w:val="it-IT"/>
      </w:rPr>
      <w:t>环境影响报告书</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05pt;height:7.5pt;visibility:visible" o:bullet="t">
        <v:imagedata r:id="rId1" o:title=""/>
      </v:shape>
    </w:pict>
  </w:numPicBullet>
  <w:numPicBullet w:numPicBulletId="1">
    <w:pict>
      <v:shape id="_x0000_i1030" type="#_x0000_t75" style="width:10.75pt;height:8.6pt;visibility:visible" o:bullet="t">
        <v:imagedata r:id="rId2" o:title=""/>
      </v:shape>
    </w:pict>
  </w:numPicBullet>
  <w:numPicBullet w:numPicBulletId="2">
    <w:pict>
      <v:shape id="_x0000_i1031" type="#_x0000_t75" style="width:31.15pt;height:13.95pt;visibility:visible" o:bullet="t">
        <v:imagedata r:id="rId3" o:title=""/>
      </v:shape>
    </w:pict>
  </w:numPicBullet>
  <w:abstractNum w:abstractNumId="0">
    <w:nsid w:val="BF0959D4"/>
    <w:multiLevelType w:val="singleLevel"/>
    <w:tmpl w:val="BF0959D4"/>
    <w:lvl w:ilvl="0">
      <w:start w:val="1"/>
      <w:numFmt w:val="decimal"/>
      <w:lvlText w:val="%1."/>
      <w:lvlJc w:val="left"/>
      <w:pPr>
        <w:ind w:left="425" w:hanging="425"/>
      </w:pPr>
      <w:rPr>
        <w:rFonts w:hint="default"/>
      </w:rPr>
    </w:lvl>
  </w:abstractNum>
  <w:abstractNum w:abstractNumId="1">
    <w:nsid w:val="02C1502E"/>
    <w:multiLevelType w:val="hybridMultilevel"/>
    <w:tmpl w:val="50D43D94"/>
    <w:lvl w:ilvl="0" w:tplc="2A7417FA">
      <w:start w:val="1"/>
      <w:numFmt w:val="decimalEnclosedParen"/>
      <w:lvlText w:val="%1"/>
      <w:lvlJc w:val="left"/>
      <w:pPr>
        <w:ind w:left="840" w:hanging="360"/>
      </w:pPr>
      <w:rPr>
        <w:rFonts w:ascii="宋体" w:eastAsia="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
    <w:nsid w:val="06F921FC"/>
    <w:multiLevelType w:val="hybridMultilevel"/>
    <w:tmpl w:val="225C80EC"/>
    <w:lvl w:ilvl="0" w:tplc="9904DCBA">
      <w:start w:val="1"/>
      <w:numFmt w:val="decimalEnclosedParen"/>
      <w:lvlText w:val="%1"/>
      <w:lvlJc w:val="left"/>
      <w:pPr>
        <w:ind w:left="840" w:hanging="360"/>
      </w:pPr>
      <w:rPr>
        <w:rFonts w:ascii="宋体" w:hAnsi="宋体" w:cs="宋体" w:hint="default"/>
      </w:rPr>
    </w:lvl>
    <w:lvl w:ilvl="1" w:tplc="800E1CA8" w:tentative="1">
      <w:start w:val="1"/>
      <w:numFmt w:val="lowerLetter"/>
      <w:lvlText w:val="%2)"/>
      <w:lvlJc w:val="left"/>
      <w:pPr>
        <w:ind w:left="1320" w:hanging="420"/>
      </w:pPr>
    </w:lvl>
    <w:lvl w:ilvl="2" w:tplc="BAD0730E" w:tentative="1">
      <w:start w:val="1"/>
      <w:numFmt w:val="lowerRoman"/>
      <w:lvlText w:val="%3."/>
      <w:lvlJc w:val="right"/>
      <w:pPr>
        <w:ind w:left="1740" w:hanging="420"/>
      </w:pPr>
    </w:lvl>
    <w:lvl w:ilvl="3" w:tplc="7C6489EC" w:tentative="1">
      <w:start w:val="1"/>
      <w:numFmt w:val="decimal"/>
      <w:lvlText w:val="%4."/>
      <w:lvlJc w:val="left"/>
      <w:pPr>
        <w:ind w:left="2160" w:hanging="420"/>
      </w:pPr>
    </w:lvl>
    <w:lvl w:ilvl="4" w:tplc="97A65D58" w:tentative="1">
      <w:start w:val="1"/>
      <w:numFmt w:val="lowerLetter"/>
      <w:lvlText w:val="%5)"/>
      <w:lvlJc w:val="left"/>
      <w:pPr>
        <w:ind w:left="2580" w:hanging="420"/>
      </w:pPr>
    </w:lvl>
    <w:lvl w:ilvl="5" w:tplc="935CC6D4" w:tentative="1">
      <w:start w:val="1"/>
      <w:numFmt w:val="lowerRoman"/>
      <w:lvlText w:val="%6."/>
      <w:lvlJc w:val="right"/>
      <w:pPr>
        <w:ind w:left="3000" w:hanging="420"/>
      </w:pPr>
    </w:lvl>
    <w:lvl w:ilvl="6" w:tplc="6D06191C" w:tentative="1">
      <w:start w:val="1"/>
      <w:numFmt w:val="decimal"/>
      <w:lvlText w:val="%7."/>
      <w:lvlJc w:val="left"/>
      <w:pPr>
        <w:ind w:left="3420" w:hanging="420"/>
      </w:pPr>
    </w:lvl>
    <w:lvl w:ilvl="7" w:tplc="934EA1C0" w:tentative="1">
      <w:start w:val="1"/>
      <w:numFmt w:val="lowerLetter"/>
      <w:lvlText w:val="%8)"/>
      <w:lvlJc w:val="left"/>
      <w:pPr>
        <w:ind w:left="3840" w:hanging="420"/>
      </w:pPr>
    </w:lvl>
    <w:lvl w:ilvl="8" w:tplc="B5061C04" w:tentative="1">
      <w:start w:val="1"/>
      <w:numFmt w:val="lowerRoman"/>
      <w:lvlText w:val="%9."/>
      <w:lvlJc w:val="right"/>
      <w:pPr>
        <w:ind w:left="4260" w:hanging="420"/>
      </w:pPr>
    </w:lvl>
  </w:abstractNum>
  <w:abstractNum w:abstractNumId="3">
    <w:nsid w:val="0CD205DF"/>
    <w:multiLevelType w:val="hybridMultilevel"/>
    <w:tmpl w:val="FE801230"/>
    <w:lvl w:ilvl="0" w:tplc="0AC6C4E0">
      <w:start w:val="1"/>
      <w:numFmt w:val="decimal"/>
      <w:lvlText w:val="（%1）"/>
      <w:lvlJc w:val="left"/>
      <w:pPr>
        <w:ind w:left="1200" w:hanging="720"/>
      </w:pPr>
      <w:rPr>
        <w:rFonts w:hAnsi="Times New Roman"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
    <w:nsid w:val="138E5830"/>
    <w:multiLevelType w:val="multilevel"/>
    <w:tmpl w:val="138E5830"/>
    <w:lvl w:ilvl="0">
      <w:start w:val="1"/>
      <w:numFmt w:val="decimal"/>
      <w:lvlText w:val="%1"/>
      <w:lvlJc w:val="left"/>
      <w:pPr>
        <w:tabs>
          <w:tab w:val="num" w:pos="574"/>
        </w:tabs>
        <w:ind w:left="574" w:hanging="432"/>
      </w:pPr>
      <w:rPr>
        <w:rFonts w:hint="eastAsia"/>
      </w:rPr>
    </w:lvl>
    <w:lvl w:ilvl="1">
      <w:start w:val="1"/>
      <w:numFmt w:val="decimal"/>
      <w:lvlText w:val="%1.%2"/>
      <w:lvlJc w:val="left"/>
      <w:pPr>
        <w:tabs>
          <w:tab w:val="num" w:pos="576"/>
        </w:tabs>
        <w:ind w:left="576" w:hanging="576"/>
      </w:pPr>
      <w:rPr>
        <w:rFonts w:hint="eastAsia"/>
      </w:rPr>
    </w:lvl>
    <w:lvl w:ilvl="2">
      <w:start w:val="1"/>
      <w:numFmt w:val="decimal"/>
      <w:lvlText w:val="%1.%2.%3"/>
      <w:lvlJc w:val="left"/>
      <w:pPr>
        <w:tabs>
          <w:tab w:val="num" w:pos="720"/>
        </w:tabs>
        <w:ind w:left="720" w:hanging="720"/>
      </w:pPr>
      <w:rPr>
        <w:rFonts w:hint="eastAsia"/>
      </w:rPr>
    </w:lvl>
    <w:lvl w:ilvl="3">
      <w:start w:val="1"/>
      <w:numFmt w:val="decimal"/>
      <w:lvlText w:val="%1.%2.%3.%4"/>
      <w:lvlJc w:val="left"/>
      <w:pPr>
        <w:tabs>
          <w:tab w:val="num" w:pos="864"/>
        </w:tabs>
        <w:ind w:left="864" w:hanging="864"/>
      </w:pPr>
      <w:rPr>
        <w:rFonts w:hint="eastAsia"/>
      </w:rPr>
    </w:lvl>
    <w:lvl w:ilvl="4">
      <w:start w:val="1"/>
      <w:numFmt w:val="decimal"/>
      <w:lvlText w:val="%1.%2.%3.%4.%5"/>
      <w:lvlJc w:val="left"/>
      <w:pPr>
        <w:tabs>
          <w:tab w:val="num" w:pos="1008"/>
        </w:tabs>
        <w:ind w:left="1008" w:hanging="1008"/>
      </w:pPr>
      <w:rPr>
        <w:rFonts w:hint="eastAsia"/>
      </w:rPr>
    </w:lvl>
    <w:lvl w:ilvl="5">
      <w:start w:val="1"/>
      <w:numFmt w:val="decimal"/>
      <w:lvlText w:val="%1.%2.%3.%4.%5.%6"/>
      <w:lvlJc w:val="left"/>
      <w:pPr>
        <w:tabs>
          <w:tab w:val="num" w:pos="1152"/>
        </w:tabs>
        <w:ind w:left="1152" w:hanging="1152"/>
      </w:pPr>
      <w:rPr>
        <w:rFonts w:hint="eastAsia"/>
      </w:rPr>
    </w:lvl>
    <w:lvl w:ilvl="6">
      <w:start w:val="1"/>
      <w:numFmt w:val="decimal"/>
      <w:lvlText w:val="%1.%2.%3.%4.%5.%6.%7"/>
      <w:lvlJc w:val="left"/>
      <w:pPr>
        <w:tabs>
          <w:tab w:val="num" w:pos="1296"/>
        </w:tabs>
        <w:ind w:left="1296" w:hanging="1296"/>
      </w:pPr>
      <w:rPr>
        <w:rFonts w:hint="eastAsia"/>
      </w:rPr>
    </w:lvl>
    <w:lvl w:ilvl="7">
      <w:start w:val="1"/>
      <w:numFmt w:val="decimal"/>
      <w:lvlText w:val="%1.%2.%3.%4.%5.%6.%7.%8"/>
      <w:lvlJc w:val="left"/>
      <w:pPr>
        <w:tabs>
          <w:tab w:val="num" w:pos="1440"/>
        </w:tabs>
        <w:ind w:left="1440" w:hanging="1440"/>
      </w:pPr>
      <w:rPr>
        <w:rFonts w:hint="eastAsia"/>
      </w:rPr>
    </w:lvl>
    <w:lvl w:ilvl="8">
      <w:start w:val="1"/>
      <w:numFmt w:val="decimal"/>
      <w:lvlText w:val="%1.%2.%3.%4.%5.%6.%7.%8.%9"/>
      <w:lvlJc w:val="left"/>
      <w:pPr>
        <w:tabs>
          <w:tab w:val="num" w:pos="1584"/>
        </w:tabs>
        <w:ind w:left="1584" w:hanging="1584"/>
      </w:pPr>
      <w:rPr>
        <w:rFonts w:hint="eastAsia"/>
      </w:rPr>
    </w:lvl>
  </w:abstractNum>
  <w:abstractNum w:abstractNumId="5">
    <w:nsid w:val="17694F18"/>
    <w:multiLevelType w:val="hybridMultilevel"/>
    <w:tmpl w:val="E230F786"/>
    <w:lvl w:ilvl="0" w:tplc="CB029094">
      <w:start w:val="2"/>
      <w:numFmt w:val="decimalEnclosedCircle"/>
      <w:lvlText w:val="%1"/>
      <w:lvlJc w:val="left"/>
      <w:pPr>
        <w:ind w:left="840" w:hanging="360"/>
      </w:pPr>
      <w:rPr>
        <w:rFonts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nsid w:val="2A467E6D"/>
    <w:multiLevelType w:val="hybridMultilevel"/>
    <w:tmpl w:val="BF0CD3C2"/>
    <w:lvl w:ilvl="0" w:tplc="63E6E132">
      <w:start w:val="1"/>
      <w:numFmt w:val="decimalEnclosedCircle"/>
      <w:lvlText w:val="%1"/>
      <w:lvlJc w:val="left"/>
      <w:pPr>
        <w:ind w:left="930" w:hanging="360"/>
      </w:pPr>
      <w:rPr>
        <w:rFonts w:ascii="宋体" w:hint="default"/>
      </w:rPr>
    </w:lvl>
    <w:lvl w:ilvl="1" w:tplc="04090019" w:tentative="1">
      <w:start w:val="1"/>
      <w:numFmt w:val="lowerLetter"/>
      <w:lvlText w:val="%2)"/>
      <w:lvlJc w:val="left"/>
      <w:pPr>
        <w:ind w:left="1410" w:hanging="420"/>
      </w:pPr>
    </w:lvl>
    <w:lvl w:ilvl="2" w:tplc="0409001B" w:tentative="1">
      <w:start w:val="1"/>
      <w:numFmt w:val="lowerRoman"/>
      <w:lvlText w:val="%3."/>
      <w:lvlJc w:val="right"/>
      <w:pPr>
        <w:ind w:left="1830" w:hanging="420"/>
      </w:pPr>
    </w:lvl>
    <w:lvl w:ilvl="3" w:tplc="0409000F" w:tentative="1">
      <w:start w:val="1"/>
      <w:numFmt w:val="decimal"/>
      <w:lvlText w:val="%4."/>
      <w:lvlJc w:val="left"/>
      <w:pPr>
        <w:ind w:left="2250" w:hanging="420"/>
      </w:pPr>
    </w:lvl>
    <w:lvl w:ilvl="4" w:tplc="04090019" w:tentative="1">
      <w:start w:val="1"/>
      <w:numFmt w:val="lowerLetter"/>
      <w:lvlText w:val="%5)"/>
      <w:lvlJc w:val="left"/>
      <w:pPr>
        <w:ind w:left="2670" w:hanging="420"/>
      </w:pPr>
    </w:lvl>
    <w:lvl w:ilvl="5" w:tplc="0409001B" w:tentative="1">
      <w:start w:val="1"/>
      <w:numFmt w:val="lowerRoman"/>
      <w:lvlText w:val="%6."/>
      <w:lvlJc w:val="right"/>
      <w:pPr>
        <w:ind w:left="3090" w:hanging="420"/>
      </w:pPr>
    </w:lvl>
    <w:lvl w:ilvl="6" w:tplc="0409000F" w:tentative="1">
      <w:start w:val="1"/>
      <w:numFmt w:val="decimal"/>
      <w:lvlText w:val="%7."/>
      <w:lvlJc w:val="left"/>
      <w:pPr>
        <w:ind w:left="3510" w:hanging="420"/>
      </w:pPr>
    </w:lvl>
    <w:lvl w:ilvl="7" w:tplc="04090019" w:tentative="1">
      <w:start w:val="1"/>
      <w:numFmt w:val="lowerLetter"/>
      <w:lvlText w:val="%8)"/>
      <w:lvlJc w:val="left"/>
      <w:pPr>
        <w:ind w:left="3930" w:hanging="420"/>
      </w:pPr>
    </w:lvl>
    <w:lvl w:ilvl="8" w:tplc="0409001B" w:tentative="1">
      <w:start w:val="1"/>
      <w:numFmt w:val="lowerRoman"/>
      <w:lvlText w:val="%9."/>
      <w:lvlJc w:val="right"/>
      <w:pPr>
        <w:ind w:left="4350" w:hanging="420"/>
      </w:pPr>
    </w:lvl>
  </w:abstractNum>
  <w:abstractNum w:abstractNumId="7">
    <w:nsid w:val="2A554106"/>
    <w:multiLevelType w:val="singleLevel"/>
    <w:tmpl w:val="2A554106"/>
    <w:lvl w:ilvl="0">
      <w:start w:val="1"/>
      <w:numFmt w:val="bullet"/>
      <w:pStyle w:val="3025"/>
      <w:lvlText w:val=""/>
      <w:lvlJc w:val="left"/>
      <w:pPr>
        <w:tabs>
          <w:tab w:val="num" w:pos="360"/>
        </w:tabs>
        <w:ind w:left="340" w:hanging="340"/>
      </w:pPr>
      <w:rPr>
        <w:rFonts w:ascii="Wingdings" w:hAnsi="Wingdings" w:hint="default"/>
        <w:sz w:val="21"/>
      </w:rPr>
    </w:lvl>
  </w:abstractNum>
  <w:abstractNum w:abstractNumId="8">
    <w:nsid w:val="2BC15394"/>
    <w:multiLevelType w:val="singleLevel"/>
    <w:tmpl w:val="2BC15394"/>
    <w:lvl w:ilvl="0">
      <w:numFmt w:val="none"/>
      <w:pStyle w:val="textstyle1"/>
      <w:lvlText w:val=""/>
      <w:lvlJc w:val="left"/>
      <w:pPr>
        <w:tabs>
          <w:tab w:val="num" w:pos="0"/>
        </w:tabs>
      </w:pPr>
      <w:rPr>
        <w:rFonts w:ascii="Wingdings" w:hAnsi="Wingdings" w:hint="default"/>
        <w:sz w:val="13"/>
      </w:rPr>
    </w:lvl>
  </w:abstractNum>
  <w:abstractNum w:abstractNumId="9">
    <w:nsid w:val="2DE446A0"/>
    <w:multiLevelType w:val="hybridMultilevel"/>
    <w:tmpl w:val="4DD43770"/>
    <w:lvl w:ilvl="0" w:tplc="43FED088">
      <w:start w:val="1"/>
      <w:numFmt w:val="bullet"/>
      <w:lvlText w:val=""/>
      <w:lvlPicBulletId w:val="0"/>
      <w:lvlJc w:val="left"/>
      <w:pPr>
        <w:tabs>
          <w:tab w:val="num" w:pos="420"/>
        </w:tabs>
        <w:ind w:left="420" w:firstLine="0"/>
      </w:pPr>
      <w:rPr>
        <w:rFonts w:ascii="Symbol" w:hAnsi="Symbol" w:hint="default"/>
      </w:rPr>
    </w:lvl>
    <w:lvl w:ilvl="1" w:tplc="AA9236E6" w:tentative="1">
      <w:start w:val="1"/>
      <w:numFmt w:val="bullet"/>
      <w:lvlText w:val=""/>
      <w:lvlJc w:val="left"/>
      <w:pPr>
        <w:tabs>
          <w:tab w:val="num" w:pos="840"/>
        </w:tabs>
        <w:ind w:left="840" w:firstLine="0"/>
      </w:pPr>
      <w:rPr>
        <w:rFonts w:ascii="Symbol" w:hAnsi="Symbol" w:hint="default"/>
      </w:rPr>
    </w:lvl>
    <w:lvl w:ilvl="2" w:tplc="81D665FE" w:tentative="1">
      <w:start w:val="1"/>
      <w:numFmt w:val="bullet"/>
      <w:lvlText w:val=""/>
      <w:lvlJc w:val="left"/>
      <w:pPr>
        <w:tabs>
          <w:tab w:val="num" w:pos="1260"/>
        </w:tabs>
        <w:ind w:left="1260" w:firstLine="0"/>
      </w:pPr>
      <w:rPr>
        <w:rFonts w:ascii="Symbol" w:hAnsi="Symbol" w:hint="default"/>
      </w:rPr>
    </w:lvl>
    <w:lvl w:ilvl="3" w:tplc="26EC7C2C" w:tentative="1">
      <w:start w:val="1"/>
      <w:numFmt w:val="bullet"/>
      <w:lvlText w:val=""/>
      <w:lvlJc w:val="left"/>
      <w:pPr>
        <w:tabs>
          <w:tab w:val="num" w:pos="1680"/>
        </w:tabs>
        <w:ind w:left="1680" w:firstLine="0"/>
      </w:pPr>
      <w:rPr>
        <w:rFonts w:ascii="Symbol" w:hAnsi="Symbol" w:hint="default"/>
      </w:rPr>
    </w:lvl>
    <w:lvl w:ilvl="4" w:tplc="091AA1C0" w:tentative="1">
      <w:start w:val="1"/>
      <w:numFmt w:val="bullet"/>
      <w:lvlText w:val=""/>
      <w:lvlJc w:val="left"/>
      <w:pPr>
        <w:tabs>
          <w:tab w:val="num" w:pos="2100"/>
        </w:tabs>
        <w:ind w:left="2100" w:firstLine="0"/>
      </w:pPr>
      <w:rPr>
        <w:rFonts w:ascii="Symbol" w:hAnsi="Symbol" w:hint="default"/>
      </w:rPr>
    </w:lvl>
    <w:lvl w:ilvl="5" w:tplc="BA889154" w:tentative="1">
      <w:start w:val="1"/>
      <w:numFmt w:val="bullet"/>
      <w:lvlText w:val=""/>
      <w:lvlJc w:val="left"/>
      <w:pPr>
        <w:tabs>
          <w:tab w:val="num" w:pos="2520"/>
        </w:tabs>
        <w:ind w:left="2520" w:firstLine="0"/>
      </w:pPr>
      <w:rPr>
        <w:rFonts w:ascii="Symbol" w:hAnsi="Symbol" w:hint="default"/>
      </w:rPr>
    </w:lvl>
    <w:lvl w:ilvl="6" w:tplc="E0001734" w:tentative="1">
      <w:start w:val="1"/>
      <w:numFmt w:val="bullet"/>
      <w:lvlText w:val=""/>
      <w:lvlJc w:val="left"/>
      <w:pPr>
        <w:tabs>
          <w:tab w:val="num" w:pos="2940"/>
        </w:tabs>
        <w:ind w:left="2940" w:firstLine="0"/>
      </w:pPr>
      <w:rPr>
        <w:rFonts w:ascii="Symbol" w:hAnsi="Symbol" w:hint="default"/>
      </w:rPr>
    </w:lvl>
    <w:lvl w:ilvl="7" w:tplc="98988604" w:tentative="1">
      <w:start w:val="1"/>
      <w:numFmt w:val="bullet"/>
      <w:lvlText w:val=""/>
      <w:lvlJc w:val="left"/>
      <w:pPr>
        <w:tabs>
          <w:tab w:val="num" w:pos="3360"/>
        </w:tabs>
        <w:ind w:left="3360" w:firstLine="0"/>
      </w:pPr>
      <w:rPr>
        <w:rFonts w:ascii="Symbol" w:hAnsi="Symbol" w:hint="default"/>
      </w:rPr>
    </w:lvl>
    <w:lvl w:ilvl="8" w:tplc="DD965B2A" w:tentative="1">
      <w:start w:val="1"/>
      <w:numFmt w:val="bullet"/>
      <w:lvlText w:val=""/>
      <w:lvlJc w:val="left"/>
      <w:pPr>
        <w:tabs>
          <w:tab w:val="num" w:pos="3780"/>
        </w:tabs>
        <w:ind w:left="3780" w:firstLine="0"/>
      </w:pPr>
      <w:rPr>
        <w:rFonts w:ascii="Symbol" w:hAnsi="Symbol" w:hint="default"/>
      </w:rPr>
    </w:lvl>
  </w:abstractNum>
  <w:abstractNum w:abstractNumId="10">
    <w:nsid w:val="2ED679C6"/>
    <w:multiLevelType w:val="hybridMultilevel"/>
    <w:tmpl w:val="BF0A8148"/>
    <w:lvl w:ilvl="0" w:tplc="ABA20290">
      <w:start w:val="1"/>
      <w:numFmt w:val="decimalEnclosedParen"/>
      <w:lvlText w:val="%1"/>
      <w:lvlJc w:val="left"/>
      <w:pPr>
        <w:ind w:left="840" w:hanging="360"/>
      </w:pPr>
      <w:rPr>
        <w:rFonts w:ascii="宋体" w:hAnsi="宋体" w:cs="宋体" w:hint="default"/>
      </w:rPr>
    </w:lvl>
    <w:lvl w:ilvl="1" w:tplc="95A67124" w:tentative="1">
      <w:start w:val="1"/>
      <w:numFmt w:val="lowerLetter"/>
      <w:lvlText w:val="%2)"/>
      <w:lvlJc w:val="left"/>
      <w:pPr>
        <w:ind w:left="1320" w:hanging="420"/>
      </w:pPr>
    </w:lvl>
    <w:lvl w:ilvl="2" w:tplc="FFE456B6" w:tentative="1">
      <w:start w:val="1"/>
      <w:numFmt w:val="lowerRoman"/>
      <w:lvlText w:val="%3."/>
      <w:lvlJc w:val="right"/>
      <w:pPr>
        <w:ind w:left="1740" w:hanging="420"/>
      </w:pPr>
    </w:lvl>
    <w:lvl w:ilvl="3" w:tplc="0706E994" w:tentative="1">
      <w:start w:val="1"/>
      <w:numFmt w:val="decimal"/>
      <w:lvlText w:val="%4."/>
      <w:lvlJc w:val="left"/>
      <w:pPr>
        <w:ind w:left="2160" w:hanging="420"/>
      </w:pPr>
    </w:lvl>
    <w:lvl w:ilvl="4" w:tplc="71506D94" w:tentative="1">
      <w:start w:val="1"/>
      <w:numFmt w:val="lowerLetter"/>
      <w:lvlText w:val="%5)"/>
      <w:lvlJc w:val="left"/>
      <w:pPr>
        <w:ind w:left="2580" w:hanging="420"/>
      </w:pPr>
    </w:lvl>
    <w:lvl w:ilvl="5" w:tplc="4A5C00E4" w:tentative="1">
      <w:start w:val="1"/>
      <w:numFmt w:val="lowerRoman"/>
      <w:lvlText w:val="%6."/>
      <w:lvlJc w:val="right"/>
      <w:pPr>
        <w:ind w:left="3000" w:hanging="420"/>
      </w:pPr>
    </w:lvl>
    <w:lvl w:ilvl="6" w:tplc="6B424680" w:tentative="1">
      <w:start w:val="1"/>
      <w:numFmt w:val="decimal"/>
      <w:lvlText w:val="%7."/>
      <w:lvlJc w:val="left"/>
      <w:pPr>
        <w:ind w:left="3420" w:hanging="420"/>
      </w:pPr>
    </w:lvl>
    <w:lvl w:ilvl="7" w:tplc="30FCC376" w:tentative="1">
      <w:start w:val="1"/>
      <w:numFmt w:val="lowerLetter"/>
      <w:lvlText w:val="%8)"/>
      <w:lvlJc w:val="left"/>
      <w:pPr>
        <w:ind w:left="3840" w:hanging="420"/>
      </w:pPr>
    </w:lvl>
    <w:lvl w:ilvl="8" w:tplc="362CC7E2" w:tentative="1">
      <w:start w:val="1"/>
      <w:numFmt w:val="lowerRoman"/>
      <w:lvlText w:val="%9."/>
      <w:lvlJc w:val="right"/>
      <w:pPr>
        <w:ind w:left="4260" w:hanging="420"/>
      </w:pPr>
    </w:lvl>
  </w:abstractNum>
  <w:abstractNum w:abstractNumId="11">
    <w:nsid w:val="33283B8B"/>
    <w:multiLevelType w:val="hybridMultilevel"/>
    <w:tmpl w:val="D5501D0A"/>
    <w:lvl w:ilvl="0" w:tplc="838641DC">
      <w:start w:val="1"/>
      <w:numFmt w:val="decimal"/>
      <w:lvlText w:val="（%1）"/>
      <w:lvlJc w:val="left"/>
      <w:pPr>
        <w:tabs>
          <w:tab w:val="num" w:pos="1140"/>
        </w:tabs>
        <w:ind w:left="1140" w:hanging="420"/>
      </w:pPr>
      <w:rPr>
        <w:rFonts w:ascii="Times New Roman" w:hAnsi="Times New Roman" w:cs="Times New Roman"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12">
    <w:nsid w:val="3991358E"/>
    <w:multiLevelType w:val="hybridMultilevel"/>
    <w:tmpl w:val="CEB22DE2"/>
    <w:lvl w:ilvl="0" w:tplc="A7B8CCFC">
      <w:start w:val="1"/>
      <w:numFmt w:val="japaneseCounting"/>
      <w:pStyle w:val="IDCA-Head2ndLine"/>
      <w:lvlText w:val="%1、"/>
      <w:lvlJc w:val="left"/>
      <w:pPr>
        <w:tabs>
          <w:tab w:val="num" w:pos="360"/>
        </w:tabs>
        <w:ind w:left="360" w:hanging="360"/>
      </w:pPr>
      <w:rPr>
        <w:rFonts w:hint="default"/>
      </w:rPr>
    </w:lvl>
    <w:lvl w:ilvl="1" w:tplc="94ACED98" w:tentative="1">
      <w:start w:val="1"/>
      <w:numFmt w:val="lowerLetter"/>
      <w:lvlText w:val="%2)"/>
      <w:lvlJc w:val="left"/>
      <w:pPr>
        <w:tabs>
          <w:tab w:val="num" w:pos="840"/>
        </w:tabs>
        <w:ind w:left="840" w:hanging="420"/>
      </w:pPr>
    </w:lvl>
    <w:lvl w:ilvl="2" w:tplc="778EEFA6" w:tentative="1">
      <w:start w:val="1"/>
      <w:numFmt w:val="lowerRoman"/>
      <w:lvlText w:val="%3."/>
      <w:lvlJc w:val="right"/>
      <w:pPr>
        <w:tabs>
          <w:tab w:val="num" w:pos="1260"/>
        </w:tabs>
        <w:ind w:left="1260" w:hanging="420"/>
      </w:pPr>
    </w:lvl>
    <w:lvl w:ilvl="3" w:tplc="372C14C2" w:tentative="1">
      <w:start w:val="1"/>
      <w:numFmt w:val="decimal"/>
      <w:lvlText w:val="%4."/>
      <w:lvlJc w:val="left"/>
      <w:pPr>
        <w:tabs>
          <w:tab w:val="num" w:pos="1680"/>
        </w:tabs>
        <w:ind w:left="1680" w:hanging="420"/>
      </w:pPr>
    </w:lvl>
    <w:lvl w:ilvl="4" w:tplc="B14E7080" w:tentative="1">
      <w:start w:val="1"/>
      <w:numFmt w:val="lowerLetter"/>
      <w:lvlText w:val="%5)"/>
      <w:lvlJc w:val="left"/>
      <w:pPr>
        <w:tabs>
          <w:tab w:val="num" w:pos="2100"/>
        </w:tabs>
        <w:ind w:left="2100" w:hanging="420"/>
      </w:pPr>
    </w:lvl>
    <w:lvl w:ilvl="5" w:tplc="5E42A5D6" w:tentative="1">
      <w:start w:val="1"/>
      <w:numFmt w:val="lowerRoman"/>
      <w:pStyle w:val="a"/>
      <w:lvlText w:val="%6."/>
      <w:lvlJc w:val="right"/>
      <w:pPr>
        <w:tabs>
          <w:tab w:val="num" w:pos="2520"/>
        </w:tabs>
        <w:ind w:left="2520" w:hanging="420"/>
      </w:pPr>
    </w:lvl>
    <w:lvl w:ilvl="6" w:tplc="86B2F262" w:tentative="1">
      <w:start w:val="1"/>
      <w:numFmt w:val="decimal"/>
      <w:lvlText w:val="%7."/>
      <w:lvlJc w:val="left"/>
      <w:pPr>
        <w:tabs>
          <w:tab w:val="num" w:pos="2940"/>
        </w:tabs>
        <w:ind w:left="2940" w:hanging="420"/>
      </w:pPr>
    </w:lvl>
    <w:lvl w:ilvl="7" w:tplc="1C4E51F8" w:tentative="1">
      <w:start w:val="1"/>
      <w:numFmt w:val="lowerLetter"/>
      <w:lvlText w:val="%8)"/>
      <w:lvlJc w:val="left"/>
      <w:pPr>
        <w:tabs>
          <w:tab w:val="num" w:pos="3360"/>
        </w:tabs>
        <w:ind w:left="3360" w:hanging="420"/>
      </w:pPr>
    </w:lvl>
    <w:lvl w:ilvl="8" w:tplc="00F2AC3E" w:tentative="1">
      <w:start w:val="1"/>
      <w:numFmt w:val="lowerRoman"/>
      <w:lvlText w:val="%9."/>
      <w:lvlJc w:val="right"/>
      <w:pPr>
        <w:tabs>
          <w:tab w:val="num" w:pos="3780"/>
        </w:tabs>
        <w:ind w:left="3780" w:hanging="420"/>
      </w:pPr>
    </w:lvl>
  </w:abstractNum>
  <w:abstractNum w:abstractNumId="13">
    <w:nsid w:val="409E3555"/>
    <w:multiLevelType w:val="hybridMultilevel"/>
    <w:tmpl w:val="8E9693BC"/>
    <w:lvl w:ilvl="0" w:tplc="E24AC6D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nsid w:val="48DB4020"/>
    <w:multiLevelType w:val="singleLevel"/>
    <w:tmpl w:val="48DB4020"/>
    <w:lvl w:ilvl="0">
      <w:start w:val="1"/>
      <w:numFmt w:val="bullet"/>
      <w:pStyle w:val="6"/>
      <w:lvlText w:val=""/>
      <w:lvlJc w:val="left"/>
      <w:pPr>
        <w:tabs>
          <w:tab w:val="num" w:pos="567"/>
        </w:tabs>
        <w:ind w:left="0" w:firstLine="567"/>
      </w:pPr>
      <w:rPr>
        <w:rFonts w:ascii="Symbol" w:hAnsi="Symbol" w:hint="default"/>
      </w:rPr>
    </w:lvl>
  </w:abstractNum>
  <w:abstractNum w:abstractNumId="15">
    <w:nsid w:val="4A637FD5"/>
    <w:multiLevelType w:val="hybridMultilevel"/>
    <w:tmpl w:val="88BC0928"/>
    <w:lvl w:ilvl="0" w:tplc="C25A8F64">
      <w:start w:val="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nsid w:val="4A641C4A"/>
    <w:multiLevelType w:val="hybridMultilevel"/>
    <w:tmpl w:val="9FF4D7BC"/>
    <w:lvl w:ilvl="0" w:tplc="9FF286BE">
      <w:start w:val="2"/>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7">
    <w:nsid w:val="4DED4863"/>
    <w:multiLevelType w:val="hybridMultilevel"/>
    <w:tmpl w:val="14B0EA6C"/>
    <w:lvl w:ilvl="0" w:tplc="8C483164">
      <w:start w:val="1"/>
      <w:numFmt w:val="lowerLetter"/>
      <w:lvlText w:val="%1、"/>
      <w:lvlJc w:val="left"/>
      <w:pPr>
        <w:ind w:left="1275" w:hanging="795"/>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8">
    <w:nsid w:val="56094615"/>
    <w:multiLevelType w:val="singleLevel"/>
    <w:tmpl w:val="56094615"/>
    <w:lvl w:ilvl="0">
      <w:start w:val="1"/>
      <w:numFmt w:val="bullet"/>
      <w:pStyle w:val="ltext2"/>
      <w:lvlText w:val=""/>
      <w:legacy w:legacy="1" w:legacySpace="0" w:legacyIndent="170"/>
      <w:lvlJc w:val="left"/>
      <w:pPr>
        <w:ind w:left="454" w:hanging="170"/>
      </w:pPr>
      <w:rPr>
        <w:rFonts w:ascii="Symbol" w:hAnsi="Symbol" w:hint="default"/>
      </w:rPr>
    </w:lvl>
  </w:abstractNum>
  <w:abstractNum w:abstractNumId="19">
    <w:nsid w:val="58255704"/>
    <w:multiLevelType w:val="hybridMultilevel"/>
    <w:tmpl w:val="AE1AC33A"/>
    <w:lvl w:ilvl="0" w:tplc="E57074F8">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0">
    <w:nsid w:val="5A37752B"/>
    <w:multiLevelType w:val="singleLevel"/>
    <w:tmpl w:val="5A37752B"/>
    <w:lvl w:ilvl="0">
      <w:start w:val="1"/>
      <w:numFmt w:val="decimal"/>
      <w:suff w:val="nothing"/>
      <w:lvlText w:val="（%1）"/>
      <w:lvlJc w:val="left"/>
    </w:lvl>
  </w:abstractNum>
  <w:abstractNum w:abstractNumId="21">
    <w:nsid w:val="618316FB"/>
    <w:multiLevelType w:val="hybridMultilevel"/>
    <w:tmpl w:val="14600126"/>
    <w:lvl w:ilvl="0" w:tplc="4286A0CA">
      <w:start w:val="1"/>
      <w:numFmt w:val="decimalEnclosedCircle"/>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2">
    <w:nsid w:val="63D353E9"/>
    <w:multiLevelType w:val="hybridMultilevel"/>
    <w:tmpl w:val="EB1404BA"/>
    <w:lvl w:ilvl="0" w:tplc="5282CEEA">
      <w:start w:val="1"/>
      <w:numFmt w:val="decimalEnclosedParen"/>
      <w:lvlText w:val="%1"/>
      <w:lvlJc w:val="left"/>
      <w:pPr>
        <w:ind w:left="840" w:hanging="360"/>
      </w:pPr>
      <w:rPr>
        <w:rFonts w:ascii="宋体" w:hAnsi="宋体" w:cs="宋体" w:hint="default"/>
      </w:rPr>
    </w:lvl>
    <w:lvl w:ilvl="1" w:tplc="6B38CA84" w:tentative="1">
      <w:start w:val="1"/>
      <w:numFmt w:val="lowerLetter"/>
      <w:lvlText w:val="%2)"/>
      <w:lvlJc w:val="left"/>
      <w:pPr>
        <w:ind w:left="1320" w:hanging="420"/>
      </w:pPr>
    </w:lvl>
    <w:lvl w:ilvl="2" w:tplc="AFAC05FC" w:tentative="1">
      <w:start w:val="1"/>
      <w:numFmt w:val="lowerRoman"/>
      <w:lvlText w:val="%3."/>
      <w:lvlJc w:val="right"/>
      <w:pPr>
        <w:ind w:left="1740" w:hanging="420"/>
      </w:pPr>
    </w:lvl>
    <w:lvl w:ilvl="3" w:tplc="0A68AEAA" w:tentative="1">
      <w:start w:val="1"/>
      <w:numFmt w:val="decimal"/>
      <w:lvlText w:val="%4."/>
      <w:lvlJc w:val="left"/>
      <w:pPr>
        <w:ind w:left="2160" w:hanging="420"/>
      </w:pPr>
    </w:lvl>
    <w:lvl w:ilvl="4" w:tplc="5D5C105A" w:tentative="1">
      <w:start w:val="1"/>
      <w:numFmt w:val="lowerLetter"/>
      <w:lvlText w:val="%5)"/>
      <w:lvlJc w:val="left"/>
      <w:pPr>
        <w:ind w:left="2580" w:hanging="420"/>
      </w:pPr>
    </w:lvl>
    <w:lvl w:ilvl="5" w:tplc="A468C40E" w:tentative="1">
      <w:start w:val="1"/>
      <w:numFmt w:val="lowerRoman"/>
      <w:lvlText w:val="%6."/>
      <w:lvlJc w:val="right"/>
      <w:pPr>
        <w:ind w:left="3000" w:hanging="420"/>
      </w:pPr>
    </w:lvl>
    <w:lvl w:ilvl="6" w:tplc="D018B8A2" w:tentative="1">
      <w:start w:val="1"/>
      <w:numFmt w:val="decimal"/>
      <w:lvlText w:val="%7."/>
      <w:lvlJc w:val="left"/>
      <w:pPr>
        <w:ind w:left="3420" w:hanging="420"/>
      </w:pPr>
    </w:lvl>
    <w:lvl w:ilvl="7" w:tplc="C984855A" w:tentative="1">
      <w:start w:val="1"/>
      <w:numFmt w:val="lowerLetter"/>
      <w:lvlText w:val="%8)"/>
      <w:lvlJc w:val="left"/>
      <w:pPr>
        <w:ind w:left="3840" w:hanging="420"/>
      </w:pPr>
    </w:lvl>
    <w:lvl w:ilvl="8" w:tplc="605C2316" w:tentative="1">
      <w:start w:val="1"/>
      <w:numFmt w:val="lowerRoman"/>
      <w:lvlText w:val="%9."/>
      <w:lvlJc w:val="right"/>
      <w:pPr>
        <w:ind w:left="4260" w:hanging="420"/>
      </w:pPr>
    </w:lvl>
  </w:abstractNum>
  <w:abstractNum w:abstractNumId="23">
    <w:nsid w:val="67A20C77"/>
    <w:multiLevelType w:val="hybridMultilevel"/>
    <w:tmpl w:val="DF9630AE"/>
    <w:lvl w:ilvl="0" w:tplc="D480E326">
      <w:start w:val="1"/>
      <w:numFmt w:val="decimalEnclosedCircle"/>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4">
    <w:nsid w:val="6D400973"/>
    <w:multiLevelType w:val="hybridMultilevel"/>
    <w:tmpl w:val="11681ADE"/>
    <w:lvl w:ilvl="0" w:tplc="54250B34">
      <w:start w:val="1"/>
      <w:numFmt w:val="decimalEnclosedParen"/>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5">
    <w:nsid w:val="706401E0"/>
    <w:multiLevelType w:val="hybridMultilevel"/>
    <w:tmpl w:val="4E382B3A"/>
    <w:lvl w:ilvl="0" w:tplc="6DB2D30C">
      <w:start w:val="1"/>
      <w:numFmt w:val="decimal"/>
      <w:lvlText w:val="（%1）"/>
      <w:lvlJc w:val="left"/>
      <w:pPr>
        <w:ind w:left="1200" w:hanging="720"/>
      </w:pPr>
      <w:rPr>
        <w:rFonts w:hint="default"/>
      </w:rPr>
    </w:lvl>
    <w:lvl w:ilvl="1" w:tplc="9E441498"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6">
    <w:nsid w:val="74DA2489"/>
    <w:multiLevelType w:val="hybridMultilevel"/>
    <w:tmpl w:val="E2D0E2CE"/>
    <w:lvl w:ilvl="0" w:tplc="3370A628">
      <w:start w:val="1"/>
      <w:numFmt w:val="decimalEnclosedParen"/>
      <w:lvlText w:val="%1"/>
      <w:lvlJc w:val="left"/>
      <w:pPr>
        <w:ind w:left="840" w:hanging="360"/>
      </w:pPr>
      <w:rPr>
        <w:rFonts w:ascii="宋体" w:hAnsi="宋体" w:cs="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num w:numId="1">
    <w:abstractNumId w:val="1"/>
  </w:num>
  <w:num w:numId="2">
    <w:abstractNumId w:val="26"/>
  </w:num>
  <w:num w:numId="3">
    <w:abstractNumId w:val="22"/>
  </w:num>
  <w:num w:numId="4">
    <w:abstractNumId w:val="12"/>
  </w:num>
  <w:num w:numId="5">
    <w:abstractNumId w:val="6"/>
  </w:num>
  <w:num w:numId="6">
    <w:abstractNumId w:val="14"/>
  </w:num>
  <w:num w:numId="7">
    <w:abstractNumId w:val="18"/>
  </w:num>
  <w:num w:numId="8">
    <w:abstractNumId w:val="8"/>
  </w:num>
  <w:num w:numId="9">
    <w:abstractNumId w:val="7"/>
  </w:num>
  <w:num w:numId="10">
    <w:abstractNumId w:val="4"/>
  </w:num>
  <w:num w:numId="11">
    <w:abstractNumId w:val="11"/>
  </w:num>
  <w:num w:numId="12">
    <w:abstractNumId w:val="5"/>
  </w:num>
  <w:num w:numId="13">
    <w:abstractNumId w:val="16"/>
  </w:num>
  <w:num w:numId="14">
    <w:abstractNumId w:val="17"/>
  </w:num>
  <w:num w:numId="15">
    <w:abstractNumId w:val="24"/>
  </w:num>
  <w:num w:numId="16">
    <w:abstractNumId w:val="2"/>
  </w:num>
  <w:num w:numId="17">
    <w:abstractNumId w:val="10"/>
  </w:num>
  <w:num w:numId="18">
    <w:abstractNumId w:val="3"/>
  </w:num>
  <w:num w:numId="19">
    <w:abstractNumId w:val="25"/>
  </w:num>
  <w:num w:numId="20">
    <w:abstractNumId w:val="20"/>
  </w:num>
  <w:num w:numId="21">
    <w:abstractNumId w:val="21"/>
  </w:num>
  <w:num w:numId="22">
    <w:abstractNumId w:val="23"/>
  </w:num>
  <w:num w:numId="23">
    <w:abstractNumId w:val="13"/>
  </w:num>
  <w:num w:numId="24">
    <w:abstractNumId w:val="19"/>
  </w:num>
  <w:num w:numId="25">
    <w:abstractNumId w:val="9"/>
  </w:num>
  <w:num w:numId="26">
    <w:abstractNumId w:val="15"/>
  </w:num>
  <w:num w:numId="2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displayBackgroundShape/>
  <w:bordersDoNotSurroundHeader/>
  <w:bordersDoNotSurroundFooter/>
  <w:hideSpellingErrors/>
  <w:hideGrammaticalErrors/>
  <w:defaultTabStop w:val="420"/>
  <w:drawingGridHorizontalSpacing w:val="120"/>
  <w:drawingGridVerticalSpacing w:val="163"/>
  <w:displayHorizontalDrawingGridEvery w:val="0"/>
  <w:displayVerticalDrawingGridEvery w:val="2"/>
  <w:characterSpacingControl w:val="compressPunctuation"/>
  <w:hdrShapeDefaults>
    <o:shapedefaults v:ext="edit" spidmax="67586" fillcolor="none [3212]" strokecolor="none [3213]">
      <v:fill color="none [3212]" o:opacity2=".5"/>
      <v:stroke color="none [3213]"/>
      <o:colormru v:ext="edit" colors="#6f3,fuchsia,#f808d6"/>
      <o:colormenu v:ext="edit" fillcolor="none" strokecolor="non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D235A3"/>
    <w:rsid w:val="0000012A"/>
    <w:rsid w:val="0000012E"/>
    <w:rsid w:val="00000151"/>
    <w:rsid w:val="000003F4"/>
    <w:rsid w:val="00000763"/>
    <w:rsid w:val="00000894"/>
    <w:rsid w:val="0000096B"/>
    <w:rsid w:val="00000C67"/>
    <w:rsid w:val="00000CAD"/>
    <w:rsid w:val="00000CEE"/>
    <w:rsid w:val="00000D92"/>
    <w:rsid w:val="0000108A"/>
    <w:rsid w:val="00001179"/>
    <w:rsid w:val="00001606"/>
    <w:rsid w:val="000017AF"/>
    <w:rsid w:val="000017B2"/>
    <w:rsid w:val="00001842"/>
    <w:rsid w:val="00001B1C"/>
    <w:rsid w:val="00001B34"/>
    <w:rsid w:val="00001C6F"/>
    <w:rsid w:val="00001EC2"/>
    <w:rsid w:val="00001F69"/>
    <w:rsid w:val="00002007"/>
    <w:rsid w:val="00002341"/>
    <w:rsid w:val="0000257D"/>
    <w:rsid w:val="000025D7"/>
    <w:rsid w:val="0000261D"/>
    <w:rsid w:val="0000271D"/>
    <w:rsid w:val="00002B06"/>
    <w:rsid w:val="00002C72"/>
    <w:rsid w:val="00002CCE"/>
    <w:rsid w:val="000030A1"/>
    <w:rsid w:val="000031F7"/>
    <w:rsid w:val="0000334E"/>
    <w:rsid w:val="00003376"/>
    <w:rsid w:val="00003455"/>
    <w:rsid w:val="000034FD"/>
    <w:rsid w:val="0000355E"/>
    <w:rsid w:val="0000359A"/>
    <w:rsid w:val="00003A2E"/>
    <w:rsid w:val="00003A5B"/>
    <w:rsid w:val="00003CFB"/>
    <w:rsid w:val="00003E36"/>
    <w:rsid w:val="00003F3B"/>
    <w:rsid w:val="00003F71"/>
    <w:rsid w:val="00004075"/>
    <w:rsid w:val="00004149"/>
    <w:rsid w:val="00004189"/>
    <w:rsid w:val="00004220"/>
    <w:rsid w:val="0000430F"/>
    <w:rsid w:val="00004484"/>
    <w:rsid w:val="00004579"/>
    <w:rsid w:val="000045BB"/>
    <w:rsid w:val="00004683"/>
    <w:rsid w:val="000047DF"/>
    <w:rsid w:val="00004857"/>
    <w:rsid w:val="00004BB0"/>
    <w:rsid w:val="000050A3"/>
    <w:rsid w:val="0000554C"/>
    <w:rsid w:val="00005BA1"/>
    <w:rsid w:val="00005C70"/>
    <w:rsid w:val="00005CD1"/>
    <w:rsid w:val="00005D51"/>
    <w:rsid w:val="00005D59"/>
    <w:rsid w:val="00005E54"/>
    <w:rsid w:val="0000603B"/>
    <w:rsid w:val="000060BE"/>
    <w:rsid w:val="00006190"/>
    <w:rsid w:val="000067C1"/>
    <w:rsid w:val="00006A1A"/>
    <w:rsid w:val="00006C32"/>
    <w:rsid w:val="00006D0C"/>
    <w:rsid w:val="00006D0F"/>
    <w:rsid w:val="00006D66"/>
    <w:rsid w:val="00007027"/>
    <w:rsid w:val="00007149"/>
    <w:rsid w:val="0000725C"/>
    <w:rsid w:val="0000738E"/>
    <w:rsid w:val="00007470"/>
    <w:rsid w:val="000074D4"/>
    <w:rsid w:val="000075A5"/>
    <w:rsid w:val="000075E8"/>
    <w:rsid w:val="0000772A"/>
    <w:rsid w:val="000078AE"/>
    <w:rsid w:val="00007AD5"/>
    <w:rsid w:val="00007AEB"/>
    <w:rsid w:val="00007DC2"/>
    <w:rsid w:val="00007F4A"/>
    <w:rsid w:val="00010140"/>
    <w:rsid w:val="000102EF"/>
    <w:rsid w:val="0001044C"/>
    <w:rsid w:val="000104D6"/>
    <w:rsid w:val="00010503"/>
    <w:rsid w:val="00010521"/>
    <w:rsid w:val="0001054E"/>
    <w:rsid w:val="000106AF"/>
    <w:rsid w:val="000107BA"/>
    <w:rsid w:val="00010B81"/>
    <w:rsid w:val="00010BC0"/>
    <w:rsid w:val="00010C8E"/>
    <w:rsid w:val="00010CB7"/>
    <w:rsid w:val="00010CD9"/>
    <w:rsid w:val="00010EDE"/>
    <w:rsid w:val="00011098"/>
    <w:rsid w:val="000112B4"/>
    <w:rsid w:val="0001137F"/>
    <w:rsid w:val="0001138C"/>
    <w:rsid w:val="000113F5"/>
    <w:rsid w:val="00011452"/>
    <w:rsid w:val="0001149E"/>
    <w:rsid w:val="0001165C"/>
    <w:rsid w:val="0001188D"/>
    <w:rsid w:val="00011AF5"/>
    <w:rsid w:val="00011B55"/>
    <w:rsid w:val="00012108"/>
    <w:rsid w:val="0001215A"/>
    <w:rsid w:val="000123F9"/>
    <w:rsid w:val="000125B3"/>
    <w:rsid w:val="00012671"/>
    <w:rsid w:val="00012719"/>
    <w:rsid w:val="00012820"/>
    <w:rsid w:val="00012832"/>
    <w:rsid w:val="0001296C"/>
    <w:rsid w:val="00012A7E"/>
    <w:rsid w:val="00012D78"/>
    <w:rsid w:val="00012E01"/>
    <w:rsid w:val="00012E03"/>
    <w:rsid w:val="00012F7C"/>
    <w:rsid w:val="000131EA"/>
    <w:rsid w:val="0001322B"/>
    <w:rsid w:val="0001329E"/>
    <w:rsid w:val="00013330"/>
    <w:rsid w:val="000134B7"/>
    <w:rsid w:val="0001351C"/>
    <w:rsid w:val="0001361D"/>
    <w:rsid w:val="0001375A"/>
    <w:rsid w:val="0001399A"/>
    <w:rsid w:val="00013B2A"/>
    <w:rsid w:val="00013B92"/>
    <w:rsid w:val="00013C9D"/>
    <w:rsid w:val="00013CB7"/>
    <w:rsid w:val="00013CFD"/>
    <w:rsid w:val="00013E50"/>
    <w:rsid w:val="00013EF8"/>
    <w:rsid w:val="00013FD6"/>
    <w:rsid w:val="0001409F"/>
    <w:rsid w:val="000140CB"/>
    <w:rsid w:val="0001416C"/>
    <w:rsid w:val="00014346"/>
    <w:rsid w:val="000143C0"/>
    <w:rsid w:val="00014454"/>
    <w:rsid w:val="00014475"/>
    <w:rsid w:val="000146EB"/>
    <w:rsid w:val="00014997"/>
    <w:rsid w:val="00014B50"/>
    <w:rsid w:val="00014E9C"/>
    <w:rsid w:val="00015112"/>
    <w:rsid w:val="00015180"/>
    <w:rsid w:val="000151D6"/>
    <w:rsid w:val="00015428"/>
    <w:rsid w:val="000154A8"/>
    <w:rsid w:val="00015691"/>
    <w:rsid w:val="00015750"/>
    <w:rsid w:val="00015856"/>
    <w:rsid w:val="000158C9"/>
    <w:rsid w:val="0001594D"/>
    <w:rsid w:val="000159B6"/>
    <w:rsid w:val="00015C9E"/>
    <w:rsid w:val="00015CCD"/>
    <w:rsid w:val="00015CEF"/>
    <w:rsid w:val="00015D00"/>
    <w:rsid w:val="00016516"/>
    <w:rsid w:val="000165D3"/>
    <w:rsid w:val="000166C5"/>
    <w:rsid w:val="00016884"/>
    <w:rsid w:val="0001689B"/>
    <w:rsid w:val="000168A9"/>
    <w:rsid w:val="00016926"/>
    <w:rsid w:val="00016B37"/>
    <w:rsid w:val="00016C4D"/>
    <w:rsid w:val="00016CE0"/>
    <w:rsid w:val="00016DD1"/>
    <w:rsid w:val="00016E60"/>
    <w:rsid w:val="00016E75"/>
    <w:rsid w:val="00016F93"/>
    <w:rsid w:val="00016FE6"/>
    <w:rsid w:val="00017135"/>
    <w:rsid w:val="0001718E"/>
    <w:rsid w:val="00017215"/>
    <w:rsid w:val="0001740B"/>
    <w:rsid w:val="00017434"/>
    <w:rsid w:val="00017555"/>
    <w:rsid w:val="00017695"/>
    <w:rsid w:val="00017730"/>
    <w:rsid w:val="000177E2"/>
    <w:rsid w:val="00017A92"/>
    <w:rsid w:val="00017AFB"/>
    <w:rsid w:val="00017B15"/>
    <w:rsid w:val="00017CFB"/>
    <w:rsid w:val="00020060"/>
    <w:rsid w:val="0002015B"/>
    <w:rsid w:val="000202BF"/>
    <w:rsid w:val="00020467"/>
    <w:rsid w:val="00020812"/>
    <w:rsid w:val="00020C36"/>
    <w:rsid w:val="00020C98"/>
    <w:rsid w:val="00020F20"/>
    <w:rsid w:val="00020F22"/>
    <w:rsid w:val="00021034"/>
    <w:rsid w:val="00021170"/>
    <w:rsid w:val="00021597"/>
    <w:rsid w:val="0002178C"/>
    <w:rsid w:val="000218B1"/>
    <w:rsid w:val="000218E9"/>
    <w:rsid w:val="00021A42"/>
    <w:rsid w:val="00021CF2"/>
    <w:rsid w:val="00021DA2"/>
    <w:rsid w:val="00021FD4"/>
    <w:rsid w:val="0002209D"/>
    <w:rsid w:val="000220E4"/>
    <w:rsid w:val="000225D7"/>
    <w:rsid w:val="00022637"/>
    <w:rsid w:val="00022674"/>
    <w:rsid w:val="00022910"/>
    <w:rsid w:val="00022C3E"/>
    <w:rsid w:val="00022CA4"/>
    <w:rsid w:val="00022E22"/>
    <w:rsid w:val="00022F64"/>
    <w:rsid w:val="00022FF1"/>
    <w:rsid w:val="00023448"/>
    <w:rsid w:val="00023507"/>
    <w:rsid w:val="000236CC"/>
    <w:rsid w:val="000236D3"/>
    <w:rsid w:val="00023919"/>
    <w:rsid w:val="00023990"/>
    <w:rsid w:val="00023A87"/>
    <w:rsid w:val="00023D8C"/>
    <w:rsid w:val="00023E11"/>
    <w:rsid w:val="00024009"/>
    <w:rsid w:val="00024204"/>
    <w:rsid w:val="00024230"/>
    <w:rsid w:val="000242D7"/>
    <w:rsid w:val="00024803"/>
    <w:rsid w:val="00024A22"/>
    <w:rsid w:val="00024ACE"/>
    <w:rsid w:val="00024B06"/>
    <w:rsid w:val="00024B8C"/>
    <w:rsid w:val="00024E36"/>
    <w:rsid w:val="00024EE2"/>
    <w:rsid w:val="000252BE"/>
    <w:rsid w:val="00025402"/>
    <w:rsid w:val="0002560B"/>
    <w:rsid w:val="000259AD"/>
    <w:rsid w:val="00025B4A"/>
    <w:rsid w:val="00025DFE"/>
    <w:rsid w:val="0002628D"/>
    <w:rsid w:val="000262A1"/>
    <w:rsid w:val="0002653B"/>
    <w:rsid w:val="00026549"/>
    <w:rsid w:val="000265AC"/>
    <w:rsid w:val="000265E7"/>
    <w:rsid w:val="00026654"/>
    <w:rsid w:val="0002687B"/>
    <w:rsid w:val="000268F1"/>
    <w:rsid w:val="0002695A"/>
    <w:rsid w:val="00026980"/>
    <w:rsid w:val="00026A4F"/>
    <w:rsid w:val="00026A61"/>
    <w:rsid w:val="00026AA2"/>
    <w:rsid w:val="00026C11"/>
    <w:rsid w:val="00026D09"/>
    <w:rsid w:val="00026D2A"/>
    <w:rsid w:val="00026E4D"/>
    <w:rsid w:val="00026FE0"/>
    <w:rsid w:val="0002724B"/>
    <w:rsid w:val="000273FC"/>
    <w:rsid w:val="00027570"/>
    <w:rsid w:val="00027667"/>
    <w:rsid w:val="00027853"/>
    <w:rsid w:val="00027855"/>
    <w:rsid w:val="00027899"/>
    <w:rsid w:val="00027B32"/>
    <w:rsid w:val="00027B75"/>
    <w:rsid w:val="00027BAD"/>
    <w:rsid w:val="00027EF4"/>
    <w:rsid w:val="000300DA"/>
    <w:rsid w:val="00030162"/>
    <w:rsid w:val="00030182"/>
    <w:rsid w:val="000301B7"/>
    <w:rsid w:val="00030325"/>
    <w:rsid w:val="00030587"/>
    <w:rsid w:val="00030599"/>
    <w:rsid w:val="000307BA"/>
    <w:rsid w:val="0003081D"/>
    <w:rsid w:val="00030901"/>
    <w:rsid w:val="00030936"/>
    <w:rsid w:val="00030A6F"/>
    <w:rsid w:val="00030AC0"/>
    <w:rsid w:val="00030AF6"/>
    <w:rsid w:val="00030BC5"/>
    <w:rsid w:val="00030CFE"/>
    <w:rsid w:val="00030E6B"/>
    <w:rsid w:val="00030F7A"/>
    <w:rsid w:val="00030FC9"/>
    <w:rsid w:val="000311A9"/>
    <w:rsid w:val="000311D8"/>
    <w:rsid w:val="000312E3"/>
    <w:rsid w:val="0003138F"/>
    <w:rsid w:val="000316CF"/>
    <w:rsid w:val="000317BF"/>
    <w:rsid w:val="0003188B"/>
    <w:rsid w:val="00031893"/>
    <w:rsid w:val="00031C47"/>
    <w:rsid w:val="00031D26"/>
    <w:rsid w:val="00031D92"/>
    <w:rsid w:val="000320AD"/>
    <w:rsid w:val="000321C2"/>
    <w:rsid w:val="00032372"/>
    <w:rsid w:val="0003275E"/>
    <w:rsid w:val="000327E6"/>
    <w:rsid w:val="00032861"/>
    <w:rsid w:val="00032923"/>
    <w:rsid w:val="0003295C"/>
    <w:rsid w:val="00032A82"/>
    <w:rsid w:val="00032E3B"/>
    <w:rsid w:val="00032F74"/>
    <w:rsid w:val="00032FE4"/>
    <w:rsid w:val="0003320E"/>
    <w:rsid w:val="000332FE"/>
    <w:rsid w:val="00033403"/>
    <w:rsid w:val="00033465"/>
    <w:rsid w:val="00033523"/>
    <w:rsid w:val="000336C4"/>
    <w:rsid w:val="000337DD"/>
    <w:rsid w:val="00033D44"/>
    <w:rsid w:val="0003410A"/>
    <w:rsid w:val="000346A1"/>
    <w:rsid w:val="00034712"/>
    <w:rsid w:val="000347CC"/>
    <w:rsid w:val="000349FA"/>
    <w:rsid w:val="00034A58"/>
    <w:rsid w:val="00034B3E"/>
    <w:rsid w:val="00034F25"/>
    <w:rsid w:val="00034FFB"/>
    <w:rsid w:val="00035062"/>
    <w:rsid w:val="0003540B"/>
    <w:rsid w:val="000355E7"/>
    <w:rsid w:val="000358F1"/>
    <w:rsid w:val="000359D9"/>
    <w:rsid w:val="000359DD"/>
    <w:rsid w:val="00035A80"/>
    <w:rsid w:val="00035BBD"/>
    <w:rsid w:val="00035C41"/>
    <w:rsid w:val="00035C56"/>
    <w:rsid w:val="00035C91"/>
    <w:rsid w:val="00035CF1"/>
    <w:rsid w:val="00035DF3"/>
    <w:rsid w:val="0003604C"/>
    <w:rsid w:val="00036092"/>
    <w:rsid w:val="00036637"/>
    <w:rsid w:val="00036667"/>
    <w:rsid w:val="000366A8"/>
    <w:rsid w:val="00036968"/>
    <w:rsid w:val="000369E2"/>
    <w:rsid w:val="00036B54"/>
    <w:rsid w:val="00036D0D"/>
    <w:rsid w:val="00036D90"/>
    <w:rsid w:val="000370B0"/>
    <w:rsid w:val="00037273"/>
    <w:rsid w:val="00037330"/>
    <w:rsid w:val="000373CA"/>
    <w:rsid w:val="00037408"/>
    <w:rsid w:val="00037580"/>
    <w:rsid w:val="00037661"/>
    <w:rsid w:val="000376B2"/>
    <w:rsid w:val="000376BF"/>
    <w:rsid w:val="000376E0"/>
    <w:rsid w:val="0003785A"/>
    <w:rsid w:val="00037911"/>
    <w:rsid w:val="00037AF0"/>
    <w:rsid w:val="00037B1D"/>
    <w:rsid w:val="00037D1A"/>
    <w:rsid w:val="00037D48"/>
    <w:rsid w:val="00037EAD"/>
    <w:rsid w:val="00040001"/>
    <w:rsid w:val="000400F1"/>
    <w:rsid w:val="000402F3"/>
    <w:rsid w:val="000404DB"/>
    <w:rsid w:val="000407C4"/>
    <w:rsid w:val="00040886"/>
    <w:rsid w:val="000409DD"/>
    <w:rsid w:val="00040A30"/>
    <w:rsid w:val="00040BCC"/>
    <w:rsid w:val="00040D34"/>
    <w:rsid w:val="00040DB6"/>
    <w:rsid w:val="00040F43"/>
    <w:rsid w:val="00040FDA"/>
    <w:rsid w:val="00041031"/>
    <w:rsid w:val="000411E6"/>
    <w:rsid w:val="0004129D"/>
    <w:rsid w:val="0004133A"/>
    <w:rsid w:val="00041687"/>
    <w:rsid w:val="00041AD2"/>
    <w:rsid w:val="00041CEE"/>
    <w:rsid w:val="00041CFF"/>
    <w:rsid w:val="00041E45"/>
    <w:rsid w:val="0004211D"/>
    <w:rsid w:val="000421A8"/>
    <w:rsid w:val="0004256F"/>
    <w:rsid w:val="0004269B"/>
    <w:rsid w:val="000426E7"/>
    <w:rsid w:val="000428B8"/>
    <w:rsid w:val="000428F7"/>
    <w:rsid w:val="00042901"/>
    <w:rsid w:val="000429E3"/>
    <w:rsid w:val="00042F81"/>
    <w:rsid w:val="00042FBC"/>
    <w:rsid w:val="00043245"/>
    <w:rsid w:val="00043367"/>
    <w:rsid w:val="0004339E"/>
    <w:rsid w:val="000437BB"/>
    <w:rsid w:val="00043DE6"/>
    <w:rsid w:val="00043E6B"/>
    <w:rsid w:val="00044102"/>
    <w:rsid w:val="00044199"/>
    <w:rsid w:val="00044489"/>
    <w:rsid w:val="0004455A"/>
    <w:rsid w:val="00044575"/>
    <w:rsid w:val="000445F6"/>
    <w:rsid w:val="0004463F"/>
    <w:rsid w:val="00044A12"/>
    <w:rsid w:val="00044BE1"/>
    <w:rsid w:val="00044C61"/>
    <w:rsid w:val="00044D52"/>
    <w:rsid w:val="00044E40"/>
    <w:rsid w:val="00044EE0"/>
    <w:rsid w:val="00044F63"/>
    <w:rsid w:val="000451C2"/>
    <w:rsid w:val="00045371"/>
    <w:rsid w:val="000455F1"/>
    <w:rsid w:val="00045699"/>
    <w:rsid w:val="00045CF2"/>
    <w:rsid w:val="00045DC9"/>
    <w:rsid w:val="000460AB"/>
    <w:rsid w:val="000461C1"/>
    <w:rsid w:val="00046D4D"/>
    <w:rsid w:val="00047192"/>
    <w:rsid w:val="000473C0"/>
    <w:rsid w:val="00047426"/>
    <w:rsid w:val="00047775"/>
    <w:rsid w:val="00047781"/>
    <w:rsid w:val="00047BB5"/>
    <w:rsid w:val="00047BE1"/>
    <w:rsid w:val="00047DD8"/>
    <w:rsid w:val="00047E60"/>
    <w:rsid w:val="00047FAB"/>
    <w:rsid w:val="00050298"/>
    <w:rsid w:val="0005048A"/>
    <w:rsid w:val="000505E8"/>
    <w:rsid w:val="000505F5"/>
    <w:rsid w:val="0005081D"/>
    <w:rsid w:val="0005088D"/>
    <w:rsid w:val="00050C92"/>
    <w:rsid w:val="000510D3"/>
    <w:rsid w:val="00051219"/>
    <w:rsid w:val="000512BE"/>
    <w:rsid w:val="000512F4"/>
    <w:rsid w:val="00051359"/>
    <w:rsid w:val="00051413"/>
    <w:rsid w:val="0005196F"/>
    <w:rsid w:val="00051C65"/>
    <w:rsid w:val="00051D0D"/>
    <w:rsid w:val="00051E42"/>
    <w:rsid w:val="00051F49"/>
    <w:rsid w:val="000523B7"/>
    <w:rsid w:val="0005254D"/>
    <w:rsid w:val="00052909"/>
    <w:rsid w:val="000529DA"/>
    <w:rsid w:val="00052BD1"/>
    <w:rsid w:val="00052CF1"/>
    <w:rsid w:val="00052F45"/>
    <w:rsid w:val="00053518"/>
    <w:rsid w:val="00053CA1"/>
    <w:rsid w:val="000541EE"/>
    <w:rsid w:val="0005432F"/>
    <w:rsid w:val="0005472F"/>
    <w:rsid w:val="00054751"/>
    <w:rsid w:val="000548D6"/>
    <w:rsid w:val="00054953"/>
    <w:rsid w:val="000549A7"/>
    <w:rsid w:val="00054B79"/>
    <w:rsid w:val="00054D50"/>
    <w:rsid w:val="00054E2A"/>
    <w:rsid w:val="000551AD"/>
    <w:rsid w:val="000553B5"/>
    <w:rsid w:val="00055B04"/>
    <w:rsid w:val="00055C16"/>
    <w:rsid w:val="00055CA4"/>
    <w:rsid w:val="00055D03"/>
    <w:rsid w:val="00055D3B"/>
    <w:rsid w:val="00055DE3"/>
    <w:rsid w:val="000562C0"/>
    <w:rsid w:val="00056612"/>
    <w:rsid w:val="000567AC"/>
    <w:rsid w:val="000567C1"/>
    <w:rsid w:val="00056847"/>
    <w:rsid w:val="00056880"/>
    <w:rsid w:val="0005689C"/>
    <w:rsid w:val="00056904"/>
    <w:rsid w:val="00056915"/>
    <w:rsid w:val="00056A6C"/>
    <w:rsid w:val="00056C3D"/>
    <w:rsid w:val="00056F25"/>
    <w:rsid w:val="00056F2D"/>
    <w:rsid w:val="000575E1"/>
    <w:rsid w:val="0005765D"/>
    <w:rsid w:val="0005788A"/>
    <w:rsid w:val="000578A4"/>
    <w:rsid w:val="000578B8"/>
    <w:rsid w:val="000579B6"/>
    <w:rsid w:val="00057A4B"/>
    <w:rsid w:val="00057B69"/>
    <w:rsid w:val="00057ED5"/>
    <w:rsid w:val="00057F28"/>
    <w:rsid w:val="0006003E"/>
    <w:rsid w:val="00060082"/>
    <w:rsid w:val="00060170"/>
    <w:rsid w:val="000602A2"/>
    <w:rsid w:val="0006032F"/>
    <w:rsid w:val="00060427"/>
    <w:rsid w:val="000605DA"/>
    <w:rsid w:val="000605F2"/>
    <w:rsid w:val="0006072F"/>
    <w:rsid w:val="00060864"/>
    <w:rsid w:val="000609B8"/>
    <w:rsid w:val="000609C8"/>
    <w:rsid w:val="00060AEB"/>
    <w:rsid w:val="00060DAC"/>
    <w:rsid w:val="00060F73"/>
    <w:rsid w:val="00061142"/>
    <w:rsid w:val="0006120F"/>
    <w:rsid w:val="000612B0"/>
    <w:rsid w:val="000613F4"/>
    <w:rsid w:val="0006147A"/>
    <w:rsid w:val="000615A1"/>
    <w:rsid w:val="000615D5"/>
    <w:rsid w:val="000616A1"/>
    <w:rsid w:val="000616E9"/>
    <w:rsid w:val="000619B4"/>
    <w:rsid w:val="000619EF"/>
    <w:rsid w:val="00061A15"/>
    <w:rsid w:val="00061C5A"/>
    <w:rsid w:val="00061D15"/>
    <w:rsid w:val="0006204E"/>
    <w:rsid w:val="000622AA"/>
    <w:rsid w:val="000622E0"/>
    <w:rsid w:val="000622E6"/>
    <w:rsid w:val="00062369"/>
    <w:rsid w:val="0006269E"/>
    <w:rsid w:val="000626E2"/>
    <w:rsid w:val="0006281F"/>
    <w:rsid w:val="00062918"/>
    <w:rsid w:val="000629E8"/>
    <w:rsid w:val="00062A6E"/>
    <w:rsid w:val="00062AC4"/>
    <w:rsid w:val="00062AD3"/>
    <w:rsid w:val="00062AE2"/>
    <w:rsid w:val="00062C7E"/>
    <w:rsid w:val="00062C96"/>
    <w:rsid w:val="00062DEF"/>
    <w:rsid w:val="000631CF"/>
    <w:rsid w:val="00063225"/>
    <w:rsid w:val="0006346F"/>
    <w:rsid w:val="0006353A"/>
    <w:rsid w:val="00063547"/>
    <w:rsid w:val="000638C7"/>
    <w:rsid w:val="00063A34"/>
    <w:rsid w:val="00063D3E"/>
    <w:rsid w:val="00063D9D"/>
    <w:rsid w:val="00063F4A"/>
    <w:rsid w:val="00063FEB"/>
    <w:rsid w:val="00063FF1"/>
    <w:rsid w:val="00064100"/>
    <w:rsid w:val="00064118"/>
    <w:rsid w:val="0006423F"/>
    <w:rsid w:val="00064311"/>
    <w:rsid w:val="000645FC"/>
    <w:rsid w:val="00064698"/>
    <w:rsid w:val="0006477C"/>
    <w:rsid w:val="000648A7"/>
    <w:rsid w:val="000648B7"/>
    <w:rsid w:val="00064BD8"/>
    <w:rsid w:val="00064C01"/>
    <w:rsid w:val="00064C77"/>
    <w:rsid w:val="00064C9F"/>
    <w:rsid w:val="00064D72"/>
    <w:rsid w:val="00064F12"/>
    <w:rsid w:val="000652F8"/>
    <w:rsid w:val="000653DB"/>
    <w:rsid w:val="00065443"/>
    <w:rsid w:val="000654EE"/>
    <w:rsid w:val="000656E2"/>
    <w:rsid w:val="000657DB"/>
    <w:rsid w:val="00065B19"/>
    <w:rsid w:val="00065DB7"/>
    <w:rsid w:val="00065DBF"/>
    <w:rsid w:val="00065E0C"/>
    <w:rsid w:val="00065E1C"/>
    <w:rsid w:val="00065EDD"/>
    <w:rsid w:val="00065FAA"/>
    <w:rsid w:val="00065FCD"/>
    <w:rsid w:val="00066036"/>
    <w:rsid w:val="000661A3"/>
    <w:rsid w:val="0006620E"/>
    <w:rsid w:val="0006626F"/>
    <w:rsid w:val="00066404"/>
    <w:rsid w:val="0006644C"/>
    <w:rsid w:val="00066684"/>
    <w:rsid w:val="00066728"/>
    <w:rsid w:val="0006686C"/>
    <w:rsid w:val="00066930"/>
    <w:rsid w:val="000669D9"/>
    <w:rsid w:val="00066AEA"/>
    <w:rsid w:val="00066EBF"/>
    <w:rsid w:val="00067097"/>
    <w:rsid w:val="000670AF"/>
    <w:rsid w:val="000671DB"/>
    <w:rsid w:val="000672B0"/>
    <w:rsid w:val="00067662"/>
    <w:rsid w:val="0006766C"/>
    <w:rsid w:val="00067914"/>
    <w:rsid w:val="00067B13"/>
    <w:rsid w:val="00067BCE"/>
    <w:rsid w:val="00067D20"/>
    <w:rsid w:val="00067DFC"/>
    <w:rsid w:val="00067ECC"/>
    <w:rsid w:val="00067F0D"/>
    <w:rsid w:val="0007001C"/>
    <w:rsid w:val="00070036"/>
    <w:rsid w:val="00070087"/>
    <w:rsid w:val="00070200"/>
    <w:rsid w:val="0007030B"/>
    <w:rsid w:val="000704FC"/>
    <w:rsid w:val="00070728"/>
    <w:rsid w:val="00070884"/>
    <w:rsid w:val="00070ADA"/>
    <w:rsid w:val="00070C2B"/>
    <w:rsid w:val="00070C2F"/>
    <w:rsid w:val="00070C77"/>
    <w:rsid w:val="00070D1F"/>
    <w:rsid w:val="00070E42"/>
    <w:rsid w:val="000710AC"/>
    <w:rsid w:val="000710B0"/>
    <w:rsid w:val="000714B9"/>
    <w:rsid w:val="00071529"/>
    <w:rsid w:val="00071590"/>
    <w:rsid w:val="000717A0"/>
    <w:rsid w:val="000718FB"/>
    <w:rsid w:val="00071BD4"/>
    <w:rsid w:val="00071BF3"/>
    <w:rsid w:val="00071DCA"/>
    <w:rsid w:val="00071F2F"/>
    <w:rsid w:val="00072501"/>
    <w:rsid w:val="00072812"/>
    <w:rsid w:val="000728E3"/>
    <w:rsid w:val="0007294A"/>
    <w:rsid w:val="00072986"/>
    <w:rsid w:val="00072A64"/>
    <w:rsid w:val="00072A6F"/>
    <w:rsid w:val="00072AB2"/>
    <w:rsid w:val="00072D43"/>
    <w:rsid w:val="00072D71"/>
    <w:rsid w:val="00072DC5"/>
    <w:rsid w:val="00072F05"/>
    <w:rsid w:val="0007308F"/>
    <w:rsid w:val="000733B8"/>
    <w:rsid w:val="00073599"/>
    <w:rsid w:val="00073A74"/>
    <w:rsid w:val="00073BC0"/>
    <w:rsid w:val="00073CA2"/>
    <w:rsid w:val="00073D2D"/>
    <w:rsid w:val="00074230"/>
    <w:rsid w:val="00074233"/>
    <w:rsid w:val="000745F9"/>
    <w:rsid w:val="00074783"/>
    <w:rsid w:val="000747C4"/>
    <w:rsid w:val="00074905"/>
    <w:rsid w:val="00074A77"/>
    <w:rsid w:val="00074AE8"/>
    <w:rsid w:val="00074B08"/>
    <w:rsid w:val="00074B56"/>
    <w:rsid w:val="00074B66"/>
    <w:rsid w:val="00074BFE"/>
    <w:rsid w:val="00074CB7"/>
    <w:rsid w:val="00074E38"/>
    <w:rsid w:val="00074F05"/>
    <w:rsid w:val="00074FA8"/>
    <w:rsid w:val="0007507E"/>
    <w:rsid w:val="000752CC"/>
    <w:rsid w:val="000754A5"/>
    <w:rsid w:val="0007575A"/>
    <w:rsid w:val="00075942"/>
    <w:rsid w:val="00075984"/>
    <w:rsid w:val="000759D3"/>
    <w:rsid w:val="000759E9"/>
    <w:rsid w:val="00075A0C"/>
    <w:rsid w:val="00075AF6"/>
    <w:rsid w:val="00075BC8"/>
    <w:rsid w:val="00075C86"/>
    <w:rsid w:val="00075DC3"/>
    <w:rsid w:val="00075F01"/>
    <w:rsid w:val="00075F19"/>
    <w:rsid w:val="00075F80"/>
    <w:rsid w:val="000760E6"/>
    <w:rsid w:val="000761BE"/>
    <w:rsid w:val="0007623C"/>
    <w:rsid w:val="0007647A"/>
    <w:rsid w:val="0007657A"/>
    <w:rsid w:val="000765D1"/>
    <w:rsid w:val="000766D4"/>
    <w:rsid w:val="000767BB"/>
    <w:rsid w:val="00076A74"/>
    <w:rsid w:val="00076AD4"/>
    <w:rsid w:val="00076E0B"/>
    <w:rsid w:val="000771A6"/>
    <w:rsid w:val="0007745D"/>
    <w:rsid w:val="000775BE"/>
    <w:rsid w:val="00077664"/>
    <w:rsid w:val="0007766B"/>
    <w:rsid w:val="00077922"/>
    <w:rsid w:val="00077999"/>
    <w:rsid w:val="00077B66"/>
    <w:rsid w:val="00077D3F"/>
    <w:rsid w:val="00077E4C"/>
    <w:rsid w:val="00077FD3"/>
    <w:rsid w:val="00080054"/>
    <w:rsid w:val="0008009A"/>
    <w:rsid w:val="000800DD"/>
    <w:rsid w:val="00080512"/>
    <w:rsid w:val="00080680"/>
    <w:rsid w:val="000809C2"/>
    <w:rsid w:val="00080D46"/>
    <w:rsid w:val="00080D47"/>
    <w:rsid w:val="00080D71"/>
    <w:rsid w:val="00080E2C"/>
    <w:rsid w:val="000810AD"/>
    <w:rsid w:val="0008129F"/>
    <w:rsid w:val="000813FB"/>
    <w:rsid w:val="000814EE"/>
    <w:rsid w:val="00081584"/>
    <w:rsid w:val="00081669"/>
    <w:rsid w:val="0008190E"/>
    <w:rsid w:val="0008193F"/>
    <w:rsid w:val="00081966"/>
    <w:rsid w:val="00081BEA"/>
    <w:rsid w:val="00081D46"/>
    <w:rsid w:val="00082131"/>
    <w:rsid w:val="000822B4"/>
    <w:rsid w:val="0008233D"/>
    <w:rsid w:val="000824F2"/>
    <w:rsid w:val="000826C6"/>
    <w:rsid w:val="00082732"/>
    <w:rsid w:val="0008282B"/>
    <w:rsid w:val="00082AA9"/>
    <w:rsid w:val="00082DB4"/>
    <w:rsid w:val="00082DF0"/>
    <w:rsid w:val="00082E1A"/>
    <w:rsid w:val="00082E1C"/>
    <w:rsid w:val="00082F8F"/>
    <w:rsid w:val="000830FD"/>
    <w:rsid w:val="0008317C"/>
    <w:rsid w:val="00083204"/>
    <w:rsid w:val="0008327A"/>
    <w:rsid w:val="000832E2"/>
    <w:rsid w:val="00083700"/>
    <w:rsid w:val="00083B57"/>
    <w:rsid w:val="00083BEF"/>
    <w:rsid w:val="00083C4A"/>
    <w:rsid w:val="00083CBD"/>
    <w:rsid w:val="00083D65"/>
    <w:rsid w:val="00083D68"/>
    <w:rsid w:val="00083D93"/>
    <w:rsid w:val="00083FA1"/>
    <w:rsid w:val="000840C2"/>
    <w:rsid w:val="00084418"/>
    <w:rsid w:val="0008456C"/>
    <w:rsid w:val="000846CB"/>
    <w:rsid w:val="0008488E"/>
    <w:rsid w:val="00084980"/>
    <w:rsid w:val="00084A6C"/>
    <w:rsid w:val="00084B30"/>
    <w:rsid w:val="00084BFF"/>
    <w:rsid w:val="00084D5F"/>
    <w:rsid w:val="00084EBD"/>
    <w:rsid w:val="0008502D"/>
    <w:rsid w:val="00085078"/>
    <w:rsid w:val="000850DF"/>
    <w:rsid w:val="00085119"/>
    <w:rsid w:val="00085416"/>
    <w:rsid w:val="00085436"/>
    <w:rsid w:val="0008557F"/>
    <w:rsid w:val="00085611"/>
    <w:rsid w:val="00085822"/>
    <w:rsid w:val="0008593D"/>
    <w:rsid w:val="00085BD5"/>
    <w:rsid w:val="00085C2C"/>
    <w:rsid w:val="00085DAD"/>
    <w:rsid w:val="00085E4E"/>
    <w:rsid w:val="00085F8B"/>
    <w:rsid w:val="000860D6"/>
    <w:rsid w:val="00086555"/>
    <w:rsid w:val="00086718"/>
    <w:rsid w:val="00086787"/>
    <w:rsid w:val="000869FE"/>
    <w:rsid w:val="00086A90"/>
    <w:rsid w:val="00086F42"/>
    <w:rsid w:val="00086FF5"/>
    <w:rsid w:val="000870C4"/>
    <w:rsid w:val="000870C5"/>
    <w:rsid w:val="0008760A"/>
    <w:rsid w:val="00087622"/>
    <w:rsid w:val="00087784"/>
    <w:rsid w:val="00087C55"/>
    <w:rsid w:val="00087D54"/>
    <w:rsid w:val="00087D56"/>
    <w:rsid w:val="00087E5C"/>
    <w:rsid w:val="00087F13"/>
    <w:rsid w:val="00090080"/>
    <w:rsid w:val="000900BB"/>
    <w:rsid w:val="000903BC"/>
    <w:rsid w:val="00090538"/>
    <w:rsid w:val="00090958"/>
    <w:rsid w:val="00090A02"/>
    <w:rsid w:val="00090AF0"/>
    <w:rsid w:val="00090B41"/>
    <w:rsid w:val="00090C0D"/>
    <w:rsid w:val="00090DC3"/>
    <w:rsid w:val="00090E26"/>
    <w:rsid w:val="00090E99"/>
    <w:rsid w:val="00091054"/>
    <w:rsid w:val="000910B7"/>
    <w:rsid w:val="0009124E"/>
    <w:rsid w:val="0009132D"/>
    <w:rsid w:val="000913A8"/>
    <w:rsid w:val="00091407"/>
    <w:rsid w:val="00091469"/>
    <w:rsid w:val="00091558"/>
    <w:rsid w:val="000916A8"/>
    <w:rsid w:val="0009176C"/>
    <w:rsid w:val="0009181A"/>
    <w:rsid w:val="00091839"/>
    <w:rsid w:val="0009188D"/>
    <w:rsid w:val="00091A68"/>
    <w:rsid w:val="00091AA8"/>
    <w:rsid w:val="00092280"/>
    <w:rsid w:val="000922A2"/>
    <w:rsid w:val="000922DB"/>
    <w:rsid w:val="00092302"/>
    <w:rsid w:val="000923F9"/>
    <w:rsid w:val="00092451"/>
    <w:rsid w:val="0009262D"/>
    <w:rsid w:val="000928CC"/>
    <w:rsid w:val="000929E0"/>
    <w:rsid w:val="00092ABD"/>
    <w:rsid w:val="00092B24"/>
    <w:rsid w:val="00092F15"/>
    <w:rsid w:val="00092F29"/>
    <w:rsid w:val="00093690"/>
    <w:rsid w:val="0009371E"/>
    <w:rsid w:val="000937D0"/>
    <w:rsid w:val="00093808"/>
    <w:rsid w:val="0009399B"/>
    <w:rsid w:val="00093B7B"/>
    <w:rsid w:val="00093C60"/>
    <w:rsid w:val="00093E9D"/>
    <w:rsid w:val="000940E7"/>
    <w:rsid w:val="000943FE"/>
    <w:rsid w:val="000944A2"/>
    <w:rsid w:val="000944B7"/>
    <w:rsid w:val="000944D7"/>
    <w:rsid w:val="00094667"/>
    <w:rsid w:val="0009477C"/>
    <w:rsid w:val="0009478B"/>
    <w:rsid w:val="000947A4"/>
    <w:rsid w:val="0009495F"/>
    <w:rsid w:val="000949AF"/>
    <w:rsid w:val="00094B76"/>
    <w:rsid w:val="00094DB9"/>
    <w:rsid w:val="000952AC"/>
    <w:rsid w:val="00095319"/>
    <w:rsid w:val="000954BC"/>
    <w:rsid w:val="00095777"/>
    <w:rsid w:val="000957EE"/>
    <w:rsid w:val="0009587E"/>
    <w:rsid w:val="000958CC"/>
    <w:rsid w:val="00095A28"/>
    <w:rsid w:val="00095A5C"/>
    <w:rsid w:val="000963B7"/>
    <w:rsid w:val="0009644F"/>
    <w:rsid w:val="00096456"/>
    <w:rsid w:val="000966CB"/>
    <w:rsid w:val="00096A01"/>
    <w:rsid w:val="00096A28"/>
    <w:rsid w:val="00096E36"/>
    <w:rsid w:val="00096E78"/>
    <w:rsid w:val="00097196"/>
    <w:rsid w:val="00097202"/>
    <w:rsid w:val="000972FE"/>
    <w:rsid w:val="00097746"/>
    <w:rsid w:val="00097A18"/>
    <w:rsid w:val="00097A99"/>
    <w:rsid w:val="00097E02"/>
    <w:rsid w:val="00097E6C"/>
    <w:rsid w:val="00097F38"/>
    <w:rsid w:val="000A0207"/>
    <w:rsid w:val="000A0362"/>
    <w:rsid w:val="000A03AC"/>
    <w:rsid w:val="000A056C"/>
    <w:rsid w:val="000A06E7"/>
    <w:rsid w:val="000A073B"/>
    <w:rsid w:val="000A0A32"/>
    <w:rsid w:val="000A0E2E"/>
    <w:rsid w:val="000A0E3E"/>
    <w:rsid w:val="000A0F1F"/>
    <w:rsid w:val="000A104C"/>
    <w:rsid w:val="000A10A5"/>
    <w:rsid w:val="000A1147"/>
    <w:rsid w:val="000A1169"/>
    <w:rsid w:val="000A12B7"/>
    <w:rsid w:val="000A14BA"/>
    <w:rsid w:val="000A14EB"/>
    <w:rsid w:val="000A1734"/>
    <w:rsid w:val="000A176D"/>
    <w:rsid w:val="000A18D5"/>
    <w:rsid w:val="000A1B02"/>
    <w:rsid w:val="000A1B1A"/>
    <w:rsid w:val="000A1CB3"/>
    <w:rsid w:val="000A1DA9"/>
    <w:rsid w:val="000A21BE"/>
    <w:rsid w:val="000A265E"/>
    <w:rsid w:val="000A2706"/>
    <w:rsid w:val="000A2759"/>
    <w:rsid w:val="000A27B1"/>
    <w:rsid w:val="000A27E2"/>
    <w:rsid w:val="000A2A74"/>
    <w:rsid w:val="000A2B4D"/>
    <w:rsid w:val="000A2B9C"/>
    <w:rsid w:val="000A2BC9"/>
    <w:rsid w:val="000A2C80"/>
    <w:rsid w:val="000A2EB4"/>
    <w:rsid w:val="000A2EC8"/>
    <w:rsid w:val="000A3339"/>
    <w:rsid w:val="000A33B9"/>
    <w:rsid w:val="000A3621"/>
    <w:rsid w:val="000A3721"/>
    <w:rsid w:val="000A3A89"/>
    <w:rsid w:val="000A3CA0"/>
    <w:rsid w:val="000A3CBC"/>
    <w:rsid w:val="000A3D40"/>
    <w:rsid w:val="000A3DB9"/>
    <w:rsid w:val="000A408D"/>
    <w:rsid w:val="000A4130"/>
    <w:rsid w:val="000A42F7"/>
    <w:rsid w:val="000A4456"/>
    <w:rsid w:val="000A4581"/>
    <w:rsid w:val="000A46AE"/>
    <w:rsid w:val="000A4713"/>
    <w:rsid w:val="000A4728"/>
    <w:rsid w:val="000A4771"/>
    <w:rsid w:val="000A47A1"/>
    <w:rsid w:val="000A47C4"/>
    <w:rsid w:val="000A495C"/>
    <w:rsid w:val="000A49D1"/>
    <w:rsid w:val="000A4A24"/>
    <w:rsid w:val="000A4B21"/>
    <w:rsid w:val="000A4BA1"/>
    <w:rsid w:val="000A4BD3"/>
    <w:rsid w:val="000A4DC7"/>
    <w:rsid w:val="000A4EB8"/>
    <w:rsid w:val="000A52A6"/>
    <w:rsid w:val="000A5312"/>
    <w:rsid w:val="000A53A6"/>
    <w:rsid w:val="000A56D4"/>
    <w:rsid w:val="000A5913"/>
    <w:rsid w:val="000A5A25"/>
    <w:rsid w:val="000A5A68"/>
    <w:rsid w:val="000A5AF8"/>
    <w:rsid w:val="000A5BCC"/>
    <w:rsid w:val="000A5EBA"/>
    <w:rsid w:val="000A5EEB"/>
    <w:rsid w:val="000A609C"/>
    <w:rsid w:val="000A621D"/>
    <w:rsid w:val="000A637C"/>
    <w:rsid w:val="000A63B5"/>
    <w:rsid w:val="000A6555"/>
    <w:rsid w:val="000A6651"/>
    <w:rsid w:val="000A67B0"/>
    <w:rsid w:val="000A67B3"/>
    <w:rsid w:val="000A67E0"/>
    <w:rsid w:val="000A6F50"/>
    <w:rsid w:val="000A7013"/>
    <w:rsid w:val="000A71AA"/>
    <w:rsid w:val="000A74BD"/>
    <w:rsid w:val="000A75F6"/>
    <w:rsid w:val="000A7633"/>
    <w:rsid w:val="000A7733"/>
    <w:rsid w:val="000A78DE"/>
    <w:rsid w:val="000A797B"/>
    <w:rsid w:val="000A79AF"/>
    <w:rsid w:val="000A79DA"/>
    <w:rsid w:val="000A7B26"/>
    <w:rsid w:val="000A7C15"/>
    <w:rsid w:val="000A7C6A"/>
    <w:rsid w:val="000A7FA3"/>
    <w:rsid w:val="000A7FE1"/>
    <w:rsid w:val="000B06DB"/>
    <w:rsid w:val="000B07BF"/>
    <w:rsid w:val="000B081B"/>
    <w:rsid w:val="000B08F0"/>
    <w:rsid w:val="000B0A64"/>
    <w:rsid w:val="000B0CB5"/>
    <w:rsid w:val="000B0DF1"/>
    <w:rsid w:val="000B0EA1"/>
    <w:rsid w:val="000B123F"/>
    <w:rsid w:val="000B132D"/>
    <w:rsid w:val="000B1344"/>
    <w:rsid w:val="000B1457"/>
    <w:rsid w:val="000B1497"/>
    <w:rsid w:val="000B1718"/>
    <w:rsid w:val="000B1957"/>
    <w:rsid w:val="000B1D2C"/>
    <w:rsid w:val="000B1D31"/>
    <w:rsid w:val="000B217F"/>
    <w:rsid w:val="000B22A2"/>
    <w:rsid w:val="000B2334"/>
    <w:rsid w:val="000B236C"/>
    <w:rsid w:val="000B2424"/>
    <w:rsid w:val="000B2545"/>
    <w:rsid w:val="000B2670"/>
    <w:rsid w:val="000B273F"/>
    <w:rsid w:val="000B2971"/>
    <w:rsid w:val="000B29AC"/>
    <w:rsid w:val="000B2B54"/>
    <w:rsid w:val="000B2BDA"/>
    <w:rsid w:val="000B2D20"/>
    <w:rsid w:val="000B2F53"/>
    <w:rsid w:val="000B3033"/>
    <w:rsid w:val="000B33DD"/>
    <w:rsid w:val="000B33EF"/>
    <w:rsid w:val="000B3502"/>
    <w:rsid w:val="000B35A0"/>
    <w:rsid w:val="000B36AA"/>
    <w:rsid w:val="000B376F"/>
    <w:rsid w:val="000B37F8"/>
    <w:rsid w:val="000B3924"/>
    <w:rsid w:val="000B3A81"/>
    <w:rsid w:val="000B3EAC"/>
    <w:rsid w:val="000B3FFB"/>
    <w:rsid w:val="000B4280"/>
    <w:rsid w:val="000B43F4"/>
    <w:rsid w:val="000B4427"/>
    <w:rsid w:val="000B4717"/>
    <w:rsid w:val="000B4839"/>
    <w:rsid w:val="000B4870"/>
    <w:rsid w:val="000B487C"/>
    <w:rsid w:val="000B4AF1"/>
    <w:rsid w:val="000B4B2A"/>
    <w:rsid w:val="000B5079"/>
    <w:rsid w:val="000B509F"/>
    <w:rsid w:val="000B51A7"/>
    <w:rsid w:val="000B53BF"/>
    <w:rsid w:val="000B5450"/>
    <w:rsid w:val="000B5482"/>
    <w:rsid w:val="000B5641"/>
    <w:rsid w:val="000B57D8"/>
    <w:rsid w:val="000B59E7"/>
    <w:rsid w:val="000B5D0C"/>
    <w:rsid w:val="000B5D45"/>
    <w:rsid w:val="000B5E6C"/>
    <w:rsid w:val="000B5F95"/>
    <w:rsid w:val="000B6211"/>
    <w:rsid w:val="000B6226"/>
    <w:rsid w:val="000B6311"/>
    <w:rsid w:val="000B641A"/>
    <w:rsid w:val="000B64A0"/>
    <w:rsid w:val="000B669C"/>
    <w:rsid w:val="000B6713"/>
    <w:rsid w:val="000B67D1"/>
    <w:rsid w:val="000B6816"/>
    <w:rsid w:val="000B6867"/>
    <w:rsid w:val="000B6AC6"/>
    <w:rsid w:val="000B6C49"/>
    <w:rsid w:val="000B6FDD"/>
    <w:rsid w:val="000B7360"/>
    <w:rsid w:val="000B7494"/>
    <w:rsid w:val="000B74EE"/>
    <w:rsid w:val="000B760E"/>
    <w:rsid w:val="000B7652"/>
    <w:rsid w:val="000B76AA"/>
    <w:rsid w:val="000B77D3"/>
    <w:rsid w:val="000B7939"/>
    <w:rsid w:val="000B7A0A"/>
    <w:rsid w:val="000B7E1B"/>
    <w:rsid w:val="000B7FD3"/>
    <w:rsid w:val="000C0068"/>
    <w:rsid w:val="000C02EB"/>
    <w:rsid w:val="000C04CC"/>
    <w:rsid w:val="000C04E9"/>
    <w:rsid w:val="000C08AF"/>
    <w:rsid w:val="000C0B75"/>
    <w:rsid w:val="000C0C4D"/>
    <w:rsid w:val="000C0E00"/>
    <w:rsid w:val="000C0EB5"/>
    <w:rsid w:val="000C0F0D"/>
    <w:rsid w:val="000C106B"/>
    <w:rsid w:val="000C163D"/>
    <w:rsid w:val="000C183C"/>
    <w:rsid w:val="000C1933"/>
    <w:rsid w:val="000C19D6"/>
    <w:rsid w:val="000C1AF9"/>
    <w:rsid w:val="000C1BE2"/>
    <w:rsid w:val="000C1CBF"/>
    <w:rsid w:val="000C1D2D"/>
    <w:rsid w:val="000C1D7D"/>
    <w:rsid w:val="000C20CE"/>
    <w:rsid w:val="000C22BB"/>
    <w:rsid w:val="000C235A"/>
    <w:rsid w:val="000C260B"/>
    <w:rsid w:val="000C267C"/>
    <w:rsid w:val="000C267E"/>
    <w:rsid w:val="000C27A7"/>
    <w:rsid w:val="000C27E6"/>
    <w:rsid w:val="000C28A8"/>
    <w:rsid w:val="000C2E30"/>
    <w:rsid w:val="000C2E80"/>
    <w:rsid w:val="000C2F4B"/>
    <w:rsid w:val="000C2F9A"/>
    <w:rsid w:val="000C2FC6"/>
    <w:rsid w:val="000C305C"/>
    <w:rsid w:val="000C30E3"/>
    <w:rsid w:val="000C35B3"/>
    <w:rsid w:val="000C361B"/>
    <w:rsid w:val="000C37B9"/>
    <w:rsid w:val="000C384A"/>
    <w:rsid w:val="000C39A9"/>
    <w:rsid w:val="000C3C12"/>
    <w:rsid w:val="000C3C9E"/>
    <w:rsid w:val="000C3E12"/>
    <w:rsid w:val="000C3E57"/>
    <w:rsid w:val="000C3E95"/>
    <w:rsid w:val="000C3F3D"/>
    <w:rsid w:val="000C4098"/>
    <w:rsid w:val="000C420B"/>
    <w:rsid w:val="000C4690"/>
    <w:rsid w:val="000C4799"/>
    <w:rsid w:val="000C4C75"/>
    <w:rsid w:val="000C4FB3"/>
    <w:rsid w:val="000C522D"/>
    <w:rsid w:val="000C538D"/>
    <w:rsid w:val="000C54A8"/>
    <w:rsid w:val="000C5630"/>
    <w:rsid w:val="000C58D8"/>
    <w:rsid w:val="000C5909"/>
    <w:rsid w:val="000C5AC5"/>
    <w:rsid w:val="000C5AC7"/>
    <w:rsid w:val="000C5B5F"/>
    <w:rsid w:val="000C5D25"/>
    <w:rsid w:val="000C5D74"/>
    <w:rsid w:val="000C5F38"/>
    <w:rsid w:val="000C600A"/>
    <w:rsid w:val="000C606B"/>
    <w:rsid w:val="000C627D"/>
    <w:rsid w:val="000C6347"/>
    <w:rsid w:val="000C6481"/>
    <w:rsid w:val="000C6663"/>
    <w:rsid w:val="000C68FE"/>
    <w:rsid w:val="000C6A3C"/>
    <w:rsid w:val="000C6BFD"/>
    <w:rsid w:val="000C6D1B"/>
    <w:rsid w:val="000C70F1"/>
    <w:rsid w:val="000C711B"/>
    <w:rsid w:val="000C7214"/>
    <w:rsid w:val="000C7445"/>
    <w:rsid w:val="000C74E9"/>
    <w:rsid w:val="000C7878"/>
    <w:rsid w:val="000C79E0"/>
    <w:rsid w:val="000C7CA5"/>
    <w:rsid w:val="000C7CB3"/>
    <w:rsid w:val="000C7E02"/>
    <w:rsid w:val="000C7F6C"/>
    <w:rsid w:val="000C7F84"/>
    <w:rsid w:val="000D0135"/>
    <w:rsid w:val="000D01A5"/>
    <w:rsid w:val="000D0329"/>
    <w:rsid w:val="000D0606"/>
    <w:rsid w:val="000D075C"/>
    <w:rsid w:val="000D08CF"/>
    <w:rsid w:val="000D08EB"/>
    <w:rsid w:val="000D0A59"/>
    <w:rsid w:val="000D0A7F"/>
    <w:rsid w:val="000D0ABC"/>
    <w:rsid w:val="000D0AD0"/>
    <w:rsid w:val="000D0B96"/>
    <w:rsid w:val="000D0DCB"/>
    <w:rsid w:val="000D0E36"/>
    <w:rsid w:val="000D0EDB"/>
    <w:rsid w:val="000D0EF3"/>
    <w:rsid w:val="000D0F79"/>
    <w:rsid w:val="000D1022"/>
    <w:rsid w:val="000D1084"/>
    <w:rsid w:val="000D11A3"/>
    <w:rsid w:val="000D12D7"/>
    <w:rsid w:val="000D134B"/>
    <w:rsid w:val="000D15C2"/>
    <w:rsid w:val="000D1603"/>
    <w:rsid w:val="000D1609"/>
    <w:rsid w:val="000D179D"/>
    <w:rsid w:val="000D1A54"/>
    <w:rsid w:val="000D1EC7"/>
    <w:rsid w:val="000D204A"/>
    <w:rsid w:val="000D20B8"/>
    <w:rsid w:val="000D21F1"/>
    <w:rsid w:val="000D22B6"/>
    <w:rsid w:val="000D244D"/>
    <w:rsid w:val="000D24AD"/>
    <w:rsid w:val="000D24E5"/>
    <w:rsid w:val="000D277D"/>
    <w:rsid w:val="000D27D7"/>
    <w:rsid w:val="000D28CE"/>
    <w:rsid w:val="000D2962"/>
    <w:rsid w:val="000D2A8E"/>
    <w:rsid w:val="000D2B32"/>
    <w:rsid w:val="000D2B66"/>
    <w:rsid w:val="000D2B83"/>
    <w:rsid w:val="000D2C5D"/>
    <w:rsid w:val="000D2D74"/>
    <w:rsid w:val="000D2EC5"/>
    <w:rsid w:val="000D2F5C"/>
    <w:rsid w:val="000D2F91"/>
    <w:rsid w:val="000D2FB3"/>
    <w:rsid w:val="000D3525"/>
    <w:rsid w:val="000D3638"/>
    <w:rsid w:val="000D3687"/>
    <w:rsid w:val="000D36D4"/>
    <w:rsid w:val="000D3A8A"/>
    <w:rsid w:val="000D3AB3"/>
    <w:rsid w:val="000D3AF3"/>
    <w:rsid w:val="000D3BF2"/>
    <w:rsid w:val="000D3E97"/>
    <w:rsid w:val="000D3FC7"/>
    <w:rsid w:val="000D417E"/>
    <w:rsid w:val="000D41D2"/>
    <w:rsid w:val="000D426D"/>
    <w:rsid w:val="000D446F"/>
    <w:rsid w:val="000D4549"/>
    <w:rsid w:val="000D45FB"/>
    <w:rsid w:val="000D4651"/>
    <w:rsid w:val="000D46C2"/>
    <w:rsid w:val="000D4807"/>
    <w:rsid w:val="000D487D"/>
    <w:rsid w:val="000D4A5F"/>
    <w:rsid w:val="000D4B05"/>
    <w:rsid w:val="000D4C44"/>
    <w:rsid w:val="000D4FD0"/>
    <w:rsid w:val="000D51A7"/>
    <w:rsid w:val="000D5521"/>
    <w:rsid w:val="000D560E"/>
    <w:rsid w:val="000D5684"/>
    <w:rsid w:val="000D56DB"/>
    <w:rsid w:val="000D5863"/>
    <w:rsid w:val="000D5A90"/>
    <w:rsid w:val="000D5AAA"/>
    <w:rsid w:val="000D619B"/>
    <w:rsid w:val="000D6467"/>
    <w:rsid w:val="000D6501"/>
    <w:rsid w:val="000D6620"/>
    <w:rsid w:val="000D67A6"/>
    <w:rsid w:val="000D682A"/>
    <w:rsid w:val="000D6908"/>
    <w:rsid w:val="000D6A9D"/>
    <w:rsid w:val="000D6BA2"/>
    <w:rsid w:val="000D6E1A"/>
    <w:rsid w:val="000D7136"/>
    <w:rsid w:val="000D7394"/>
    <w:rsid w:val="000D74D0"/>
    <w:rsid w:val="000D74D2"/>
    <w:rsid w:val="000D778D"/>
    <w:rsid w:val="000D7919"/>
    <w:rsid w:val="000D7B68"/>
    <w:rsid w:val="000D7DB9"/>
    <w:rsid w:val="000D7F9E"/>
    <w:rsid w:val="000E00A1"/>
    <w:rsid w:val="000E02D6"/>
    <w:rsid w:val="000E0334"/>
    <w:rsid w:val="000E07F9"/>
    <w:rsid w:val="000E080B"/>
    <w:rsid w:val="000E0972"/>
    <w:rsid w:val="000E0AAA"/>
    <w:rsid w:val="000E0AFA"/>
    <w:rsid w:val="000E0DF2"/>
    <w:rsid w:val="000E0FF9"/>
    <w:rsid w:val="000E11C7"/>
    <w:rsid w:val="000E1352"/>
    <w:rsid w:val="000E13B8"/>
    <w:rsid w:val="000E1457"/>
    <w:rsid w:val="000E15DC"/>
    <w:rsid w:val="000E1AE8"/>
    <w:rsid w:val="000E1B84"/>
    <w:rsid w:val="000E1BCB"/>
    <w:rsid w:val="000E1CA2"/>
    <w:rsid w:val="000E1CD9"/>
    <w:rsid w:val="000E1D47"/>
    <w:rsid w:val="000E1DBF"/>
    <w:rsid w:val="000E1DF6"/>
    <w:rsid w:val="000E2100"/>
    <w:rsid w:val="000E225B"/>
    <w:rsid w:val="000E2276"/>
    <w:rsid w:val="000E269E"/>
    <w:rsid w:val="000E26BA"/>
    <w:rsid w:val="000E27BD"/>
    <w:rsid w:val="000E297E"/>
    <w:rsid w:val="000E2C47"/>
    <w:rsid w:val="000E2D10"/>
    <w:rsid w:val="000E2E48"/>
    <w:rsid w:val="000E2EE1"/>
    <w:rsid w:val="000E2F8F"/>
    <w:rsid w:val="000E3211"/>
    <w:rsid w:val="000E33E0"/>
    <w:rsid w:val="000E36A3"/>
    <w:rsid w:val="000E36FF"/>
    <w:rsid w:val="000E370E"/>
    <w:rsid w:val="000E386F"/>
    <w:rsid w:val="000E3E90"/>
    <w:rsid w:val="000E3EF2"/>
    <w:rsid w:val="000E3F4D"/>
    <w:rsid w:val="000E40CC"/>
    <w:rsid w:val="000E424F"/>
    <w:rsid w:val="000E44F0"/>
    <w:rsid w:val="000E4899"/>
    <w:rsid w:val="000E4D47"/>
    <w:rsid w:val="000E5413"/>
    <w:rsid w:val="000E5608"/>
    <w:rsid w:val="000E5850"/>
    <w:rsid w:val="000E5E9D"/>
    <w:rsid w:val="000E6110"/>
    <w:rsid w:val="000E62DB"/>
    <w:rsid w:val="000E6395"/>
    <w:rsid w:val="000E63A2"/>
    <w:rsid w:val="000E64EA"/>
    <w:rsid w:val="000E64F1"/>
    <w:rsid w:val="000E671A"/>
    <w:rsid w:val="000E6847"/>
    <w:rsid w:val="000E6858"/>
    <w:rsid w:val="000E6999"/>
    <w:rsid w:val="000E6D86"/>
    <w:rsid w:val="000E6E6C"/>
    <w:rsid w:val="000E70C5"/>
    <w:rsid w:val="000E7155"/>
    <w:rsid w:val="000E716A"/>
    <w:rsid w:val="000E72B6"/>
    <w:rsid w:val="000E72EC"/>
    <w:rsid w:val="000E73B1"/>
    <w:rsid w:val="000E7702"/>
    <w:rsid w:val="000E78DC"/>
    <w:rsid w:val="000E78E2"/>
    <w:rsid w:val="000E7D82"/>
    <w:rsid w:val="000E7E5D"/>
    <w:rsid w:val="000E7EC1"/>
    <w:rsid w:val="000E7F3A"/>
    <w:rsid w:val="000E7FF0"/>
    <w:rsid w:val="000F01DC"/>
    <w:rsid w:val="000F03DB"/>
    <w:rsid w:val="000F0513"/>
    <w:rsid w:val="000F059E"/>
    <w:rsid w:val="000F09AC"/>
    <w:rsid w:val="000F09FD"/>
    <w:rsid w:val="000F0A13"/>
    <w:rsid w:val="000F0A4C"/>
    <w:rsid w:val="000F0A5E"/>
    <w:rsid w:val="000F0C19"/>
    <w:rsid w:val="000F0E84"/>
    <w:rsid w:val="000F112B"/>
    <w:rsid w:val="000F1239"/>
    <w:rsid w:val="000F126F"/>
    <w:rsid w:val="000F1297"/>
    <w:rsid w:val="000F1471"/>
    <w:rsid w:val="000F15F7"/>
    <w:rsid w:val="000F1606"/>
    <w:rsid w:val="000F1788"/>
    <w:rsid w:val="000F1B8D"/>
    <w:rsid w:val="000F2194"/>
    <w:rsid w:val="000F21B0"/>
    <w:rsid w:val="000F239A"/>
    <w:rsid w:val="000F262D"/>
    <w:rsid w:val="000F271C"/>
    <w:rsid w:val="000F2755"/>
    <w:rsid w:val="000F277C"/>
    <w:rsid w:val="000F2814"/>
    <w:rsid w:val="000F2839"/>
    <w:rsid w:val="000F2C9F"/>
    <w:rsid w:val="000F2F7C"/>
    <w:rsid w:val="000F304A"/>
    <w:rsid w:val="000F30E3"/>
    <w:rsid w:val="000F37DA"/>
    <w:rsid w:val="000F3B14"/>
    <w:rsid w:val="000F3C0B"/>
    <w:rsid w:val="000F3C1A"/>
    <w:rsid w:val="000F402A"/>
    <w:rsid w:val="000F4052"/>
    <w:rsid w:val="000F4197"/>
    <w:rsid w:val="000F43D9"/>
    <w:rsid w:val="000F4513"/>
    <w:rsid w:val="000F46FE"/>
    <w:rsid w:val="000F4A2E"/>
    <w:rsid w:val="000F4A8B"/>
    <w:rsid w:val="000F4BB7"/>
    <w:rsid w:val="000F4BF5"/>
    <w:rsid w:val="000F4DDF"/>
    <w:rsid w:val="000F4E37"/>
    <w:rsid w:val="000F4E5A"/>
    <w:rsid w:val="000F4F5A"/>
    <w:rsid w:val="000F4FAB"/>
    <w:rsid w:val="000F5049"/>
    <w:rsid w:val="000F510A"/>
    <w:rsid w:val="000F5185"/>
    <w:rsid w:val="000F540B"/>
    <w:rsid w:val="000F5510"/>
    <w:rsid w:val="000F55A8"/>
    <w:rsid w:val="000F5614"/>
    <w:rsid w:val="000F5692"/>
    <w:rsid w:val="000F5791"/>
    <w:rsid w:val="000F57A0"/>
    <w:rsid w:val="000F598B"/>
    <w:rsid w:val="000F5C7A"/>
    <w:rsid w:val="000F5EE3"/>
    <w:rsid w:val="000F64F9"/>
    <w:rsid w:val="000F65A2"/>
    <w:rsid w:val="000F65A9"/>
    <w:rsid w:val="000F67CA"/>
    <w:rsid w:val="000F6940"/>
    <w:rsid w:val="000F6953"/>
    <w:rsid w:val="000F698D"/>
    <w:rsid w:val="000F6FF9"/>
    <w:rsid w:val="000F710D"/>
    <w:rsid w:val="000F724B"/>
    <w:rsid w:val="000F72B9"/>
    <w:rsid w:val="000F7521"/>
    <w:rsid w:val="000F75C3"/>
    <w:rsid w:val="000F7600"/>
    <w:rsid w:val="000F765B"/>
    <w:rsid w:val="000F766B"/>
    <w:rsid w:val="000F774A"/>
    <w:rsid w:val="000F7960"/>
    <w:rsid w:val="000F79AD"/>
    <w:rsid w:val="000F79C8"/>
    <w:rsid w:val="000F7B82"/>
    <w:rsid w:val="000F7BAE"/>
    <w:rsid w:val="000F7C49"/>
    <w:rsid w:val="000F7F12"/>
    <w:rsid w:val="000F7F4C"/>
    <w:rsid w:val="00100024"/>
    <w:rsid w:val="001000EB"/>
    <w:rsid w:val="00100248"/>
    <w:rsid w:val="001002D7"/>
    <w:rsid w:val="00100393"/>
    <w:rsid w:val="0010042B"/>
    <w:rsid w:val="00100668"/>
    <w:rsid w:val="00100686"/>
    <w:rsid w:val="001006F3"/>
    <w:rsid w:val="00100784"/>
    <w:rsid w:val="00100821"/>
    <w:rsid w:val="00100910"/>
    <w:rsid w:val="00100B21"/>
    <w:rsid w:val="00100B8C"/>
    <w:rsid w:val="00100C7A"/>
    <w:rsid w:val="00100E44"/>
    <w:rsid w:val="00100F49"/>
    <w:rsid w:val="00101021"/>
    <w:rsid w:val="0010104E"/>
    <w:rsid w:val="001010FC"/>
    <w:rsid w:val="0010116F"/>
    <w:rsid w:val="001012FC"/>
    <w:rsid w:val="0010147A"/>
    <w:rsid w:val="00101538"/>
    <w:rsid w:val="0010178B"/>
    <w:rsid w:val="0010190E"/>
    <w:rsid w:val="001019B4"/>
    <w:rsid w:val="00101AC8"/>
    <w:rsid w:val="00101C09"/>
    <w:rsid w:val="00101D4D"/>
    <w:rsid w:val="00101DCB"/>
    <w:rsid w:val="00101DDA"/>
    <w:rsid w:val="00101FD6"/>
    <w:rsid w:val="00102032"/>
    <w:rsid w:val="0010208C"/>
    <w:rsid w:val="001022E1"/>
    <w:rsid w:val="0010233B"/>
    <w:rsid w:val="001023C4"/>
    <w:rsid w:val="001023F6"/>
    <w:rsid w:val="0010262D"/>
    <w:rsid w:val="00102677"/>
    <w:rsid w:val="001026A8"/>
    <w:rsid w:val="001028B2"/>
    <w:rsid w:val="0010292A"/>
    <w:rsid w:val="00102973"/>
    <w:rsid w:val="00102C95"/>
    <w:rsid w:val="00102D09"/>
    <w:rsid w:val="00102D22"/>
    <w:rsid w:val="00102DA5"/>
    <w:rsid w:val="00102DEA"/>
    <w:rsid w:val="00102F72"/>
    <w:rsid w:val="0010330C"/>
    <w:rsid w:val="00103451"/>
    <w:rsid w:val="0010348A"/>
    <w:rsid w:val="0010360A"/>
    <w:rsid w:val="0010361B"/>
    <w:rsid w:val="001039CE"/>
    <w:rsid w:val="00103A52"/>
    <w:rsid w:val="00103C7E"/>
    <w:rsid w:val="00103D7C"/>
    <w:rsid w:val="00103E40"/>
    <w:rsid w:val="00103EB2"/>
    <w:rsid w:val="00103F47"/>
    <w:rsid w:val="00104084"/>
    <w:rsid w:val="001040A8"/>
    <w:rsid w:val="001040FD"/>
    <w:rsid w:val="00104410"/>
    <w:rsid w:val="001045BA"/>
    <w:rsid w:val="00104647"/>
    <w:rsid w:val="00104712"/>
    <w:rsid w:val="001048A5"/>
    <w:rsid w:val="00104956"/>
    <w:rsid w:val="00104ABF"/>
    <w:rsid w:val="00104C5E"/>
    <w:rsid w:val="00104D46"/>
    <w:rsid w:val="00104E81"/>
    <w:rsid w:val="00105A6E"/>
    <w:rsid w:val="00105C27"/>
    <w:rsid w:val="00105CD4"/>
    <w:rsid w:val="00105EBF"/>
    <w:rsid w:val="0010614A"/>
    <w:rsid w:val="00106171"/>
    <w:rsid w:val="00106406"/>
    <w:rsid w:val="0010660C"/>
    <w:rsid w:val="001067A3"/>
    <w:rsid w:val="00106897"/>
    <w:rsid w:val="001068AE"/>
    <w:rsid w:val="00106996"/>
    <w:rsid w:val="001069D0"/>
    <w:rsid w:val="001069D8"/>
    <w:rsid w:val="00106DE7"/>
    <w:rsid w:val="00106E61"/>
    <w:rsid w:val="00106FB7"/>
    <w:rsid w:val="00107249"/>
    <w:rsid w:val="0010731B"/>
    <w:rsid w:val="00107407"/>
    <w:rsid w:val="0010741A"/>
    <w:rsid w:val="0010788B"/>
    <w:rsid w:val="00107B2B"/>
    <w:rsid w:val="00107EC4"/>
    <w:rsid w:val="00107EDF"/>
    <w:rsid w:val="00107FA0"/>
    <w:rsid w:val="00107FB8"/>
    <w:rsid w:val="001100A9"/>
    <w:rsid w:val="001106F8"/>
    <w:rsid w:val="00110717"/>
    <w:rsid w:val="001109AD"/>
    <w:rsid w:val="00110A4B"/>
    <w:rsid w:val="00110AF2"/>
    <w:rsid w:val="00110B0F"/>
    <w:rsid w:val="00110C01"/>
    <w:rsid w:val="00110C1C"/>
    <w:rsid w:val="00110EED"/>
    <w:rsid w:val="0011100C"/>
    <w:rsid w:val="0011106D"/>
    <w:rsid w:val="00111237"/>
    <w:rsid w:val="001113C5"/>
    <w:rsid w:val="00111669"/>
    <w:rsid w:val="00111A38"/>
    <w:rsid w:val="00111A94"/>
    <w:rsid w:val="00111B8B"/>
    <w:rsid w:val="00111C47"/>
    <w:rsid w:val="00111CF9"/>
    <w:rsid w:val="00111D2B"/>
    <w:rsid w:val="00111DA8"/>
    <w:rsid w:val="00111E32"/>
    <w:rsid w:val="00111E96"/>
    <w:rsid w:val="00111FFB"/>
    <w:rsid w:val="00112315"/>
    <w:rsid w:val="001123E6"/>
    <w:rsid w:val="0011246C"/>
    <w:rsid w:val="00112512"/>
    <w:rsid w:val="001125AA"/>
    <w:rsid w:val="00112761"/>
    <w:rsid w:val="00112A0A"/>
    <w:rsid w:val="00112B35"/>
    <w:rsid w:val="00112C11"/>
    <w:rsid w:val="00112C4F"/>
    <w:rsid w:val="00112C6B"/>
    <w:rsid w:val="00112CF8"/>
    <w:rsid w:val="00112F85"/>
    <w:rsid w:val="00112FA6"/>
    <w:rsid w:val="00113122"/>
    <w:rsid w:val="001132CF"/>
    <w:rsid w:val="001132D7"/>
    <w:rsid w:val="001133B5"/>
    <w:rsid w:val="00113555"/>
    <w:rsid w:val="0011361D"/>
    <w:rsid w:val="0011365C"/>
    <w:rsid w:val="001137A2"/>
    <w:rsid w:val="0011381C"/>
    <w:rsid w:val="0011383B"/>
    <w:rsid w:val="00113D2D"/>
    <w:rsid w:val="00113DE7"/>
    <w:rsid w:val="00113DF5"/>
    <w:rsid w:val="00113FD0"/>
    <w:rsid w:val="00114248"/>
    <w:rsid w:val="001142C0"/>
    <w:rsid w:val="001142D3"/>
    <w:rsid w:val="0011434C"/>
    <w:rsid w:val="00114879"/>
    <w:rsid w:val="00114C11"/>
    <w:rsid w:val="00114F68"/>
    <w:rsid w:val="00114FF2"/>
    <w:rsid w:val="00114FFF"/>
    <w:rsid w:val="00115013"/>
    <w:rsid w:val="0011531C"/>
    <w:rsid w:val="00115418"/>
    <w:rsid w:val="00115615"/>
    <w:rsid w:val="001159DF"/>
    <w:rsid w:val="00115AAB"/>
    <w:rsid w:val="00115C1C"/>
    <w:rsid w:val="00115E3A"/>
    <w:rsid w:val="00115EE2"/>
    <w:rsid w:val="00116024"/>
    <w:rsid w:val="0011604F"/>
    <w:rsid w:val="001161F3"/>
    <w:rsid w:val="001162EC"/>
    <w:rsid w:val="00116400"/>
    <w:rsid w:val="0011648E"/>
    <w:rsid w:val="00116499"/>
    <w:rsid w:val="001166AC"/>
    <w:rsid w:val="00116784"/>
    <w:rsid w:val="0011683F"/>
    <w:rsid w:val="001168A1"/>
    <w:rsid w:val="001168B6"/>
    <w:rsid w:val="001169A5"/>
    <w:rsid w:val="00116A3B"/>
    <w:rsid w:val="00116AD9"/>
    <w:rsid w:val="00116BF9"/>
    <w:rsid w:val="00116C56"/>
    <w:rsid w:val="00116CFB"/>
    <w:rsid w:val="00116D67"/>
    <w:rsid w:val="00116E43"/>
    <w:rsid w:val="00116FA4"/>
    <w:rsid w:val="00117146"/>
    <w:rsid w:val="00117891"/>
    <w:rsid w:val="00117AAF"/>
    <w:rsid w:val="00117CFC"/>
    <w:rsid w:val="00117DB4"/>
    <w:rsid w:val="00117DBD"/>
    <w:rsid w:val="00117EE2"/>
    <w:rsid w:val="00117F1F"/>
    <w:rsid w:val="0012003E"/>
    <w:rsid w:val="001201EB"/>
    <w:rsid w:val="00120320"/>
    <w:rsid w:val="001204B0"/>
    <w:rsid w:val="001206CB"/>
    <w:rsid w:val="00120745"/>
    <w:rsid w:val="001208E0"/>
    <w:rsid w:val="00120D0A"/>
    <w:rsid w:val="00120F03"/>
    <w:rsid w:val="00120F07"/>
    <w:rsid w:val="00121120"/>
    <w:rsid w:val="00121264"/>
    <w:rsid w:val="00121381"/>
    <w:rsid w:val="001215DD"/>
    <w:rsid w:val="00121776"/>
    <w:rsid w:val="00121BCE"/>
    <w:rsid w:val="00121DEE"/>
    <w:rsid w:val="00121F48"/>
    <w:rsid w:val="001220B7"/>
    <w:rsid w:val="00122157"/>
    <w:rsid w:val="001221B1"/>
    <w:rsid w:val="001221D9"/>
    <w:rsid w:val="0012220D"/>
    <w:rsid w:val="00122406"/>
    <w:rsid w:val="001225ED"/>
    <w:rsid w:val="00122714"/>
    <w:rsid w:val="001227ED"/>
    <w:rsid w:val="00122A84"/>
    <w:rsid w:val="00122AB9"/>
    <w:rsid w:val="00122B44"/>
    <w:rsid w:val="00122C05"/>
    <w:rsid w:val="00122C8A"/>
    <w:rsid w:val="00122CC6"/>
    <w:rsid w:val="00122F9C"/>
    <w:rsid w:val="00122FED"/>
    <w:rsid w:val="0012348F"/>
    <w:rsid w:val="00123569"/>
    <w:rsid w:val="0012364E"/>
    <w:rsid w:val="0012375B"/>
    <w:rsid w:val="00123765"/>
    <w:rsid w:val="00123AE2"/>
    <w:rsid w:val="00123C3F"/>
    <w:rsid w:val="00123E95"/>
    <w:rsid w:val="00123FB6"/>
    <w:rsid w:val="001240CB"/>
    <w:rsid w:val="0012423C"/>
    <w:rsid w:val="00124289"/>
    <w:rsid w:val="0012487A"/>
    <w:rsid w:val="001249A3"/>
    <w:rsid w:val="00124BB8"/>
    <w:rsid w:val="00124DD4"/>
    <w:rsid w:val="00124E00"/>
    <w:rsid w:val="00124F2C"/>
    <w:rsid w:val="00124F7B"/>
    <w:rsid w:val="0012511B"/>
    <w:rsid w:val="00125187"/>
    <w:rsid w:val="00125292"/>
    <w:rsid w:val="001252D5"/>
    <w:rsid w:val="00125340"/>
    <w:rsid w:val="00125551"/>
    <w:rsid w:val="00125594"/>
    <w:rsid w:val="0012561E"/>
    <w:rsid w:val="001257FB"/>
    <w:rsid w:val="00125894"/>
    <w:rsid w:val="001258C0"/>
    <w:rsid w:val="00125AB5"/>
    <w:rsid w:val="00125ACD"/>
    <w:rsid w:val="00125E0B"/>
    <w:rsid w:val="00125EF9"/>
    <w:rsid w:val="00125F12"/>
    <w:rsid w:val="001260E7"/>
    <w:rsid w:val="00126565"/>
    <w:rsid w:val="001265D6"/>
    <w:rsid w:val="00126C52"/>
    <w:rsid w:val="00126C89"/>
    <w:rsid w:val="00126D2C"/>
    <w:rsid w:val="00126D66"/>
    <w:rsid w:val="00126ECA"/>
    <w:rsid w:val="00126FC3"/>
    <w:rsid w:val="001270D2"/>
    <w:rsid w:val="001272BF"/>
    <w:rsid w:val="00127325"/>
    <w:rsid w:val="0012732C"/>
    <w:rsid w:val="0012753F"/>
    <w:rsid w:val="0012771E"/>
    <w:rsid w:val="0012799D"/>
    <w:rsid w:val="00127E41"/>
    <w:rsid w:val="00127FC8"/>
    <w:rsid w:val="001300CE"/>
    <w:rsid w:val="0013022C"/>
    <w:rsid w:val="001303A0"/>
    <w:rsid w:val="00130491"/>
    <w:rsid w:val="00130529"/>
    <w:rsid w:val="00130626"/>
    <w:rsid w:val="001306E5"/>
    <w:rsid w:val="001307EC"/>
    <w:rsid w:val="001309E0"/>
    <w:rsid w:val="00130AD9"/>
    <w:rsid w:val="00130AE0"/>
    <w:rsid w:val="00130B48"/>
    <w:rsid w:val="00130C2D"/>
    <w:rsid w:val="00130C65"/>
    <w:rsid w:val="00130E2A"/>
    <w:rsid w:val="00130F78"/>
    <w:rsid w:val="00130FC3"/>
    <w:rsid w:val="001310D5"/>
    <w:rsid w:val="00131189"/>
    <w:rsid w:val="001311B2"/>
    <w:rsid w:val="001311E9"/>
    <w:rsid w:val="001315C9"/>
    <w:rsid w:val="00131858"/>
    <w:rsid w:val="00131A58"/>
    <w:rsid w:val="00131DEF"/>
    <w:rsid w:val="00131F0F"/>
    <w:rsid w:val="0013207D"/>
    <w:rsid w:val="00132155"/>
    <w:rsid w:val="0013215C"/>
    <w:rsid w:val="0013215F"/>
    <w:rsid w:val="001321AF"/>
    <w:rsid w:val="00132811"/>
    <w:rsid w:val="00132871"/>
    <w:rsid w:val="00132995"/>
    <w:rsid w:val="00132A8F"/>
    <w:rsid w:val="00132B73"/>
    <w:rsid w:val="00133051"/>
    <w:rsid w:val="001331D1"/>
    <w:rsid w:val="001334DE"/>
    <w:rsid w:val="00133725"/>
    <w:rsid w:val="001337C0"/>
    <w:rsid w:val="00133821"/>
    <w:rsid w:val="001339C2"/>
    <w:rsid w:val="00133C1E"/>
    <w:rsid w:val="00133C61"/>
    <w:rsid w:val="00133E11"/>
    <w:rsid w:val="00133F1F"/>
    <w:rsid w:val="00133FE6"/>
    <w:rsid w:val="00134817"/>
    <w:rsid w:val="00134B09"/>
    <w:rsid w:val="00134B5A"/>
    <w:rsid w:val="00134C3F"/>
    <w:rsid w:val="00134FE1"/>
    <w:rsid w:val="001350C6"/>
    <w:rsid w:val="001350D3"/>
    <w:rsid w:val="00135217"/>
    <w:rsid w:val="001355BF"/>
    <w:rsid w:val="00135832"/>
    <w:rsid w:val="001358FB"/>
    <w:rsid w:val="00135A4A"/>
    <w:rsid w:val="00135BE4"/>
    <w:rsid w:val="00135D17"/>
    <w:rsid w:val="00135D1D"/>
    <w:rsid w:val="00135F4A"/>
    <w:rsid w:val="00136036"/>
    <w:rsid w:val="001361AC"/>
    <w:rsid w:val="001361EB"/>
    <w:rsid w:val="0013637C"/>
    <w:rsid w:val="001363C2"/>
    <w:rsid w:val="00136403"/>
    <w:rsid w:val="00136414"/>
    <w:rsid w:val="00136476"/>
    <w:rsid w:val="0013662B"/>
    <w:rsid w:val="00136A0F"/>
    <w:rsid w:val="00136A4D"/>
    <w:rsid w:val="00136A9C"/>
    <w:rsid w:val="00136B2C"/>
    <w:rsid w:val="00136BBB"/>
    <w:rsid w:val="00136C97"/>
    <w:rsid w:val="00136D44"/>
    <w:rsid w:val="00136DD4"/>
    <w:rsid w:val="00136E58"/>
    <w:rsid w:val="00136EC6"/>
    <w:rsid w:val="001371BA"/>
    <w:rsid w:val="00137742"/>
    <w:rsid w:val="001378BD"/>
    <w:rsid w:val="00137CDB"/>
    <w:rsid w:val="00137CF5"/>
    <w:rsid w:val="00140004"/>
    <w:rsid w:val="00140067"/>
    <w:rsid w:val="0014008F"/>
    <w:rsid w:val="00140179"/>
    <w:rsid w:val="00140263"/>
    <w:rsid w:val="00140496"/>
    <w:rsid w:val="0014064F"/>
    <w:rsid w:val="001406CE"/>
    <w:rsid w:val="0014076F"/>
    <w:rsid w:val="00140836"/>
    <w:rsid w:val="00140BA5"/>
    <w:rsid w:val="00140C23"/>
    <w:rsid w:val="00140EF4"/>
    <w:rsid w:val="00141123"/>
    <w:rsid w:val="00141529"/>
    <w:rsid w:val="0014169E"/>
    <w:rsid w:val="0014184F"/>
    <w:rsid w:val="00141899"/>
    <w:rsid w:val="00141CA7"/>
    <w:rsid w:val="00141D6B"/>
    <w:rsid w:val="0014219E"/>
    <w:rsid w:val="00142320"/>
    <w:rsid w:val="001423E6"/>
    <w:rsid w:val="00142427"/>
    <w:rsid w:val="001425CC"/>
    <w:rsid w:val="001428C8"/>
    <w:rsid w:val="00142979"/>
    <w:rsid w:val="00142ACA"/>
    <w:rsid w:val="00142B3F"/>
    <w:rsid w:val="00142B9C"/>
    <w:rsid w:val="00142BA6"/>
    <w:rsid w:val="00142C19"/>
    <w:rsid w:val="00142C1D"/>
    <w:rsid w:val="00142E09"/>
    <w:rsid w:val="00142EA1"/>
    <w:rsid w:val="001430D1"/>
    <w:rsid w:val="001433A3"/>
    <w:rsid w:val="001433D8"/>
    <w:rsid w:val="00143425"/>
    <w:rsid w:val="00143432"/>
    <w:rsid w:val="0014344D"/>
    <w:rsid w:val="00143496"/>
    <w:rsid w:val="001434F1"/>
    <w:rsid w:val="00143554"/>
    <w:rsid w:val="0014369C"/>
    <w:rsid w:val="001436FD"/>
    <w:rsid w:val="0014375B"/>
    <w:rsid w:val="00143868"/>
    <w:rsid w:val="00143890"/>
    <w:rsid w:val="0014397F"/>
    <w:rsid w:val="00143A9E"/>
    <w:rsid w:val="00143AA1"/>
    <w:rsid w:val="00143ACC"/>
    <w:rsid w:val="00143B70"/>
    <w:rsid w:val="00143B95"/>
    <w:rsid w:val="00143BB1"/>
    <w:rsid w:val="00143F73"/>
    <w:rsid w:val="001442B4"/>
    <w:rsid w:val="00144421"/>
    <w:rsid w:val="00144505"/>
    <w:rsid w:val="0014454C"/>
    <w:rsid w:val="00144689"/>
    <w:rsid w:val="001447D7"/>
    <w:rsid w:val="001449F2"/>
    <w:rsid w:val="00144AAD"/>
    <w:rsid w:val="00144BDE"/>
    <w:rsid w:val="00144C2F"/>
    <w:rsid w:val="00144CED"/>
    <w:rsid w:val="00144F8E"/>
    <w:rsid w:val="00144FF7"/>
    <w:rsid w:val="0014502C"/>
    <w:rsid w:val="00145760"/>
    <w:rsid w:val="00145889"/>
    <w:rsid w:val="00145FD0"/>
    <w:rsid w:val="001460EC"/>
    <w:rsid w:val="001464AE"/>
    <w:rsid w:val="001466F7"/>
    <w:rsid w:val="001467AF"/>
    <w:rsid w:val="00146D00"/>
    <w:rsid w:val="00146E63"/>
    <w:rsid w:val="00146EA7"/>
    <w:rsid w:val="00146F0D"/>
    <w:rsid w:val="00146F7A"/>
    <w:rsid w:val="0014713D"/>
    <w:rsid w:val="0014720E"/>
    <w:rsid w:val="001472E5"/>
    <w:rsid w:val="001474A4"/>
    <w:rsid w:val="0014768C"/>
    <w:rsid w:val="001476A2"/>
    <w:rsid w:val="001477D1"/>
    <w:rsid w:val="001479A1"/>
    <w:rsid w:val="00147C21"/>
    <w:rsid w:val="00147E17"/>
    <w:rsid w:val="00147F87"/>
    <w:rsid w:val="001500CE"/>
    <w:rsid w:val="001500EA"/>
    <w:rsid w:val="00150174"/>
    <w:rsid w:val="00150258"/>
    <w:rsid w:val="001504C6"/>
    <w:rsid w:val="0015078C"/>
    <w:rsid w:val="001507D2"/>
    <w:rsid w:val="0015090E"/>
    <w:rsid w:val="00150AC9"/>
    <w:rsid w:val="00150BC5"/>
    <w:rsid w:val="00150C88"/>
    <w:rsid w:val="00150CA2"/>
    <w:rsid w:val="00150D96"/>
    <w:rsid w:val="00150E4D"/>
    <w:rsid w:val="00151197"/>
    <w:rsid w:val="0015128C"/>
    <w:rsid w:val="0015140F"/>
    <w:rsid w:val="001515E6"/>
    <w:rsid w:val="00151899"/>
    <w:rsid w:val="001519F6"/>
    <w:rsid w:val="00151CB1"/>
    <w:rsid w:val="00151CDD"/>
    <w:rsid w:val="00151CF5"/>
    <w:rsid w:val="00151D85"/>
    <w:rsid w:val="00151E0D"/>
    <w:rsid w:val="00152037"/>
    <w:rsid w:val="001526D0"/>
    <w:rsid w:val="00152703"/>
    <w:rsid w:val="001527E7"/>
    <w:rsid w:val="001529F6"/>
    <w:rsid w:val="00152B4E"/>
    <w:rsid w:val="00152D78"/>
    <w:rsid w:val="00153056"/>
    <w:rsid w:val="001534D7"/>
    <w:rsid w:val="001535DF"/>
    <w:rsid w:val="00153613"/>
    <w:rsid w:val="0015379A"/>
    <w:rsid w:val="0015388A"/>
    <w:rsid w:val="001539A7"/>
    <w:rsid w:val="00153A76"/>
    <w:rsid w:val="00153AE6"/>
    <w:rsid w:val="00153C90"/>
    <w:rsid w:val="00153DDE"/>
    <w:rsid w:val="00153DFF"/>
    <w:rsid w:val="00153FB2"/>
    <w:rsid w:val="0015408A"/>
    <w:rsid w:val="0015425F"/>
    <w:rsid w:val="001542AB"/>
    <w:rsid w:val="001542CE"/>
    <w:rsid w:val="0015452F"/>
    <w:rsid w:val="001547ED"/>
    <w:rsid w:val="001548EC"/>
    <w:rsid w:val="0015490C"/>
    <w:rsid w:val="001549CC"/>
    <w:rsid w:val="00154A07"/>
    <w:rsid w:val="00154C1E"/>
    <w:rsid w:val="00154CCD"/>
    <w:rsid w:val="00154D0D"/>
    <w:rsid w:val="0015501E"/>
    <w:rsid w:val="0015529F"/>
    <w:rsid w:val="00155530"/>
    <w:rsid w:val="0015555F"/>
    <w:rsid w:val="00155583"/>
    <w:rsid w:val="001555D4"/>
    <w:rsid w:val="00155704"/>
    <w:rsid w:val="001557B5"/>
    <w:rsid w:val="00155871"/>
    <w:rsid w:val="00155B7D"/>
    <w:rsid w:val="00155C24"/>
    <w:rsid w:val="00155E7F"/>
    <w:rsid w:val="00155EAE"/>
    <w:rsid w:val="00156135"/>
    <w:rsid w:val="00156758"/>
    <w:rsid w:val="001568D6"/>
    <w:rsid w:val="00156C58"/>
    <w:rsid w:val="0015704C"/>
    <w:rsid w:val="00157065"/>
    <w:rsid w:val="00157082"/>
    <w:rsid w:val="001572B3"/>
    <w:rsid w:val="00157374"/>
    <w:rsid w:val="001574AB"/>
    <w:rsid w:val="001575E3"/>
    <w:rsid w:val="001576A6"/>
    <w:rsid w:val="00157853"/>
    <w:rsid w:val="00157DEF"/>
    <w:rsid w:val="00157EFB"/>
    <w:rsid w:val="00157F0F"/>
    <w:rsid w:val="00160161"/>
    <w:rsid w:val="00160190"/>
    <w:rsid w:val="001602E9"/>
    <w:rsid w:val="0016069C"/>
    <w:rsid w:val="001607E8"/>
    <w:rsid w:val="001608F7"/>
    <w:rsid w:val="00160997"/>
    <w:rsid w:val="00160A2E"/>
    <w:rsid w:val="00160AA8"/>
    <w:rsid w:val="00160B81"/>
    <w:rsid w:val="00160D38"/>
    <w:rsid w:val="00160DDD"/>
    <w:rsid w:val="00160E6E"/>
    <w:rsid w:val="00160EB2"/>
    <w:rsid w:val="00160FA9"/>
    <w:rsid w:val="00161060"/>
    <w:rsid w:val="0016119A"/>
    <w:rsid w:val="0016129C"/>
    <w:rsid w:val="00161373"/>
    <w:rsid w:val="00161447"/>
    <w:rsid w:val="001614A2"/>
    <w:rsid w:val="00161588"/>
    <w:rsid w:val="00161A30"/>
    <w:rsid w:val="00161E12"/>
    <w:rsid w:val="00161FC1"/>
    <w:rsid w:val="00162147"/>
    <w:rsid w:val="001624A4"/>
    <w:rsid w:val="001625DB"/>
    <w:rsid w:val="00162710"/>
    <w:rsid w:val="00162B59"/>
    <w:rsid w:val="00162BD9"/>
    <w:rsid w:val="00162D0F"/>
    <w:rsid w:val="00162D6D"/>
    <w:rsid w:val="00162E96"/>
    <w:rsid w:val="00162EBD"/>
    <w:rsid w:val="00162F5B"/>
    <w:rsid w:val="00162F7A"/>
    <w:rsid w:val="00163159"/>
    <w:rsid w:val="0016317E"/>
    <w:rsid w:val="001631D1"/>
    <w:rsid w:val="00163586"/>
    <w:rsid w:val="001635EB"/>
    <w:rsid w:val="001638D3"/>
    <w:rsid w:val="00163D1C"/>
    <w:rsid w:val="00163DBB"/>
    <w:rsid w:val="001640D0"/>
    <w:rsid w:val="00164222"/>
    <w:rsid w:val="00164248"/>
    <w:rsid w:val="0016434F"/>
    <w:rsid w:val="001643D7"/>
    <w:rsid w:val="0016443A"/>
    <w:rsid w:val="00164797"/>
    <w:rsid w:val="00164884"/>
    <w:rsid w:val="00164AE6"/>
    <w:rsid w:val="00164B9D"/>
    <w:rsid w:val="00164C96"/>
    <w:rsid w:val="00164D93"/>
    <w:rsid w:val="00164FED"/>
    <w:rsid w:val="0016539F"/>
    <w:rsid w:val="001653A2"/>
    <w:rsid w:val="001653C0"/>
    <w:rsid w:val="0016546B"/>
    <w:rsid w:val="001656BC"/>
    <w:rsid w:val="001657B2"/>
    <w:rsid w:val="00165858"/>
    <w:rsid w:val="00165944"/>
    <w:rsid w:val="0016595C"/>
    <w:rsid w:val="001659B9"/>
    <w:rsid w:val="00165B4A"/>
    <w:rsid w:val="00165D5B"/>
    <w:rsid w:val="00165DF7"/>
    <w:rsid w:val="00165E9F"/>
    <w:rsid w:val="00165FA2"/>
    <w:rsid w:val="00166154"/>
    <w:rsid w:val="0016669B"/>
    <w:rsid w:val="00166808"/>
    <w:rsid w:val="00166881"/>
    <w:rsid w:val="00166A34"/>
    <w:rsid w:val="00166BF7"/>
    <w:rsid w:val="00166DE1"/>
    <w:rsid w:val="00166E25"/>
    <w:rsid w:val="00166F9E"/>
    <w:rsid w:val="00167156"/>
    <w:rsid w:val="001671FD"/>
    <w:rsid w:val="001675F2"/>
    <w:rsid w:val="00167959"/>
    <w:rsid w:val="001679B2"/>
    <w:rsid w:val="00167A68"/>
    <w:rsid w:val="00167BC7"/>
    <w:rsid w:val="00167DAD"/>
    <w:rsid w:val="00167ECC"/>
    <w:rsid w:val="00167FAE"/>
    <w:rsid w:val="0017005A"/>
    <w:rsid w:val="00170210"/>
    <w:rsid w:val="00170561"/>
    <w:rsid w:val="001705A9"/>
    <w:rsid w:val="0017061D"/>
    <w:rsid w:val="001709A8"/>
    <w:rsid w:val="00170B89"/>
    <w:rsid w:val="00170E21"/>
    <w:rsid w:val="00170E4C"/>
    <w:rsid w:val="0017119F"/>
    <w:rsid w:val="001711AC"/>
    <w:rsid w:val="0017151B"/>
    <w:rsid w:val="0017165A"/>
    <w:rsid w:val="001716FF"/>
    <w:rsid w:val="00171733"/>
    <w:rsid w:val="001718FC"/>
    <w:rsid w:val="00171910"/>
    <w:rsid w:val="001719BD"/>
    <w:rsid w:val="00171E17"/>
    <w:rsid w:val="00172034"/>
    <w:rsid w:val="001720C3"/>
    <w:rsid w:val="001722A6"/>
    <w:rsid w:val="001724B1"/>
    <w:rsid w:val="00172559"/>
    <w:rsid w:val="00172770"/>
    <w:rsid w:val="001728EF"/>
    <w:rsid w:val="0017290D"/>
    <w:rsid w:val="00172ACA"/>
    <w:rsid w:val="00172D1F"/>
    <w:rsid w:val="00173179"/>
    <w:rsid w:val="001734F9"/>
    <w:rsid w:val="00173692"/>
    <w:rsid w:val="00173765"/>
    <w:rsid w:val="00173772"/>
    <w:rsid w:val="0017381C"/>
    <w:rsid w:val="00173898"/>
    <w:rsid w:val="001739DD"/>
    <w:rsid w:val="00173C35"/>
    <w:rsid w:val="00173CDE"/>
    <w:rsid w:val="00173FDC"/>
    <w:rsid w:val="00174166"/>
    <w:rsid w:val="00174341"/>
    <w:rsid w:val="00174734"/>
    <w:rsid w:val="001747B5"/>
    <w:rsid w:val="001749C6"/>
    <w:rsid w:val="001749DF"/>
    <w:rsid w:val="001749E6"/>
    <w:rsid w:val="00174DEC"/>
    <w:rsid w:val="001750F0"/>
    <w:rsid w:val="001753BE"/>
    <w:rsid w:val="001753D5"/>
    <w:rsid w:val="0017545A"/>
    <w:rsid w:val="001755AB"/>
    <w:rsid w:val="0017592A"/>
    <w:rsid w:val="00175AC9"/>
    <w:rsid w:val="001763C3"/>
    <w:rsid w:val="001764E5"/>
    <w:rsid w:val="00176507"/>
    <w:rsid w:val="0017671A"/>
    <w:rsid w:val="00176860"/>
    <w:rsid w:val="00176905"/>
    <w:rsid w:val="0017692D"/>
    <w:rsid w:val="00176948"/>
    <w:rsid w:val="00176B41"/>
    <w:rsid w:val="00176B66"/>
    <w:rsid w:val="00176CAD"/>
    <w:rsid w:val="001771E6"/>
    <w:rsid w:val="0017729F"/>
    <w:rsid w:val="00177429"/>
    <w:rsid w:val="00177501"/>
    <w:rsid w:val="00177789"/>
    <w:rsid w:val="001777F0"/>
    <w:rsid w:val="001779AE"/>
    <w:rsid w:val="001779C5"/>
    <w:rsid w:val="00177BBF"/>
    <w:rsid w:val="00177CBB"/>
    <w:rsid w:val="00180058"/>
    <w:rsid w:val="001802CA"/>
    <w:rsid w:val="00180374"/>
    <w:rsid w:val="00180633"/>
    <w:rsid w:val="001806CA"/>
    <w:rsid w:val="00180712"/>
    <w:rsid w:val="00180BE6"/>
    <w:rsid w:val="00180CFA"/>
    <w:rsid w:val="00180E4F"/>
    <w:rsid w:val="00180E50"/>
    <w:rsid w:val="0018105E"/>
    <w:rsid w:val="00181107"/>
    <w:rsid w:val="00181115"/>
    <w:rsid w:val="00181337"/>
    <w:rsid w:val="00181520"/>
    <w:rsid w:val="0018179E"/>
    <w:rsid w:val="00181803"/>
    <w:rsid w:val="00181872"/>
    <w:rsid w:val="00181877"/>
    <w:rsid w:val="0018192A"/>
    <w:rsid w:val="00181A31"/>
    <w:rsid w:val="00181A74"/>
    <w:rsid w:val="00181AC5"/>
    <w:rsid w:val="00181BA6"/>
    <w:rsid w:val="00181C81"/>
    <w:rsid w:val="00181CAA"/>
    <w:rsid w:val="00181D08"/>
    <w:rsid w:val="00181E00"/>
    <w:rsid w:val="00181E6E"/>
    <w:rsid w:val="001820B6"/>
    <w:rsid w:val="001827BB"/>
    <w:rsid w:val="00182860"/>
    <w:rsid w:val="001828BA"/>
    <w:rsid w:val="00182926"/>
    <w:rsid w:val="00182930"/>
    <w:rsid w:val="001829D0"/>
    <w:rsid w:val="00182C43"/>
    <w:rsid w:val="00182E30"/>
    <w:rsid w:val="00182FEE"/>
    <w:rsid w:val="001831DA"/>
    <w:rsid w:val="001835D5"/>
    <w:rsid w:val="00183725"/>
    <w:rsid w:val="001839CA"/>
    <w:rsid w:val="00183A20"/>
    <w:rsid w:val="00183BFF"/>
    <w:rsid w:val="00183DEC"/>
    <w:rsid w:val="00183E29"/>
    <w:rsid w:val="001840D2"/>
    <w:rsid w:val="00184236"/>
    <w:rsid w:val="001844DF"/>
    <w:rsid w:val="0018496F"/>
    <w:rsid w:val="00184A5A"/>
    <w:rsid w:val="00184A5C"/>
    <w:rsid w:val="00184AD9"/>
    <w:rsid w:val="00184B89"/>
    <w:rsid w:val="00184BC3"/>
    <w:rsid w:val="00184BCD"/>
    <w:rsid w:val="00184BD2"/>
    <w:rsid w:val="00184CA2"/>
    <w:rsid w:val="00184CC7"/>
    <w:rsid w:val="00184E7A"/>
    <w:rsid w:val="00184F51"/>
    <w:rsid w:val="00184F56"/>
    <w:rsid w:val="00185087"/>
    <w:rsid w:val="001850D0"/>
    <w:rsid w:val="00185215"/>
    <w:rsid w:val="001856DE"/>
    <w:rsid w:val="00185734"/>
    <w:rsid w:val="00185944"/>
    <w:rsid w:val="00185A92"/>
    <w:rsid w:val="00185AB0"/>
    <w:rsid w:val="00185B0D"/>
    <w:rsid w:val="00185CDE"/>
    <w:rsid w:val="00185E4E"/>
    <w:rsid w:val="00185E73"/>
    <w:rsid w:val="00185FF7"/>
    <w:rsid w:val="001862A0"/>
    <w:rsid w:val="001864D1"/>
    <w:rsid w:val="0018651C"/>
    <w:rsid w:val="001866B3"/>
    <w:rsid w:val="00186949"/>
    <w:rsid w:val="00186B77"/>
    <w:rsid w:val="00186C28"/>
    <w:rsid w:val="00186F4A"/>
    <w:rsid w:val="00187053"/>
    <w:rsid w:val="001870FE"/>
    <w:rsid w:val="00187280"/>
    <w:rsid w:val="00187492"/>
    <w:rsid w:val="00187586"/>
    <w:rsid w:val="001875E0"/>
    <w:rsid w:val="00187726"/>
    <w:rsid w:val="00187C0E"/>
    <w:rsid w:val="00187D35"/>
    <w:rsid w:val="00187D6C"/>
    <w:rsid w:val="00187DF4"/>
    <w:rsid w:val="00187E02"/>
    <w:rsid w:val="0019015E"/>
    <w:rsid w:val="00190171"/>
    <w:rsid w:val="00190277"/>
    <w:rsid w:val="0019044F"/>
    <w:rsid w:val="0019069A"/>
    <w:rsid w:val="00190759"/>
    <w:rsid w:val="00191024"/>
    <w:rsid w:val="00191135"/>
    <w:rsid w:val="0019156D"/>
    <w:rsid w:val="0019157B"/>
    <w:rsid w:val="001915F3"/>
    <w:rsid w:val="00191651"/>
    <w:rsid w:val="001916D6"/>
    <w:rsid w:val="001917F0"/>
    <w:rsid w:val="00191947"/>
    <w:rsid w:val="00191951"/>
    <w:rsid w:val="001919AB"/>
    <w:rsid w:val="001919AD"/>
    <w:rsid w:val="00191C2A"/>
    <w:rsid w:val="00191C49"/>
    <w:rsid w:val="00191E03"/>
    <w:rsid w:val="00191FB2"/>
    <w:rsid w:val="001920AD"/>
    <w:rsid w:val="001921D1"/>
    <w:rsid w:val="0019242A"/>
    <w:rsid w:val="001924A8"/>
    <w:rsid w:val="001925EB"/>
    <w:rsid w:val="001929E3"/>
    <w:rsid w:val="00192AE9"/>
    <w:rsid w:val="00192B37"/>
    <w:rsid w:val="00192B97"/>
    <w:rsid w:val="00192CED"/>
    <w:rsid w:val="001930E0"/>
    <w:rsid w:val="001930E7"/>
    <w:rsid w:val="0019331C"/>
    <w:rsid w:val="00193397"/>
    <w:rsid w:val="001934AB"/>
    <w:rsid w:val="001936F2"/>
    <w:rsid w:val="00193B3B"/>
    <w:rsid w:val="00193BCE"/>
    <w:rsid w:val="001940FE"/>
    <w:rsid w:val="00194155"/>
    <w:rsid w:val="0019430B"/>
    <w:rsid w:val="0019444C"/>
    <w:rsid w:val="001948A6"/>
    <w:rsid w:val="00194939"/>
    <w:rsid w:val="00194F34"/>
    <w:rsid w:val="00194F81"/>
    <w:rsid w:val="00195106"/>
    <w:rsid w:val="00195375"/>
    <w:rsid w:val="001953D6"/>
    <w:rsid w:val="001954D9"/>
    <w:rsid w:val="001956F3"/>
    <w:rsid w:val="0019577F"/>
    <w:rsid w:val="00195BA8"/>
    <w:rsid w:val="00195CAC"/>
    <w:rsid w:val="00195D76"/>
    <w:rsid w:val="00195EE5"/>
    <w:rsid w:val="00196087"/>
    <w:rsid w:val="00196157"/>
    <w:rsid w:val="00196167"/>
    <w:rsid w:val="001964E1"/>
    <w:rsid w:val="001967BC"/>
    <w:rsid w:val="00196841"/>
    <w:rsid w:val="001968A5"/>
    <w:rsid w:val="001968B2"/>
    <w:rsid w:val="001968EF"/>
    <w:rsid w:val="00196AF2"/>
    <w:rsid w:val="00196AFB"/>
    <w:rsid w:val="00196C5C"/>
    <w:rsid w:val="00196D70"/>
    <w:rsid w:val="00196E0C"/>
    <w:rsid w:val="00197071"/>
    <w:rsid w:val="00197122"/>
    <w:rsid w:val="0019717B"/>
    <w:rsid w:val="0019722C"/>
    <w:rsid w:val="00197427"/>
    <w:rsid w:val="00197679"/>
    <w:rsid w:val="001976F3"/>
    <w:rsid w:val="0019770C"/>
    <w:rsid w:val="00197731"/>
    <w:rsid w:val="00197751"/>
    <w:rsid w:val="00197A8B"/>
    <w:rsid w:val="00197AD8"/>
    <w:rsid w:val="00197CD1"/>
    <w:rsid w:val="00197E38"/>
    <w:rsid w:val="00197E4F"/>
    <w:rsid w:val="00197FFC"/>
    <w:rsid w:val="001A0162"/>
    <w:rsid w:val="001A01AB"/>
    <w:rsid w:val="001A0203"/>
    <w:rsid w:val="001A04E7"/>
    <w:rsid w:val="001A08CD"/>
    <w:rsid w:val="001A1043"/>
    <w:rsid w:val="001A11C1"/>
    <w:rsid w:val="001A11DE"/>
    <w:rsid w:val="001A1618"/>
    <w:rsid w:val="001A1742"/>
    <w:rsid w:val="001A1961"/>
    <w:rsid w:val="001A1A2C"/>
    <w:rsid w:val="001A1EDE"/>
    <w:rsid w:val="001A1F36"/>
    <w:rsid w:val="001A2163"/>
    <w:rsid w:val="001A2201"/>
    <w:rsid w:val="001A25FE"/>
    <w:rsid w:val="001A2796"/>
    <w:rsid w:val="001A283C"/>
    <w:rsid w:val="001A291F"/>
    <w:rsid w:val="001A2A18"/>
    <w:rsid w:val="001A2A22"/>
    <w:rsid w:val="001A2A2D"/>
    <w:rsid w:val="001A2C8D"/>
    <w:rsid w:val="001A2F3E"/>
    <w:rsid w:val="001A2FB0"/>
    <w:rsid w:val="001A3020"/>
    <w:rsid w:val="001A3085"/>
    <w:rsid w:val="001A3148"/>
    <w:rsid w:val="001A3551"/>
    <w:rsid w:val="001A38A8"/>
    <w:rsid w:val="001A3940"/>
    <w:rsid w:val="001A3A82"/>
    <w:rsid w:val="001A3BBA"/>
    <w:rsid w:val="001A3D3B"/>
    <w:rsid w:val="001A3E15"/>
    <w:rsid w:val="001A3EE1"/>
    <w:rsid w:val="001A3EF0"/>
    <w:rsid w:val="001A3FC6"/>
    <w:rsid w:val="001A431F"/>
    <w:rsid w:val="001A43DF"/>
    <w:rsid w:val="001A462A"/>
    <w:rsid w:val="001A4811"/>
    <w:rsid w:val="001A4874"/>
    <w:rsid w:val="001A495A"/>
    <w:rsid w:val="001A499E"/>
    <w:rsid w:val="001A4BB8"/>
    <w:rsid w:val="001A4CDF"/>
    <w:rsid w:val="001A4E28"/>
    <w:rsid w:val="001A4FB7"/>
    <w:rsid w:val="001A500A"/>
    <w:rsid w:val="001A503E"/>
    <w:rsid w:val="001A5132"/>
    <w:rsid w:val="001A52AA"/>
    <w:rsid w:val="001A54E0"/>
    <w:rsid w:val="001A55B3"/>
    <w:rsid w:val="001A55D6"/>
    <w:rsid w:val="001A568B"/>
    <w:rsid w:val="001A5855"/>
    <w:rsid w:val="001A5C24"/>
    <w:rsid w:val="001A5C9B"/>
    <w:rsid w:val="001A5CF9"/>
    <w:rsid w:val="001A5E65"/>
    <w:rsid w:val="001A5F40"/>
    <w:rsid w:val="001A624E"/>
    <w:rsid w:val="001A629E"/>
    <w:rsid w:val="001A66FF"/>
    <w:rsid w:val="001A68F4"/>
    <w:rsid w:val="001A6958"/>
    <w:rsid w:val="001A69E5"/>
    <w:rsid w:val="001A6A59"/>
    <w:rsid w:val="001A6A95"/>
    <w:rsid w:val="001A6C1D"/>
    <w:rsid w:val="001A6EA1"/>
    <w:rsid w:val="001A6EE8"/>
    <w:rsid w:val="001A72B1"/>
    <w:rsid w:val="001A735E"/>
    <w:rsid w:val="001A754F"/>
    <w:rsid w:val="001A7804"/>
    <w:rsid w:val="001A792F"/>
    <w:rsid w:val="001A7A02"/>
    <w:rsid w:val="001A7B75"/>
    <w:rsid w:val="001A7E3C"/>
    <w:rsid w:val="001A7EF9"/>
    <w:rsid w:val="001A7F45"/>
    <w:rsid w:val="001A7F82"/>
    <w:rsid w:val="001B003D"/>
    <w:rsid w:val="001B003E"/>
    <w:rsid w:val="001B01E5"/>
    <w:rsid w:val="001B0227"/>
    <w:rsid w:val="001B03BE"/>
    <w:rsid w:val="001B09FF"/>
    <w:rsid w:val="001B0D14"/>
    <w:rsid w:val="001B0E7E"/>
    <w:rsid w:val="001B0EF9"/>
    <w:rsid w:val="001B1057"/>
    <w:rsid w:val="001B11C6"/>
    <w:rsid w:val="001B11CE"/>
    <w:rsid w:val="001B1210"/>
    <w:rsid w:val="001B123C"/>
    <w:rsid w:val="001B12CE"/>
    <w:rsid w:val="001B132C"/>
    <w:rsid w:val="001B14B1"/>
    <w:rsid w:val="001B14F9"/>
    <w:rsid w:val="001B155D"/>
    <w:rsid w:val="001B1C95"/>
    <w:rsid w:val="001B1FC8"/>
    <w:rsid w:val="001B1FEB"/>
    <w:rsid w:val="001B1FF0"/>
    <w:rsid w:val="001B219C"/>
    <w:rsid w:val="001B22DD"/>
    <w:rsid w:val="001B2396"/>
    <w:rsid w:val="001B23F6"/>
    <w:rsid w:val="001B246A"/>
    <w:rsid w:val="001B2483"/>
    <w:rsid w:val="001B2779"/>
    <w:rsid w:val="001B2845"/>
    <w:rsid w:val="001B28B8"/>
    <w:rsid w:val="001B2BC1"/>
    <w:rsid w:val="001B2C33"/>
    <w:rsid w:val="001B2CED"/>
    <w:rsid w:val="001B2D80"/>
    <w:rsid w:val="001B2D9E"/>
    <w:rsid w:val="001B2FD2"/>
    <w:rsid w:val="001B318B"/>
    <w:rsid w:val="001B31B2"/>
    <w:rsid w:val="001B3626"/>
    <w:rsid w:val="001B38B3"/>
    <w:rsid w:val="001B39FE"/>
    <w:rsid w:val="001B3A87"/>
    <w:rsid w:val="001B3D41"/>
    <w:rsid w:val="001B3D8E"/>
    <w:rsid w:val="001B3DBC"/>
    <w:rsid w:val="001B3F28"/>
    <w:rsid w:val="001B3FBB"/>
    <w:rsid w:val="001B445F"/>
    <w:rsid w:val="001B44F1"/>
    <w:rsid w:val="001B45F5"/>
    <w:rsid w:val="001B4764"/>
    <w:rsid w:val="001B48A9"/>
    <w:rsid w:val="001B48D4"/>
    <w:rsid w:val="001B4AE8"/>
    <w:rsid w:val="001B4BC3"/>
    <w:rsid w:val="001B4C94"/>
    <w:rsid w:val="001B4D0A"/>
    <w:rsid w:val="001B51E0"/>
    <w:rsid w:val="001B5583"/>
    <w:rsid w:val="001B55B6"/>
    <w:rsid w:val="001B5684"/>
    <w:rsid w:val="001B568A"/>
    <w:rsid w:val="001B59D9"/>
    <w:rsid w:val="001B59F0"/>
    <w:rsid w:val="001B5BD6"/>
    <w:rsid w:val="001B5E94"/>
    <w:rsid w:val="001B5F2E"/>
    <w:rsid w:val="001B62D9"/>
    <w:rsid w:val="001B62DE"/>
    <w:rsid w:val="001B644A"/>
    <w:rsid w:val="001B6627"/>
    <w:rsid w:val="001B6783"/>
    <w:rsid w:val="001B6A91"/>
    <w:rsid w:val="001B6CAF"/>
    <w:rsid w:val="001B6D64"/>
    <w:rsid w:val="001B6FA9"/>
    <w:rsid w:val="001B7048"/>
    <w:rsid w:val="001B71CA"/>
    <w:rsid w:val="001B7209"/>
    <w:rsid w:val="001B72F4"/>
    <w:rsid w:val="001B737D"/>
    <w:rsid w:val="001B7633"/>
    <w:rsid w:val="001B778B"/>
    <w:rsid w:val="001B78DC"/>
    <w:rsid w:val="001B7A96"/>
    <w:rsid w:val="001B7AE0"/>
    <w:rsid w:val="001B7AE4"/>
    <w:rsid w:val="001B7C23"/>
    <w:rsid w:val="001B7C8B"/>
    <w:rsid w:val="001B7D65"/>
    <w:rsid w:val="001B7E1D"/>
    <w:rsid w:val="001B7F14"/>
    <w:rsid w:val="001B7FF9"/>
    <w:rsid w:val="001C019D"/>
    <w:rsid w:val="001C04DA"/>
    <w:rsid w:val="001C07A2"/>
    <w:rsid w:val="001C08FE"/>
    <w:rsid w:val="001C0A19"/>
    <w:rsid w:val="001C0A7D"/>
    <w:rsid w:val="001C0B2E"/>
    <w:rsid w:val="001C0B8A"/>
    <w:rsid w:val="001C0E5F"/>
    <w:rsid w:val="001C0FC8"/>
    <w:rsid w:val="001C1025"/>
    <w:rsid w:val="001C1046"/>
    <w:rsid w:val="001C10D5"/>
    <w:rsid w:val="001C1140"/>
    <w:rsid w:val="001C115E"/>
    <w:rsid w:val="001C1315"/>
    <w:rsid w:val="001C1461"/>
    <w:rsid w:val="001C1576"/>
    <w:rsid w:val="001C159D"/>
    <w:rsid w:val="001C15E1"/>
    <w:rsid w:val="001C1973"/>
    <w:rsid w:val="001C1D4E"/>
    <w:rsid w:val="001C1DD2"/>
    <w:rsid w:val="001C1F96"/>
    <w:rsid w:val="001C21A7"/>
    <w:rsid w:val="001C21BA"/>
    <w:rsid w:val="001C225E"/>
    <w:rsid w:val="001C2263"/>
    <w:rsid w:val="001C24B2"/>
    <w:rsid w:val="001C25FA"/>
    <w:rsid w:val="001C2678"/>
    <w:rsid w:val="001C2700"/>
    <w:rsid w:val="001C28BE"/>
    <w:rsid w:val="001C2AAB"/>
    <w:rsid w:val="001C2EE1"/>
    <w:rsid w:val="001C2FD7"/>
    <w:rsid w:val="001C30DC"/>
    <w:rsid w:val="001C310A"/>
    <w:rsid w:val="001C3111"/>
    <w:rsid w:val="001C311A"/>
    <w:rsid w:val="001C34D7"/>
    <w:rsid w:val="001C367C"/>
    <w:rsid w:val="001C3681"/>
    <w:rsid w:val="001C3AE5"/>
    <w:rsid w:val="001C3CEE"/>
    <w:rsid w:val="001C3E88"/>
    <w:rsid w:val="001C3EC9"/>
    <w:rsid w:val="001C426D"/>
    <w:rsid w:val="001C429D"/>
    <w:rsid w:val="001C42A1"/>
    <w:rsid w:val="001C43F0"/>
    <w:rsid w:val="001C4465"/>
    <w:rsid w:val="001C49A3"/>
    <w:rsid w:val="001C49EF"/>
    <w:rsid w:val="001C4C0F"/>
    <w:rsid w:val="001C4C30"/>
    <w:rsid w:val="001C4E8C"/>
    <w:rsid w:val="001C4EA0"/>
    <w:rsid w:val="001C4F4D"/>
    <w:rsid w:val="001C50F2"/>
    <w:rsid w:val="001C5388"/>
    <w:rsid w:val="001C5496"/>
    <w:rsid w:val="001C57A6"/>
    <w:rsid w:val="001C5C09"/>
    <w:rsid w:val="001C5C47"/>
    <w:rsid w:val="001C5C76"/>
    <w:rsid w:val="001C5C94"/>
    <w:rsid w:val="001C5E21"/>
    <w:rsid w:val="001C5F0A"/>
    <w:rsid w:val="001C5F39"/>
    <w:rsid w:val="001C6347"/>
    <w:rsid w:val="001C65DA"/>
    <w:rsid w:val="001C67A1"/>
    <w:rsid w:val="001C683C"/>
    <w:rsid w:val="001C6C2C"/>
    <w:rsid w:val="001C6DDA"/>
    <w:rsid w:val="001C6F9E"/>
    <w:rsid w:val="001C6FB2"/>
    <w:rsid w:val="001C704B"/>
    <w:rsid w:val="001C7051"/>
    <w:rsid w:val="001C7286"/>
    <w:rsid w:val="001C72F6"/>
    <w:rsid w:val="001C7889"/>
    <w:rsid w:val="001C78E3"/>
    <w:rsid w:val="001C7B46"/>
    <w:rsid w:val="001C7E47"/>
    <w:rsid w:val="001D01C9"/>
    <w:rsid w:val="001D01F6"/>
    <w:rsid w:val="001D0214"/>
    <w:rsid w:val="001D0246"/>
    <w:rsid w:val="001D030A"/>
    <w:rsid w:val="001D048E"/>
    <w:rsid w:val="001D05B7"/>
    <w:rsid w:val="001D088F"/>
    <w:rsid w:val="001D0BD0"/>
    <w:rsid w:val="001D0C9B"/>
    <w:rsid w:val="001D0F0B"/>
    <w:rsid w:val="001D1225"/>
    <w:rsid w:val="001D1791"/>
    <w:rsid w:val="001D17ED"/>
    <w:rsid w:val="001D1813"/>
    <w:rsid w:val="001D1A8B"/>
    <w:rsid w:val="001D1B7C"/>
    <w:rsid w:val="001D1E28"/>
    <w:rsid w:val="001D1F64"/>
    <w:rsid w:val="001D1FF9"/>
    <w:rsid w:val="001D204A"/>
    <w:rsid w:val="001D20DF"/>
    <w:rsid w:val="001D2138"/>
    <w:rsid w:val="001D247C"/>
    <w:rsid w:val="001D24D2"/>
    <w:rsid w:val="001D29D7"/>
    <w:rsid w:val="001D2F3B"/>
    <w:rsid w:val="001D2F55"/>
    <w:rsid w:val="001D2FAE"/>
    <w:rsid w:val="001D3057"/>
    <w:rsid w:val="001D338C"/>
    <w:rsid w:val="001D33CF"/>
    <w:rsid w:val="001D3434"/>
    <w:rsid w:val="001D3638"/>
    <w:rsid w:val="001D37DF"/>
    <w:rsid w:val="001D3B46"/>
    <w:rsid w:val="001D3EF8"/>
    <w:rsid w:val="001D3F96"/>
    <w:rsid w:val="001D400B"/>
    <w:rsid w:val="001D4087"/>
    <w:rsid w:val="001D42AB"/>
    <w:rsid w:val="001D42F2"/>
    <w:rsid w:val="001D4390"/>
    <w:rsid w:val="001D43BA"/>
    <w:rsid w:val="001D472C"/>
    <w:rsid w:val="001D4A54"/>
    <w:rsid w:val="001D4BB7"/>
    <w:rsid w:val="001D4DB4"/>
    <w:rsid w:val="001D4E67"/>
    <w:rsid w:val="001D4EDE"/>
    <w:rsid w:val="001D4F8A"/>
    <w:rsid w:val="001D5038"/>
    <w:rsid w:val="001D52C0"/>
    <w:rsid w:val="001D5341"/>
    <w:rsid w:val="001D5361"/>
    <w:rsid w:val="001D5473"/>
    <w:rsid w:val="001D547F"/>
    <w:rsid w:val="001D5500"/>
    <w:rsid w:val="001D56A0"/>
    <w:rsid w:val="001D56AC"/>
    <w:rsid w:val="001D56C9"/>
    <w:rsid w:val="001D5B5C"/>
    <w:rsid w:val="001D5BAA"/>
    <w:rsid w:val="001D5BAE"/>
    <w:rsid w:val="001D5E60"/>
    <w:rsid w:val="001D5F5A"/>
    <w:rsid w:val="001D608A"/>
    <w:rsid w:val="001D6136"/>
    <w:rsid w:val="001D643B"/>
    <w:rsid w:val="001D6609"/>
    <w:rsid w:val="001D661B"/>
    <w:rsid w:val="001D6687"/>
    <w:rsid w:val="001D68E4"/>
    <w:rsid w:val="001D6AD0"/>
    <w:rsid w:val="001D6C2C"/>
    <w:rsid w:val="001D6D06"/>
    <w:rsid w:val="001D6D3D"/>
    <w:rsid w:val="001D6F27"/>
    <w:rsid w:val="001D706C"/>
    <w:rsid w:val="001D72F6"/>
    <w:rsid w:val="001D73E2"/>
    <w:rsid w:val="001D7468"/>
    <w:rsid w:val="001D74BF"/>
    <w:rsid w:val="001D7572"/>
    <w:rsid w:val="001D7615"/>
    <w:rsid w:val="001D762A"/>
    <w:rsid w:val="001D7E2F"/>
    <w:rsid w:val="001D7EC1"/>
    <w:rsid w:val="001D7ED3"/>
    <w:rsid w:val="001E013E"/>
    <w:rsid w:val="001E03A3"/>
    <w:rsid w:val="001E044E"/>
    <w:rsid w:val="001E0674"/>
    <w:rsid w:val="001E07C2"/>
    <w:rsid w:val="001E07F1"/>
    <w:rsid w:val="001E095C"/>
    <w:rsid w:val="001E0B37"/>
    <w:rsid w:val="001E0CC8"/>
    <w:rsid w:val="001E0DA6"/>
    <w:rsid w:val="001E116E"/>
    <w:rsid w:val="001E160C"/>
    <w:rsid w:val="001E167B"/>
    <w:rsid w:val="001E1733"/>
    <w:rsid w:val="001E17BB"/>
    <w:rsid w:val="001E1827"/>
    <w:rsid w:val="001E1962"/>
    <w:rsid w:val="001E1A83"/>
    <w:rsid w:val="001E1ABA"/>
    <w:rsid w:val="001E1AC7"/>
    <w:rsid w:val="001E1D8B"/>
    <w:rsid w:val="001E1E8C"/>
    <w:rsid w:val="001E1F4A"/>
    <w:rsid w:val="001E2217"/>
    <w:rsid w:val="001E23F0"/>
    <w:rsid w:val="001E257C"/>
    <w:rsid w:val="001E2712"/>
    <w:rsid w:val="001E2731"/>
    <w:rsid w:val="001E28AC"/>
    <w:rsid w:val="001E2BA6"/>
    <w:rsid w:val="001E2C8E"/>
    <w:rsid w:val="001E2DF1"/>
    <w:rsid w:val="001E2E42"/>
    <w:rsid w:val="001E2EB1"/>
    <w:rsid w:val="001E313D"/>
    <w:rsid w:val="001E3171"/>
    <w:rsid w:val="001E318E"/>
    <w:rsid w:val="001E32A3"/>
    <w:rsid w:val="001E3467"/>
    <w:rsid w:val="001E352D"/>
    <w:rsid w:val="001E354E"/>
    <w:rsid w:val="001E3665"/>
    <w:rsid w:val="001E37D3"/>
    <w:rsid w:val="001E385B"/>
    <w:rsid w:val="001E3903"/>
    <w:rsid w:val="001E39DD"/>
    <w:rsid w:val="001E3AC0"/>
    <w:rsid w:val="001E3CD2"/>
    <w:rsid w:val="001E3CE0"/>
    <w:rsid w:val="001E3F32"/>
    <w:rsid w:val="001E415A"/>
    <w:rsid w:val="001E4194"/>
    <w:rsid w:val="001E442D"/>
    <w:rsid w:val="001E44D6"/>
    <w:rsid w:val="001E47B8"/>
    <w:rsid w:val="001E495D"/>
    <w:rsid w:val="001E4978"/>
    <w:rsid w:val="001E4D16"/>
    <w:rsid w:val="001E4E09"/>
    <w:rsid w:val="001E4E8B"/>
    <w:rsid w:val="001E50C0"/>
    <w:rsid w:val="001E50EF"/>
    <w:rsid w:val="001E5405"/>
    <w:rsid w:val="001E541C"/>
    <w:rsid w:val="001E56FC"/>
    <w:rsid w:val="001E57F8"/>
    <w:rsid w:val="001E59E4"/>
    <w:rsid w:val="001E5A3B"/>
    <w:rsid w:val="001E5A44"/>
    <w:rsid w:val="001E5A90"/>
    <w:rsid w:val="001E5C3A"/>
    <w:rsid w:val="001E5C5F"/>
    <w:rsid w:val="001E5D61"/>
    <w:rsid w:val="001E5D85"/>
    <w:rsid w:val="001E5E8D"/>
    <w:rsid w:val="001E5F56"/>
    <w:rsid w:val="001E5FD0"/>
    <w:rsid w:val="001E603A"/>
    <w:rsid w:val="001E607B"/>
    <w:rsid w:val="001E60CB"/>
    <w:rsid w:val="001E6356"/>
    <w:rsid w:val="001E662E"/>
    <w:rsid w:val="001E6BD6"/>
    <w:rsid w:val="001E6E63"/>
    <w:rsid w:val="001E6EEB"/>
    <w:rsid w:val="001E70A8"/>
    <w:rsid w:val="001E7212"/>
    <w:rsid w:val="001E724C"/>
    <w:rsid w:val="001E73F8"/>
    <w:rsid w:val="001E7419"/>
    <w:rsid w:val="001E7493"/>
    <w:rsid w:val="001E777D"/>
    <w:rsid w:val="001E782B"/>
    <w:rsid w:val="001E7940"/>
    <w:rsid w:val="001E79B2"/>
    <w:rsid w:val="001E7AF0"/>
    <w:rsid w:val="001E7BD5"/>
    <w:rsid w:val="001E7CDA"/>
    <w:rsid w:val="001E7E1B"/>
    <w:rsid w:val="001F01DA"/>
    <w:rsid w:val="001F05B5"/>
    <w:rsid w:val="001F084A"/>
    <w:rsid w:val="001F0854"/>
    <w:rsid w:val="001F0934"/>
    <w:rsid w:val="001F0957"/>
    <w:rsid w:val="001F0B1C"/>
    <w:rsid w:val="001F0BB1"/>
    <w:rsid w:val="001F0C12"/>
    <w:rsid w:val="001F0D74"/>
    <w:rsid w:val="001F0DA9"/>
    <w:rsid w:val="001F0ED0"/>
    <w:rsid w:val="001F0F06"/>
    <w:rsid w:val="001F0FB5"/>
    <w:rsid w:val="001F117E"/>
    <w:rsid w:val="001F117F"/>
    <w:rsid w:val="001F12E3"/>
    <w:rsid w:val="001F137A"/>
    <w:rsid w:val="001F1395"/>
    <w:rsid w:val="001F13F6"/>
    <w:rsid w:val="001F1504"/>
    <w:rsid w:val="001F169B"/>
    <w:rsid w:val="001F17E3"/>
    <w:rsid w:val="001F1A2C"/>
    <w:rsid w:val="001F1B45"/>
    <w:rsid w:val="001F1B96"/>
    <w:rsid w:val="001F1C19"/>
    <w:rsid w:val="001F1D32"/>
    <w:rsid w:val="001F1F56"/>
    <w:rsid w:val="001F1FB8"/>
    <w:rsid w:val="001F2073"/>
    <w:rsid w:val="001F224E"/>
    <w:rsid w:val="001F2282"/>
    <w:rsid w:val="001F2565"/>
    <w:rsid w:val="001F25B4"/>
    <w:rsid w:val="001F2680"/>
    <w:rsid w:val="001F26C6"/>
    <w:rsid w:val="001F283C"/>
    <w:rsid w:val="001F2A19"/>
    <w:rsid w:val="001F2A54"/>
    <w:rsid w:val="001F2AA3"/>
    <w:rsid w:val="001F2ECE"/>
    <w:rsid w:val="001F2F62"/>
    <w:rsid w:val="001F323A"/>
    <w:rsid w:val="001F338A"/>
    <w:rsid w:val="001F34CA"/>
    <w:rsid w:val="001F3632"/>
    <w:rsid w:val="001F3738"/>
    <w:rsid w:val="001F3E2C"/>
    <w:rsid w:val="001F3F7F"/>
    <w:rsid w:val="001F4085"/>
    <w:rsid w:val="001F40BE"/>
    <w:rsid w:val="001F40C8"/>
    <w:rsid w:val="001F415A"/>
    <w:rsid w:val="001F41DD"/>
    <w:rsid w:val="001F423A"/>
    <w:rsid w:val="001F4351"/>
    <w:rsid w:val="001F438B"/>
    <w:rsid w:val="001F44BC"/>
    <w:rsid w:val="001F4511"/>
    <w:rsid w:val="001F461F"/>
    <w:rsid w:val="001F4695"/>
    <w:rsid w:val="001F46C4"/>
    <w:rsid w:val="001F4812"/>
    <w:rsid w:val="001F48E3"/>
    <w:rsid w:val="001F4A68"/>
    <w:rsid w:val="001F4BDD"/>
    <w:rsid w:val="001F4BDF"/>
    <w:rsid w:val="001F4E13"/>
    <w:rsid w:val="001F4E3A"/>
    <w:rsid w:val="001F4E5A"/>
    <w:rsid w:val="001F4F12"/>
    <w:rsid w:val="001F4F98"/>
    <w:rsid w:val="001F50C5"/>
    <w:rsid w:val="001F52CC"/>
    <w:rsid w:val="001F532E"/>
    <w:rsid w:val="001F5631"/>
    <w:rsid w:val="001F57D9"/>
    <w:rsid w:val="001F57DD"/>
    <w:rsid w:val="001F5870"/>
    <w:rsid w:val="001F58C3"/>
    <w:rsid w:val="001F58C4"/>
    <w:rsid w:val="001F5B4B"/>
    <w:rsid w:val="001F5C94"/>
    <w:rsid w:val="001F609E"/>
    <w:rsid w:val="001F6196"/>
    <w:rsid w:val="001F65DB"/>
    <w:rsid w:val="001F6815"/>
    <w:rsid w:val="001F6817"/>
    <w:rsid w:val="001F6A1C"/>
    <w:rsid w:val="001F6A1D"/>
    <w:rsid w:val="001F6C3E"/>
    <w:rsid w:val="001F6C43"/>
    <w:rsid w:val="001F6C6A"/>
    <w:rsid w:val="001F6D1E"/>
    <w:rsid w:val="001F6E50"/>
    <w:rsid w:val="001F6F41"/>
    <w:rsid w:val="001F72A7"/>
    <w:rsid w:val="001F749C"/>
    <w:rsid w:val="001F765A"/>
    <w:rsid w:val="001F7701"/>
    <w:rsid w:val="001F78AD"/>
    <w:rsid w:val="001F7CD8"/>
    <w:rsid w:val="001F7E65"/>
    <w:rsid w:val="0020006E"/>
    <w:rsid w:val="002000C0"/>
    <w:rsid w:val="00200123"/>
    <w:rsid w:val="00200167"/>
    <w:rsid w:val="002001EC"/>
    <w:rsid w:val="00200375"/>
    <w:rsid w:val="00200503"/>
    <w:rsid w:val="0020052A"/>
    <w:rsid w:val="0020059A"/>
    <w:rsid w:val="00200641"/>
    <w:rsid w:val="0020065E"/>
    <w:rsid w:val="00200662"/>
    <w:rsid w:val="002006FB"/>
    <w:rsid w:val="00200769"/>
    <w:rsid w:val="00200A21"/>
    <w:rsid w:val="00200E04"/>
    <w:rsid w:val="00200E11"/>
    <w:rsid w:val="00200E2B"/>
    <w:rsid w:val="002013DC"/>
    <w:rsid w:val="00201614"/>
    <w:rsid w:val="002016E3"/>
    <w:rsid w:val="00201704"/>
    <w:rsid w:val="002018B7"/>
    <w:rsid w:val="00201919"/>
    <w:rsid w:val="00201A2B"/>
    <w:rsid w:val="00201B35"/>
    <w:rsid w:val="0020200B"/>
    <w:rsid w:val="0020208C"/>
    <w:rsid w:val="00202092"/>
    <w:rsid w:val="0020213B"/>
    <w:rsid w:val="002022F0"/>
    <w:rsid w:val="00202450"/>
    <w:rsid w:val="00202492"/>
    <w:rsid w:val="00202973"/>
    <w:rsid w:val="002029E6"/>
    <w:rsid w:val="00202A7F"/>
    <w:rsid w:val="00202C35"/>
    <w:rsid w:val="00202C6A"/>
    <w:rsid w:val="00202D06"/>
    <w:rsid w:val="00202D0B"/>
    <w:rsid w:val="00202DA1"/>
    <w:rsid w:val="00202F6D"/>
    <w:rsid w:val="002032AF"/>
    <w:rsid w:val="002032D3"/>
    <w:rsid w:val="002033B3"/>
    <w:rsid w:val="0020369D"/>
    <w:rsid w:val="0020387B"/>
    <w:rsid w:val="0020393D"/>
    <w:rsid w:val="0020399D"/>
    <w:rsid w:val="00203A20"/>
    <w:rsid w:val="00203A75"/>
    <w:rsid w:val="00203CD1"/>
    <w:rsid w:val="00203E6C"/>
    <w:rsid w:val="00203FC8"/>
    <w:rsid w:val="00204164"/>
    <w:rsid w:val="0020429B"/>
    <w:rsid w:val="00204318"/>
    <w:rsid w:val="002043B2"/>
    <w:rsid w:val="002044C5"/>
    <w:rsid w:val="0020459C"/>
    <w:rsid w:val="00204604"/>
    <w:rsid w:val="0020468C"/>
    <w:rsid w:val="002047F9"/>
    <w:rsid w:val="002049EB"/>
    <w:rsid w:val="00204A6A"/>
    <w:rsid w:val="00204B40"/>
    <w:rsid w:val="00204D7B"/>
    <w:rsid w:val="00204E2C"/>
    <w:rsid w:val="00204E8B"/>
    <w:rsid w:val="00204EAD"/>
    <w:rsid w:val="00204F0A"/>
    <w:rsid w:val="00204FAC"/>
    <w:rsid w:val="002051AF"/>
    <w:rsid w:val="002053C7"/>
    <w:rsid w:val="00205485"/>
    <w:rsid w:val="00205538"/>
    <w:rsid w:val="00205592"/>
    <w:rsid w:val="0020559F"/>
    <w:rsid w:val="002055A5"/>
    <w:rsid w:val="002056A7"/>
    <w:rsid w:val="00205803"/>
    <w:rsid w:val="00205808"/>
    <w:rsid w:val="00205851"/>
    <w:rsid w:val="002058EC"/>
    <w:rsid w:val="00205CF0"/>
    <w:rsid w:val="00205DED"/>
    <w:rsid w:val="00205EA6"/>
    <w:rsid w:val="002061A4"/>
    <w:rsid w:val="00206450"/>
    <w:rsid w:val="00206564"/>
    <w:rsid w:val="002068E8"/>
    <w:rsid w:val="002069A9"/>
    <w:rsid w:val="00206B48"/>
    <w:rsid w:val="00206BA6"/>
    <w:rsid w:val="00206BBA"/>
    <w:rsid w:val="00206EA4"/>
    <w:rsid w:val="0020705B"/>
    <w:rsid w:val="0020709C"/>
    <w:rsid w:val="002070AB"/>
    <w:rsid w:val="0020711F"/>
    <w:rsid w:val="00207166"/>
    <w:rsid w:val="002071AF"/>
    <w:rsid w:val="002071EA"/>
    <w:rsid w:val="00207786"/>
    <w:rsid w:val="0020778B"/>
    <w:rsid w:val="002078D9"/>
    <w:rsid w:val="002078ED"/>
    <w:rsid w:val="00207A4A"/>
    <w:rsid w:val="00207DB5"/>
    <w:rsid w:val="00207DE1"/>
    <w:rsid w:val="002100F0"/>
    <w:rsid w:val="0021022C"/>
    <w:rsid w:val="00210286"/>
    <w:rsid w:val="002103D2"/>
    <w:rsid w:val="0021040B"/>
    <w:rsid w:val="00210556"/>
    <w:rsid w:val="002107B6"/>
    <w:rsid w:val="00210ABE"/>
    <w:rsid w:val="00210B2F"/>
    <w:rsid w:val="00210C1D"/>
    <w:rsid w:val="00210CC2"/>
    <w:rsid w:val="00210DAA"/>
    <w:rsid w:val="00210EF8"/>
    <w:rsid w:val="00211265"/>
    <w:rsid w:val="00211368"/>
    <w:rsid w:val="00211621"/>
    <w:rsid w:val="00211669"/>
    <w:rsid w:val="002116C7"/>
    <w:rsid w:val="002119F8"/>
    <w:rsid w:val="00211AAA"/>
    <w:rsid w:val="00211C0F"/>
    <w:rsid w:val="00211CDA"/>
    <w:rsid w:val="00211E1C"/>
    <w:rsid w:val="00211E31"/>
    <w:rsid w:val="002125D1"/>
    <w:rsid w:val="0021274C"/>
    <w:rsid w:val="0021289C"/>
    <w:rsid w:val="0021295B"/>
    <w:rsid w:val="00212B34"/>
    <w:rsid w:val="00212CA8"/>
    <w:rsid w:val="00212DC1"/>
    <w:rsid w:val="00212DD5"/>
    <w:rsid w:val="00212EE0"/>
    <w:rsid w:val="00212EF5"/>
    <w:rsid w:val="00212F9E"/>
    <w:rsid w:val="00213234"/>
    <w:rsid w:val="0021326D"/>
    <w:rsid w:val="00213442"/>
    <w:rsid w:val="00213682"/>
    <w:rsid w:val="0021374A"/>
    <w:rsid w:val="00213827"/>
    <w:rsid w:val="002138BA"/>
    <w:rsid w:val="00213A55"/>
    <w:rsid w:val="00213A58"/>
    <w:rsid w:val="00213EBE"/>
    <w:rsid w:val="00214360"/>
    <w:rsid w:val="00214570"/>
    <w:rsid w:val="00214671"/>
    <w:rsid w:val="00214762"/>
    <w:rsid w:val="00214987"/>
    <w:rsid w:val="00214ADB"/>
    <w:rsid w:val="00214ADD"/>
    <w:rsid w:val="00214EC6"/>
    <w:rsid w:val="0021556E"/>
    <w:rsid w:val="002155F6"/>
    <w:rsid w:val="00215C1F"/>
    <w:rsid w:val="00215E47"/>
    <w:rsid w:val="00215E8B"/>
    <w:rsid w:val="00216097"/>
    <w:rsid w:val="002160BC"/>
    <w:rsid w:val="0021614C"/>
    <w:rsid w:val="00216336"/>
    <w:rsid w:val="00216621"/>
    <w:rsid w:val="002169A0"/>
    <w:rsid w:val="00216AE7"/>
    <w:rsid w:val="00216C54"/>
    <w:rsid w:val="00217038"/>
    <w:rsid w:val="002170DB"/>
    <w:rsid w:val="0021716F"/>
    <w:rsid w:val="00217289"/>
    <w:rsid w:val="0021743A"/>
    <w:rsid w:val="0021781D"/>
    <w:rsid w:val="0021784B"/>
    <w:rsid w:val="00217D25"/>
    <w:rsid w:val="00217D96"/>
    <w:rsid w:val="002203E4"/>
    <w:rsid w:val="0022078D"/>
    <w:rsid w:val="0022087B"/>
    <w:rsid w:val="00220A28"/>
    <w:rsid w:val="00220ABD"/>
    <w:rsid w:val="00220CAC"/>
    <w:rsid w:val="00220DDE"/>
    <w:rsid w:val="00220EF4"/>
    <w:rsid w:val="002210C5"/>
    <w:rsid w:val="00221145"/>
    <w:rsid w:val="002211BC"/>
    <w:rsid w:val="002214EC"/>
    <w:rsid w:val="00221524"/>
    <w:rsid w:val="0022168F"/>
    <w:rsid w:val="002217D7"/>
    <w:rsid w:val="002217EE"/>
    <w:rsid w:val="002219DC"/>
    <w:rsid w:val="002219DE"/>
    <w:rsid w:val="002219F0"/>
    <w:rsid w:val="00221A19"/>
    <w:rsid w:val="00221D29"/>
    <w:rsid w:val="00221DED"/>
    <w:rsid w:val="00221F5A"/>
    <w:rsid w:val="002221AB"/>
    <w:rsid w:val="0022226F"/>
    <w:rsid w:val="00222288"/>
    <w:rsid w:val="002222B1"/>
    <w:rsid w:val="0022244A"/>
    <w:rsid w:val="00222588"/>
    <w:rsid w:val="0022270B"/>
    <w:rsid w:val="002228D1"/>
    <w:rsid w:val="002229DF"/>
    <w:rsid w:val="00222C40"/>
    <w:rsid w:val="00222D70"/>
    <w:rsid w:val="00222E7D"/>
    <w:rsid w:val="00223002"/>
    <w:rsid w:val="0022305A"/>
    <w:rsid w:val="0022357B"/>
    <w:rsid w:val="00223648"/>
    <w:rsid w:val="002237A6"/>
    <w:rsid w:val="00223DF5"/>
    <w:rsid w:val="00223EF6"/>
    <w:rsid w:val="00223FFA"/>
    <w:rsid w:val="002242CA"/>
    <w:rsid w:val="00224399"/>
    <w:rsid w:val="0022439A"/>
    <w:rsid w:val="002243BE"/>
    <w:rsid w:val="002243D1"/>
    <w:rsid w:val="002247B4"/>
    <w:rsid w:val="002247EF"/>
    <w:rsid w:val="00224844"/>
    <w:rsid w:val="00224893"/>
    <w:rsid w:val="002248DD"/>
    <w:rsid w:val="00224908"/>
    <w:rsid w:val="00224939"/>
    <w:rsid w:val="00224A88"/>
    <w:rsid w:val="00224C9C"/>
    <w:rsid w:val="00224DA9"/>
    <w:rsid w:val="00224E01"/>
    <w:rsid w:val="00225159"/>
    <w:rsid w:val="00225232"/>
    <w:rsid w:val="00225402"/>
    <w:rsid w:val="002254FE"/>
    <w:rsid w:val="00225580"/>
    <w:rsid w:val="0022563D"/>
    <w:rsid w:val="002258AF"/>
    <w:rsid w:val="00225960"/>
    <w:rsid w:val="00225B63"/>
    <w:rsid w:val="00225BA1"/>
    <w:rsid w:val="00225BFC"/>
    <w:rsid w:val="00225C50"/>
    <w:rsid w:val="00225CAD"/>
    <w:rsid w:val="00225FB6"/>
    <w:rsid w:val="002260C9"/>
    <w:rsid w:val="00226202"/>
    <w:rsid w:val="002262B1"/>
    <w:rsid w:val="0022635D"/>
    <w:rsid w:val="00226B6C"/>
    <w:rsid w:val="00226D5D"/>
    <w:rsid w:val="00227006"/>
    <w:rsid w:val="002271BE"/>
    <w:rsid w:val="002273D2"/>
    <w:rsid w:val="002275A2"/>
    <w:rsid w:val="00227643"/>
    <w:rsid w:val="00227862"/>
    <w:rsid w:val="00227D07"/>
    <w:rsid w:val="00227FAC"/>
    <w:rsid w:val="00227FE0"/>
    <w:rsid w:val="00227FE1"/>
    <w:rsid w:val="00230034"/>
    <w:rsid w:val="00230282"/>
    <w:rsid w:val="002302A6"/>
    <w:rsid w:val="00230308"/>
    <w:rsid w:val="00230335"/>
    <w:rsid w:val="0023048F"/>
    <w:rsid w:val="002305C6"/>
    <w:rsid w:val="002305DF"/>
    <w:rsid w:val="00230637"/>
    <w:rsid w:val="0023071F"/>
    <w:rsid w:val="00230777"/>
    <w:rsid w:val="0023078F"/>
    <w:rsid w:val="00230909"/>
    <w:rsid w:val="002309AC"/>
    <w:rsid w:val="00230A5E"/>
    <w:rsid w:val="00230CE7"/>
    <w:rsid w:val="00230F5E"/>
    <w:rsid w:val="00230F69"/>
    <w:rsid w:val="00231152"/>
    <w:rsid w:val="0023150B"/>
    <w:rsid w:val="002318B3"/>
    <w:rsid w:val="002318E3"/>
    <w:rsid w:val="0023197B"/>
    <w:rsid w:val="00231D10"/>
    <w:rsid w:val="00231D88"/>
    <w:rsid w:val="00231DE8"/>
    <w:rsid w:val="00231EEC"/>
    <w:rsid w:val="0023209C"/>
    <w:rsid w:val="002321D7"/>
    <w:rsid w:val="002325D9"/>
    <w:rsid w:val="002325E5"/>
    <w:rsid w:val="002326A4"/>
    <w:rsid w:val="00232855"/>
    <w:rsid w:val="002328B3"/>
    <w:rsid w:val="00232BDD"/>
    <w:rsid w:val="00232CF8"/>
    <w:rsid w:val="00232ECB"/>
    <w:rsid w:val="00232ECC"/>
    <w:rsid w:val="00232EFB"/>
    <w:rsid w:val="00232F14"/>
    <w:rsid w:val="00232F20"/>
    <w:rsid w:val="002330A3"/>
    <w:rsid w:val="002330A5"/>
    <w:rsid w:val="0023335C"/>
    <w:rsid w:val="002334F1"/>
    <w:rsid w:val="00233669"/>
    <w:rsid w:val="0023372C"/>
    <w:rsid w:val="002337BD"/>
    <w:rsid w:val="00233808"/>
    <w:rsid w:val="00233895"/>
    <w:rsid w:val="002338DE"/>
    <w:rsid w:val="002339C2"/>
    <w:rsid w:val="00233A3A"/>
    <w:rsid w:val="00233AA9"/>
    <w:rsid w:val="00233B00"/>
    <w:rsid w:val="00233BA9"/>
    <w:rsid w:val="00233BD8"/>
    <w:rsid w:val="00233EC7"/>
    <w:rsid w:val="00233F1E"/>
    <w:rsid w:val="00233F47"/>
    <w:rsid w:val="00233F92"/>
    <w:rsid w:val="0023413B"/>
    <w:rsid w:val="0023450B"/>
    <w:rsid w:val="0023487D"/>
    <w:rsid w:val="00234905"/>
    <w:rsid w:val="002349C1"/>
    <w:rsid w:val="00234B7C"/>
    <w:rsid w:val="00234D87"/>
    <w:rsid w:val="002352FF"/>
    <w:rsid w:val="0023539C"/>
    <w:rsid w:val="002356A5"/>
    <w:rsid w:val="002356C1"/>
    <w:rsid w:val="002357CF"/>
    <w:rsid w:val="00235C4A"/>
    <w:rsid w:val="00235DC4"/>
    <w:rsid w:val="00235FBA"/>
    <w:rsid w:val="00235FCC"/>
    <w:rsid w:val="00235FD9"/>
    <w:rsid w:val="002362C0"/>
    <w:rsid w:val="0023643F"/>
    <w:rsid w:val="0023645B"/>
    <w:rsid w:val="0023648B"/>
    <w:rsid w:val="002364F5"/>
    <w:rsid w:val="0023654E"/>
    <w:rsid w:val="002365CD"/>
    <w:rsid w:val="00236952"/>
    <w:rsid w:val="00236ACA"/>
    <w:rsid w:val="00236D6C"/>
    <w:rsid w:val="002371D1"/>
    <w:rsid w:val="00237620"/>
    <w:rsid w:val="00237763"/>
    <w:rsid w:val="00237818"/>
    <w:rsid w:val="00237BB6"/>
    <w:rsid w:val="00237DDF"/>
    <w:rsid w:val="00237E64"/>
    <w:rsid w:val="00237EFC"/>
    <w:rsid w:val="0024014E"/>
    <w:rsid w:val="0024020B"/>
    <w:rsid w:val="0024025B"/>
    <w:rsid w:val="00240264"/>
    <w:rsid w:val="0024036F"/>
    <w:rsid w:val="00240525"/>
    <w:rsid w:val="0024059D"/>
    <w:rsid w:val="002406D0"/>
    <w:rsid w:val="00240701"/>
    <w:rsid w:val="00240702"/>
    <w:rsid w:val="00240748"/>
    <w:rsid w:val="00240780"/>
    <w:rsid w:val="00240826"/>
    <w:rsid w:val="00240A74"/>
    <w:rsid w:val="00240D44"/>
    <w:rsid w:val="00240DEA"/>
    <w:rsid w:val="00240F17"/>
    <w:rsid w:val="002411B2"/>
    <w:rsid w:val="0024125C"/>
    <w:rsid w:val="0024158C"/>
    <w:rsid w:val="0024179C"/>
    <w:rsid w:val="00241904"/>
    <w:rsid w:val="0024191E"/>
    <w:rsid w:val="002419EC"/>
    <w:rsid w:val="00241BA7"/>
    <w:rsid w:val="00241C54"/>
    <w:rsid w:val="00241EBF"/>
    <w:rsid w:val="00242105"/>
    <w:rsid w:val="00242274"/>
    <w:rsid w:val="002422AA"/>
    <w:rsid w:val="002422C8"/>
    <w:rsid w:val="002424CA"/>
    <w:rsid w:val="00242781"/>
    <w:rsid w:val="002427FF"/>
    <w:rsid w:val="00242822"/>
    <w:rsid w:val="0024289F"/>
    <w:rsid w:val="002428A1"/>
    <w:rsid w:val="002429EC"/>
    <w:rsid w:val="00242B93"/>
    <w:rsid w:val="00242D18"/>
    <w:rsid w:val="00242D8E"/>
    <w:rsid w:val="00242F15"/>
    <w:rsid w:val="00242FAA"/>
    <w:rsid w:val="00243169"/>
    <w:rsid w:val="0024365A"/>
    <w:rsid w:val="002436F7"/>
    <w:rsid w:val="00243907"/>
    <w:rsid w:val="00243B19"/>
    <w:rsid w:val="00243C1D"/>
    <w:rsid w:val="00243E76"/>
    <w:rsid w:val="002440B7"/>
    <w:rsid w:val="00244111"/>
    <w:rsid w:val="002444A8"/>
    <w:rsid w:val="0024458A"/>
    <w:rsid w:val="00244717"/>
    <w:rsid w:val="00244840"/>
    <w:rsid w:val="00244927"/>
    <w:rsid w:val="00244ADA"/>
    <w:rsid w:val="00244F2A"/>
    <w:rsid w:val="0024500C"/>
    <w:rsid w:val="0024509B"/>
    <w:rsid w:val="002451CF"/>
    <w:rsid w:val="0024529E"/>
    <w:rsid w:val="0024533E"/>
    <w:rsid w:val="00245353"/>
    <w:rsid w:val="0024545F"/>
    <w:rsid w:val="002455C9"/>
    <w:rsid w:val="002455D1"/>
    <w:rsid w:val="00245B3D"/>
    <w:rsid w:val="00246017"/>
    <w:rsid w:val="00246433"/>
    <w:rsid w:val="00246529"/>
    <w:rsid w:val="00246640"/>
    <w:rsid w:val="0024666F"/>
    <w:rsid w:val="002467ED"/>
    <w:rsid w:val="002468A4"/>
    <w:rsid w:val="00246CF6"/>
    <w:rsid w:val="00246F67"/>
    <w:rsid w:val="00247272"/>
    <w:rsid w:val="002472EE"/>
    <w:rsid w:val="002473D5"/>
    <w:rsid w:val="00247436"/>
    <w:rsid w:val="0024762F"/>
    <w:rsid w:val="00247784"/>
    <w:rsid w:val="00247803"/>
    <w:rsid w:val="00247818"/>
    <w:rsid w:val="0024792C"/>
    <w:rsid w:val="00247978"/>
    <w:rsid w:val="00247A60"/>
    <w:rsid w:val="00247C07"/>
    <w:rsid w:val="00247C5E"/>
    <w:rsid w:val="00247D94"/>
    <w:rsid w:val="00247E76"/>
    <w:rsid w:val="00247EC1"/>
    <w:rsid w:val="00247ED5"/>
    <w:rsid w:val="00250004"/>
    <w:rsid w:val="00250418"/>
    <w:rsid w:val="00250684"/>
    <w:rsid w:val="002506A8"/>
    <w:rsid w:val="00250702"/>
    <w:rsid w:val="00250A8F"/>
    <w:rsid w:val="00250BC3"/>
    <w:rsid w:val="00250C72"/>
    <w:rsid w:val="00250DD3"/>
    <w:rsid w:val="00250F75"/>
    <w:rsid w:val="00251154"/>
    <w:rsid w:val="00251184"/>
    <w:rsid w:val="002513C9"/>
    <w:rsid w:val="002514D1"/>
    <w:rsid w:val="002517D7"/>
    <w:rsid w:val="00251906"/>
    <w:rsid w:val="0025191F"/>
    <w:rsid w:val="00251B65"/>
    <w:rsid w:val="00251C6E"/>
    <w:rsid w:val="00251EE2"/>
    <w:rsid w:val="00251F72"/>
    <w:rsid w:val="00251FA2"/>
    <w:rsid w:val="00252247"/>
    <w:rsid w:val="00252290"/>
    <w:rsid w:val="002523B1"/>
    <w:rsid w:val="002524C2"/>
    <w:rsid w:val="002524C6"/>
    <w:rsid w:val="002527A6"/>
    <w:rsid w:val="0025280C"/>
    <w:rsid w:val="00252BB4"/>
    <w:rsid w:val="00252C03"/>
    <w:rsid w:val="00252C18"/>
    <w:rsid w:val="00252C29"/>
    <w:rsid w:val="00252C8D"/>
    <w:rsid w:val="00252D4E"/>
    <w:rsid w:val="00253118"/>
    <w:rsid w:val="00253245"/>
    <w:rsid w:val="00253336"/>
    <w:rsid w:val="00253577"/>
    <w:rsid w:val="002535C5"/>
    <w:rsid w:val="00253670"/>
    <w:rsid w:val="0025389F"/>
    <w:rsid w:val="00253B6C"/>
    <w:rsid w:val="00253BDF"/>
    <w:rsid w:val="00253C29"/>
    <w:rsid w:val="00253C6A"/>
    <w:rsid w:val="00253E92"/>
    <w:rsid w:val="00253F36"/>
    <w:rsid w:val="00253F84"/>
    <w:rsid w:val="002540A5"/>
    <w:rsid w:val="002540D1"/>
    <w:rsid w:val="0025417D"/>
    <w:rsid w:val="0025455C"/>
    <w:rsid w:val="00254A8C"/>
    <w:rsid w:val="00254C68"/>
    <w:rsid w:val="00254C8D"/>
    <w:rsid w:val="00254ED5"/>
    <w:rsid w:val="00254FAF"/>
    <w:rsid w:val="002550AD"/>
    <w:rsid w:val="00255116"/>
    <w:rsid w:val="00255161"/>
    <w:rsid w:val="00255248"/>
    <w:rsid w:val="00255390"/>
    <w:rsid w:val="002554E7"/>
    <w:rsid w:val="0025556D"/>
    <w:rsid w:val="002555AB"/>
    <w:rsid w:val="00255767"/>
    <w:rsid w:val="00255B4B"/>
    <w:rsid w:val="00255D48"/>
    <w:rsid w:val="00255E07"/>
    <w:rsid w:val="00255E0D"/>
    <w:rsid w:val="002560FC"/>
    <w:rsid w:val="00256162"/>
    <w:rsid w:val="002563BC"/>
    <w:rsid w:val="00256665"/>
    <w:rsid w:val="002566D0"/>
    <w:rsid w:val="00256A8A"/>
    <w:rsid w:val="00256B5B"/>
    <w:rsid w:val="00256B60"/>
    <w:rsid w:val="00256BDB"/>
    <w:rsid w:val="00256E01"/>
    <w:rsid w:val="0025732E"/>
    <w:rsid w:val="00257397"/>
    <w:rsid w:val="0025752F"/>
    <w:rsid w:val="00257557"/>
    <w:rsid w:val="0025779F"/>
    <w:rsid w:val="00257950"/>
    <w:rsid w:val="00257B7C"/>
    <w:rsid w:val="00257B93"/>
    <w:rsid w:val="00257BB4"/>
    <w:rsid w:val="00257C79"/>
    <w:rsid w:val="00257D03"/>
    <w:rsid w:val="00257D5A"/>
    <w:rsid w:val="0026015D"/>
    <w:rsid w:val="002601DB"/>
    <w:rsid w:val="00260257"/>
    <w:rsid w:val="00260289"/>
    <w:rsid w:val="002607CD"/>
    <w:rsid w:val="00260A3C"/>
    <w:rsid w:val="00260A6F"/>
    <w:rsid w:val="00260C54"/>
    <w:rsid w:val="00260D41"/>
    <w:rsid w:val="00260DC8"/>
    <w:rsid w:val="00260EA1"/>
    <w:rsid w:val="00260FF2"/>
    <w:rsid w:val="00261933"/>
    <w:rsid w:val="00261948"/>
    <w:rsid w:val="00261A64"/>
    <w:rsid w:val="00261CDD"/>
    <w:rsid w:val="00261D66"/>
    <w:rsid w:val="00261DFA"/>
    <w:rsid w:val="002620C8"/>
    <w:rsid w:val="0026228F"/>
    <w:rsid w:val="002622D2"/>
    <w:rsid w:val="002624F6"/>
    <w:rsid w:val="00262586"/>
    <w:rsid w:val="00262639"/>
    <w:rsid w:val="00262781"/>
    <w:rsid w:val="0026286B"/>
    <w:rsid w:val="0026286F"/>
    <w:rsid w:val="002628EB"/>
    <w:rsid w:val="00262B52"/>
    <w:rsid w:val="00262E36"/>
    <w:rsid w:val="00262FA4"/>
    <w:rsid w:val="002632FA"/>
    <w:rsid w:val="00263665"/>
    <w:rsid w:val="002637C7"/>
    <w:rsid w:val="002638F0"/>
    <w:rsid w:val="00263C75"/>
    <w:rsid w:val="002640B6"/>
    <w:rsid w:val="002642DE"/>
    <w:rsid w:val="00264815"/>
    <w:rsid w:val="00264B5E"/>
    <w:rsid w:val="00264DB2"/>
    <w:rsid w:val="00264F0E"/>
    <w:rsid w:val="00265231"/>
    <w:rsid w:val="002653EF"/>
    <w:rsid w:val="002654DD"/>
    <w:rsid w:val="00265610"/>
    <w:rsid w:val="002656DC"/>
    <w:rsid w:val="00265B3B"/>
    <w:rsid w:val="00265D95"/>
    <w:rsid w:val="00265EEF"/>
    <w:rsid w:val="002661F6"/>
    <w:rsid w:val="00266A00"/>
    <w:rsid w:val="00266A95"/>
    <w:rsid w:val="00266B93"/>
    <w:rsid w:val="00266C35"/>
    <w:rsid w:val="00266C4D"/>
    <w:rsid w:val="00266CAA"/>
    <w:rsid w:val="00267128"/>
    <w:rsid w:val="0026745B"/>
    <w:rsid w:val="00267498"/>
    <w:rsid w:val="00267562"/>
    <w:rsid w:val="002675A3"/>
    <w:rsid w:val="0026787C"/>
    <w:rsid w:val="00267B52"/>
    <w:rsid w:val="00267CDF"/>
    <w:rsid w:val="00267D64"/>
    <w:rsid w:val="00267D68"/>
    <w:rsid w:val="00267D98"/>
    <w:rsid w:val="00267E06"/>
    <w:rsid w:val="00267E11"/>
    <w:rsid w:val="00267EA5"/>
    <w:rsid w:val="00267EBC"/>
    <w:rsid w:val="0027008A"/>
    <w:rsid w:val="0027014D"/>
    <w:rsid w:val="00270173"/>
    <w:rsid w:val="00270289"/>
    <w:rsid w:val="002702E4"/>
    <w:rsid w:val="00270323"/>
    <w:rsid w:val="0027047D"/>
    <w:rsid w:val="00270795"/>
    <w:rsid w:val="002708E6"/>
    <w:rsid w:val="00270D9B"/>
    <w:rsid w:val="00270DDF"/>
    <w:rsid w:val="002712A4"/>
    <w:rsid w:val="002713BE"/>
    <w:rsid w:val="0027154A"/>
    <w:rsid w:val="002715DC"/>
    <w:rsid w:val="002715F8"/>
    <w:rsid w:val="0027185D"/>
    <w:rsid w:val="0027195A"/>
    <w:rsid w:val="002719DF"/>
    <w:rsid w:val="00271FD2"/>
    <w:rsid w:val="00272080"/>
    <w:rsid w:val="00272483"/>
    <w:rsid w:val="00272714"/>
    <w:rsid w:val="00272C7E"/>
    <w:rsid w:val="00272C9A"/>
    <w:rsid w:val="00272CF4"/>
    <w:rsid w:val="00272F73"/>
    <w:rsid w:val="00273034"/>
    <w:rsid w:val="00273242"/>
    <w:rsid w:val="00273574"/>
    <w:rsid w:val="00273599"/>
    <w:rsid w:val="0027373E"/>
    <w:rsid w:val="00273771"/>
    <w:rsid w:val="00273B98"/>
    <w:rsid w:val="00273F62"/>
    <w:rsid w:val="00274030"/>
    <w:rsid w:val="00274224"/>
    <w:rsid w:val="002742F4"/>
    <w:rsid w:val="002743E9"/>
    <w:rsid w:val="00274450"/>
    <w:rsid w:val="002745A7"/>
    <w:rsid w:val="0027469E"/>
    <w:rsid w:val="0027478B"/>
    <w:rsid w:val="002748EB"/>
    <w:rsid w:val="00274A88"/>
    <w:rsid w:val="00274CEC"/>
    <w:rsid w:val="00274E4F"/>
    <w:rsid w:val="00274F61"/>
    <w:rsid w:val="002750B4"/>
    <w:rsid w:val="0027513B"/>
    <w:rsid w:val="002751A9"/>
    <w:rsid w:val="00275348"/>
    <w:rsid w:val="002753B0"/>
    <w:rsid w:val="0027562C"/>
    <w:rsid w:val="0027568D"/>
    <w:rsid w:val="002756FE"/>
    <w:rsid w:val="00275CF9"/>
    <w:rsid w:val="00275F76"/>
    <w:rsid w:val="00275FE3"/>
    <w:rsid w:val="002762DA"/>
    <w:rsid w:val="00276372"/>
    <w:rsid w:val="002764D2"/>
    <w:rsid w:val="002764F3"/>
    <w:rsid w:val="00276793"/>
    <w:rsid w:val="00276952"/>
    <w:rsid w:val="00276A9A"/>
    <w:rsid w:val="00276BD9"/>
    <w:rsid w:val="00276BEC"/>
    <w:rsid w:val="00277047"/>
    <w:rsid w:val="002770BF"/>
    <w:rsid w:val="00277560"/>
    <w:rsid w:val="002775D8"/>
    <w:rsid w:val="00277735"/>
    <w:rsid w:val="00277767"/>
    <w:rsid w:val="002777E2"/>
    <w:rsid w:val="00277D1B"/>
    <w:rsid w:val="00277DD3"/>
    <w:rsid w:val="00277F5D"/>
    <w:rsid w:val="00277FA9"/>
    <w:rsid w:val="00280069"/>
    <w:rsid w:val="002800BA"/>
    <w:rsid w:val="0028012C"/>
    <w:rsid w:val="00280168"/>
    <w:rsid w:val="00280205"/>
    <w:rsid w:val="0028041B"/>
    <w:rsid w:val="002804B9"/>
    <w:rsid w:val="0028066F"/>
    <w:rsid w:val="00280958"/>
    <w:rsid w:val="00280A25"/>
    <w:rsid w:val="00280B61"/>
    <w:rsid w:val="00280F36"/>
    <w:rsid w:val="00280F81"/>
    <w:rsid w:val="002810C1"/>
    <w:rsid w:val="002811B8"/>
    <w:rsid w:val="0028160B"/>
    <w:rsid w:val="002816CE"/>
    <w:rsid w:val="00281A45"/>
    <w:rsid w:val="00282183"/>
    <w:rsid w:val="00282244"/>
    <w:rsid w:val="002822CF"/>
    <w:rsid w:val="0028248B"/>
    <w:rsid w:val="002824FD"/>
    <w:rsid w:val="00282508"/>
    <w:rsid w:val="0028290D"/>
    <w:rsid w:val="00282B9D"/>
    <w:rsid w:val="00282BC1"/>
    <w:rsid w:val="00282BEE"/>
    <w:rsid w:val="00282D9F"/>
    <w:rsid w:val="00282E4D"/>
    <w:rsid w:val="00282F03"/>
    <w:rsid w:val="00282F6F"/>
    <w:rsid w:val="0028306D"/>
    <w:rsid w:val="00283501"/>
    <w:rsid w:val="002837B9"/>
    <w:rsid w:val="0028381C"/>
    <w:rsid w:val="00283AF5"/>
    <w:rsid w:val="00283B97"/>
    <w:rsid w:val="00283D1D"/>
    <w:rsid w:val="00283E2F"/>
    <w:rsid w:val="002840BB"/>
    <w:rsid w:val="002841C2"/>
    <w:rsid w:val="0028430E"/>
    <w:rsid w:val="0028464F"/>
    <w:rsid w:val="00284690"/>
    <w:rsid w:val="00284998"/>
    <w:rsid w:val="002849BE"/>
    <w:rsid w:val="00284B21"/>
    <w:rsid w:val="00284BC9"/>
    <w:rsid w:val="00284D80"/>
    <w:rsid w:val="00285124"/>
    <w:rsid w:val="0028513D"/>
    <w:rsid w:val="002851A4"/>
    <w:rsid w:val="00285370"/>
    <w:rsid w:val="00285A1E"/>
    <w:rsid w:val="00285A61"/>
    <w:rsid w:val="00285A62"/>
    <w:rsid w:val="00285DCC"/>
    <w:rsid w:val="00285DE1"/>
    <w:rsid w:val="0028614A"/>
    <w:rsid w:val="00286343"/>
    <w:rsid w:val="0028641E"/>
    <w:rsid w:val="0028653C"/>
    <w:rsid w:val="002865CD"/>
    <w:rsid w:val="002866AB"/>
    <w:rsid w:val="00286763"/>
    <w:rsid w:val="00286828"/>
    <w:rsid w:val="002869BE"/>
    <w:rsid w:val="00286AD0"/>
    <w:rsid w:val="00286BB2"/>
    <w:rsid w:val="00286DCA"/>
    <w:rsid w:val="00286E5B"/>
    <w:rsid w:val="00287011"/>
    <w:rsid w:val="002874DC"/>
    <w:rsid w:val="00287810"/>
    <w:rsid w:val="00287A40"/>
    <w:rsid w:val="00287AE3"/>
    <w:rsid w:val="00287CC2"/>
    <w:rsid w:val="00287D94"/>
    <w:rsid w:val="00287F9A"/>
    <w:rsid w:val="0029002C"/>
    <w:rsid w:val="00290174"/>
    <w:rsid w:val="00290296"/>
    <w:rsid w:val="00290309"/>
    <w:rsid w:val="00290331"/>
    <w:rsid w:val="00290457"/>
    <w:rsid w:val="002905B2"/>
    <w:rsid w:val="002906DB"/>
    <w:rsid w:val="002908EE"/>
    <w:rsid w:val="00290B76"/>
    <w:rsid w:val="00290CFC"/>
    <w:rsid w:val="00290E02"/>
    <w:rsid w:val="00290E99"/>
    <w:rsid w:val="00291113"/>
    <w:rsid w:val="002911AA"/>
    <w:rsid w:val="0029123E"/>
    <w:rsid w:val="002912F3"/>
    <w:rsid w:val="0029141B"/>
    <w:rsid w:val="002914D3"/>
    <w:rsid w:val="0029155D"/>
    <w:rsid w:val="00291687"/>
    <w:rsid w:val="0029175A"/>
    <w:rsid w:val="0029197E"/>
    <w:rsid w:val="00291B18"/>
    <w:rsid w:val="00291C7B"/>
    <w:rsid w:val="00291DF8"/>
    <w:rsid w:val="00291E56"/>
    <w:rsid w:val="0029212A"/>
    <w:rsid w:val="002921DC"/>
    <w:rsid w:val="0029234E"/>
    <w:rsid w:val="00292358"/>
    <w:rsid w:val="00292AC6"/>
    <w:rsid w:val="00292D41"/>
    <w:rsid w:val="00292FF8"/>
    <w:rsid w:val="002931F9"/>
    <w:rsid w:val="00293867"/>
    <w:rsid w:val="0029392C"/>
    <w:rsid w:val="002939B5"/>
    <w:rsid w:val="00293B06"/>
    <w:rsid w:val="00293D8F"/>
    <w:rsid w:val="00293EDC"/>
    <w:rsid w:val="00293F04"/>
    <w:rsid w:val="00293F39"/>
    <w:rsid w:val="00293F69"/>
    <w:rsid w:val="002944ED"/>
    <w:rsid w:val="00294546"/>
    <w:rsid w:val="002948B1"/>
    <w:rsid w:val="002949AA"/>
    <w:rsid w:val="00294A33"/>
    <w:rsid w:val="00294A51"/>
    <w:rsid w:val="00294C61"/>
    <w:rsid w:val="00294C7B"/>
    <w:rsid w:val="00294F42"/>
    <w:rsid w:val="00294F68"/>
    <w:rsid w:val="0029511F"/>
    <w:rsid w:val="002957E0"/>
    <w:rsid w:val="002959BF"/>
    <w:rsid w:val="00295A57"/>
    <w:rsid w:val="00295C53"/>
    <w:rsid w:val="00295D95"/>
    <w:rsid w:val="00295DE8"/>
    <w:rsid w:val="00295E95"/>
    <w:rsid w:val="00295F24"/>
    <w:rsid w:val="00296243"/>
    <w:rsid w:val="00296338"/>
    <w:rsid w:val="00296537"/>
    <w:rsid w:val="0029659F"/>
    <w:rsid w:val="002966DB"/>
    <w:rsid w:val="00296CF8"/>
    <w:rsid w:val="00296ED4"/>
    <w:rsid w:val="00297125"/>
    <w:rsid w:val="00297272"/>
    <w:rsid w:val="0029747A"/>
    <w:rsid w:val="0029754E"/>
    <w:rsid w:val="002976CD"/>
    <w:rsid w:val="0029796E"/>
    <w:rsid w:val="002A02B1"/>
    <w:rsid w:val="002A02E5"/>
    <w:rsid w:val="002A0473"/>
    <w:rsid w:val="002A051A"/>
    <w:rsid w:val="002A0543"/>
    <w:rsid w:val="002A054E"/>
    <w:rsid w:val="002A083E"/>
    <w:rsid w:val="002A0937"/>
    <w:rsid w:val="002A0A6A"/>
    <w:rsid w:val="002A0BCC"/>
    <w:rsid w:val="002A0D12"/>
    <w:rsid w:val="002A0D59"/>
    <w:rsid w:val="002A0DB6"/>
    <w:rsid w:val="002A0E5B"/>
    <w:rsid w:val="002A0EFA"/>
    <w:rsid w:val="002A114B"/>
    <w:rsid w:val="002A11F0"/>
    <w:rsid w:val="002A12B6"/>
    <w:rsid w:val="002A13D4"/>
    <w:rsid w:val="002A158A"/>
    <w:rsid w:val="002A159C"/>
    <w:rsid w:val="002A175B"/>
    <w:rsid w:val="002A184E"/>
    <w:rsid w:val="002A18AA"/>
    <w:rsid w:val="002A18AD"/>
    <w:rsid w:val="002A1DC9"/>
    <w:rsid w:val="002A2100"/>
    <w:rsid w:val="002A2104"/>
    <w:rsid w:val="002A2329"/>
    <w:rsid w:val="002A236C"/>
    <w:rsid w:val="002A243C"/>
    <w:rsid w:val="002A27CC"/>
    <w:rsid w:val="002A2922"/>
    <w:rsid w:val="002A2972"/>
    <w:rsid w:val="002A3049"/>
    <w:rsid w:val="002A30EF"/>
    <w:rsid w:val="002A3153"/>
    <w:rsid w:val="002A368A"/>
    <w:rsid w:val="002A36E8"/>
    <w:rsid w:val="002A37E7"/>
    <w:rsid w:val="002A3845"/>
    <w:rsid w:val="002A385A"/>
    <w:rsid w:val="002A39F0"/>
    <w:rsid w:val="002A3A3E"/>
    <w:rsid w:val="002A3B48"/>
    <w:rsid w:val="002A3E54"/>
    <w:rsid w:val="002A3F8A"/>
    <w:rsid w:val="002A425A"/>
    <w:rsid w:val="002A42A5"/>
    <w:rsid w:val="002A4434"/>
    <w:rsid w:val="002A44F5"/>
    <w:rsid w:val="002A4538"/>
    <w:rsid w:val="002A46F1"/>
    <w:rsid w:val="002A4788"/>
    <w:rsid w:val="002A48F5"/>
    <w:rsid w:val="002A494B"/>
    <w:rsid w:val="002A4BEC"/>
    <w:rsid w:val="002A4C49"/>
    <w:rsid w:val="002A4C6B"/>
    <w:rsid w:val="002A4D81"/>
    <w:rsid w:val="002A4D9D"/>
    <w:rsid w:val="002A4E85"/>
    <w:rsid w:val="002A4F53"/>
    <w:rsid w:val="002A50F3"/>
    <w:rsid w:val="002A5124"/>
    <w:rsid w:val="002A5238"/>
    <w:rsid w:val="002A55C0"/>
    <w:rsid w:val="002A56BB"/>
    <w:rsid w:val="002A58B5"/>
    <w:rsid w:val="002A59BD"/>
    <w:rsid w:val="002A5B13"/>
    <w:rsid w:val="002A5E4E"/>
    <w:rsid w:val="002A5F15"/>
    <w:rsid w:val="002A5F57"/>
    <w:rsid w:val="002A6079"/>
    <w:rsid w:val="002A611D"/>
    <w:rsid w:val="002A6395"/>
    <w:rsid w:val="002A6581"/>
    <w:rsid w:val="002A6915"/>
    <w:rsid w:val="002A6AF5"/>
    <w:rsid w:val="002A6BB7"/>
    <w:rsid w:val="002A6BCD"/>
    <w:rsid w:val="002A6E4C"/>
    <w:rsid w:val="002A6ECE"/>
    <w:rsid w:val="002A6F16"/>
    <w:rsid w:val="002A6F81"/>
    <w:rsid w:val="002A70FD"/>
    <w:rsid w:val="002A7367"/>
    <w:rsid w:val="002A76C0"/>
    <w:rsid w:val="002A784C"/>
    <w:rsid w:val="002A7B35"/>
    <w:rsid w:val="002A7BB1"/>
    <w:rsid w:val="002A7D91"/>
    <w:rsid w:val="002A7DA5"/>
    <w:rsid w:val="002B00D3"/>
    <w:rsid w:val="002B036B"/>
    <w:rsid w:val="002B03BB"/>
    <w:rsid w:val="002B0670"/>
    <w:rsid w:val="002B0ABC"/>
    <w:rsid w:val="002B0BF4"/>
    <w:rsid w:val="002B0CD3"/>
    <w:rsid w:val="002B0DE5"/>
    <w:rsid w:val="002B0FEB"/>
    <w:rsid w:val="002B10FE"/>
    <w:rsid w:val="002B110E"/>
    <w:rsid w:val="002B116B"/>
    <w:rsid w:val="002B1186"/>
    <w:rsid w:val="002B124D"/>
    <w:rsid w:val="002B12BF"/>
    <w:rsid w:val="002B15B6"/>
    <w:rsid w:val="002B18DB"/>
    <w:rsid w:val="002B19E6"/>
    <w:rsid w:val="002B1B55"/>
    <w:rsid w:val="002B1C8F"/>
    <w:rsid w:val="002B1D53"/>
    <w:rsid w:val="002B1DB4"/>
    <w:rsid w:val="002B1FF4"/>
    <w:rsid w:val="002B2012"/>
    <w:rsid w:val="002B208E"/>
    <w:rsid w:val="002B2284"/>
    <w:rsid w:val="002B24D0"/>
    <w:rsid w:val="002B29DD"/>
    <w:rsid w:val="002B2A97"/>
    <w:rsid w:val="002B2AF0"/>
    <w:rsid w:val="002B2D9D"/>
    <w:rsid w:val="002B2DB3"/>
    <w:rsid w:val="002B2E01"/>
    <w:rsid w:val="002B2EF1"/>
    <w:rsid w:val="002B3072"/>
    <w:rsid w:val="002B31D8"/>
    <w:rsid w:val="002B31F4"/>
    <w:rsid w:val="002B3417"/>
    <w:rsid w:val="002B341B"/>
    <w:rsid w:val="002B34B3"/>
    <w:rsid w:val="002B3607"/>
    <w:rsid w:val="002B37C9"/>
    <w:rsid w:val="002B3857"/>
    <w:rsid w:val="002B3976"/>
    <w:rsid w:val="002B39CC"/>
    <w:rsid w:val="002B3CC0"/>
    <w:rsid w:val="002B3DCB"/>
    <w:rsid w:val="002B3E75"/>
    <w:rsid w:val="002B3F22"/>
    <w:rsid w:val="002B4063"/>
    <w:rsid w:val="002B4265"/>
    <w:rsid w:val="002B4323"/>
    <w:rsid w:val="002B4640"/>
    <w:rsid w:val="002B48D9"/>
    <w:rsid w:val="002B4C98"/>
    <w:rsid w:val="002B4D0E"/>
    <w:rsid w:val="002B555B"/>
    <w:rsid w:val="002B57DA"/>
    <w:rsid w:val="002B5915"/>
    <w:rsid w:val="002B5E42"/>
    <w:rsid w:val="002B5F65"/>
    <w:rsid w:val="002B5FCE"/>
    <w:rsid w:val="002B5FD0"/>
    <w:rsid w:val="002B6053"/>
    <w:rsid w:val="002B6142"/>
    <w:rsid w:val="002B62CE"/>
    <w:rsid w:val="002B62CF"/>
    <w:rsid w:val="002B6806"/>
    <w:rsid w:val="002B6901"/>
    <w:rsid w:val="002B6B59"/>
    <w:rsid w:val="002B6CBC"/>
    <w:rsid w:val="002B6D96"/>
    <w:rsid w:val="002B6DB4"/>
    <w:rsid w:val="002B6F6E"/>
    <w:rsid w:val="002B6FFA"/>
    <w:rsid w:val="002B7122"/>
    <w:rsid w:val="002B7138"/>
    <w:rsid w:val="002B71CC"/>
    <w:rsid w:val="002B7390"/>
    <w:rsid w:val="002B740D"/>
    <w:rsid w:val="002B74DB"/>
    <w:rsid w:val="002B74DE"/>
    <w:rsid w:val="002B763E"/>
    <w:rsid w:val="002B7885"/>
    <w:rsid w:val="002B795D"/>
    <w:rsid w:val="002B79E2"/>
    <w:rsid w:val="002B79EE"/>
    <w:rsid w:val="002B7A0E"/>
    <w:rsid w:val="002B7BFC"/>
    <w:rsid w:val="002B7D05"/>
    <w:rsid w:val="002B7F70"/>
    <w:rsid w:val="002C0105"/>
    <w:rsid w:val="002C0138"/>
    <w:rsid w:val="002C016F"/>
    <w:rsid w:val="002C0499"/>
    <w:rsid w:val="002C0595"/>
    <w:rsid w:val="002C08A3"/>
    <w:rsid w:val="002C08DC"/>
    <w:rsid w:val="002C0C98"/>
    <w:rsid w:val="002C0D1A"/>
    <w:rsid w:val="002C0EDD"/>
    <w:rsid w:val="002C11FC"/>
    <w:rsid w:val="002C12DA"/>
    <w:rsid w:val="002C1347"/>
    <w:rsid w:val="002C1478"/>
    <w:rsid w:val="002C14E0"/>
    <w:rsid w:val="002C15F7"/>
    <w:rsid w:val="002C1608"/>
    <w:rsid w:val="002C1686"/>
    <w:rsid w:val="002C1706"/>
    <w:rsid w:val="002C17A4"/>
    <w:rsid w:val="002C185B"/>
    <w:rsid w:val="002C198E"/>
    <w:rsid w:val="002C1D6D"/>
    <w:rsid w:val="002C1EF4"/>
    <w:rsid w:val="002C221D"/>
    <w:rsid w:val="002C23A4"/>
    <w:rsid w:val="002C2420"/>
    <w:rsid w:val="002C24A6"/>
    <w:rsid w:val="002C24A7"/>
    <w:rsid w:val="002C2600"/>
    <w:rsid w:val="002C2938"/>
    <w:rsid w:val="002C29AF"/>
    <w:rsid w:val="002C2ACC"/>
    <w:rsid w:val="002C2B8A"/>
    <w:rsid w:val="002C2E4D"/>
    <w:rsid w:val="002C2EA7"/>
    <w:rsid w:val="002C2FD3"/>
    <w:rsid w:val="002C3048"/>
    <w:rsid w:val="002C30C3"/>
    <w:rsid w:val="002C3368"/>
    <w:rsid w:val="002C3AAB"/>
    <w:rsid w:val="002C3B1B"/>
    <w:rsid w:val="002C3BCC"/>
    <w:rsid w:val="002C3C36"/>
    <w:rsid w:val="002C3CF2"/>
    <w:rsid w:val="002C3D8C"/>
    <w:rsid w:val="002C3E1A"/>
    <w:rsid w:val="002C3E31"/>
    <w:rsid w:val="002C3FDD"/>
    <w:rsid w:val="002C4209"/>
    <w:rsid w:val="002C42ED"/>
    <w:rsid w:val="002C434B"/>
    <w:rsid w:val="002C4385"/>
    <w:rsid w:val="002C44F8"/>
    <w:rsid w:val="002C450D"/>
    <w:rsid w:val="002C4609"/>
    <w:rsid w:val="002C4849"/>
    <w:rsid w:val="002C485D"/>
    <w:rsid w:val="002C4899"/>
    <w:rsid w:val="002C48E5"/>
    <w:rsid w:val="002C4A46"/>
    <w:rsid w:val="002C4B21"/>
    <w:rsid w:val="002C4B54"/>
    <w:rsid w:val="002C4D52"/>
    <w:rsid w:val="002C4D77"/>
    <w:rsid w:val="002C4DA5"/>
    <w:rsid w:val="002C5149"/>
    <w:rsid w:val="002C5248"/>
    <w:rsid w:val="002C5275"/>
    <w:rsid w:val="002C5694"/>
    <w:rsid w:val="002C5844"/>
    <w:rsid w:val="002C5C46"/>
    <w:rsid w:val="002C5FB5"/>
    <w:rsid w:val="002C5FCA"/>
    <w:rsid w:val="002C609E"/>
    <w:rsid w:val="002C611A"/>
    <w:rsid w:val="002C6207"/>
    <w:rsid w:val="002C6277"/>
    <w:rsid w:val="002C6433"/>
    <w:rsid w:val="002C64E5"/>
    <w:rsid w:val="002C6664"/>
    <w:rsid w:val="002C66AA"/>
    <w:rsid w:val="002C690C"/>
    <w:rsid w:val="002C6915"/>
    <w:rsid w:val="002C6B91"/>
    <w:rsid w:val="002C6BF4"/>
    <w:rsid w:val="002C6E4B"/>
    <w:rsid w:val="002C711A"/>
    <w:rsid w:val="002C73AC"/>
    <w:rsid w:val="002C74C0"/>
    <w:rsid w:val="002C7557"/>
    <w:rsid w:val="002C7597"/>
    <w:rsid w:val="002C7611"/>
    <w:rsid w:val="002C76B9"/>
    <w:rsid w:val="002C7768"/>
    <w:rsid w:val="002C78C1"/>
    <w:rsid w:val="002C7988"/>
    <w:rsid w:val="002C79AD"/>
    <w:rsid w:val="002C7AEA"/>
    <w:rsid w:val="002C7AFA"/>
    <w:rsid w:val="002C7B4C"/>
    <w:rsid w:val="002C7B99"/>
    <w:rsid w:val="002D003B"/>
    <w:rsid w:val="002D0274"/>
    <w:rsid w:val="002D039C"/>
    <w:rsid w:val="002D05E9"/>
    <w:rsid w:val="002D0813"/>
    <w:rsid w:val="002D09B8"/>
    <w:rsid w:val="002D09EB"/>
    <w:rsid w:val="002D0C60"/>
    <w:rsid w:val="002D0E7A"/>
    <w:rsid w:val="002D0F5E"/>
    <w:rsid w:val="002D1238"/>
    <w:rsid w:val="002D132E"/>
    <w:rsid w:val="002D1332"/>
    <w:rsid w:val="002D1362"/>
    <w:rsid w:val="002D137C"/>
    <w:rsid w:val="002D143E"/>
    <w:rsid w:val="002D1493"/>
    <w:rsid w:val="002D18AA"/>
    <w:rsid w:val="002D194C"/>
    <w:rsid w:val="002D1A45"/>
    <w:rsid w:val="002D1B17"/>
    <w:rsid w:val="002D1BEE"/>
    <w:rsid w:val="002D1C82"/>
    <w:rsid w:val="002D1CDA"/>
    <w:rsid w:val="002D1CFC"/>
    <w:rsid w:val="002D1F12"/>
    <w:rsid w:val="002D20EF"/>
    <w:rsid w:val="002D223A"/>
    <w:rsid w:val="002D23B8"/>
    <w:rsid w:val="002D2445"/>
    <w:rsid w:val="002D24C7"/>
    <w:rsid w:val="002D252D"/>
    <w:rsid w:val="002D2675"/>
    <w:rsid w:val="002D2776"/>
    <w:rsid w:val="002D283D"/>
    <w:rsid w:val="002D28CA"/>
    <w:rsid w:val="002D28E5"/>
    <w:rsid w:val="002D29D9"/>
    <w:rsid w:val="002D2AF4"/>
    <w:rsid w:val="002D2C03"/>
    <w:rsid w:val="002D2EBC"/>
    <w:rsid w:val="002D30D9"/>
    <w:rsid w:val="002D3470"/>
    <w:rsid w:val="002D3651"/>
    <w:rsid w:val="002D36B7"/>
    <w:rsid w:val="002D36C2"/>
    <w:rsid w:val="002D3868"/>
    <w:rsid w:val="002D3881"/>
    <w:rsid w:val="002D38E5"/>
    <w:rsid w:val="002D395C"/>
    <w:rsid w:val="002D3E86"/>
    <w:rsid w:val="002D3F48"/>
    <w:rsid w:val="002D4306"/>
    <w:rsid w:val="002D43C4"/>
    <w:rsid w:val="002D4507"/>
    <w:rsid w:val="002D4B03"/>
    <w:rsid w:val="002D4C75"/>
    <w:rsid w:val="002D4D08"/>
    <w:rsid w:val="002D5002"/>
    <w:rsid w:val="002D5119"/>
    <w:rsid w:val="002D535B"/>
    <w:rsid w:val="002D537B"/>
    <w:rsid w:val="002D56E2"/>
    <w:rsid w:val="002D5960"/>
    <w:rsid w:val="002D598D"/>
    <w:rsid w:val="002D5AEE"/>
    <w:rsid w:val="002D5B8C"/>
    <w:rsid w:val="002D5D43"/>
    <w:rsid w:val="002D5D60"/>
    <w:rsid w:val="002D6027"/>
    <w:rsid w:val="002D613C"/>
    <w:rsid w:val="002D614E"/>
    <w:rsid w:val="002D62E2"/>
    <w:rsid w:val="002D63C2"/>
    <w:rsid w:val="002D649B"/>
    <w:rsid w:val="002D6610"/>
    <w:rsid w:val="002D662E"/>
    <w:rsid w:val="002D6676"/>
    <w:rsid w:val="002D68BA"/>
    <w:rsid w:val="002D68C0"/>
    <w:rsid w:val="002D6BB9"/>
    <w:rsid w:val="002D6C21"/>
    <w:rsid w:val="002D71A8"/>
    <w:rsid w:val="002D7298"/>
    <w:rsid w:val="002D72C3"/>
    <w:rsid w:val="002D74BF"/>
    <w:rsid w:val="002D74F4"/>
    <w:rsid w:val="002D766E"/>
    <w:rsid w:val="002D776B"/>
    <w:rsid w:val="002D7878"/>
    <w:rsid w:val="002D7952"/>
    <w:rsid w:val="002D7971"/>
    <w:rsid w:val="002D7A68"/>
    <w:rsid w:val="002D7ECD"/>
    <w:rsid w:val="002D7F96"/>
    <w:rsid w:val="002E0302"/>
    <w:rsid w:val="002E0321"/>
    <w:rsid w:val="002E05B5"/>
    <w:rsid w:val="002E0622"/>
    <w:rsid w:val="002E0734"/>
    <w:rsid w:val="002E0C1F"/>
    <w:rsid w:val="002E0EAD"/>
    <w:rsid w:val="002E0F35"/>
    <w:rsid w:val="002E1041"/>
    <w:rsid w:val="002E10C8"/>
    <w:rsid w:val="002E11C6"/>
    <w:rsid w:val="002E1255"/>
    <w:rsid w:val="002E154B"/>
    <w:rsid w:val="002E1AAA"/>
    <w:rsid w:val="002E1B63"/>
    <w:rsid w:val="002E1B76"/>
    <w:rsid w:val="002E1C75"/>
    <w:rsid w:val="002E2360"/>
    <w:rsid w:val="002E25EF"/>
    <w:rsid w:val="002E25F3"/>
    <w:rsid w:val="002E262B"/>
    <w:rsid w:val="002E263D"/>
    <w:rsid w:val="002E2981"/>
    <w:rsid w:val="002E29E1"/>
    <w:rsid w:val="002E2C81"/>
    <w:rsid w:val="002E2D28"/>
    <w:rsid w:val="002E2D57"/>
    <w:rsid w:val="002E2E45"/>
    <w:rsid w:val="002E30EC"/>
    <w:rsid w:val="002E3421"/>
    <w:rsid w:val="002E3424"/>
    <w:rsid w:val="002E3780"/>
    <w:rsid w:val="002E388F"/>
    <w:rsid w:val="002E3987"/>
    <w:rsid w:val="002E39FB"/>
    <w:rsid w:val="002E3A25"/>
    <w:rsid w:val="002E3CA0"/>
    <w:rsid w:val="002E3CB8"/>
    <w:rsid w:val="002E3D1C"/>
    <w:rsid w:val="002E3D80"/>
    <w:rsid w:val="002E3FA3"/>
    <w:rsid w:val="002E4078"/>
    <w:rsid w:val="002E411A"/>
    <w:rsid w:val="002E421D"/>
    <w:rsid w:val="002E45A4"/>
    <w:rsid w:val="002E475F"/>
    <w:rsid w:val="002E4AAB"/>
    <w:rsid w:val="002E4E22"/>
    <w:rsid w:val="002E4EC8"/>
    <w:rsid w:val="002E4F02"/>
    <w:rsid w:val="002E4F82"/>
    <w:rsid w:val="002E4F9F"/>
    <w:rsid w:val="002E5071"/>
    <w:rsid w:val="002E54F2"/>
    <w:rsid w:val="002E55D8"/>
    <w:rsid w:val="002E56A3"/>
    <w:rsid w:val="002E5746"/>
    <w:rsid w:val="002E5862"/>
    <w:rsid w:val="002E58C1"/>
    <w:rsid w:val="002E5A18"/>
    <w:rsid w:val="002E5C44"/>
    <w:rsid w:val="002E5C73"/>
    <w:rsid w:val="002E5EF8"/>
    <w:rsid w:val="002E5FD8"/>
    <w:rsid w:val="002E60B7"/>
    <w:rsid w:val="002E63DC"/>
    <w:rsid w:val="002E6649"/>
    <w:rsid w:val="002E6825"/>
    <w:rsid w:val="002E68D4"/>
    <w:rsid w:val="002E6903"/>
    <w:rsid w:val="002E691D"/>
    <w:rsid w:val="002E6A8B"/>
    <w:rsid w:val="002E6C03"/>
    <w:rsid w:val="002E6E96"/>
    <w:rsid w:val="002E7108"/>
    <w:rsid w:val="002E7191"/>
    <w:rsid w:val="002E7219"/>
    <w:rsid w:val="002E72C3"/>
    <w:rsid w:val="002E73C9"/>
    <w:rsid w:val="002E74EE"/>
    <w:rsid w:val="002E7931"/>
    <w:rsid w:val="002E7C38"/>
    <w:rsid w:val="002E7E5F"/>
    <w:rsid w:val="002F02E2"/>
    <w:rsid w:val="002F04B1"/>
    <w:rsid w:val="002F04DC"/>
    <w:rsid w:val="002F0534"/>
    <w:rsid w:val="002F0570"/>
    <w:rsid w:val="002F05CE"/>
    <w:rsid w:val="002F0746"/>
    <w:rsid w:val="002F074E"/>
    <w:rsid w:val="002F0B2B"/>
    <w:rsid w:val="002F0CB2"/>
    <w:rsid w:val="002F0D55"/>
    <w:rsid w:val="002F0E55"/>
    <w:rsid w:val="002F1384"/>
    <w:rsid w:val="002F1471"/>
    <w:rsid w:val="002F149C"/>
    <w:rsid w:val="002F14F3"/>
    <w:rsid w:val="002F151B"/>
    <w:rsid w:val="002F1577"/>
    <w:rsid w:val="002F17CC"/>
    <w:rsid w:val="002F1897"/>
    <w:rsid w:val="002F1A64"/>
    <w:rsid w:val="002F1DD8"/>
    <w:rsid w:val="002F1E16"/>
    <w:rsid w:val="002F1F6E"/>
    <w:rsid w:val="002F1F9F"/>
    <w:rsid w:val="002F1FAC"/>
    <w:rsid w:val="002F1FD1"/>
    <w:rsid w:val="002F20D5"/>
    <w:rsid w:val="002F2138"/>
    <w:rsid w:val="002F21DB"/>
    <w:rsid w:val="002F226E"/>
    <w:rsid w:val="002F2959"/>
    <w:rsid w:val="002F29F6"/>
    <w:rsid w:val="002F2BAB"/>
    <w:rsid w:val="002F2C12"/>
    <w:rsid w:val="002F2CE9"/>
    <w:rsid w:val="002F2ED8"/>
    <w:rsid w:val="002F2FA7"/>
    <w:rsid w:val="002F317F"/>
    <w:rsid w:val="002F3247"/>
    <w:rsid w:val="002F3388"/>
    <w:rsid w:val="002F34C5"/>
    <w:rsid w:val="002F35D2"/>
    <w:rsid w:val="002F35F3"/>
    <w:rsid w:val="002F364F"/>
    <w:rsid w:val="002F3685"/>
    <w:rsid w:val="002F3828"/>
    <w:rsid w:val="002F38F2"/>
    <w:rsid w:val="002F3949"/>
    <w:rsid w:val="002F3A4B"/>
    <w:rsid w:val="002F3C45"/>
    <w:rsid w:val="002F3E07"/>
    <w:rsid w:val="002F3E47"/>
    <w:rsid w:val="002F3F77"/>
    <w:rsid w:val="002F3FBC"/>
    <w:rsid w:val="002F41A7"/>
    <w:rsid w:val="002F41F9"/>
    <w:rsid w:val="002F424D"/>
    <w:rsid w:val="002F432F"/>
    <w:rsid w:val="002F433D"/>
    <w:rsid w:val="002F4502"/>
    <w:rsid w:val="002F453D"/>
    <w:rsid w:val="002F457F"/>
    <w:rsid w:val="002F47A3"/>
    <w:rsid w:val="002F4825"/>
    <w:rsid w:val="002F49FF"/>
    <w:rsid w:val="002F4ACD"/>
    <w:rsid w:val="002F4BE1"/>
    <w:rsid w:val="002F4D43"/>
    <w:rsid w:val="002F4E4C"/>
    <w:rsid w:val="002F500E"/>
    <w:rsid w:val="002F505E"/>
    <w:rsid w:val="002F5074"/>
    <w:rsid w:val="002F5172"/>
    <w:rsid w:val="002F5191"/>
    <w:rsid w:val="002F5414"/>
    <w:rsid w:val="002F5724"/>
    <w:rsid w:val="002F5814"/>
    <w:rsid w:val="002F599F"/>
    <w:rsid w:val="002F5B51"/>
    <w:rsid w:val="002F5C88"/>
    <w:rsid w:val="002F5CB1"/>
    <w:rsid w:val="002F5CE2"/>
    <w:rsid w:val="002F5E37"/>
    <w:rsid w:val="002F6040"/>
    <w:rsid w:val="002F60A7"/>
    <w:rsid w:val="002F6117"/>
    <w:rsid w:val="002F62D8"/>
    <w:rsid w:val="002F63C9"/>
    <w:rsid w:val="002F6458"/>
    <w:rsid w:val="002F64B5"/>
    <w:rsid w:val="002F6565"/>
    <w:rsid w:val="002F6916"/>
    <w:rsid w:val="002F6920"/>
    <w:rsid w:val="002F6B2F"/>
    <w:rsid w:val="002F6C86"/>
    <w:rsid w:val="002F6D6D"/>
    <w:rsid w:val="002F6E5E"/>
    <w:rsid w:val="002F7139"/>
    <w:rsid w:val="002F72DB"/>
    <w:rsid w:val="002F759F"/>
    <w:rsid w:val="002F781B"/>
    <w:rsid w:val="002F79B3"/>
    <w:rsid w:val="002F7D1B"/>
    <w:rsid w:val="002F7DC5"/>
    <w:rsid w:val="002F7EC8"/>
    <w:rsid w:val="002F7F7E"/>
    <w:rsid w:val="002F7FCF"/>
    <w:rsid w:val="00300304"/>
    <w:rsid w:val="0030036E"/>
    <w:rsid w:val="003003A0"/>
    <w:rsid w:val="003003B1"/>
    <w:rsid w:val="00300691"/>
    <w:rsid w:val="003006F9"/>
    <w:rsid w:val="0030072C"/>
    <w:rsid w:val="00300817"/>
    <w:rsid w:val="003008F7"/>
    <w:rsid w:val="0030095D"/>
    <w:rsid w:val="00300AB4"/>
    <w:rsid w:val="00300D93"/>
    <w:rsid w:val="00300DE2"/>
    <w:rsid w:val="00300EBB"/>
    <w:rsid w:val="0030107F"/>
    <w:rsid w:val="003010AF"/>
    <w:rsid w:val="0030113C"/>
    <w:rsid w:val="00301730"/>
    <w:rsid w:val="003017B9"/>
    <w:rsid w:val="0030180E"/>
    <w:rsid w:val="00301A75"/>
    <w:rsid w:val="00301E5F"/>
    <w:rsid w:val="00301F49"/>
    <w:rsid w:val="00302027"/>
    <w:rsid w:val="00302465"/>
    <w:rsid w:val="003024EE"/>
    <w:rsid w:val="003026A5"/>
    <w:rsid w:val="0030273B"/>
    <w:rsid w:val="0030280C"/>
    <w:rsid w:val="003028A6"/>
    <w:rsid w:val="00302D88"/>
    <w:rsid w:val="00302FF5"/>
    <w:rsid w:val="00303093"/>
    <w:rsid w:val="00303299"/>
    <w:rsid w:val="00303317"/>
    <w:rsid w:val="00303360"/>
    <w:rsid w:val="003037AA"/>
    <w:rsid w:val="00303A12"/>
    <w:rsid w:val="00303AA9"/>
    <w:rsid w:val="00303E65"/>
    <w:rsid w:val="00303F6A"/>
    <w:rsid w:val="0030419C"/>
    <w:rsid w:val="00304217"/>
    <w:rsid w:val="0030431E"/>
    <w:rsid w:val="0030434E"/>
    <w:rsid w:val="0030446F"/>
    <w:rsid w:val="003044E7"/>
    <w:rsid w:val="003045B7"/>
    <w:rsid w:val="00304714"/>
    <w:rsid w:val="003048F6"/>
    <w:rsid w:val="0030491A"/>
    <w:rsid w:val="00304B0C"/>
    <w:rsid w:val="00304E08"/>
    <w:rsid w:val="00304F43"/>
    <w:rsid w:val="00305181"/>
    <w:rsid w:val="00305184"/>
    <w:rsid w:val="0030523E"/>
    <w:rsid w:val="003052DC"/>
    <w:rsid w:val="0030543C"/>
    <w:rsid w:val="0030582B"/>
    <w:rsid w:val="003059D9"/>
    <w:rsid w:val="00305EF8"/>
    <w:rsid w:val="00306026"/>
    <w:rsid w:val="00306243"/>
    <w:rsid w:val="00306361"/>
    <w:rsid w:val="00306610"/>
    <w:rsid w:val="00306C01"/>
    <w:rsid w:val="00306C0C"/>
    <w:rsid w:val="00306C14"/>
    <w:rsid w:val="00306C2A"/>
    <w:rsid w:val="00306DA7"/>
    <w:rsid w:val="00306E38"/>
    <w:rsid w:val="00306E43"/>
    <w:rsid w:val="00307068"/>
    <w:rsid w:val="00307224"/>
    <w:rsid w:val="00307547"/>
    <w:rsid w:val="0030759E"/>
    <w:rsid w:val="003078B4"/>
    <w:rsid w:val="003078C5"/>
    <w:rsid w:val="0030790B"/>
    <w:rsid w:val="00307940"/>
    <w:rsid w:val="00307B0B"/>
    <w:rsid w:val="00307C2E"/>
    <w:rsid w:val="00307D51"/>
    <w:rsid w:val="003101D8"/>
    <w:rsid w:val="00310400"/>
    <w:rsid w:val="003104D7"/>
    <w:rsid w:val="0031084F"/>
    <w:rsid w:val="00310854"/>
    <w:rsid w:val="003108C0"/>
    <w:rsid w:val="00310AD9"/>
    <w:rsid w:val="00310C78"/>
    <w:rsid w:val="00310D02"/>
    <w:rsid w:val="00310D2E"/>
    <w:rsid w:val="00310E1D"/>
    <w:rsid w:val="00310E89"/>
    <w:rsid w:val="00310F80"/>
    <w:rsid w:val="00311098"/>
    <w:rsid w:val="003111FF"/>
    <w:rsid w:val="00311232"/>
    <w:rsid w:val="003112C9"/>
    <w:rsid w:val="0031147F"/>
    <w:rsid w:val="003115A5"/>
    <w:rsid w:val="00311784"/>
    <w:rsid w:val="0031183B"/>
    <w:rsid w:val="00311888"/>
    <w:rsid w:val="00311892"/>
    <w:rsid w:val="00311C67"/>
    <w:rsid w:val="00311C9D"/>
    <w:rsid w:val="00311D05"/>
    <w:rsid w:val="00311E52"/>
    <w:rsid w:val="00311FEB"/>
    <w:rsid w:val="0031215F"/>
    <w:rsid w:val="00312214"/>
    <w:rsid w:val="0031236D"/>
    <w:rsid w:val="00312629"/>
    <w:rsid w:val="003126D8"/>
    <w:rsid w:val="00312A8E"/>
    <w:rsid w:val="00312B2A"/>
    <w:rsid w:val="00312B8A"/>
    <w:rsid w:val="00312BE1"/>
    <w:rsid w:val="00312BFF"/>
    <w:rsid w:val="00312EDE"/>
    <w:rsid w:val="003133E0"/>
    <w:rsid w:val="003135B8"/>
    <w:rsid w:val="0031372B"/>
    <w:rsid w:val="0031383B"/>
    <w:rsid w:val="00313B38"/>
    <w:rsid w:val="00313BED"/>
    <w:rsid w:val="00313C42"/>
    <w:rsid w:val="00313CCE"/>
    <w:rsid w:val="00313F05"/>
    <w:rsid w:val="003141EF"/>
    <w:rsid w:val="0031436E"/>
    <w:rsid w:val="00314468"/>
    <w:rsid w:val="003146F9"/>
    <w:rsid w:val="003149E1"/>
    <w:rsid w:val="00314A71"/>
    <w:rsid w:val="00314E7A"/>
    <w:rsid w:val="00314EFB"/>
    <w:rsid w:val="00314F25"/>
    <w:rsid w:val="00315011"/>
    <w:rsid w:val="0031522C"/>
    <w:rsid w:val="00315678"/>
    <w:rsid w:val="0031568A"/>
    <w:rsid w:val="00315A0B"/>
    <w:rsid w:val="00315A2E"/>
    <w:rsid w:val="00315AC6"/>
    <w:rsid w:val="00315B4E"/>
    <w:rsid w:val="00315DE5"/>
    <w:rsid w:val="0031603F"/>
    <w:rsid w:val="00316214"/>
    <w:rsid w:val="00316386"/>
    <w:rsid w:val="00316422"/>
    <w:rsid w:val="003167FC"/>
    <w:rsid w:val="003168F5"/>
    <w:rsid w:val="00316937"/>
    <w:rsid w:val="00316AAB"/>
    <w:rsid w:val="00316B82"/>
    <w:rsid w:val="00316DC9"/>
    <w:rsid w:val="00316DF9"/>
    <w:rsid w:val="00316E4F"/>
    <w:rsid w:val="003170E8"/>
    <w:rsid w:val="003171C0"/>
    <w:rsid w:val="00317207"/>
    <w:rsid w:val="00317354"/>
    <w:rsid w:val="0031766A"/>
    <w:rsid w:val="003176AC"/>
    <w:rsid w:val="00317724"/>
    <w:rsid w:val="00317956"/>
    <w:rsid w:val="00317BF6"/>
    <w:rsid w:val="00317E6E"/>
    <w:rsid w:val="003203DC"/>
    <w:rsid w:val="0032047C"/>
    <w:rsid w:val="0032048A"/>
    <w:rsid w:val="003207B2"/>
    <w:rsid w:val="003209C9"/>
    <w:rsid w:val="003209F3"/>
    <w:rsid w:val="00320B76"/>
    <w:rsid w:val="00320BF6"/>
    <w:rsid w:val="00320CA7"/>
    <w:rsid w:val="00320DA6"/>
    <w:rsid w:val="00320ECE"/>
    <w:rsid w:val="00321332"/>
    <w:rsid w:val="0032147A"/>
    <w:rsid w:val="003216EB"/>
    <w:rsid w:val="0032190C"/>
    <w:rsid w:val="00321994"/>
    <w:rsid w:val="003219FC"/>
    <w:rsid w:val="00321BD7"/>
    <w:rsid w:val="00321BF5"/>
    <w:rsid w:val="00321C31"/>
    <w:rsid w:val="00321CC0"/>
    <w:rsid w:val="00321D22"/>
    <w:rsid w:val="00321EAB"/>
    <w:rsid w:val="00321FA5"/>
    <w:rsid w:val="00321FF3"/>
    <w:rsid w:val="00322040"/>
    <w:rsid w:val="003220F1"/>
    <w:rsid w:val="0032239B"/>
    <w:rsid w:val="003223B2"/>
    <w:rsid w:val="0032254F"/>
    <w:rsid w:val="0032266F"/>
    <w:rsid w:val="00322815"/>
    <w:rsid w:val="00322869"/>
    <w:rsid w:val="003228F3"/>
    <w:rsid w:val="003229CA"/>
    <w:rsid w:val="00322BA8"/>
    <w:rsid w:val="00322DF2"/>
    <w:rsid w:val="00322E5E"/>
    <w:rsid w:val="00322F18"/>
    <w:rsid w:val="00323096"/>
    <w:rsid w:val="003233FF"/>
    <w:rsid w:val="003236DC"/>
    <w:rsid w:val="003238C0"/>
    <w:rsid w:val="00323A0E"/>
    <w:rsid w:val="00323D24"/>
    <w:rsid w:val="00323D73"/>
    <w:rsid w:val="00324100"/>
    <w:rsid w:val="00324267"/>
    <w:rsid w:val="0032456F"/>
    <w:rsid w:val="003245B1"/>
    <w:rsid w:val="003245D2"/>
    <w:rsid w:val="003246AB"/>
    <w:rsid w:val="0032471B"/>
    <w:rsid w:val="00324874"/>
    <w:rsid w:val="00324B6B"/>
    <w:rsid w:val="0032521F"/>
    <w:rsid w:val="0032547A"/>
    <w:rsid w:val="003255BA"/>
    <w:rsid w:val="003256F5"/>
    <w:rsid w:val="00325BF4"/>
    <w:rsid w:val="00325CE8"/>
    <w:rsid w:val="0032613D"/>
    <w:rsid w:val="00326262"/>
    <w:rsid w:val="00326321"/>
    <w:rsid w:val="003263DA"/>
    <w:rsid w:val="0032645B"/>
    <w:rsid w:val="003266CF"/>
    <w:rsid w:val="003266E7"/>
    <w:rsid w:val="0032670A"/>
    <w:rsid w:val="00326713"/>
    <w:rsid w:val="00326802"/>
    <w:rsid w:val="003268A3"/>
    <w:rsid w:val="00326A80"/>
    <w:rsid w:val="00326B0A"/>
    <w:rsid w:val="00326FD4"/>
    <w:rsid w:val="003271EE"/>
    <w:rsid w:val="00327245"/>
    <w:rsid w:val="00327355"/>
    <w:rsid w:val="003273F9"/>
    <w:rsid w:val="003277A6"/>
    <w:rsid w:val="00327923"/>
    <w:rsid w:val="00327A4B"/>
    <w:rsid w:val="00327B4B"/>
    <w:rsid w:val="00327E57"/>
    <w:rsid w:val="00327F6F"/>
    <w:rsid w:val="00330020"/>
    <w:rsid w:val="003301C4"/>
    <w:rsid w:val="003302A1"/>
    <w:rsid w:val="0033052A"/>
    <w:rsid w:val="00330687"/>
    <w:rsid w:val="00330CFB"/>
    <w:rsid w:val="00330D30"/>
    <w:rsid w:val="0033109C"/>
    <w:rsid w:val="003311B7"/>
    <w:rsid w:val="003312FF"/>
    <w:rsid w:val="003314B6"/>
    <w:rsid w:val="00331525"/>
    <w:rsid w:val="0033159C"/>
    <w:rsid w:val="003317F5"/>
    <w:rsid w:val="003318CB"/>
    <w:rsid w:val="00331A01"/>
    <w:rsid w:val="00331ADE"/>
    <w:rsid w:val="00331B85"/>
    <w:rsid w:val="00331CDD"/>
    <w:rsid w:val="00331DB3"/>
    <w:rsid w:val="00331EA7"/>
    <w:rsid w:val="0033215B"/>
    <w:rsid w:val="00332430"/>
    <w:rsid w:val="00332440"/>
    <w:rsid w:val="003327D4"/>
    <w:rsid w:val="003328F5"/>
    <w:rsid w:val="00332912"/>
    <w:rsid w:val="00332B94"/>
    <w:rsid w:val="00332D31"/>
    <w:rsid w:val="00332F9D"/>
    <w:rsid w:val="0033306D"/>
    <w:rsid w:val="00333086"/>
    <w:rsid w:val="003330B8"/>
    <w:rsid w:val="00333167"/>
    <w:rsid w:val="003331C4"/>
    <w:rsid w:val="00333541"/>
    <w:rsid w:val="003335DC"/>
    <w:rsid w:val="003336F0"/>
    <w:rsid w:val="00333C21"/>
    <w:rsid w:val="00333D37"/>
    <w:rsid w:val="00333DAB"/>
    <w:rsid w:val="00333E85"/>
    <w:rsid w:val="00333E93"/>
    <w:rsid w:val="00333EF5"/>
    <w:rsid w:val="00334241"/>
    <w:rsid w:val="0033424C"/>
    <w:rsid w:val="003344FE"/>
    <w:rsid w:val="00334590"/>
    <w:rsid w:val="00334624"/>
    <w:rsid w:val="00334A0A"/>
    <w:rsid w:val="00334B44"/>
    <w:rsid w:val="00334BC8"/>
    <w:rsid w:val="00334D67"/>
    <w:rsid w:val="00334D98"/>
    <w:rsid w:val="00334F71"/>
    <w:rsid w:val="00335117"/>
    <w:rsid w:val="00335169"/>
    <w:rsid w:val="0033539B"/>
    <w:rsid w:val="0033543F"/>
    <w:rsid w:val="00335462"/>
    <w:rsid w:val="0033552F"/>
    <w:rsid w:val="00335656"/>
    <w:rsid w:val="003357CC"/>
    <w:rsid w:val="00335C48"/>
    <w:rsid w:val="00335D18"/>
    <w:rsid w:val="00335D86"/>
    <w:rsid w:val="0033606D"/>
    <w:rsid w:val="0033644A"/>
    <w:rsid w:val="003367DF"/>
    <w:rsid w:val="00336801"/>
    <w:rsid w:val="003368A2"/>
    <w:rsid w:val="00336977"/>
    <w:rsid w:val="00336994"/>
    <w:rsid w:val="00336D8A"/>
    <w:rsid w:val="00336DA5"/>
    <w:rsid w:val="00336E19"/>
    <w:rsid w:val="00337557"/>
    <w:rsid w:val="00337630"/>
    <w:rsid w:val="003376CE"/>
    <w:rsid w:val="00337759"/>
    <w:rsid w:val="00337790"/>
    <w:rsid w:val="003377A1"/>
    <w:rsid w:val="00337811"/>
    <w:rsid w:val="00337AFF"/>
    <w:rsid w:val="00337C80"/>
    <w:rsid w:val="00337DCE"/>
    <w:rsid w:val="00337FB3"/>
    <w:rsid w:val="00340088"/>
    <w:rsid w:val="0034017E"/>
    <w:rsid w:val="0034020F"/>
    <w:rsid w:val="0034050D"/>
    <w:rsid w:val="00340557"/>
    <w:rsid w:val="0034060D"/>
    <w:rsid w:val="00340810"/>
    <w:rsid w:val="00340BEE"/>
    <w:rsid w:val="00340DF0"/>
    <w:rsid w:val="00340F88"/>
    <w:rsid w:val="00341026"/>
    <w:rsid w:val="003411F2"/>
    <w:rsid w:val="0034123A"/>
    <w:rsid w:val="0034131A"/>
    <w:rsid w:val="003416F7"/>
    <w:rsid w:val="003417AB"/>
    <w:rsid w:val="003417EF"/>
    <w:rsid w:val="003417FA"/>
    <w:rsid w:val="0034188F"/>
    <w:rsid w:val="00341A00"/>
    <w:rsid w:val="00341B52"/>
    <w:rsid w:val="00341C0E"/>
    <w:rsid w:val="00341CF1"/>
    <w:rsid w:val="00341D09"/>
    <w:rsid w:val="00341D97"/>
    <w:rsid w:val="00341E8A"/>
    <w:rsid w:val="0034213D"/>
    <w:rsid w:val="00342221"/>
    <w:rsid w:val="00342237"/>
    <w:rsid w:val="003422A8"/>
    <w:rsid w:val="00342494"/>
    <w:rsid w:val="00342701"/>
    <w:rsid w:val="003427A3"/>
    <w:rsid w:val="00342817"/>
    <w:rsid w:val="00342825"/>
    <w:rsid w:val="003428A0"/>
    <w:rsid w:val="003429B9"/>
    <w:rsid w:val="00342E29"/>
    <w:rsid w:val="003431B0"/>
    <w:rsid w:val="0034337A"/>
    <w:rsid w:val="00343406"/>
    <w:rsid w:val="003434DA"/>
    <w:rsid w:val="003435F4"/>
    <w:rsid w:val="00343C4E"/>
    <w:rsid w:val="00343D97"/>
    <w:rsid w:val="00344053"/>
    <w:rsid w:val="00344115"/>
    <w:rsid w:val="003441B3"/>
    <w:rsid w:val="00344221"/>
    <w:rsid w:val="003442C5"/>
    <w:rsid w:val="00344773"/>
    <w:rsid w:val="00344993"/>
    <w:rsid w:val="00344CAF"/>
    <w:rsid w:val="00344E20"/>
    <w:rsid w:val="00344EA2"/>
    <w:rsid w:val="00344F71"/>
    <w:rsid w:val="00344F90"/>
    <w:rsid w:val="00344FEF"/>
    <w:rsid w:val="003450D8"/>
    <w:rsid w:val="0034527B"/>
    <w:rsid w:val="003452E0"/>
    <w:rsid w:val="00345321"/>
    <w:rsid w:val="0034541F"/>
    <w:rsid w:val="003454E3"/>
    <w:rsid w:val="0034572C"/>
    <w:rsid w:val="00345916"/>
    <w:rsid w:val="00345CAA"/>
    <w:rsid w:val="0034621B"/>
    <w:rsid w:val="00346385"/>
    <w:rsid w:val="00346450"/>
    <w:rsid w:val="00346601"/>
    <w:rsid w:val="0034660B"/>
    <w:rsid w:val="003466FC"/>
    <w:rsid w:val="003468D7"/>
    <w:rsid w:val="00346D01"/>
    <w:rsid w:val="00346E24"/>
    <w:rsid w:val="00346E4E"/>
    <w:rsid w:val="003470CA"/>
    <w:rsid w:val="00347134"/>
    <w:rsid w:val="00347BC8"/>
    <w:rsid w:val="00347DD2"/>
    <w:rsid w:val="00347ECA"/>
    <w:rsid w:val="00347EF1"/>
    <w:rsid w:val="003500B7"/>
    <w:rsid w:val="00350281"/>
    <w:rsid w:val="00350557"/>
    <w:rsid w:val="003508BB"/>
    <w:rsid w:val="0035097D"/>
    <w:rsid w:val="00350C5A"/>
    <w:rsid w:val="00350DB3"/>
    <w:rsid w:val="00350EDF"/>
    <w:rsid w:val="0035125B"/>
    <w:rsid w:val="003514A6"/>
    <w:rsid w:val="00351763"/>
    <w:rsid w:val="0035188D"/>
    <w:rsid w:val="00351E24"/>
    <w:rsid w:val="00351FC2"/>
    <w:rsid w:val="003521D1"/>
    <w:rsid w:val="00352214"/>
    <w:rsid w:val="0035275A"/>
    <w:rsid w:val="0035276F"/>
    <w:rsid w:val="00352832"/>
    <w:rsid w:val="00352A44"/>
    <w:rsid w:val="00352AD1"/>
    <w:rsid w:val="00352D68"/>
    <w:rsid w:val="00352FAA"/>
    <w:rsid w:val="0035345E"/>
    <w:rsid w:val="00353692"/>
    <w:rsid w:val="003536A6"/>
    <w:rsid w:val="00353FBA"/>
    <w:rsid w:val="003544B8"/>
    <w:rsid w:val="0035468E"/>
    <w:rsid w:val="00354977"/>
    <w:rsid w:val="003549D2"/>
    <w:rsid w:val="00354AE9"/>
    <w:rsid w:val="00354BD3"/>
    <w:rsid w:val="00354BF8"/>
    <w:rsid w:val="00354CFE"/>
    <w:rsid w:val="00354DC9"/>
    <w:rsid w:val="00354EBD"/>
    <w:rsid w:val="00355111"/>
    <w:rsid w:val="003552E3"/>
    <w:rsid w:val="0035540B"/>
    <w:rsid w:val="00355424"/>
    <w:rsid w:val="0035589F"/>
    <w:rsid w:val="003559AB"/>
    <w:rsid w:val="00355AA0"/>
    <w:rsid w:val="00355C7D"/>
    <w:rsid w:val="00355CA1"/>
    <w:rsid w:val="00355EC4"/>
    <w:rsid w:val="00355FFA"/>
    <w:rsid w:val="0035600C"/>
    <w:rsid w:val="003560E3"/>
    <w:rsid w:val="00356111"/>
    <w:rsid w:val="0035611B"/>
    <w:rsid w:val="003564C8"/>
    <w:rsid w:val="003565FA"/>
    <w:rsid w:val="003567FB"/>
    <w:rsid w:val="0035681B"/>
    <w:rsid w:val="003568B9"/>
    <w:rsid w:val="003568D3"/>
    <w:rsid w:val="00356919"/>
    <w:rsid w:val="0035695C"/>
    <w:rsid w:val="00356A2C"/>
    <w:rsid w:val="00356A4D"/>
    <w:rsid w:val="00356BB9"/>
    <w:rsid w:val="00356D71"/>
    <w:rsid w:val="00356FA7"/>
    <w:rsid w:val="00357170"/>
    <w:rsid w:val="003572C3"/>
    <w:rsid w:val="0035754D"/>
    <w:rsid w:val="00357562"/>
    <w:rsid w:val="0035761D"/>
    <w:rsid w:val="003576F6"/>
    <w:rsid w:val="00357792"/>
    <w:rsid w:val="003577B2"/>
    <w:rsid w:val="00357951"/>
    <w:rsid w:val="00357A07"/>
    <w:rsid w:val="00357BF4"/>
    <w:rsid w:val="00357E39"/>
    <w:rsid w:val="00360016"/>
    <w:rsid w:val="003601CE"/>
    <w:rsid w:val="003602E8"/>
    <w:rsid w:val="00360374"/>
    <w:rsid w:val="003603A0"/>
    <w:rsid w:val="00360468"/>
    <w:rsid w:val="003605E9"/>
    <w:rsid w:val="003606A8"/>
    <w:rsid w:val="00360772"/>
    <w:rsid w:val="00360922"/>
    <w:rsid w:val="0036095D"/>
    <w:rsid w:val="0036099D"/>
    <w:rsid w:val="00360AD8"/>
    <w:rsid w:val="00360AE0"/>
    <w:rsid w:val="00360B94"/>
    <w:rsid w:val="00360D04"/>
    <w:rsid w:val="00360DFE"/>
    <w:rsid w:val="00360F03"/>
    <w:rsid w:val="00360F0D"/>
    <w:rsid w:val="00361181"/>
    <w:rsid w:val="00361223"/>
    <w:rsid w:val="003613C1"/>
    <w:rsid w:val="00361556"/>
    <w:rsid w:val="00361652"/>
    <w:rsid w:val="0036176A"/>
    <w:rsid w:val="003618C3"/>
    <w:rsid w:val="00361C1E"/>
    <w:rsid w:val="00361DEA"/>
    <w:rsid w:val="00361EEC"/>
    <w:rsid w:val="003620A7"/>
    <w:rsid w:val="003622E9"/>
    <w:rsid w:val="003625B8"/>
    <w:rsid w:val="0036285D"/>
    <w:rsid w:val="0036294D"/>
    <w:rsid w:val="00362957"/>
    <w:rsid w:val="00362B5B"/>
    <w:rsid w:val="00362CD8"/>
    <w:rsid w:val="00362D2F"/>
    <w:rsid w:val="00362D48"/>
    <w:rsid w:val="00362DB4"/>
    <w:rsid w:val="0036306D"/>
    <w:rsid w:val="003630A4"/>
    <w:rsid w:val="00363111"/>
    <w:rsid w:val="0036317B"/>
    <w:rsid w:val="003632C2"/>
    <w:rsid w:val="0036344A"/>
    <w:rsid w:val="00363636"/>
    <w:rsid w:val="003636DE"/>
    <w:rsid w:val="003637FD"/>
    <w:rsid w:val="00363825"/>
    <w:rsid w:val="003639CB"/>
    <w:rsid w:val="00363A11"/>
    <w:rsid w:val="00363CF5"/>
    <w:rsid w:val="00363DB7"/>
    <w:rsid w:val="00364161"/>
    <w:rsid w:val="003643F4"/>
    <w:rsid w:val="003644E2"/>
    <w:rsid w:val="003644FE"/>
    <w:rsid w:val="00364769"/>
    <w:rsid w:val="003649FF"/>
    <w:rsid w:val="00364B44"/>
    <w:rsid w:val="00364BC4"/>
    <w:rsid w:val="00364DD9"/>
    <w:rsid w:val="00364FC9"/>
    <w:rsid w:val="0036521B"/>
    <w:rsid w:val="003652F1"/>
    <w:rsid w:val="003653B2"/>
    <w:rsid w:val="0036553B"/>
    <w:rsid w:val="003655F6"/>
    <w:rsid w:val="003658D4"/>
    <w:rsid w:val="003658FB"/>
    <w:rsid w:val="00365E0C"/>
    <w:rsid w:val="00365E40"/>
    <w:rsid w:val="00365EB8"/>
    <w:rsid w:val="00366065"/>
    <w:rsid w:val="003664B8"/>
    <w:rsid w:val="0036699C"/>
    <w:rsid w:val="00366A7F"/>
    <w:rsid w:val="00366B1B"/>
    <w:rsid w:val="00366BCB"/>
    <w:rsid w:val="00366CAD"/>
    <w:rsid w:val="00366CC1"/>
    <w:rsid w:val="00366E42"/>
    <w:rsid w:val="00366EA8"/>
    <w:rsid w:val="0036714C"/>
    <w:rsid w:val="00367310"/>
    <w:rsid w:val="0036750F"/>
    <w:rsid w:val="0036755E"/>
    <w:rsid w:val="00367B8D"/>
    <w:rsid w:val="00367D9C"/>
    <w:rsid w:val="00367EAB"/>
    <w:rsid w:val="00367EE4"/>
    <w:rsid w:val="00367F24"/>
    <w:rsid w:val="00370016"/>
    <w:rsid w:val="003700AF"/>
    <w:rsid w:val="00370252"/>
    <w:rsid w:val="003702D8"/>
    <w:rsid w:val="0037035A"/>
    <w:rsid w:val="00370510"/>
    <w:rsid w:val="0037062E"/>
    <w:rsid w:val="0037092E"/>
    <w:rsid w:val="00370976"/>
    <w:rsid w:val="00370989"/>
    <w:rsid w:val="00370C45"/>
    <w:rsid w:val="00370C51"/>
    <w:rsid w:val="00370CE4"/>
    <w:rsid w:val="00370D32"/>
    <w:rsid w:val="00370EFD"/>
    <w:rsid w:val="00370F47"/>
    <w:rsid w:val="003711CC"/>
    <w:rsid w:val="00371253"/>
    <w:rsid w:val="003712B8"/>
    <w:rsid w:val="00371491"/>
    <w:rsid w:val="0037162E"/>
    <w:rsid w:val="00371868"/>
    <w:rsid w:val="00371A31"/>
    <w:rsid w:val="00371AC1"/>
    <w:rsid w:val="00371B27"/>
    <w:rsid w:val="00371B50"/>
    <w:rsid w:val="00371B98"/>
    <w:rsid w:val="00371CF3"/>
    <w:rsid w:val="00371D99"/>
    <w:rsid w:val="00371F6A"/>
    <w:rsid w:val="00372015"/>
    <w:rsid w:val="00372037"/>
    <w:rsid w:val="003720EF"/>
    <w:rsid w:val="003724DE"/>
    <w:rsid w:val="00372566"/>
    <w:rsid w:val="003725FC"/>
    <w:rsid w:val="00372720"/>
    <w:rsid w:val="003727F1"/>
    <w:rsid w:val="00372934"/>
    <w:rsid w:val="003729A3"/>
    <w:rsid w:val="00372CA8"/>
    <w:rsid w:val="00372D14"/>
    <w:rsid w:val="00372F51"/>
    <w:rsid w:val="00373184"/>
    <w:rsid w:val="0037346E"/>
    <w:rsid w:val="003734FC"/>
    <w:rsid w:val="0037351D"/>
    <w:rsid w:val="00373547"/>
    <w:rsid w:val="00373586"/>
    <w:rsid w:val="00373593"/>
    <w:rsid w:val="003735BB"/>
    <w:rsid w:val="00373624"/>
    <w:rsid w:val="00373CB2"/>
    <w:rsid w:val="00373E3C"/>
    <w:rsid w:val="00373E99"/>
    <w:rsid w:val="00373F06"/>
    <w:rsid w:val="003740D0"/>
    <w:rsid w:val="003742EB"/>
    <w:rsid w:val="0037441D"/>
    <w:rsid w:val="0037474F"/>
    <w:rsid w:val="003747EA"/>
    <w:rsid w:val="003748B6"/>
    <w:rsid w:val="003748D8"/>
    <w:rsid w:val="0037493A"/>
    <w:rsid w:val="00374AF2"/>
    <w:rsid w:val="00374BEB"/>
    <w:rsid w:val="00374C2B"/>
    <w:rsid w:val="00374C37"/>
    <w:rsid w:val="00374DB9"/>
    <w:rsid w:val="00374E60"/>
    <w:rsid w:val="00375095"/>
    <w:rsid w:val="00375157"/>
    <w:rsid w:val="00375357"/>
    <w:rsid w:val="00375362"/>
    <w:rsid w:val="003754C2"/>
    <w:rsid w:val="003754C7"/>
    <w:rsid w:val="00375584"/>
    <w:rsid w:val="00375595"/>
    <w:rsid w:val="003755C0"/>
    <w:rsid w:val="003755C6"/>
    <w:rsid w:val="0037587D"/>
    <w:rsid w:val="00375A07"/>
    <w:rsid w:val="00375B04"/>
    <w:rsid w:val="00375B35"/>
    <w:rsid w:val="00375E2F"/>
    <w:rsid w:val="00375EB5"/>
    <w:rsid w:val="00376382"/>
    <w:rsid w:val="0037656A"/>
    <w:rsid w:val="003766C0"/>
    <w:rsid w:val="00376815"/>
    <w:rsid w:val="00376B12"/>
    <w:rsid w:val="00376B7F"/>
    <w:rsid w:val="00376C25"/>
    <w:rsid w:val="00376D45"/>
    <w:rsid w:val="00377190"/>
    <w:rsid w:val="003773B0"/>
    <w:rsid w:val="00377463"/>
    <w:rsid w:val="00377483"/>
    <w:rsid w:val="00377735"/>
    <w:rsid w:val="003777E1"/>
    <w:rsid w:val="00377A4D"/>
    <w:rsid w:val="00377B5B"/>
    <w:rsid w:val="00377E18"/>
    <w:rsid w:val="00377FAC"/>
    <w:rsid w:val="00380106"/>
    <w:rsid w:val="00380256"/>
    <w:rsid w:val="003802E5"/>
    <w:rsid w:val="003804AC"/>
    <w:rsid w:val="003804B9"/>
    <w:rsid w:val="003804EB"/>
    <w:rsid w:val="00380539"/>
    <w:rsid w:val="00380619"/>
    <w:rsid w:val="00380688"/>
    <w:rsid w:val="003806AE"/>
    <w:rsid w:val="003807BC"/>
    <w:rsid w:val="00380973"/>
    <w:rsid w:val="00380A03"/>
    <w:rsid w:val="00380A94"/>
    <w:rsid w:val="00380BAF"/>
    <w:rsid w:val="00380F15"/>
    <w:rsid w:val="00380FB4"/>
    <w:rsid w:val="00381015"/>
    <w:rsid w:val="00381102"/>
    <w:rsid w:val="003811AA"/>
    <w:rsid w:val="00381200"/>
    <w:rsid w:val="00381250"/>
    <w:rsid w:val="003814D3"/>
    <w:rsid w:val="00381521"/>
    <w:rsid w:val="0038154E"/>
    <w:rsid w:val="0038190F"/>
    <w:rsid w:val="00381A85"/>
    <w:rsid w:val="00381C79"/>
    <w:rsid w:val="00382116"/>
    <w:rsid w:val="003822DA"/>
    <w:rsid w:val="003825D4"/>
    <w:rsid w:val="003825E2"/>
    <w:rsid w:val="0038269F"/>
    <w:rsid w:val="0038295E"/>
    <w:rsid w:val="00382B82"/>
    <w:rsid w:val="00382BF9"/>
    <w:rsid w:val="00382C97"/>
    <w:rsid w:val="00382CEF"/>
    <w:rsid w:val="00382DFD"/>
    <w:rsid w:val="00383293"/>
    <w:rsid w:val="0038376C"/>
    <w:rsid w:val="00383900"/>
    <w:rsid w:val="00383B32"/>
    <w:rsid w:val="00383B93"/>
    <w:rsid w:val="00383E36"/>
    <w:rsid w:val="00383EC0"/>
    <w:rsid w:val="00383ED6"/>
    <w:rsid w:val="00383EEC"/>
    <w:rsid w:val="0038409D"/>
    <w:rsid w:val="003840CF"/>
    <w:rsid w:val="0038413A"/>
    <w:rsid w:val="00384225"/>
    <w:rsid w:val="0038423F"/>
    <w:rsid w:val="003842C5"/>
    <w:rsid w:val="003843A7"/>
    <w:rsid w:val="0038450A"/>
    <w:rsid w:val="00384559"/>
    <w:rsid w:val="00384654"/>
    <w:rsid w:val="00384786"/>
    <w:rsid w:val="0038488E"/>
    <w:rsid w:val="003848E8"/>
    <w:rsid w:val="003849B1"/>
    <w:rsid w:val="00384BFC"/>
    <w:rsid w:val="00384C6E"/>
    <w:rsid w:val="00384DBB"/>
    <w:rsid w:val="00384F4A"/>
    <w:rsid w:val="0038531F"/>
    <w:rsid w:val="0038534A"/>
    <w:rsid w:val="003854F6"/>
    <w:rsid w:val="003855FE"/>
    <w:rsid w:val="003858BF"/>
    <w:rsid w:val="00385A0F"/>
    <w:rsid w:val="00385A23"/>
    <w:rsid w:val="00385C73"/>
    <w:rsid w:val="00385EA4"/>
    <w:rsid w:val="00385F44"/>
    <w:rsid w:val="00385F53"/>
    <w:rsid w:val="00385F5C"/>
    <w:rsid w:val="003860DB"/>
    <w:rsid w:val="00386123"/>
    <w:rsid w:val="00386327"/>
    <w:rsid w:val="0038633A"/>
    <w:rsid w:val="00386433"/>
    <w:rsid w:val="00386505"/>
    <w:rsid w:val="003868F0"/>
    <w:rsid w:val="00386A55"/>
    <w:rsid w:val="00386A61"/>
    <w:rsid w:val="00386B1D"/>
    <w:rsid w:val="00386E7D"/>
    <w:rsid w:val="003872F2"/>
    <w:rsid w:val="00387726"/>
    <w:rsid w:val="0038773D"/>
    <w:rsid w:val="00387878"/>
    <w:rsid w:val="003879A5"/>
    <w:rsid w:val="00387A5C"/>
    <w:rsid w:val="00387A9D"/>
    <w:rsid w:val="00387C88"/>
    <w:rsid w:val="00387CE8"/>
    <w:rsid w:val="003901B6"/>
    <w:rsid w:val="00390228"/>
    <w:rsid w:val="003902D6"/>
    <w:rsid w:val="00390547"/>
    <w:rsid w:val="00390715"/>
    <w:rsid w:val="0039071D"/>
    <w:rsid w:val="0039088B"/>
    <w:rsid w:val="00390B3D"/>
    <w:rsid w:val="00390C27"/>
    <w:rsid w:val="00390C82"/>
    <w:rsid w:val="00390DF8"/>
    <w:rsid w:val="00391233"/>
    <w:rsid w:val="00391284"/>
    <w:rsid w:val="0039135E"/>
    <w:rsid w:val="003914FF"/>
    <w:rsid w:val="0039199A"/>
    <w:rsid w:val="00391A4F"/>
    <w:rsid w:val="00391E44"/>
    <w:rsid w:val="00391E93"/>
    <w:rsid w:val="0039209F"/>
    <w:rsid w:val="0039214C"/>
    <w:rsid w:val="00392193"/>
    <w:rsid w:val="0039239F"/>
    <w:rsid w:val="0039244C"/>
    <w:rsid w:val="003924B7"/>
    <w:rsid w:val="00392548"/>
    <w:rsid w:val="00392651"/>
    <w:rsid w:val="00392663"/>
    <w:rsid w:val="00392A1B"/>
    <w:rsid w:val="00392BDB"/>
    <w:rsid w:val="00392C10"/>
    <w:rsid w:val="0039303E"/>
    <w:rsid w:val="00393858"/>
    <w:rsid w:val="00393948"/>
    <w:rsid w:val="00393AD5"/>
    <w:rsid w:val="00393AD6"/>
    <w:rsid w:val="00393B4F"/>
    <w:rsid w:val="00393CBD"/>
    <w:rsid w:val="00393D74"/>
    <w:rsid w:val="00393DC3"/>
    <w:rsid w:val="00394247"/>
    <w:rsid w:val="003942DE"/>
    <w:rsid w:val="00394397"/>
    <w:rsid w:val="00394466"/>
    <w:rsid w:val="003949D8"/>
    <w:rsid w:val="003949E2"/>
    <w:rsid w:val="00394A1E"/>
    <w:rsid w:val="00394C63"/>
    <w:rsid w:val="00394DD2"/>
    <w:rsid w:val="00394EBE"/>
    <w:rsid w:val="00394F7B"/>
    <w:rsid w:val="00395009"/>
    <w:rsid w:val="0039501A"/>
    <w:rsid w:val="00395096"/>
    <w:rsid w:val="00395199"/>
    <w:rsid w:val="003952F6"/>
    <w:rsid w:val="0039533E"/>
    <w:rsid w:val="0039557D"/>
    <w:rsid w:val="003956FD"/>
    <w:rsid w:val="003958BC"/>
    <w:rsid w:val="00395A21"/>
    <w:rsid w:val="00395AB4"/>
    <w:rsid w:val="00395B33"/>
    <w:rsid w:val="00395B58"/>
    <w:rsid w:val="00395C5E"/>
    <w:rsid w:val="00395CDC"/>
    <w:rsid w:val="00395FE2"/>
    <w:rsid w:val="00396328"/>
    <w:rsid w:val="00396560"/>
    <w:rsid w:val="00396598"/>
    <w:rsid w:val="0039664B"/>
    <w:rsid w:val="003967AC"/>
    <w:rsid w:val="00396D90"/>
    <w:rsid w:val="00396DB7"/>
    <w:rsid w:val="00396E61"/>
    <w:rsid w:val="00396E83"/>
    <w:rsid w:val="00396E85"/>
    <w:rsid w:val="00397504"/>
    <w:rsid w:val="003976ED"/>
    <w:rsid w:val="00397BD4"/>
    <w:rsid w:val="00397C0F"/>
    <w:rsid w:val="00397CC3"/>
    <w:rsid w:val="00397E17"/>
    <w:rsid w:val="00397EDF"/>
    <w:rsid w:val="003A03E7"/>
    <w:rsid w:val="003A05A4"/>
    <w:rsid w:val="003A063E"/>
    <w:rsid w:val="003A0A34"/>
    <w:rsid w:val="003A0A7A"/>
    <w:rsid w:val="003A0B68"/>
    <w:rsid w:val="003A0CD2"/>
    <w:rsid w:val="003A0D3D"/>
    <w:rsid w:val="003A1154"/>
    <w:rsid w:val="003A118F"/>
    <w:rsid w:val="003A126D"/>
    <w:rsid w:val="003A1286"/>
    <w:rsid w:val="003A1536"/>
    <w:rsid w:val="003A161C"/>
    <w:rsid w:val="003A18CA"/>
    <w:rsid w:val="003A1933"/>
    <w:rsid w:val="003A1987"/>
    <w:rsid w:val="003A1A26"/>
    <w:rsid w:val="003A1BE5"/>
    <w:rsid w:val="003A1D10"/>
    <w:rsid w:val="003A1FEE"/>
    <w:rsid w:val="003A20FF"/>
    <w:rsid w:val="003A237B"/>
    <w:rsid w:val="003A246E"/>
    <w:rsid w:val="003A2566"/>
    <w:rsid w:val="003A2586"/>
    <w:rsid w:val="003A2855"/>
    <w:rsid w:val="003A28CB"/>
    <w:rsid w:val="003A29E9"/>
    <w:rsid w:val="003A2AB2"/>
    <w:rsid w:val="003A2B62"/>
    <w:rsid w:val="003A2C47"/>
    <w:rsid w:val="003A2D86"/>
    <w:rsid w:val="003A2F32"/>
    <w:rsid w:val="003A32C7"/>
    <w:rsid w:val="003A3466"/>
    <w:rsid w:val="003A34D9"/>
    <w:rsid w:val="003A353A"/>
    <w:rsid w:val="003A37CC"/>
    <w:rsid w:val="003A3996"/>
    <w:rsid w:val="003A3B41"/>
    <w:rsid w:val="003A3BB1"/>
    <w:rsid w:val="003A3BD5"/>
    <w:rsid w:val="003A3D60"/>
    <w:rsid w:val="003A3F21"/>
    <w:rsid w:val="003A3FDF"/>
    <w:rsid w:val="003A3FFD"/>
    <w:rsid w:val="003A4217"/>
    <w:rsid w:val="003A423B"/>
    <w:rsid w:val="003A43BB"/>
    <w:rsid w:val="003A4496"/>
    <w:rsid w:val="003A45CD"/>
    <w:rsid w:val="003A466C"/>
    <w:rsid w:val="003A4707"/>
    <w:rsid w:val="003A4715"/>
    <w:rsid w:val="003A4910"/>
    <w:rsid w:val="003A4B87"/>
    <w:rsid w:val="003A4E28"/>
    <w:rsid w:val="003A4FB4"/>
    <w:rsid w:val="003A4FC8"/>
    <w:rsid w:val="003A5035"/>
    <w:rsid w:val="003A50B3"/>
    <w:rsid w:val="003A5131"/>
    <w:rsid w:val="003A5444"/>
    <w:rsid w:val="003A544B"/>
    <w:rsid w:val="003A5463"/>
    <w:rsid w:val="003A55B2"/>
    <w:rsid w:val="003A56E7"/>
    <w:rsid w:val="003A56FC"/>
    <w:rsid w:val="003A5825"/>
    <w:rsid w:val="003A5A16"/>
    <w:rsid w:val="003A5B9C"/>
    <w:rsid w:val="003A5C40"/>
    <w:rsid w:val="003A5DD4"/>
    <w:rsid w:val="003A5DE8"/>
    <w:rsid w:val="003A5E69"/>
    <w:rsid w:val="003A628F"/>
    <w:rsid w:val="003A62D8"/>
    <w:rsid w:val="003A647B"/>
    <w:rsid w:val="003A6529"/>
    <w:rsid w:val="003A65F1"/>
    <w:rsid w:val="003A65FD"/>
    <w:rsid w:val="003A6839"/>
    <w:rsid w:val="003A6A6E"/>
    <w:rsid w:val="003A6CF2"/>
    <w:rsid w:val="003A6D23"/>
    <w:rsid w:val="003A6E68"/>
    <w:rsid w:val="003A6FA2"/>
    <w:rsid w:val="003A70CA"/>
    <w:rsid w:val="003A70D8"/>
    <w:rsid w:val="003A728C"/>
    <w:rsid w:val="003A7339"/>
    <w:rsid w:val="003A73F5"/>
    <w:rsid w:val="003A74A9"/>
    <w:rsid w:val="003A756F"/>
    <w:rsid w:val="003A75EE"/>
    <w:rsid w:val="003A775B"/>
    <w:rsid w:val="003A7926"/>
    <w:rsid w:val="003A7A92"/>
    <w:rsid w:val="003A7D74"/>
    <w:rsid w:val="003A7DCF"/>
    <w:rsid w:val="003A7DFA"/>
    <w:rsid w:val="003A7FB1"/>
    <w:rsid w:val="003B03A5"/>
    <w:rsid w:val="003B0429"/>
    <w:rsid w:val="003B04F4"/>
    <w:rsid w:val="003B050B"/>
    <w:rsid w:val="003B09B0"/>
    <w:rsid w:val="003B0AC0"/>
    <w:rsid w:val="003B0B77"/>
    <w:rsid w:val="003B0C77"/>
    <w:rsid w:val="003B0D73"/>
    <w:rsid w:val="003B0E3C"/>
    <w:rsid w:val="003B0FD9"/>
    <w:rsid w:val="003B1063"/>
    <w:rsid w:val="003B1087"/>
    <w:rsid w:val="003B10A5"/>
    <w:rsid w:val="003B1347"/>
    <w:rsid w:val="003B13EA"/>
    <w:rsid w:val="003B1569"/>
    <w:rsid w:val="003B1724"/>
    <w:rsid w:val="003B1A8D"/>
    <w:rsid w:val="003B1ADC"/>
    <w:rsid w:val="003B1B96"/>
    <w:rsid w:val="003B1D28"/>
    <w:rsid w:val="003B1EDD"/>
    <w:rsid w:val="003B223E"/>
    <w:rsid w:val="003B2431"/>
    <w:rsid w:val="003B26EA"/>
    <w:rsid w:val="003B2706"/>
    <w:rsid w:val="003B2A8C"/>
    <w:rsid w:val="003B2AF8"/>
    <w:rsid w:val="003B2BE7"/>
    <w:rsid w:val="003B2CAE"/>
    <w:rsid w:val="003B3261"/>
    <w:rsid w:val="003B370E"/>
    <w:rsid w:val="003B37AA"/>
    <w:rsid w:val="003B3860"/>
    <w:rsid w:val="003B39FF"/>
    <w:rsid w:val="003B3B8F"/>
    <w:rsid w:val="003B3DB8"/>
    <w:rsid w:val="003B3E92"/>
    <w:rsid w:val="003B3EDC"/>
    <w:rsid w:val="003B3FDD"/>
    <w:rsid w:val="003B40ED"/>
    <w:rsid w:val="003B425D"/>
    <w:rsid w:val="003B429F"/>
    <w:rsid w:val="003B46A3"/>
    <w:rsid w:val="003B4713"/>
    <w:rsid w:val="003B4771"/>
    <w:rsid w:val="003B483A"/>
    <w:rsid w:val="003B485F"/>
    <w:rsid w:val="003B48DF"/>
    <w:rsid w:val="003B4941"/>
    <w:rsid w:val="003B496D"/>
    <w:rsid w:val="003B4B09"/>
    <w:rsid w:val="003B4BB1"/>
    <w:rsid w:val="003B4E22"/>
    <w:rsid w:val="003B51E9"/>
    <w:rsid w:val="003B5243"/>
    <w:rsid w:val="003B5389"/>
    <w:rsid w:val="003B5743"/>
    <w:rsid w:val="003B5B3D"/>
    <w:rsid w:val="003B5CD1"/>
    <w:rsid w:val="003B5F7C"/>
    <w:rsid w:val="003B5FCA"/>
    <w:rsid w:val="003B6093"/>
    <w:rsid w:val="003B6325"/>
    <w:rsid w:val="003B63F2"/>
    <w:rsid w:val="003B658A"/>
    <w:rsid w:val="003B668E"/>
    <w:rsid w:val="003B67E6"/>
    <w:rsid w:val="003B6925"/>
    <w:rsid w:val="003B6C00"/>
    <w:rsid w:val="003B6C6F"/>
    <w:rsid w:val="003B6C78"/>
    <w:rsid w:val="003B6DB4"/>
    <w:rsid w:val="003B6E6A"/>
    <w:rsid w:val="003B6EC5"/>
    <w:rsid w:val="003B7080"/>
    <w:rsid w:val="003B7155"/>
    <w:rsid w:val="003B7156"/>
    <w:rsid w:val="003B7241"/>
    <w:rsid w:val="003B72AE"/>
    <w:rsid w:val="003B7351"/>
    <w:rsid w:val="003B74B3"/>
    <w:rsid w:val="003B752D"/>
    <w:rsid w:val="003B755A"/>
    <w:rsid w:val="003B757B"/>
    <w:rsid w:val="003B7643"/>
    <w:rsid w:val="003B7662"/>
    <w:rsid w:val="003B76F1"/>
    <w:rsid w:val="003B7777"/>
    <w:rsid w:val="003B781E"/>
    <w:rsid w:val="003B794C"/>
    <w:rsid w:val="003B7B47"/>
    <w:rsid w:val="003B7DED"/>
    <w:rsid w:val="003B7E4D"/>
    <w:rsid w:val="003B7E6E"/>
    <w:rsid w:val="003C03B2"/>
    <w:rsid w:val="003C03B9"/>
    <w:rsid w:val="003C051A"/>
    <w:rsid w:val="003C05A9"/>
    <w:rsid w:val="003C09D1"/>
    <w:rsid w:val="003C0ABC"/>
    <w:rsid w:val="003C0CC1"/>
    <w:rsid w:val="003C0F84"/>
    <w:rsid w:val="003C0F8F"/>
    <w:rsid w:val="003C1649"/>
    <w:rsid w:val="003C165D"/>
    <w:rsid w:val="003C168F"/>
    <w:rsid w:val="003C1698"/>
    <w:rsid w:val="003C1973"/>
    <w:rsid w:val="003C1A14"/>
    <w:rsid w:val="003C1B38"/>
    <w:rsid w:val="003C1B9D"/>
    <w:rsid w:val="003C1ECD"/>
    <w:rsid w:val="003C1FAD"/>
    <w:rsid w:val="003C2044"/>
    <w:rsid w:val="003C2144"/>
    <w:rsid w:val="003C234E"/>
    <w:rsid w:val="003C2580"/>
    <w:rsid w:val="003C25C1"/>
    <w:rsid w:val="003C26FD"/>
    <w:rsid w:val="003C2868"/>
    <w:rsid w:val="003C2875"/>
    <w:rsid w:val="003C2B88"/>
    <w:rsid w:val="003C2BC8"/>
    <w:rsid w:val="003C2C69"/>
    <w:rsid w:val="003C3110"/>
    <w:rsid w:val="003C3226"/>
    <w:rsid w:val="003C3355"/>
    <w:rsid w:val="003C33E3"/>
    <w:rsid w:val="003C3417"/>
    <w:rsid w:val="003C3459"/>
    <w:rsid w:val="003C3472"/>
    <w:rsid w:val="003C3478"/>
    <w:rsid w:val="003C349C"/>
    <w:rsid w:val="003C36B0"/>
    <w:rsid w:val="003C3B99"/>
    <w:rsid w:val="003C3BA0"/>
    <w:rsid w:val="003C3BEB"/>
    <w:rsid w:val="003C3EE9"/>
    <w:rsid w:val="003C3FEE"/>
    <w:rsid w:val="003C415D"/>
    <w:rsid w:val="003C420F"/>
    <w:rsid w:val="003C46E3"/>
    <w:rsid w:val="003C472C"/>
    <w:rsid w:val="003C47AA"/>
    <w:rsid w:val="003C4999"/>
    <w:rsid w:val="003C4B7C"/>
    <w:rsid w:val="003C4D75"/>
    <w:rsid w:val="003C508B"/>
    <w:rsid w:val="003C5229"/>
    <w:rsid w:val="003C5353"/>
    <w:rsid w:val="003C56E8"/>
    <w:rsid w:val="003C5939"/>
    <w:rsid w:val="003C5AA0"/>
    <w:rsid w:val="003C5F9D"/>
    <w:rsid w:val="003C611A"/>
    <w:rsid w:val="003C616F"/>
    <w:rsid w:val="003C6331"/>
    <w:rsid w:val="003C6399"/>
    <w:rsid w:val="003C63C9"/>
    <w:rsid w:val="003C6500"/>
    <w:rsid w:val="003C6870"/>
    <w:rsid w:val="003C68D2"/>
    <w:rsid w:val="003C69AB"/>
    <w:rsid w:val="003C6B12"/>
    <w:rsid w:val="003C6D80"/>
    <w:rsid w:val="003C6E4B"/>
    <w:rsid w:val="003C6F72"/>
    <w:rsid w:val="003C6F95"/>
    <w:rsid w:val="003C70DC"/>
    <w:rsid w:val="003C7394"/>
    <w:rsid w:val="003C74C4"/>
    <w:rsid w:val="003C7675"/>
    <w:rsid w:val="003C78A8"/>
    <w:rsid w:val="003C79A8"/>
    <w:rsid w:val="003C7BA9"/>
    <w:rsid w:val="003C7D82"/>
    <w:rsid w:val="003C7E99"/>
    <w:rsid w:val="003C7F23"/>
    <w:rsid w:val="003D0258"/>
    <w:rsid w:val="003D0340"/>
    <w:rsid w:val="003D056B"/>
    <w:rsid w:val="003D0627"/>
    <w:rsid w:val="003D075F"/>
    <w:rsid w:val="003D0D52"/>
    <w:rsid w:val="003D0DDD"/>
    <w:rsid w:val="003D0FBF"/>
    <w:rsid w:val="003D1087"/>
    <w:rsid w:val="003D10F3"/>
    <w:rsid w:val="003D1108"/>
    <w:rsid w:val="003D1394"/>
    <w:rsid w:val="003D13AC"/>
    <w:rsid w:val="003D1747"/>
    <w:rsid w:val="003D1790"/>
    <w:rsid w:val="003D19C7"/>
    <w:rsid w:val="003D1BF2"/>
    <w:rsid w:val="003D1CC2"/>
    <w:rsid w:val="003D1D56"/>
    <w:rsid w:val="003D1EB9"/>
    <w:rsid w:val="003D1FD0"/>
    <w:rsid w:val="003D2281"/>
    <w:rsid w:val="003D2349"/>
    <w:rsid w:val="003D292E"/>
    <w:rsid w:val="003D2998"/>
    <w:rsid w:val="003D2E59"/>
    <w:rsid w:val="003D2FC5"/>
    <w:rsid w:val="003D2FC7"/>
    <w:rsid w:val="003D3901"/>
    <w:rsid w:val="003D3973"/>
    <w:rsid w:val="003D3AA9"/>
    <w:rsid w:val="003D3B12"/>
    <w:rsid w:val="003D3BF4"/>
    <w:rsid w:val="003D3DE4"/>
    <w:rsid w:val="003D3E7A"/>
    <w:rsid w:val="003D3F0B"/>
    <w:rsid w:val="003D3F90"/>
    <w:rsid w:val="003D406B"/>
    <w:rsid w:val="003D4113"/>
    <w:rsid w:val="003D41DE"/>
    <w:rsid w:val="003D42CB"/>
    <w:rsid w:val="003D44B5"/>
    <w:rsid w:val="003D48BA"/>
    <w:rsid w:val="003D4B8E"/>
    <w:rsid w:val="003D4BE8"/>
    <w:rsid w:val="003D4C6C"/>
    <w:rsid w:val="003D525D"/>
    <w:rsid w:val="003D5262"/>
    <w:rsid w:val="003D592D"/>
    <w:rsid w:val="003D5995"/>
    <w:rsid w:val="003D5A71"/>
    <w:rsid w:val="003D5BDE"/>
    <w:rsid w:val="003D5EC7"/>
    <w:rsid w:val="003D61E6"/>
    <w:rsid w:val="003D6305"/>
    <w:rsid w:val="003D6554"/>
    <w:rsid w:val="003D677F"/>
    <w:rsid w:val="003D68E3"/>
    <w:rsid w:val="003D6A2E"/>
    <w:rsid w:val="003D6ACE"/>
    <w:rsid w:val="003D6C14"/>
    <w:rsid w:val="003D6FBD"/>
    <w:rsid w:val="003D73EF"/>
    <w:rsid w:val="003D74F0"/>
    <w:rsid w:val="003D763C"/>
    <w:rsid w:val="003D767D"/>
    <w:rsid w:val="003D76B0"/>
    <w:rsid w:val="003D77BC"/>
    <w:rsid w:val="003D77CB"/>
    <w:rsid w:val="003D7898"/>
    <w:rsid w:val="003D7A02"/>
    <w:rsid w:val="003D7A39"/>
    <w:rsid w:val="003D7B28"/>
    <w:rsid w:val="003D7C92"/>
    <w:rsid w:val="003D7D61"/>
    <w:rsid w:val="003E00B4"/>
    <w:rsid w:val="003E0151"/>
    <w:rsid w:val="003E0305"/>
    <w:rsid w:val="003E04A9"/>
    <w:rsid w:val="003E08D7"/>
    <w:rsid w:val="003E09AF"/>
    <w:rsid w:val="003E0B31"/>
    <w:rsid w:val="003E0BFC"/>
    <w:rsid w:val="003E0E74"/>
    <w:rsid w:val="003E0F30"/>
    <w:rsid w:val="003E0F36"/>
    <w:rsid w:val="003E1181"/>
    <w:rsid w:val="003E14C9"/>
    <w:rsid w:val="003E17C4"/>
    <w:rsid w:val="003E1939"/>
    <w:rsid w:val="003E1C21"/>
    <w:rsid w:val="003E1DE9"/>
    <w:rsid w:val="003E1FCF"/>
    <w:rsid w:val="003E2087"/>
    <w:rsid w:val="003E212D"/>
    <w:rsid w:val="003E22D7"/>
    <w:rsid w:val="003E22E1"/>
    <w:rsid w:val="003E241C"/>
    <w:rsid w:val="003E24F2"/>
    <w:rsid w:val="003E2871"/>
    <w:rsid w:val="003E2923"/>
    <w:rsid w:val="003E2A22"/>
    <w:rsid w:val="003E2A26"/>
    <w:rsid w:val="003E304E"/>
    <w:rsid w:val="003E328C"/>
    <w:rsid w:val="003E32B8"/>
    <w:rsid w:val="003E3710"/>
    <w:rsid w:val="003E3988"/>
    <w:rsid w:val="003E3A0A"/>
    <w:rsid w:val="003E3B1D"/>
    <w:rsid w:val="003E3CB2"/>
    <w:rsid w:val="003E3D9F"/>
    <w:rsid w:val="003E3DE3"/>
    <w:rsid w:val="003E3E4F"/>
    <w:rsid w:val="003E3E82"/>
    <w:rsid w:val="003E3EA7"/>
    <w:rsid w:val="003E3F8B"/>
    <w:rsid w:val="003E4035"/>
    <w:rsid w:val="003E4053"/>
    <w:rsid w:val="003E40F7"/>
    <w:rsid w:val="003E419A"/>
    <w:rsid w:val="003E4369"/>
    <w:rsid w:val="003E4771"/>
    <w:rsid w:val="003E4772"/>
    <w:rsid w:val="003E48CA"/>
    <w:rsid w:val="003E4CFD"/>
    <w:rsid w:val="003E4E9A"/>
    <w:rsid w:val="003E4EB3"/>
    <w:rsid w:val="003E4F60"/>
    <w:rsid w:val="003E4F6B"/>
    <w:rsid w:val="003E50B7"/>
    <w:rsid w:val="003E50D0"/>
    <w:rsid w:val="003E529E"/>
    <w:rsid w:val="003E5341"/>
    <w:rsid w:val="003E5445"/>
    <w:rsid w:val="003E575C"/>
    <w:rsid w:val="003E585F"/>
    <w:rsid w:val="003E596D"/>
    <w:rsid w:val="003E5A0A"/>
    <w:rsid w:val="003E5B88"/>
    <w:rsid w:val="003E5D4E"/>
    <w:rsid w:val="003E5E04"/>
    <w:rsid w:val="003E5E40"/>
    <w:rsid w:val="003E5FAA"/>
    <w:rsid w:val="003E5FF4"/>
    <w:rsid w:val="003E61E0"/>
    <w:rsid w:val="003E62B1"/>
    <w:rsid w:val="003E6399"/>
    <w:rsid w:val="003E63DD"/>
    <w:rsid w:val="003E64BD"/>
    <w:rsid w:val="003E65B2"/>
    <w:rsid w:val="003E670C"/>
    <w:rsid w:val="003E6903"/>
    <w:rsid w:val="003E6A34"/>
    <w:rsid w:val="003E6AF7"/>
    <w:rsid w:val="003E71AC"/>
    <w:rsid w:val="003E7366"/>
    <w:rsid w:val="003E736E"/>
    <w:rsid w:val="003E73E2"/>
    <w:rsid w:val="003E758B"/>
    <w:rsid w:val="003E7771"/>
    <w:rsid w:val="003E7829"/>
    <w:rsid w:val="003E7AF7"/>
    <w:rsid w:val="003E7BFB"/>
    <w:rsid w:val="003F031E"/>
    <w:rsid w:val="003F03EE"/>
    <w:rsid w:val="003F0418"/>
    <w:rsid w:val="003F0452"/>
    <w:rsid w:val="003F0499"/>
    <w:rsid w:val="003F0543"/>
    <w:rsid w:val="003F064D"/>
    <w:rsid w:val="003F065A"/>
    <w:rsid w:val="003F0660"/>
    <w:rsid w:val="003F072C"/>
    <w:rsid w:val="003F0A12"/>
    <w:rsid w:val="003F0E11"/>
    <w:rsid w:val="003F0EB8"/>
    <w:rsid w:val="003F0F4F"/>
    <w:rsid w:val="003F0F67"/>
    <w:rsid w:val="003F117F"/>
    <w:rsid w:val="003F11F0"/>
    <w:rsid w:val="003F132E"/>
    <w:rsid w:val="003F13D6"/>
    <w:rsid w:val="003F146E"/>
    <w:rsid w:val="003F14C0"/>
    <w:rsid w:val="003F1795"/>
    <w:rsid w:val="003F17E3"/>
    <w:rsid w:val="003F17FC"/>
    <w:rsid w:val="003F1A83"/>
    <w:rsid w:val="003F1AFD"/>
    <w:rsid w:val="003F1B80"/>
    <w:rsid w:val="003F1F2F"/>
    <w:rsid w:val="003F2586"/>
    <w:rsid w:val="003F266D"/>
    <w:rsid w:val="003F26E1"/>
    <w:rsid w:val="003F27F5"/>
    <w:rsid w:val="003F29D0"/>
    <w:rsid w:val="003F2A61"/>
    <w:rsid w:val="003F2C8A"/>
    <w:rsid w:val="003F2D2D"/>
    <w:rsid w:val="003F2E28"/>
    <w:rsid w:val="003F2EB3"/>
    <w:rsid w:val="003F2FB9"/>
    <w:rsid w:val="003F30D0"/>
    <w:rsid w:val="003F339B"/>
    <w:rsid w:val="003F36C9"/>
    <w:rsid w:val="003F36DE"/>
    <w:rsid w:val="003F38E2"/>
    <w:rsid w:val="003F3954"/>
    <w:rsid w:val="003F39CE"/>
    <w:rsid w:val="003F3AEB"/>
    <w:rsid w:val="003F3C5A"/>
    <w:rsid w:val="003F3C86"/>
    <w:rsid w:val="003F3CFC"/>
    <w:rsid w:val="003F4330"/>
    <w:rsid w:val="003F43D2"/>
    <w:rsid w:val="003F4417"/>
    <w:rsid w:val="003F4539"/>
    <w:rsid w:val="003F4627"/>
    <w:rsid w:val="003F5001"/>
    <w:rsid w:val="003F5016"/>
    <w:rsid w:val="003F504D"/>
    <w:rsid w:val="003F5129"/>
    <w:rsid w:val="003F51D0"/>
    <w:rsid w:val="003F551F"/>
    <w:rsid w:val="003F55FF"/>
    <w:rsid w:val="003F5806"/>
    <w:rsid w:val="003F599A"/>
    <w:rsid w:val="003F5A8F"/>
    <w:rsid w:val="003F5B4A"/>
    <w:rsid w:val="003F5BC1"/>
    <w:rsid w:val="003F5DCA"/>
    <w:rsid w:val="003F5E27"/>
    <w:rsid w:val="003F5E90"/>
    <w:rsid w:val="003F6033"/>
    <w:rsid w:val="003F60FF"/>
    <w:rsid w:val="003F62A4"/>
    <w:rsid w:val="003F6422"/>
    <w:rsid w:val="003F651C"/>
    <w:rsid w:val="003F659D"/>
    <w:rsid w:val="003F6627"/>
    <w:rsid w:val="003F684C"/>
    <w:rsid w:val="003F698F"/>
    <w:rsid w:val="003F6A80"/>
    <w:rsid w:val="003F6AB6"/>
    <w:rsid w:val="003F6DF9"/>
    <w:rsid w:val="003F6F78"/>
    <w:rsid w:val="003F7402"/>
    <w:rsid w:val="003F76AC"/>
    <w:rsid w:val="003F7776"/>
    <w:rsid w:val="003F7841"/>
    <w:rsid w:val="003F7B4F"/>
    <w:rsid w:val="003F7C2B"/>
    <w:rsid w:val="003F7DAE"/>
    <w:rsid w:val="003F7E93"/>
    <w:rsid w:val="0040003B"/>
    <w:rsid w:val="0040018C"/>
    <w:rsid w:val="00400288"/>
    <w:rsid w:val="004002A5"/>
    <w:rsid w:val="004003D0"/>
    <w:rsid w:val="00400534"/>
    <w:rsid w:val="00400554"/>
    <w:rsid w:val="00400B3E"/>
    <w:rsid w:val="00400EB8"/>
    <w:rsid w:val="00400EFC"/>
    <w:rsid w:val="0040110B"/>
    <w:rsid w:val="00401124"/>
    <w:rsid w:val="0040123C"/>
    <w:rsid w:val="00401295"/>
    <w:rsid w:val="0040129D"/>
    <w:rsid w:val="004014E8"/>
    <w:rsid w:val="004015C4"/>
    <w:rsid w:val="004016CC"/>
    <w:rsid w:val="0040175F"/>
    <w:rsid w:val="0040181C"/>
    <w:rsid w:val="004018D8"/>
    <w:rsid w:val="0040190C"/>
    <w:rsid w:val="00401B26"/>
    <w:rsid w:val="00401B84"/>
    <w:rsid w:val="00401BBC"/>
    <w:rsid w:val="00401BE0"/>
    <w:rsid w:val="00401FCC"/>
    <w:rsid w:val="00402135"/>
    <w:rsid w:val="00402209"/>
    <w:rsid w:val="00402224"/>
    <w:rsid w:val="0040225B"/>
    <w:rsid w:val="00402452"/>
    <w:rsid w:val="0040251B"/>
    <w:rsid w:val="00402528"/>
    <w:rsid w:val="004025D5"/>
    <w:rsid w:val="0040262B"/>
    <w:rsid w:val="004026A0"/>
    <w:rsid w:val="004026FA"/>
    <w:rsid w:val="004027F4"/>
    <w:rsid w:val="00402947"/>
    <w:rsid w:val="00402A3B"/>
    <w:rsid w:val="00402BAD"/>
    <w:rsid w:val="00402D1A"/>
    <w:rsid w:val="00403159"/>
    <w:rsid w:val="00403558"/>
    <w:rsid w:val="00403617"/>
    <w:rsid w:val="00403A66"/>
    <w:rsid w:val="00403AB6"/>
    <w:rsid w:val="00403E00"/>
    <w:rsid w:val="00403E81"/>
    <w:rsid w:val="00403FC0"/>
    <w:rsid w:val="004040A6"/>
    <w:rsid w:val="004041A9"/>
    <w:rsid w:val="004042D5"/>
    <w:rsid w:val="00404724"/>
    <w:rsid w:val="004047DB"/>
    <w:rsid w:val="004047E5"/>
    <w:rsid w:val="00404BB3"/>
    <w:rsid w:val="00404D81"/>
    <w:rsid w:val="00404E81"/>
    <w:rsid w:val="00404ED6"/>
    <w:rsid w:val="00404FC5"/>
    <w:rsid w:val="00405014"/>
    <w:rsid w:val="004051BB"/>
    <w:rsid w:val="004051CF"/>
    <w:rsid w:val="0040520D"/>
    <w:rsid w:val="004052F4"/>
    <w:rsid w:val="00405353"/>
    <w:rsid w:val="004055A3"/>
    <w:rsid w:val="004055C8"/>
    <w:rsid w:val="00405956"/>
    <w:rsid w:val="004059E6"/>
    <w:rsid w:val="00405C05"/>
    <w:rsid w:val="00405D3E"/>
    <w:rsid w:val="0040624A"/>
    <w:rsid w:val="0040641F"/>
    <w:rsid w:val="004065C4"/>
    <w:rsid w:val="0040666C"/>
    <w:rsid w:val="00406794"/>
    <w:rsid w:val="004067C1"/>
    <w:rsid w:val="00406A3E"/>
    <w:rsid w:val="00406A8A"/>
    <w:rsid w:val="00406C65"/>
    <w:rsid w:val="00406E9B"/>
    <w:rsid w:val="00406EB1"/>
    <w:rsid w:val="00406F03"/>
    <w:rsid w:val="0040710E"/>
    <w:rsid w:val="0040731B"/>
    <w:rsid w:val="0040752B"/>
    <w:rsid w:val="004076AD"/>
    <w:rsid w:val="004078CE"/>
    <w:rsid w:val="00407C0F"/>
    <w:rsid w:val="00407CA6"/>
    <w:rsid w:val="00407D05"/>
    <w:rsid w:val="00407E6B"/>
    <w:rsid w:val="00407F61"/>
    <w:rsid w:val="00410280"/>
    <w:rsid w:val="004103C5"/>
    <w:rsid w:val="004103C9"/>
    <w:rsid w:val="0041054F"/>
    <w:rsid w:val="00410652"/>
    <w:rsid w:val="00410719"/>
    <w:rsid w:val="00410784"/>
    <w:rsid w:val="00410B12"/>
    <w:rsid w:val="00410B6A"/>
    <w:rsid w:val="00411404"/>
    <w:rsid w:val="00411441"/>
    <w:rsid w:val="00411676"/>
    <w:rsid w:val="00411949"/>
    <w:rsid w:val="004119EB"/>
    <w:rsid w:val="00411A95"/>
    <w:rsid w:val="00411CDA"/>
    <w:rsid w:val="004122E2"/>
    <w:rsid w:val="00412302"/>
    <w:rsid w:val="00412463"/>
    <w:rsid w:val="0041283F"/>
    <w:rsid w:val="00412861"/>
    <w:rsid w:val="00412B07"/>
    <w:rsid w:val="00412B8D"/>
    <w:rsid w:val="00412C00"/>
    <w:rsid w:val="00412CE2"/>
    <w:rsid w:val="00412E74"/>
    <w:rsid w:val="0041312F"/>
    <w:rsid w:val="0041319C"/>
    <w:rsid w:val="004131CE"/>
    <w:rsid w:val="00413440"/>
    <w:rsid w:val="004134A0"/>
    <w:rsid w:val="00413684"/>
    <w:rsid w:val="0041378F"/>
    <w:rsid w:val="00413913"/>
    <w:rsid w:val="00413AA6"/>
    <w:rsid w:val="00413BB1"/>
    <w:rsid w:val="00413D0F"/>
    <w:rsid w:val="00414096"/>
    <w:rsid w:val="004140F6"/>
    <w:rsid w:val="00414150"/>
    <w:rsid w:val="00414274"/>
    <w:rsid w:val="004143EF"/>
    <w:rsid w:val="00414457"/>
    <w:rsid w:val="00414526"/>
    <w:rsid w:val="0041462A"/>
    <w:rsid w:val="004147D5"/>
    <w:rsid w:val="0041485F"/>
    <w:rsid w:val="004149DE"/>
    <w:rsid w:val="00414ADA"/>
    <w:rsid w:val="00414C88"/>
    <w:rsid w:val="00414F4C"/>
    <w:rsid w:val="00415110"/>
    <w:rsid w:val="00415299"/>
    <w:rsid w:val="00415338"/>
    <w:rsid w:val="004154F7"/>
    <w:rsid w:val="004156DE"/>
    <w:rsid w:val="004158E7"/>
    <w:rsid w:val="00415AA1"/>
    <w:rsid w:val="00415C4B"/>
    <w:rsid w:val="00415C50"/>
    <w:rsid w:val="00415E3B"/>
    <w:rsid w:val="00415F5A"/>
    <w:rsid w:val="00415FBC"/>
    <w:rsid w:val="00415FE7"/>
    <w:rsid w:val="0041608F"/>
    <w:rsid w:val="00416225"/>
    <w:rsid w:val="0041622D"/>
    <w:rsid w:val="0041628E"/>
    <w:rsid w:val="004163D1"/>
    <w:rsid w:val="004164BB"/>
    <w:rsid w:val="004165AB"/>
    <w:rsid w:val="004165CD"/>
    <w:rsid w:val="00416675"/>
    <w:rsid w:val="00416735"/>
    <w:rsid w:val="00416817"/>
    <w:rsid w:val="0041686A"/>
    <w:rsid w:val="004168A5"/>
    <w:rsid w:val="00416A09"/>
    <w:rsid w:val="00416A43"/>
    <w:rsid w:val="00416B40"/>
    <w:rsid w:val="0041703F"/>
    <w:rsid w:val="0041787E"/>
    <w:rsid w:val="00417CA5"/>
    <w:rsid w:val="00417ED5"/>
    <w:rsid w:val="00417FEF"/>
    <w:rsid w:val="00420030"/>
    <w:rsid w:val="004200A1"/>
    <w:rsid w:val="00420168"/>
    <w:rsid w:val="00420397"/>
    <w:rsid w:val="00420680"/>
    <w:rsid w:val="00420804"/>
    <w:rsid w:val="0042096C"/>
    <w:rsid w:val="004209D1"/>
    <w:rsid w:val="00420DA6"/>
    <w:rsid w:val="00420E9D"/>
    <w:rsid w:val="00420F03"/>
    <w:rsid w:val="00420F87"/>
    <w:rsid w:val="0042115A"/>
    <w:rsid w:val="004214C7"/>
    <w:rsid w:val="00421AEC"/>
    <w:rsid w:val="00421D7E"/>
    <w:rsid w:val="00421DEC"/>
    <w:rsid w:val="00421E03"/>
    <w:rsid w:val="00421F40"/>
    <w:rsid w:val="00421FB6"/>
    <w:rsid w:val="00421FD7"/>
    <w:rsid w:val="0042210D"/>
    <w:rsid w:val="00422206"/>
    <w:rsid w:val="00422300"/>
    <w:rsid w:val="004226D1"/>
    <w:rsid w:val="004228D9"/>
    <w:rsid w:val="00422A8A"/>
    <w:rsid w:val="00422B7A"/>
    <w:rsid w:val="00422B8C"/>
    <w:rsid w:val="00422C1B"/>
    <w:rsid w:val="00422EF5"/>
    <w:rsid w:val="00423118"/>
    <w:rsid w:val="004235D6"/>
    <w:rsid w:val="00423802"/>
    <w:rsid w:val="0042381A"/>
    <w:rsid w:val="0042389C"/>
    <w:rsid w:val="00423C88"/>
    <w:rsid w:val="00423FB4"/>
    <w:rsid w:val="004241BA"/>
    <w:rsid w:val="004244E0"/>
    <w:rsid w:val="00424738"/>
    <w:rsid w:val="004248F9"/>
    <w:rsid w:val="00424C28"/>
    <w:rsid w:val="00424C4B"/>
    <w:rsid w:val="00424D49"/>
    <w:rsid w:val="00424DAD"/>
    <w:rsid w:val="00424F5D"/>
    <w:rsid w:val="00424FB6"/>
    <w:rsid w:val="00425029"/>
    <w:rsid w:val="00425166"/>
    <w:rsid w:val="00425214"/>
    <w:rsid w:val="004255C2"/>
    <w:rsid w:val="004255EB"/>
    <w:rsid w:val="004257F5"/>
    <w:rsid w:val="004257FD"/>
    <w:rsid w:val="0042588E"/>
    <w:rsid w:val="00425AE9"/>
    <w:rsid w:val="00425B9D"/>
    <w:rsid w:val="00425BE4"/>
    <w:rsid w:val="00425CFC"/>
    <w:rsid w:val="00425DC6"/>
    <w:rsid w:val="00425E01"/>
    <w:rsid w:val="00426197"/>
    <w:rsid w:val="00426312"/>
    <w:rsid w:val="0042634C"/>
    <w:rsid w:val="0042641E"/>
    <w:rsid w:val="00426594"/>
    <w:rsid w:val="004265C6"/>
    <w:rsid w:val="004267F8"/>
    <w:rsid w:val="00426B36"/>
    <w:rsid w:val="00427224"/>
    <w:rsid w:val="00427253"/>
    <w:rsid w:val="004272EE"/>
    <w:rsid w:val="00427344"/>
    <w:rsid w:val="004273B8"/>
    <w:rsid w:val="0042742C"/>
    <w:rsid w:val="004275D5"/>
    <w:rsid w:val="004275FC"/>
    <w:rsid w:val="00427700"/>
    <w:rsid w:val="00427702"/>
    <w:rsid w:val="00427818"/>
    <w:rsid w:val="00427982"/>
    <w:rsid w:val="00427A5B"/>
    <w:rsid w:val="00427F7A"/>
    <w:rsid w:val="00430246"/>
    <w:rsid w:val="004302B9"/>
    <w:rsid w:val="0043031F"/>
    <w:rsid w:val="00430332"/>
    <w:rsid w:val="004304F0"/>
    <w:rsid w:val="00430599"/>
    <w:rsid w:val="00430662"/>
    <w:rsid w:val="00430763"/>
    <w:rsid w:val="004307A0"/>
    <w:rsid w:val="0043096F"/>
    <w:rsid w:val="00430A1F"/>
    <w:rsid w:val="00430AFD"/>
    <w:rsid w:val="00430C6C"/>
    <w:rsid w:val="00430F8E"/>
    <w:rsid w:val="00431229"/>
    <w:rsid w:val="004312E4"/>
    <w:rsid w:val="004313F7"/>
    <w:rsid w:val="004314E7"/>
    <w:rsid w:val="0043159F"/>
    <w:rsid w:val="00431E2E"/>
    <w:rsid w:val="00431ECA"/>
    <w:rsid w:val="00432027"/>
    <w:rsid w:val="00432087"/>
    <w:rsid w:val="00432191"/>
    <w:rsid w:val="004322B3"/>
    <w:rsid w:val="0043232A"/>
    <w:rsid w:val="0043246C"/>
    <w:rsid w:val="00432535"/>
    <w:rsid w:val="004325F4"/>
    <w:rsid w:val="00432710"/>
    <w:rsid w:val="00432786"/>
    <w:rsid w:val="00432809"/>
    <w:rsid w:val="00432B46"/>
    <w:rsid w:val="00432BB1"/>
    <w:rsid w:val="00432C11"/>
    <w:rsid w:val="00432C67"/>
    <w:rsid w:val="00432CB6"/>
    <w:rsid w:val="00432F49"/>
    <w:rsid w:val="00433482"/>
    <w:rsid w:val="0043352D"/>
    <w:rsid w:val="004335B2"/>
    <w:rsid w:val="004336C4"/>
    <w:rsid w:val="00433754"/>
    <w:rsid w:val="004337BD"/>
    <w:rsid w:val="004339AB"/>
    <w:rsid w:val="00433B16"/>
    <w:rsid w:val="00433DA4"/>
    <w:rsid w:val="00433DF9"/>
    <w:rsid w:val="00433FFD"/>
    <w:rsid w:val="00434040"/>
    <w:rsid w:val="004341E3"/>
    <w:rsid w:val="00434217"/>
    <w:rsid w:val="00434240"/>
    <w:rsid w:val="00434291"/>
    <w:rsid w:val="00434412"/>
    <w:rsid w:val="0043454D"/>
    <w:rsid w:val="00434804"/>
    <w:rsid w:val="00434AA1"/>
    <w:rsid w:val="00434AF1"/>
    <w:rsid w:val="00434B0C"/>
    <w:rsid w:val="00434CB3"/>
    <w:rsid w:val="00434EF5"/>
    <w:rsid w:val="00435021"/>
    <w:rsid w:val="00435088"/>
    <w:rsid w:val="004352ED"/>
    <w:rsid w:val="00435304"/>
    <w:rsid w:val="0043568E"/>
    <w:rsid w:val="004356D5"/>
    <w:rsid w:val="004356DB"/>
    <w:rsid w:val="00435723"/>
    <w:rsid w:val="00435863"/>
    <w:rsid w:val="004359CF"/>
    <w:rsid w:val="00435CA4"/>
    <w:rsid w:val="00436053"/>
    <w:rsid w:val="004361E6"/>
    <w:rsid w:val="00436205"/>
    <w:rsid w:val="004362AC"/>
    <w:rsid w:val="00436695"/>
    <w:rsid w:val="004366A8"/>
    <w:rsid w:val="004367FC"/>
    <w:rsid w:val="004369D5"/>
    <w:rsid w:val="00436C93"/>
    <w:rsid w:val="004371FA"/>
    <w:rsid w:val="00437421"/>
    <w:rsid w:val="0043760A"/>
    <w:rsid w:val="004379C4"/>
    <w:rsid w:val="00437A10"/>
    <w:rsid w:val="00437C20"/>
    <w:rsid w:val="00437D65"/>
    <w:rsid w:val="00437DC4"/>
    <w:rsid w:val="00437E55"/>
    <w:rsid w:val="00437EFA"/>
    <w:rsid w:val="004400B3"/>
    <w:rsid w:val="0044010B"/>
    <w:rsid w:val="00440139"/>
    <w:rsid w:val="00440391"/>
    <w:rsid w:val="00440436"/>
    <w:rsid w:val="00440444"/>
    <w:rsid w:val="00440464"/>
    <w:rsid w:val="004404BC"/>
    <w:rsid w:val="00440B5B"/>
    <w:rsid w:val="00440CC0"/>
    <w:rsid w:val="00440D75"/>
    <w:rsid w:val="00440EF6"/>
    <w:rsid w:val="0044105C"/>
    <w:rsid w:val="004413C7"/>
    <w:rsid w:val="004413F8"/>
    <w:rsid w:val="0044160F"/>
    <w:rsid w:val="00441747"/>
    <w:rsid w:val="00441785"/>
    <w:rsid w:val="004417B7"/>
    <w:rsid w:val="0044195B"/>
    <w:rsid w:val="0044196B"/>
    <w:rsid w:val="00441ACC"/>
    <w:rsid w:val="00441B99"/>
    <w:rsid w:val="00441D3A"/>
    <w:rsid w:val="00441D71"/>
    <w:rsid w:val="00441E93"/>
    <w:rsid w:val="00441EAD"/>
    <w:rsid w:val="00442170"/>
    <w:rsid w:val="0044231B"/>
    <w:rsid w:val="0044233C"/>
    <w:rsid w:val="00442442"/>
    <w:rsid w:val="0044256A"/>
    <w:rsid w:val="0044269D"/>
    <w:rsid w:val="00442899"/>
    <w:rsid w:val="00442B40"/>
    <w:rsid w:val="00442BC2"/>
    <w:rsid w:val="00442C29"/>
    <w:rsid w:val="00442CF9"/>
    <w:rsid w:val="00442D59"/>
    <w:rsid w:val="00443500"/>
    <w:rsid w:val="004435EB"/>
    <w:rsid w:val="0044365E"/>
    <w:rsid w:val="004438AC"/>
    <w:rsid w:val="00443B45"/>
    <w:rsid w:val="00443BF0"/>
    <w:rsid w:val="00443E79"/>
    <w:rsid w:val="00443EE1"/>
    <w:rsid w:val="00443F47"/>
    <w:rsid w:val="00444042"/>
    <w:rsid w:val="004440F0"/>
    <w:rsid w:val="0044428F"/>
    <w:rsid w:val="0044447C"/>
    <w:rsid w:val="0044448A"/>
    <w:rsid w:val="004444CF"/>
    <w:rsid w:val="004445C1"/>
    <w:rsid w:val="00444770"/>
    <w:rsid w:val="004447E3"/>
    <w:rsid w:val="00444827"/>
    <w:rsid w:val="00444A8E"/>
    <w:rsid w:val="00444A94"/>
    <w:rsid w:val="00444B49"/>
    <w:rsid w:val="00444B7D"/>
    <w:rsid w:val="00444D65"/>
    <w:rsid w:val="00444D6C"/>
    <w:rsid w:val="00444E50"/>
    <w:rsid w:val="0044502C"/>
    <w:rsid w:val="0044531E"/>
    <w:rsid w:val="00445455"/>
    <w:rsid w:val="00445580"/>
    <w:rsid w:val="004455E8"/>
    <w:rsid w:val="004455FB"/>
    <w:rsid w:val="00445648"/>
    <w:rsid w:val="00445665"/>
    <w:rsid w:val="004457CA"/>
    <w:rsid w:val="00445A48"/>
    <w:rsid w:val="00445C07"/>
    <w:rsid w:val="00445EC0"/>
    <w:rsid w:val="00445F93"/>
    <w:rsid w:val="004460B0"/>
    <w:rsid w:val="0044632B"/>
    <w:rsid w:val="004464F7"/>
    <w:rsid w:val="00446522"/>
    <w:rsid w:val="004465DE"/>
    <w:rsid w:val="00446633"/>
    <w:rsid w:val="004466A4"/>
    <w:rsid w:val="00446743"/>
    <w:rsid w:val="00446999"/>
    <w:rsid w:val="00446DEF"/>
    <w:rsid w:val="00446F29"/>
    <w:rsid w:val="00446FFC"/>
    <w:rsid w:val="00447008"/>
    <w:rsid w:val="004475D2"/>
    <w:rsid w:val="0044767A"/>
    <w:rsid w:val="00447B03"/>
    <w:rsid w:val="00447C2C"/>
    <w:rsid w:val="00447C31"/>
    <w:rsid w:val="00447E16"/>
    <w:rsid w:val="00447E89"/>
    <w:rsid w:val="004501A6"/>
    <w:rsid w:val="004502E7"/>
    <w:rsid w:val="0045046B"/>
    <w:rsid w:val="0045047B"/>
    <w:rsid w:val="00450486"/>
    <w:rsid w:val="00450C77"/>
    <w:rsid w:val="00450E5C"/>
    <w:rsid w:val="00450F16"/>
    <w:rsid w:val="00450F1D"/>
    <w:rsid w:val="00450FA3"/>
    <w:rsid w:val="00451008"/>
    <w:rsid w:val="00451108"/>
    <w:rsid w:val="00451109"/>
    <w:rsid w:val="00451190"/>
    <w:rsid w:val="004511B0"/>
    <w:rsid w:val="004512B9"/>
    <w:rsid w:val="004513CE"/>
    <w:rsid w:val="004519B3"/>
    <w:rsid w:val="004519DF"/>
    <w:rsid w:val="00451A9D"/>
    <w:rsid w:val="00451C98"/>
    <w:rsid w:val="00451FA6"/>
    <w:rsid w:val="00452276"/>
    <w:rsid w:val="0045232A"/>
    <w:rsid w:val="00452789"/>
    <w:rsid w:val="004527EE"/>
    <w:rsid w:val="00452A8A"/>
    <w:rsid w:val="00452B0F"/>
    <w:rsid w:val="00452D16"/>
    <w:rsid w:val="00452DAB"/>
    <w:rsid w:val="00452EF8"/>
    <w:rsid w:val="00452F72"/>
    <w:rsid w:val="00452FF1"/>
    <w:rsid w:val="00453111"/>
    <w:rsid w:val="00453567"/>
    <w:rsid w:val="0045376E"/>
    <w:rsid w:val="004537A5"/>
    <w:rsid w:val="004539A6"/>
    <w:rsid w:val="00453A94"/>
    <w:rsid w:val="00453BA8"/>
    <w:rsid w:val="00453DCF"/>
    <w:rsid w:val="00453E4A"/>
    <w:rsid w:val="00453E79"/>
    <w:rsid w:val="00453F84"/>
    <w:rsid w:val="00453FCE"/>
    <w:rsid w:val="004540E8"/>
    <w:rsid w:val="00454210"/>
    <w:rsid w:val="0045435A"/>
    <w:rsid w:val="004543BC"/>
    <w:rsid w:val="0045450C"/>
    <w:rsid w:val="00454603"/>
    <w:rsid w:val="00454802"/>
    <w:rsid w:val="00454C55"/>
    <w:rsid w:val="0045510E"/>
    <w:rsid w:val="004551E5"/>
    <w:rsid w:val="00455236"/>
    <w:rsid w:val="0045529A"/>
    <w:rsid w:val="0045537C"/>
    <w:rsid w:val="00455383"/>
    <w:rsid w:val="004553CE"/>
    <w:rsid w:val="004553E7"/>
    <w:rsid w:val="00455429"/>
    <w:rsid w:val="0045548D"/>
    <w:rsid w:val="00455623"/>
    <w:rsid w:val="0045582D"/>
    <w:rsid w:val="0045590B"/>
    <w:rsid w:val="0045594E"/>
    <w:rsid w:val="00455B2B"/>
    <w:rsid w:val="00455B63"/>
    <w:rsid w:val="00455C6C"/>
    <w:rsid w:val="00455F49"/>
    <w:rsid w:val="00456059"/>
    <w:rsid w:val="00456305"/>
    <w:rsid w:val="00456327"/>
    <w:rsid w:val="0045635F"/>
    <w:rsid w:val="0045637C"/>
    <w:rsid w:val="004565A6"/>
    <w:rsid w:val="00456A85"/>
    <w:rsid w:val="00456B69"/>
    <w:rsid w:val="00456B96"/>
    <w:rsid w:val="00456CC5"/>
    <w:rsid w:val="00456D2C"/>
    <w:rsid w:val="00457279"/>
    <w:rsid w:val="0045728B"/>
    <w:rsid w:val="00457312"/>
    <w:rsid w:val="00457353"/>
    <w:rsid w:val="0045739D"/>
    <w:rsid w:val="004573E6"/>
    <w:rsid w:val="004573F4"/>
    <w:rsid w:val="00457519"/>
    <w:rsid w:val="004576EE"/>
    <w:rsid w:val="0045788A"/>
    <w:rsid w:val="0045794F"/>
    <w:rsid w:val="004579CC"/>
    <w:rsid w:val="00457B66"/>
    <w:rsid w:val="00460066"/>
    <w:rsid w:val="0046016C"/>
    <w:rsid w:val="004601F6"/>
    <w:rsid w:val="004603F5"/>
    <w:rsid w:val="004607BB"/>
    <w:rsid w:val="004607D0"/>
    <w:rsid w:val="004608CD"/>
    <w:rsid w:val="00460A2D"/>
    <w:rsid w:val="00460C10"/>
    <w:rsid w:val="00460F8E"/>
    <w:rsid w:val="00460FFE"/>
    <w:rsid w:val="004612BF"/>
    <w:rsid w:val="00461312"/>
    <w:rsid w:val="00461340"/>
    <w:rsid w:val="0046146D"/>
    <w:rsid w:val="0046181E"/>
    <w:rsid w:val="00461860"/>
    <w:rsid w:val="00461907"/>
    <w:rsid w:val="00461940"/>
    <w:rsid w:val="00461A7E"/>
    <w:rsid w:val="00461DD4"/>
    <w:rsid w:val="00461E50"/>
    <w:rsid w:val="00461E6A"/>
    <w:rsid w:val="00461F4E"/>
    <w:rsid w:val="00461FEB"/>
    <w:rsid w:val="00462270"/>
    <w:rsid w:val="004622DD"/>
    <w:rsid w:val="00462581"/>
    <w:rsid w:val="0046259D"/>
    <w:rsid w:val="0046285B"/>
    <w:rsid w:val="0046290A"/>
    <w:rsid w:val="00462C7B"/>
    <w:rsid w:val="00462D29"/>
    <w:rsid w:val="00462DDB"/>
    <w:rsid w:val="00462F9D"/>
    <w:rsid w:val="00463349"/>
    <w:rsid w:val="0046372E"/>
    <w:rsid w:val="00463774"/>
    <w:rsid w:val="004638ED"/>
    <w:rsid w:val="00463AB4"/>
    <w:rsid w:val="00463CA5"/>
    <w:rsid w:val="00464199"/>
    <w:rsid w:val="00464412"/>
    <w:rsid w:val="00464455"/>
    <w:rsid w:val="00464B38"/>
    <w:rsid w:val="00464B86"/>
    <w:rsid w:val="00464BA0"/>
    <w:rsid w:val="00464C37"/>
    <w:rsid w:val="00464CB4"/>
    <w:rsid w:val="00464CE6"/>
    <w:rsid w:val="00464DA6"/>
    <w:rsid w:val="0046528E"/>
    <w:rsid w:val="00465454"/>
    <w:rsid w:val="00465458"/>
    <w:rsid w:val="004654AA"/>
    <w:rsid w:val="004654F0"/>
    <w:rsid w:val="00465532"/>
    <w:rsid w:val="004655D4"/>
    <w:rsid w:val="004659F7"/>
    <w:rsid w:val="00465D22"/>
    <w:rsid w:val="00465D7C"/>
    <w:rsid w:val="00465E2A"/>
    <w:rsid w:val="004660A3"/>
    <w:rsid w:val="004661F1"/>
    <w:rsid w:val="0046620E"/>
    <w:rsid w:val="0046668C"/>
    <w:rsid w:val="004666B7"/>
    <w:rsid w:val="0046695E"/>
    <w:rsid w:val="00466C96"/>
    <w:rsid w:val="00466D2E"/>
    <w:rsid w:val="00466DDC"/>
    <w:rsid w:val="00466E4E"/>
    <w:rsid w:val="00466E91"/>
    <w:rsid w:val="00466F5C"/>
    <w:rsid w:val="00466FDA"/>
    <w:rsid w:val="004670FB"/>
    <w:rsid w:val="00467454"/>
    <w:rsid w:val="0046745C"/>
    <w:rsid w:val="00467512"/>
    <w:rsid w:val="00467747"/>
    <w:rsid w:val="00467759"/>
    <w:rsid w:val="0046790C"/>
    <w:rsid w:val="00467930"/>
    <w:rsid w:val="0046795E"/>
    <w:rsid w:val="00467B7E"/>
    <w:rsid w:val="00467E0C"/>
    <w:rsid w:val="00467E84"/>
    <w:rsid w:val="004701C4"/>
    <w:rsid w:val="00470464"/>
    <w:rsid w:val="00470615"/>
    <w:rsid w:val="00470BAB"/>
    <w:rsid w:val="00470C5A"/>
    <w:rsid w:val="00470DA1"/>
    <w:rsid w:val="00471051"/>
    <w:rsid w:val="00471246"/>
    <w:rsid w:val="00471326"/>
    <w:rsid w:val="00471330"/>
    <w:rsid w:val="00471443"/>
    <w:rsid w:val="004714F1"/>
    <w:rsid w:val="00471A47"/>
    <w:rsid w:val="00471A61"/>
    <w:rsid w:val="00471B50"/>
    <w:rsid w:val="00471BA6"/>
    <w:rsid w:val="00471D0A"/>
    <w:rsid w:val="00471E67"/>
    <w:rsid w:val="00472047"/>
    <w:rsid w:val="00472161"/>
    <w:rsid w:val="00472167"/>
    <w:rsid w:val="00472446"/>
    <w:rsid w:val="004724EE"/>
    <w:rsid w:val="0047262A"/>
    <w:rsid w:val="0047276B"/>
    <w:rsid w:val="004727A6"/>
    <w:rsid w:val="00472CE7"/>
    <w:rsid w:val="00472D71"/>
    <w:rsid w:val="00472DC4"/>
    <w:rsid w:val="00472DCB"/>
    <w:rsid w:val="00472E5B"/>
    <w:rsid w:val="00473212"/>
    <w:rsid w:val="00473229"/>
    <w:rsid w:val="004732B7"/>
    <w:rsid w:val="00473340"/>
    <w:rsid w:val="004733BB"/>
    <w:rsid w:val="004733D0"/>
    <w:rsid w:val="004736BF"/>
    <w:rsid w:val="00473818"/>
    <w:rsid w:val="00473885"/>
    <w:rsid w:val="004738D9"/>
    <w:rsid w:val="004739FD"/>
    <w:rsid w:val="00473AEF"/>
    <w:rsid w:val="00473C78"/>
    <w:rsid w:val="00473D55"/>
    <w:rsid w:val="00473DF2"/>
    <w:rsid w:val="0047438E"/>
    <w:rsid w:val="004743C3"/>
    <w:rsid w:val="0047443B"/>
    <w:rsid w:val="0047452D"/>
    <w:rsid w:val="00474BCC"/>
    <w:rsid w:val="00474BFC"/>
    <w:rsid w:val="00474C3C"/>
    <w:rsid w:val="00474EDB"/>
    <w:rsid w:val="004755BB"/>
    <w:rsid w:val="00475773"/>
    <w:rsid w:val="0047579F"/>
    <w:rsid w:val="00475950"/>
    <w:rsid w:val="0047598C"/>
    <w:rsid w:val="00475A86"/>
    <w:rsid w:val="00475CAC"/>
    <w:rsid w:val="00475D82"/>
    <w:rsid w:val="00475DD3"/>
    <w:rsid w:val="00475F1D"/>
    <w:rsid w:val="00476024"/>
    <w:rsid w:val="0047610F"/>
    <w:rsid w:val="00476169"/>
    <w:rsid w:val="004762A6"/>
    <w:rsid w:val="004762DE"/>
    <w:rsid w:val="00476606"/>
    <w:rsid w:val="0047676B"/>
    <w:rsid w:val="0047694F"/>
    <w:rsid w:val="00476A0B"/>
    <w:rsid w:val="00476E3B"/>
    <w:rsid w:val="00476F80"/>
    <w:rsid w:val="004770E4"/>
    <w:rsid w:val="00477170"/>
    <w:rsid w:val="0047719F"/>
    <w:rsid w:val="00477210"/>
    <w:rsid w:val="0047742E"/>
    <w:rsid w:val="004774F2"/>
    <w:rsid w:val="004775DE"/>
    <w:rsid w:val="0047761D"/>
    <w:rsid w:val="00477B1A"/>
    <w:rsid w:val="00477B64"/>
    <w:rsid w:val="00477B79"/>
    <w:rsid w:val="00477CAC"/>
    <w:rsid w:val="00477EA8"/>
    <w:rsid w:val="00477F0C"/>
    <w:rsid w:val="0048020B"/>
    <w:rsid w:val="00480258"/>
    <w:rsid w:val="00480259"/>
    <w:rsid w:val="004804E9"/>
    <w:rsid w:val="004805AC"/>
    <w:rsid w:val="004807F9"/>
    <w:rsid w:val="004809F2"/>
    <w:rsid w:val="00480B56"/>
    <w:rsid w:val="00480CC6"/>
    <w:rsid w:val="00480F80"/>
    <w:rsid w:val="00481026"/>
    <w:rsid w:val="0048102B"/>
    <w:rsid w:val="00481103"/>
    <w:rsid w:val="0048189D"/>
    <w:rsid w:val="004818EC"/>
    <w:rsid w:val="004819FB"/>
    <w:rsid w:val="00481E5B"/>
    <w:rsid w:val="00481E8A"/>
    <w:rsid w:val="00481FE8"/>
    <w:rsid w:val="0048210B"/>
    <w:rsid w:val="00482224"/>
    <w:rsid w:val="00482376"/>
    <w:rsid w:val="0048259C"/>
    <w:rsid w:val="004825C8"/>
    <w:rsid w:val="004827E2"/>
    <w:rsid w:val="00482907"/>
    <w:rsid w:val="004829CD"/>
    <w:rsid w:val="00482A0D"/>
    <w:rsid w:val="004833C0"/>
    <w:rsid w:val="0048351D"/>
    <w:rsid w:val="00483605"/>
    <w:rsid w:val="00483BB9"/>
    <w:rsid w:val="00483D85"/>
    <w:rsid w:val="00483D89"/>
    <w:rsid w:val="00483FD1"/>
    <w:rsid w:val="00484005"/>
    <w:rsid w:val="004842DA"/>
    <w:rsid w:val="00484325"/>
    <w:rsid w:val="004843D1"/>
    <w:rsid w:val="004846DE"/>
    <w:rsid w:val="00484761"/>
    <w:rsid w:val="00484892"/>
    <w:rsid w:val="00484B1A"/>
    <w:rsid w:val="00484B1C"/>
    <w:rsid w:val="00484B29"/>
    <w:rsid w:val="00484D21"/>
    <w:rsid w:val="00484EB6"/>
    <w:rsid w:val="00484ED7"/>
    <w:rsid w:val="00484ED8"/>
    <w:rsid w:val="00484F30"/>
    <w:rsid w:val="00484FFB"/>
    <w:rsid w:val="00485064"/>
    <w:rsid w:val="0048510D"/>
    <w:rsid w:val="00485244"/>
    <w:rsid w:val="004854EE"/>
    <w:rsid w:val="0048596B"/>
    <w:rsid w:val="00485A6A"/>
    <w:rsid w:val="004860C8"/>
    <w:rsid w:val="00486107"/>
    <w:rsid w:val="0048656E"/>
    <w:rsid w:val="00486754"/>
    <w:rsid w:val="00486CFB"/>
    <w:rsid w:val="00486E6C"/>
    <w:rsid w:val="00486F47"/>
    <w:rsid w:val="00486FB9"/>
    <w:rsid w:val="004871EA"/>
    <w:rsid w:val="004871FD"/>
    <w:rsid w:val="00487275"/>
    <w:rsid w:val="004873AF"/>
    <w:rsid w:val="004874B7"/>
    <w:rsid w:val="004874D8"/>
    <w:rsid w:val="004874ED"/>
    <w:rsid w:val="00487843"/>
    <w:rsid w:val="00487874"/>
    <w:rsid w:val="00487916"/>
    <w:rsid w:val="00487A1C"/>
    <w:rsid w:val="00487BA8"/>
    <w:rsid w:val="00487C1E"/>
    <w:rsid w:val="00487CF3"/>
    <w:rsid w:val="00487F85"/>
    <w:rsid w:val="00490370"/>
    <w:rsid w:val="0049064F"/>
    <w:rsid w:val="004906CF"/>
    <w:rsid w:val="004908E5"/>
    <w:rsid w:val="00490A1A"/>
    <w:rsid w:val="00490AB2"/>
    <w:rsid w:val="00490AC2"/>
    <w:rsid w:val="00490BFD"/>
    <w:rsid w:val="00490DA8"/>
    <w:rsid w:val="00490F30"/>
    <w:rsid w:val="00490F34"/>
    <w:rsid w:val="0049115A"/>
    <w:rsid w:val="00491233"/>
    <w:rsid w:val="00491571"/>
    <w:rsid w:val="004915D2"/>
    <w:rsid w:val="00491695"/>
    <w:rsid w:val="004918F3"/>
    <w:rsid w:val="00491A46"/>
    <w:rsid w:val="00491A4C"/>
    <w:rsid w:val="00491A86"/>
    <w:rsid w:val="00491B1E"/>
    <w:rsid w:val="00491BCB"/>
    <w:rsid w:val="00491D02"/>
    <w:rsid w:val="00491FEF"/>
    <w:rsid w:val="004920FB"/>
    <w:rsid w:val="00492113"/>
    <w:rsid w:val="0049224D"/>
    <w:rsid w:val="0049256B"/>
    <w:rsid w:val="00492612"/>
    <w:rsid w:val="004926A1"/>
    <w:rsid w:val="004926F7"/>
    <w:rsid w:val="004929D6"/>
    <w:rsid w:val="004929EA"/>
    <w:rsid w:val="00492A79"/>
    <w:rsid w:val="00492A8A"/>
    <w:rsid w:val="00492C65"/>
    <w:rsid w:val="00492CBD"/>
    <w:rsid w:val="00492F89"/>
    <w:rsid w:val="00493062"/>
    <w:rsid w:val="00493082"/>
    <w:rsid w:val="00493100"/>
    <w:rsid w:val="0049313D"/>
    <w:rsid w:val="004932E8"/>
    <w:rsid w:val="00493302"/>
    <w:rsid w:val="004936A5"/>
    <w:rsid w:val="004938EF"/>
    <w:rsid w:val="00493C20"/>
    <w:rsid w:val="00493D65"/>
    <w:rsid w:val="00493E6C"/>
    <w:rsid w:val="00493F33"/>
    <w:rsid w:val="00493FC3"/>
    <w:rsid w:val="004940A1"/>
    <w:rsid w:val="0049433D"/>
    <w:rsid w:val="00494707"/>
    <w:rsid w:val="0049480C"/>
    <w:rsid w:val="00494950"/>
    <w:rsid w:val="00494955"/>
    <w:rsid w:val="00494AF7"/>
    <w:rsid w:val="00494C30"/>
    <w:rsid w:val="00494EC1"/>
    <w:rsid w:val="00494EFE"/>
    <w:rsid w:val="00494F19"/>
    <w:rsid w:val="0049526D"/>
    <w:rsid w:val="0049529B"/>
    <w:rsid w:val="0049532E"/>
    <w:rsid w:val="004955DB"/>
    <w:rsid w:val="004957E5"/>
    <w:rsid w:val="0049595B"/>
    <w:rsid w:val="00495A88"/>
    <w:rsid w:val="00495B03"/>
    <w:rsid w:val="00495C4E"/>
    <w:rsid w:val="00495C73"/>
    <w:rsid w:val="00495CDF"/>
    <w:rsid w:val="00495D62"/>
    <w:rsid w:val="0049603B"/>
    <w:rsid w:val="004960B6"/>
    <w:rsid w:val="004960F2"/>
    <w:rsid w:val="0049621E"/>
    <w:rsid w:val="004963E6"/>
    <w:rsid w:val="0049643C"/>
    <w:rsid w:val="004964A4"/>
    <w:rsid w:val="00496941"/>
    <w:rsid w:val="0049695A"/>
    <w:rsid w:val="00496BA9"/>
    <w:rsid w:val="00496BB0"/>
    <w:rsid w:val="00496C69"/>
    <w:rsid w:val="00496D02"/>
    <w:rsid w:val="00496D89"/>
    <w:rsid w:val="00496D9A"/>
    <w:rsid w:val="00496DA3"/>
    <w:rsid w:val="00496DE5"/>
    <w:rsid w:val="00496DED"/>
    <w:rsid w:val="0049720C"/>
    <w:rsid w:val="00497467"/>
    <w:rsid w:val="004974F9"/>
    <w:rsid w:val="00497674"/>
    <w:rsid w:val="004977CD"/>
    <w:rsid w:val="004978D1"/>
    <w:rsid w:val="00497926"/>
    <w:rsid w:val="00497C56"/>
    <w:rsid w:val="00497DB2"/>
    <w:rsid w:val="00497E01"/>
    <w:rsid w:val="00497F7A"/>
    <w:rsid w:val="004A000E"/>
    <w:rsid w:val="004A008F"/>
    <w:rsid w:val="004A011C"/>
    <w:rsid w:val="004A020D"/>
    <w:rsid w:val="004A0305"/>
    <w:rsid w:val="004A0437"/>
    <w:rsid w:val="004A04B1"/>
    <w:rsid w:val="004A081E"/>
    <w:rsid w:val="004A0A0F"/>
    <w:rsid w:val="004A0B89"/>
    <w:rsid w:val="004A0B9C"/>
    <w:rsid w:val="004A0E30"/>
    <w:rsid w:val="004A0E9D"/>
    <w:rsid w:val="004A0F4F"/>
    <w:rsid w:val="004A1075"/>
    <w:rsid w:val="004A12EC"/>
    <w:rsid w:val="004A13C1"/>
    <w:rsid w:val="004A1585"/>
    <w:rsid w:val="004A16DC"/>
    <w:rsid w:val="004A17D1"/>
    <w:rsid w:val="004A17DE"/>
    <w:rsid w:val="004A1800"/>
    <w:rsid w:val="004A197A"/>
    <w:rsid w:val="004A19BA"/>
    <w:rsid w:val="004A19DD"/>
    <w:rsid w:val="004A1C15"/>
    <w:rsid w:val="004A1C75"/>
    <w:rsid w:val="004A1D0D"/>
    <w:rsid w:val="004A1E14"/>
    <w:rsid w:val="004A1F45"/>
    <w:rsid w:val="004A20A3"/>
    <w:rsid w:val="004A20E5"/>
    <w:rsid w:val="004A2114"/>
    <w:rsid w:val="004A2227"/>
    <w:rsid w:val="004A25D8"/>
    <w:rsid w:val="004A2702"/>
    <w:rsid w:val="004A2730"/>
    <w:rsid w:val="004A28F2"/>
    <w:rsid w:val="004A2935"/>
    <w:rsid w:val="004A2BF4"/>
    <w:rsid w:val="004A2C9D"/>
    <w:rsid w:val="004A2E10"/>
    <w:rsid w:val="004A2E64"/>
    <w:rsid w:val="004A2EC5"/>
    <w:rsid w:val="004A2EEA"/>
    <w:rsid w:val="004A311A"/>
    <w:rsid w:val="004A34AE"/>
    <w:rsid w:val="004A34F9"/>
    <w:rsid w:val="004A3541"/>
    <w:rsid w:val="004A389A"/>
    <w:rsid w:val="004A39DB"/>
    <w:rsid w:val="004A3DD8"/>
    <w:rsid w:val="004A3E9A"/>
    <w:rsid w:val="004A3EF8"/>
    <w:rsid w:val="004A40AA"/>
    <w:rsid w:val="004A425B"/>
    <w:rsid w:val="004A4398"/>
    <w:rsid w:val="004A43CC"/>
    <w:rsid w:val="004A46B4"/>
    <w:rsid w:val="004A4703"/>
    <w:rsid w:val="004A4D6D"/>
    <w:rsid w:val="004A4E04"/>
    <w:rsid w:val="004A4EDD"/>
    <w:rsid w:val="004A4FFE"/>
    <w:rsid w:val="004A5189"/>
    <w:rsid w:val="004A54A5"/>
    <w:rsid w:val="004A54E9"/>
    <w:rsid w:val="004A5702"/>
    <w:rsid w:val="004A57F1"/>
    <w:rsid w:val="004A596E"/>
    <w:rsid w:val="004A5976"/>
    <w:rsid w:val="004A59A9"/>
    <w:rsid w:val="004A5B74"/>
    <w:rsid w:val="004A5FAF"/>
    <w:rsid w:val="004A5FEA"/>
    <w:rsid w:val="004A6096"/>
    <w:rsid w:val="004A6175"/>
    <w:rsid w:val="004A62C8"/>
    <w:rsid w:val="004A649A"/>
    <w:rsid w:val="004A6519"/>
    <w:rsid w:val="004A665C"/>
    <w:rsid w:val="004A667C"/>
    <w:rsid w:val="004A66A8"/>
    <w:rsid w:val="004A6701"/>
    <w:rsid w:val="004A69E1"/>
    <w:rsid w:val="004A6D50"/>
    <w:rsid w:val="004A6DB1"/>
    <w:rsid w:val="004A6DD3"/>
    <w:rsid w:val="004A6DE7"/>
    <w:rsid w:val="004A6F49"/>
    <w:rsid w:val="004A7001"/>
    <w:rsid w:val="004A7209"/>
    <w:rsid w:val="004A7494"/>
    <w:rsid w:val="004A75CB"/>
    <w:rsid w:val="004A784A"/>
    <w:rsid w:val="004A78EE"/>
    <w:rsid w:val="004A79F0"/>
    <w:rsid w:val="004A7D71"/>
    <w:rsid w:val="004B012C"/>
    <w:rsid w:val="004B013F"/>
    <w:rsid w:val="004B0450"/>
    <w:rsid w:val="004B04F9"/>
    <w:rsid w:val="004B0522"/>
    <w:rsid w:val="004B056D"/>
    <w:rsid w:val="004B067C"/>
    <w:rsid w:val="004B06B1"/>
    <w:rsid w:val="004B086C"/>
    <w:rsid w:val="004B08D2"/>
    <w:rsid w:val="004B0DED"/>
    <w:rsid w:val="004B0F0B"/>
    <w:rsid w:val="004B0F1E"/>
    <w:rsid w:val="004B1254"/>
    <w:rsid w:val="004B12F8"/>
    <w:rsid w:val="004B18B6"/>
    <w:rsid w:val="004B18EA"/>
    <w:rsid w:val="004B1975"/>
    <w:rsid w:val="004B1A92"/>
    <w:rsid w:val="004B1A98"/>
    <w:rsid w:val="004B1AB6"/>
    <w:rsid w:val="004B1C3B"/>
    <w:rsid w:val="004B2174"/>
    <w:rsid w:val="004B22F4"/>
    <w:rsid w:val="004B2A30"/>
    <w:rsid w:val="004B2C0E"/>
    <w:rsid w:val="004B2C5D"/>
    <w:rsid w:val="004B2CA1"/>
    <w:rsid w:val="004B2DDD"/>
    <w:rsid w:val="004B2FE6"/>
    <w:rsid w:val="004B3061"/>
    <w:rsid w:val="004B31F2"/>
    <w:rsid w:val="004B325C"/>
    <w:rsid w:val="004B337D"/>
    <w:rsid w:val="004B35EC"/>
    <w:rsid w:val="004B365E"/>
    <w:rsid w:val="004B372D"/>
    <w:rsid w:val="004B39F6"/>
    <w:rsid w:val="004B39F9"/>
    <w:rsid w:val="004B3C71"/>
    <w:rsid w:val="004B3D0B"/>
    <w:rsid w:val="004B3FE1"/>
    <w:rsid w:val="004B416A"/>
    <w:rsid w:val="004B4354"/>
    <w:rsid w:val="004B438C"/>
    <w:rsid w:val="004B43D2"/>
    <w:rsid w:val="004B4430"/>
    <w:rsid w:val="004B4528"/>
    <w:rsid w:val="004B4581"/>
    <w:rsid w:val="004B45C0"/>
    <w:rsid w:val="004B4B12"/>
    <w:rsid w:val="004B4D27"/>
    <w:rsid w:val="004B4E91"/>
    <w:rsid w:val="004B4FD1"/>
    <w:rsid w:val="004B5013"/>
    <w:rsid w:val="004B51D5"/>
    <w:rsid w:val="004B53C6"/>
    <w:rsid w:val="004B53FE"/>
    <w:rsid w:val="004B55AA"/>
    <w:rsid w:val="004B58D8"/>
    <w:rsid w:val="004B59E7"/>
    <w:rsid w:val="004B5BE5"/>
    <w:rsid w:val="004B5CD4"/>
    <w:rsid w:val="004B5D76"/>
    <w:rsid w:val="004B5E11"/>
    <w:rsid w:val="004B5F68"/>
    <w:rsid w:val="004B6044"/>
    <w:rsid w:val="004B6130"/>
    <w:rsid w:val="004B625F"/>
    <w:rsid w:val="004B629F"/>
    <w:rsid w:val="004B651B"/>
    <w:rsid w:val="004B6557"/>
    <w:rsid w:val="004B6561"/>
    <w:rsid w:val="004B668A"/>
    <w:rsid w:val="004B676B"/>
    <w:rsid w:val="004B678A"/>
    <w:rsid w:val="004B683B"/>
    <w:rsid w:val="004B6869"/>
    <w:rsid w:val="004B6898"/>
    <w:rsid w:val="004B68DC"/>
    <w:rsid w:val="004B6969"/>
    <w:rsid w:val="004B69D6"/>
    <w:rsid w:val="004B6AEB"/>
    <w:rsid w:val="004B6C5A"/>
    <w:rsid w:val="004B6CAB"/>
    <w:rsid w:val="004B6DD7"/>
    <w:rsid w:val="004B70C3"/>
    <w:rsid w:val="004B71F5"/>
    <w:rsid w:val="004B725E"/>
    <w:rsid w:val="004B72C4"/>
    <w:rsid w:val="004B72DE"/>
    <w:rsid w:val="004B743A"/>
    <w:rsid w:val="004B7570"/>
    <w:rsid w:val="004B7920"/>
    <w:rsid w:val="004B7A68"/>
    <w:rsid w:val="004B7BE1"/>
    <w:rsid w:val="004B7FAF"/>
    <w:rsid w:val="004C009E"/>
    <w:rsid w:val="004C0187"/>
    <w:rsid w:val="004C033F"/>
    <w:rsid w:val="004C050C"/>
    <w:rsid w:val="004C05ED"/>
    <w:rsid w:val="004C0601"/>
    <w:rsid w:val="004C0664"/>
    <w:rsid w:val="004C0688"/>
    <w:rsid w:val="004C07EB"/>
    <w:rsid w:val="004C08C4"/>
    <w:rsid w:val="004C0999"/>
    <w:rsid w:val="004C0A8E"/>
    <w:rsid w:val="004C0C75"/>
    <w:rsid w:val="004C0E94"/>
    <w:rsid w:val="004C0FFE"/>
    <w:rsid w:val="004C101F"/>
    <w:rsid w:val="004C125B"/>
    <w:rsid w:val="004C12AE"/>
    <w:rsid w:val="004C1626"/>
    <w:rsid w:val="004C185C"/>
    <w:rsid w:val="004C1BF7"/>
    <w:rsid w:val="004C1D3E"/>
    <w:rsid w:val="004C1E07"/>
    <w:rsid w:val="004C1F0C"/>
    <w:rsid w:val="004C2157"/>
    <w:rsid w:val="004C2461"/>
    <w:rsid w:val="004C2896"/>
    <w:rsid w:val="004C290C"/>
    <w:rsid w:val="004C2948"/>
    <w:rsid w:val="004C29D2"/>
    <w:rsid w:val="004C2AED"/>
    <w:rsid w:val="004C2C5B"/>
    <w:rsid w:val="004C2EE5"/>
    <w:rsid w:val="004C3041"/>
    <w:rsid w:val="004C30D5"/>
    <w:rsid w:val="004C3178"/>
    <w:rsid w:val="004C31E5"/>
    <w:rsid w:val="004C3299"/>
    <w:rsid w:val="004C337F"/>
    <w:rsid w:val="004C33DD"/>
    <w:rsid w:val="004C3556"/>
    <w:rsid w:val="004C36A2"/>
    <w:rsid w:val="004C37B1"/>
    <w:rsid w:val="004C3861"/>
    <w:rsid w:val="004C3C30"/>
    <w:rsid w:val="004C3DC6"/>
    <w:rsid w:val="004C3EE1"/>
    <w:rsid w:val="004C40E8"/>
    <w:rsid w:val="004C4285"/>
    <w:rsid w:val="004C43AA"/>
    <w:rsid w:val="004C482B"/>
    <w:rsid w:val="004C4956"/>
    <w:rsid w:val="004C4B2D"/>
    <w:rsid w:val="004C4B41"/>
    <w:rsid w:val="004C4BAB"/>
    <w:rsid w:val="004C4BC3"/>
    <w:rsid w:val="004C4C10"/>
    <w:rsid w:val="004C558C"/>
    <w:rsid w:val="004C58DB"/>
    <w:rsid w:val="004C58E0"/>
    <w:rsid w:val="004C5A00"/>
    <w:rsid w:val="004C5A21"/>
    <w:rsid w:val="004C5AEF"/>
    <w:rsid w:val="004C5B35"/>
    <w:rsid w:val="004C5B5F"/>
    <w:rsid w:val="004C5BC3"/>
    <w:rsid w:val="004C5C45"/>
    <w:rsid w:val="004C5C7B"/>
    <w:rsid w:val="004C5D00"/>
    <w:rsid w:val="004C5D56"/>
    <w:rsid w:val="004C60DB"/>
    <w:rsid w:val="004C6116"/>
    <w:rsid w:val="004C61BB"/>
    <w:rsid w:val="004C6301"/>
    <w:rsid w:val="004C65BA"/>
    <w:rsid w:val="004C6654"/>
    <w:rsid w:val="004C665F"/>
    <w:rsid w:val="004C6B45"/>
    <w:rsid w:val="004C6CAC"/>
    <w:rsid w:val="004C715D"/>
    <w:rsid w:val="004C7388"/>
    <w:rsid w:val="004C738B"/>
    <w:rsid w:val="004C7391"/>
    <w:rsid w:val="004C7AFA"/>
    <w:rsid w:val="004C7ECA"/>
    <w:rsid w:val="004C7F5C"/>
    <w:rsid w:val="004D005D"/>
    <w:rsid w:val="004D0079"/>
    <w:rsid w:val="004D04F5"/>
    <w:rsid w:val="004D0676"/>
    <w:rsid w:val="004D06DF"/>
    <w:rsid w:val="004D06E0"/>
    <w:rsid w:val="004D0786"/>
    <w:rsid w:val="004D07C8"/>
    <w:rsid w:val="004D08BE"/>
    <w:rsid w:val="004D09DE"/>
    <w:rsid w:val="004D0A71"/>
    <w:rsid w:val="004D0BE0"/>
    <w:rsid w:val="004D0C44"/>
    <w:rsid w:val="004D0D01"/>
    <w:rsid w:val="004D0D30"/>
    <w:rsid w:val="004D0F68"/>
    <w:rsid w:val="004D0FA1"/>
    <w:rsid w:val="004D1256"/>
    <w:rsid w:val="004D1357"/>
    <w:rsid w:val="004D1517"/>
    <w:rsid w:val="004D1938"/>
    <w:rsid w:val="004D1C29"/>
    <w:rsid w:val="004D1C99"/>
    <w:rsid w:val="004D1D1D"/>
    <w:rsid w:val="004D20C4"/>
    <w:rsid w:val="004D22B3"/>
    <w:rsid w:val="004D22EC"/>
    <w:rsid w:val="004D2434"/>
    <w:rsid w:val="004D279D"/>
    <w:rsid w:val="004D29A8"/>
    <w:rsid w:val="004D2B5C"/>
    <w:rsid w:val="004D2E9A"/>
    <w:rsid w:val="004D301F"/>
    <w:rsid w:val="004D3039"/>
    <w:rsid w:val="004D3065"/>
    <w:rsid w:val="004D317D"/>
    <w:rsid w:val="004D3467"/>
    <w:rsid w:val="004D36DC"/>
    <w:rsid w:val="004D3982"/>
    <w:rsid w:val="004D3CC6"/>
    <w:rsid w:val="004D3CD6"/>
    <w:rsid w:val="004D4159"/>
    <w:rsid w:val="004D41BC"/>
    <w:rsid w:val="004D4617"/>
    <w:rsid w:val="004D46E8"/>
    <w:rsid w:val="004D47D0"/>
    <w:rsid w:val="004D4A4E"/>
    <w:rsid w:val="004D4AC5"/>
    <w:rsid w:val="004D4AF1"/>
    <w:rsid w:val="004D4BF3"/>
    <w:rsid w:val="004D4C1F"/>
    <w:rsid w:val="004D4C94"/>
    <w:rsid w:val="004D4CA9"/>
    <w:rsid w:val="004D4E00"/>
    <w:rsid w:val="004D4EAE"/>
    <w:rsid w:val="004D5090"/>
    <w:rsid w:val="004D5095"/>
    <w:rsid w:val="004D510F"/>
    <w:rsid w:val="004D51A8"/>
    <w:rsid w:val="004D5254"/>
    <w:rsid w:val="004D5293"/>
    <w:rsid w:val="004D539B"/>
    <w:rsid w:val="004D5826"/>
    <w:rsid w:val="004D58FA"/>
    <w:rsid w:val="004D5E13"/>
    <w:rsid w:val="004D5EF6"/>
    <w:rsid w:val="004D6056"/>
    <w:rsid w:val="004D620E"/>
    <w:rsid w:val="004D62AB"/>
    <w:rsid w:val="004D6479"/>
    <w:rsid w:val="004D662C"/>
    <w:rsid w:val="004D689D"/>
    <w:rsid w:val="004D69F3"/>
    <w:rsid w:val="004D6A73"/>
    <w:rsid w:val="004D6C4C"/>
    <w:rsid w:val="004D6C4D"/>
    <w:rsid w:val="004D6D17"/>
    <w:rsid w:val="004D704B"/>
    <w:rsid w:val="004D7074"/>
    <w:rsid w:val="004D7243"/>
    <w:rsid w:val="004D737F"/>
    <w:rsid w:val="004D73BB"/>
    <w:rsid w:val="004D7566"/>
    <w:rsid w:val="004D76B6"/>
    <w:rsid w:val="004D76F9"/>
    <w:rsid w:val="004D786F"/>
    <w:rsid w:val="004D78E2"/>
    <w:rsid w:val="004D7AFB"/>
    <w:rsid w:val="004D7B50"/>
    <w:rsid w:val="004D7B74"/>
    <w:rsid w:val="004D7BBC"/>
    <w:rsid w:val="004D7CA3"/>
    <w:rsid w:val="004D7CB9"/>
    <w:rsid w:val="004D7CBD"/>
    <w:rsid w:val="004D7D33"/>
    <w:rsid w:val="004D7DAA"/>
    <w:rsid w:val="004D7E86"/>
    <w:rsid w:val="004D7EC4"/>
    <w:rsid w:val="004D7EFF"/>
    <w:rsid w:val="004E00D9"/>
    <w:rsid w:val="004E011B"/>
    <w:rsid w:val="004E02A1"/>
    <w:rsid w:val="004E085D"/>
    <w:rsid w:val="004E086F"/>
    <w:rsid w:val="004E08D8"/>
    <w:rsid w:val="004E09D2"/>
    <w:rsid w:val="004E0A10"/>
    <w:rsid w:val="004E0ACD"/>
    <w:rsid w:val="004E0B5A"/>
    <w:rsid w:val="004E0CE8"/>
    <w:rsid w:val="004E0D2D"/>
    <w:rsid w:val="004E0F6A"/>
    <w:rsid w:val="004E1230"/>
    <w:rsid w:val="004E1363"/>
    <w:rsid w:val="004E14AF"/>
    <w:rsid w:val="004E15B9"/>
    <w:rsid w:val="004E19CF"/>
    <w:rsid w:val="004E1B7C"/>
    <w:rsid w:val="004E1E36"/>
    <w:rsid w:val="004E1E5D"/>
    <w:rsid w:val="004E1E64"/>
    <w:rsid w:val="004E1F9E"/>
    <w:rsid w:val="004E2068"/>
    <w:rsid w:val="004E21CB"/>
    <w:rsid w:val="004E21D2"/>
    <w:rsid w:val="004E2425"/>
    <w:rsid w:val="004E25C0"/>
    <w:rsid w:val="004E26C5"/>
    <w:rsid w:val="004E26CC"/>
    <w:rsid w:val="004E2900"/>
    <w:rsid w:val="004E2AB1"/>
    <w:rsid w:val="004E2B08"/>
    <w:rsid w:val="004E2D81"/>
    <w:rsid w:val="004E2F1A"/>
    <w:rsid w:val="004E2F7C"/>
    <w:rsid w:val="004E2FC7"/>
    <w:rsid w:val="004E32CE"/>
    <w:rsid w:val="004E331C"/>
    <w:rsid w:val="004E35F1"/>
    <w:rsid w:val="004E366F"/>
    <w:rsid w:val="004E38D2"/>
    <w:rsid w:val="004E38D8"/>
    <w:rsid w:val="004E3A82"/>
    <w:rsid w:val="004E3B89"/>
    <w:rsid w:val="004E3D4C"/>
    <w:rsid w:val="004E3D8F"/>
    <w:rsid w:val="004E3FCF"/>
    <w:rsid w:val="004E426B"/>
    <w:rsid w:val="004E43A1"/>
    <w:rsid w:val="004E43F2"/>
    <w:rsid w:val="004E44DD"/>
    <w:rsid w:val="004E452A"/>
    <w:rsid w:val="004E456E"/>
    <w:rsid w:val="004E4599"/>
    <w:rsid w:val="004E4642"/>
    <w:rsid w:val="004E46DB"/>
    <w:rsid w:val="004E499D"/>
    <w:rsid w:val="004E4A38"/>
    <w:rsid w:val="004E4AA5"/>
    <w:rsid w:val="004E4E85"/>
    <w:rsid w:val="004E4EBA"/>
    <w:rsid w:val="004E4F6A"/>
    <w:rsid w:val="004E5304"/>
    <w:rsid w:val="004E5BD3"/>
    <w:rsid w:val="004E5D5F"/>
    <w:rsid w:val="004E6067"/>
    <w:rsid w:val="004E6081"/>
    <w:rsid w:val="004E60E4"/>
    <w:rsid w:val="004E62F9"/>
    <w:rsid w:val="004E6438"/>
    <w:rsid w:val="004E651D"/>
    <w:rsid w:val="004E657F"/>
    <w:rsid w:val="004E697C"/>
    <w:rsid w:val="004E6BAA"/>
    <w:rsid w:val="004E6DCC"/>
    <w:rsid w:val="004E6EB8"/>
    <w:rsid w:val="004E6FE0"/>
    <w:rsid w:val="004E71EB"/>
    <w:rsid w:val="004E786E"/>
    <w:rsid w:val="004E78F3"/>
    <w:rsid w:val="004E7AC5"/>
    <w:rsid w:val="004E7F16"/>
    <w:rsid w:val="004F018A"/>
    <w:rsid w:val="004F0429"/>
    <w:rsid w:val="004F0481"/>
    <w:rsid w:val="004F04AC"/>
    <w:rsid w:val="004F05A4"/>
    <w:rsid w:val="004F0721"/>
    <w:rsid w:val="004F09F7"/>
    <w:rsid w:val="004F0ADF"/>
    <w:rsid w:val="004F0B30"/>
    <w:rsid w:val="004F0D3B"/>
    <w:rsid w:val="004F1006"/>
    <w:rsid w:val="004F10B0"/>
    <w:rsid w:val="004F1292"/>
    <w:rsid w:val="004F1413"/>
    <w:rsid w:val="004F142F"/>
    <w:rsid w:val="004F148F"/>
    <w:rsid w:val="004F14E6"/>
    <w:rsid w:val="004F1552"/>
    <w:rsid w:val="004F176E"/>
    <w:rsid w:val="004F1BEA"/>
    <w:rsid w:val="004F2153"/>
    <w:rsid w:val="004F21A9"/>
    <w:rsid w:val="004F220C"/>
    <w:rsid w:val="004F2311"/>
    <w:rsid w:val="004F27EE"/>
    <w:rsid w:val="004F2996"/>
    <w:rsid w:val="004F29C3"/>
    <w:rsid w:val="004F2AAE"/>
    <w:rsid w:val="004F2AD5"/>
    <w:rsid w:val="004F2DB5"/>
    <w:rsid w:val="004F3245"/>
    <w:rsid w:val="004F32EE"/>
    <w:rsid w:val="004F331F"/>
    <w:rsid w:val="004F33C0"/>
    <w:rsid w:val="004F3680"/>
    <w:rsid w:val="004F37DC"/>
    <w:rsid w:val="004F3BF2"/>
    <w:rsid w:val="004F3CF0"/>
    <w:rsid w:val="004F3D61"/>
    <w:rsid w:val="004F4605"/>
    <w:rsid w:val="004F4724"/>
    <w:rsid w:val="004F4937"/>
    <w:rsid w:val="004F4939"/>
    <w:rsid w:val="004F495A"/>
    <w:rsid w:val="004F4B51"/>
    <w:rsid w:val="004F4E72"/>
    <w:rsid w:val="004F4FC7"/>
    <w:rsid w:val="004F515F"/>
    <w:rsid w:val="004F518E"/>
    <w:rsid w:val="004F524F"/>
    <w:rsid w:val="004F527B"/>
    <w:rsid w:val="004F52DF"/>
    <w:rsid w:val="004F52E5"/>
    <w:rsid w:val="004F5498"/>
    <w:rsid w:val="004F5575"/>
    <w:rsid w:val="004F5584"/>
    <w:rsid w:val="004F55AC"/>
    <w:rsid w:val="004F55E7"/>
    <w:rsid w:val="004F58F4"/>
    <w:rsid w:val="004F5A05"/>
    <w:rsid w:val="004F636C"/>
    <w:rsid w:val="004F63DF"/>
    <w:rsid w:val="004F6512"/>
    <w:rsid w:val="004F65E1"/>
    <w:rsid w:val="004F6799"/>
    <w:rsid w:val="004F67F2"/>
    <w:rsid w:val="004F6920"/>
    <w:rsid w:val="004F6924"/>
    <w:rsid w:val="004F69D3"/>
    <w:rsid w:val="004F6A75"/>
    <w:rsid w:val="004F6C33"/>
    <w:rsid w:val="004F6C9E"/>
    <w:rsid w:val="004F7212"/>
    <w:rsid w:val="004F7446"/>
    <w:rsid w:val="004F7586"/>
    <w:rsid w:val="004F76F6"/>
    <w:rsid w:val="004F77E2"/>
    <w:rsid w:val="004F7970"/>
    <w:rsid w:val="004F7A0B"/>
    <w:rsid w:val="004F7C46"/>
    <w:rsid w:val="0050007E"/>
    <w:rsid w:val="0050020E"/>
    <w:rsid w:val="00500337"/>
    <w:rsid w:val="005003B1"/>
    <w:rsid w:val="00500510"/>
    <w:rsid w:val="0050069F"/>
    <w:rsid w:val="00500B0D"/>
    <w:rsid w:val="00500B90"/>
    <w:rsid w:val="00500C0B"/>
    <w:rsid w:val="00500C2C"/>
    <w:rsid w:val="00500D04"/>
    <w:rsid w:val="00500DEC"/>
    <w:rsid w:val="00500FE8"/>
    <w:rsid w:val="005011B5"/>
    <w:rsid w:val="00501296"/>
    <w:rsid w:val="00501678"/>
    <w:rsid w:val="005016D7"/>
    <w:rsid w:val="0050178F"/>
    <w:rsid w:val="0050194A"/>
    <w:rsid w:val="00501B52"/>
    <w:rsid w:val="00501C27"/>
    <w:rsid w:val="00501D44"/>
    <w:rsid w:val="00501E2E"/>
    <w:rsid w:val="005020BC"/>
    <w:rsid w:val="0050211F"/>
    <w:rsid w:val="00502562"/>
    <w:rsid w:val="00502768"/>
    <w:rsid w:val="005027C9"/>
    <w:rsid w:val="005028CE"/>
    <w:rsid w:val="005028DE"/>
    <w:rsid w:val="00502A59"/>
    <w:rsid w:val="00502BAE"/>
    <w:rsid w:val="00502BC0"/>
    <w:rsid w:val="00502D5B"/>
    <w:rsid w:val="00502E73"/>
    <w:rsid w:val="00502E89"/>
    <w:rsid w:val="0050311C"/>
    <w:rsid w:val="00503256"/>
    <w:rsid w:val="005032C0"/>
    <w:rsid w:val="00503340"/>
    <w:rsid w:val="0050342A"/>
    <w:rsid w:val="00503473"/>
    <w:rsid w:val="0050347E"/>
    <w:rsid w:val="00503510"/>
    <w:rsid w:val="005035D1"/>
    <w:rsid w:val="0050372A"/>
    <w:rsid w:val="00503789"/>
    <w:rsid w:val="00503A39"/>
    <w:rsid w:val="00503B78"/>
    <w:rsid w:val="00503C15"/>
    <w:rsid w:val="00503DA3"/>
    <w:rsid w:val="00503DFE"/>
    <w:rsid w:val="00503E32"/>
    <w:rsid w:val="00504047"/>
    <w:rsid w:val="0050406E"/>
    <w:rsid w:val="0050430E"/>
    <w:rsid w:val="005047BF"/>
    <w:rsid w:val="005048BB"/>
    <w:rsid w:val="00504992"/>
    <w:rsid w:val="00504CE6"/>
    <w:rsid w:val="00504D00"/>
    <w:rsid w:val="00504D3D"/>
    <w:rsid w:val="00504D3E"/>
    <w:rsid w:val="00504EC8"/>
    <w:rsid w:val="00504EF9"/>
    <w:rsid w:val="00504F3E"/>
    <w:rsid w:val="00504FD9"/>
    <w:rsid w:val="005050C1"/>
    <w:rsid w:val="00505175"/>
    <w:rsid w:val="00505358"/>
    <w:rsid w:val="00505A2D"/>
    <w:rsid w:val="00505B6F"/>
    <w:rsid w:val="00505B89"/>
    <w:rsid w:val="00505C2A"/>
    <w:rsid w:val="00505C36"/>
    <w:rsid w:val="00505D8C"/>
    <w:rsid w:val="00506076"/>
    <w:rsid w:val="0050609E"/>
    <w:rsid w:val="005060B5"/>
    <w:rsid w:val="005060EA"/>
    <w:rsid w:val="005060FA"/>
    <w:rsid w:val="005061EA"/>
    <w:rsid w:val="00506550"/>
    <w:rsid w:val="00506593"/>
    <w:rsid w:val="0050673E"/>
    <w:rsid w:val="00506838"/>
    <w:rsid w:val="00506940"/>
    <w:rsid w:val="0050699A"/>
    <w:rsid w:val="00506D4B"/>
    <w:rsid w:val="00506D5B"/>
    <w:rsid w:val="00506DBD"/>
    <w:rsid w:val="00506E13"/>
    <w:rsid w:val="00506E77"/>
    <w:rsid w:val="00507181"/>
    <w:rsid w:val="0050724C"/>
    <w:rsid w:val="0050743F"/>
    <w:rsid w:val="0050763C"/>
    <w:rsid w:val="0050791D"/>
    <w:rsid w:val="00507AF8"/>
    <w:rsid w:val="00507D62"/>
    <w:rsid w:val="00507E2C"/>
    <w:rsid w:val="00507EE0"/>
    <w:rsid w:val="00507F6D"/>
    <w:rsid w:val="00507F6E"/>
    <w:rsid w:val="00507FF3"/>
    <w:rsid w:val="00510166"/>
    <w:rsid w:val="005101F9"/>
    <w:rsid w:val="005103C8"/>
    <w:rsid w:val="00510527"/>
    <w:rsid w:val="00510A47"/>
    <w:rsid w:val="00510B34"/>
    <w:rsid w:val="00510B62"/>
    <w:rsid w:val="00510D08"/>
    <w:rsid w:val="00510DC2"/>
    <w:rsid w:val="00510DF3"/>
    <w:rsid w:val="00510EA9"/>
    <w:rsid w:val="005110AB"/>
    <w:rsid w:val="005110C0"/>
    <w:rsid w:val="00511180"/>
    <w:rsid w:val="005113CE"/>
    <w:rsid w:val="005114DB"/>
    <w:rsid w:val="0051152C"/>
    <w:rsid w:val="0051172E"/>
    <w:rsid w:val="00511864"/>
    <w:rsid w:val="00511A7E"/>
    <w:rsid w:val="00511AEC"/>
    <w:rsid w:val="00511C4D"/>
    <w:rsid w:val="00511D07"/>
    <w:rsid w:val="00511DBD"/>
    <w:rsid w:val="005122F8"/>
    <w:rsid w:val="005124CD"/>
    <w:rsid w:val="005125D0"/>
    <w:rsid w:val="005126C0"/>
    <w:rsid w:val="00512748"/>
    <w:rsid w:val="00512761"/>
    <w:rsid w:val="005128B3"/>
    <w:rsid w:val="00512952"/>
    <w:rsid w:val="0051296C"/>
    <w:rsid w:val="00512AB8"/>
    <w:rsid w:val="00512EA2"/>
    <w:rsid w:val="00513118"/>
    <w:rsid w:val="00513122"/>
    <w:rsid w:val="005131C7"/>
    <w:rsid w:val="00513399"/>
    <w:rsid w:val="005134D3"/>
    <w:rsid w:val="005137F1"/>
    <w:rsid w:val="00513A4B"/>
    <w:rsid w:val="00513B84"/>
    <w:rsid w:val="00513C8B"/>
    <w:rsid w:val="00513D35"/>
    <w:rsid w:val="00513E32"/>
    <w:rsid w:val="0051403C"/>
    <w:rsid w:val="00514061"/>
    <w:rsid w:val="005140BF"/>
    <w:rsid w:val="005142B9"/>
    <w:rsid w:val="0051431F"/>
    <w:rsid w:val="0051438C"/>
    <w:rsid w:val="0051467C"/>
    <w:rsid w:val="005147E6"/>
    <w:rsid w:val="00514875"/>
    <w:rsid w:val="00514B54"/>
    <w:rsid w:val="00514D44"/>
    <w:rsid w:val="00514EF8"/>
    <w:rsid w:val="00514F6D"/>
    <w:rsid w:val="005153A9"/>
    <w:rsid w:val="00515439"/>
    <w:rsid w:val="00515599"/>
    <w:rsid w:val="0051567B"/>
    <w:rsid w:val="00515C05"/>
    <w:rsid w:val="00515C3B"/>
    <w:rsid w:val="00515C6B"/>
    <w:rsid w:val="00515E6E"/>
    <w:rsid w:val="00515E9B"/>
    <w:rsid w:val="00516038"/>
    <w:rsid w:val="005160A9"/>
    <w:rsid w:val="0051617C"/>
    <w:rsid w:val="00516250"/>
    <w:rsid w:val="00516358"/>
    <w:rsid w:val="00516625"/>
    <w:rsid w:val="0051686D"/>
    <w:rsid w:val="00516966"/>
    <w:rsid w:val="00516B28"/>
    <w:rsid w:val="00516BAD"/>
    <w:rsid w:val="00516ED7"/>
    <w:rsid w:val="005172B6"/>
    <w:rsid w:val="005173D0"/>
    <w:rsid w:val="0051764D"/>
    <w:rsid w:val="00517721"/>
    <w:rsid w:val="005178D2"/>
    <w:rsid w:val="0051790D"/>
    <w:rsid w:val="005179A5"/>
    <w:rsid w:val="00517E36"/>
    <w:rsid w:val="00517FBF"/>
    <w:rsid w:val="00520302"/>
    <w:rsid w:val="00520417"/>
    <w:rsid w:val="005204EE"/>
    <w:rsid w:val="00520778"/>
    <w:rsid w:val="0052094C"/>
    <w:rsid w:val="00520A11"/>
    <w:rsid w:val="00520B59"/>
    <w:rsid w:val="00520C15"/>
    <w:rsid w:val="00520D08"/>
    <w:rsid w:val="00520F27"/>
    <w:rsid w:val="00520F73"/>
    <w:rsid w:val="00520FD4"/>
    <w:rsid w:val="005211BD"/>
    <w:rsid w:val="00521341"/>
    <w:rsid w:val="00521560"/>
    <w:rsid w:val="005216BB"/>
    <w:rsid w:val="00521BE8"/>
    <w:rsid w:val="00521FEF"/>
    <w:rsid w:val="00522040"/>
    <w:rsid w:val="00522326"/>
    <w:rsid w:val="0052238B"/>
    <w:rsid w:val="00522410"/>
    <w:rsid w:val="00522503"/>
    <w:rsid w:val="005226B4"/>
    <w:rsid w:val="005227E8"/>
    <w:rsid w:val="005228FF"/>
    <w:rsid w:val="00522940"/>
    <w:rsid w:val="00522BD4"/>
    <w:rsid w:val="00522BD7"/>
    <w:rsid w:val="00522DF4"/>
    <w:rsid w:val="00522F94"/>
    <w:rsid w:val="0052313D"/>
    <w:rsid w:val="0052318F"/>
    <w:rsid w:val="00523380"/>
    <w:rsid w:val="00523381"/>
    <w:rsid w:val="005233C9"/>
    <w:rsid w:val="00523429"/>
    <w:rsid w:val="0052344B"/>
    <w:rsid w:val="005234F1"/>
    <w:rsid w:val="005237CE"/>
    <w:rsid w:val="00523F73"/>
    <w:rsid w:val="00523F96"/>
    <w:rsid w:val="00524102"/>
    <w:rsid w:val="0052410B"/>
    <w:rsid w:val="005241D9"/>
    <w:rsid w:val="005242DB"/>
    <w:rsid w:val="00524384"/>
    <w:rsid w:val="0052447C"/>
    <w:rsid w:val="005244AB"/>
    <w:rsid w:val="0052452E"/>
    <w:rsid w:val="0052462E"/>
    <w:rsid w:val="00524936"/>
    <w:rsid w:val="00524E1C"/>
    <w:rsid w:val="005250CF"/>
    <w:rsid w:val="00525152"/>
    <w:rsid w:val="00525573"/>
    <w:rsid w:val="0052575C"/>
    <w:rsid w:val="00525779"/>
    <w:rsid w:val="005257D0"/>
    <w:rsid w:val="00525A01"/>
    <w:rsid w:val="00525B85"/>
    <w:rsid w:val="00525FA1"/>
    <w:rsid w:val="00526019"/>
    <w:rsid w:val="005261AF"/>
    <w:rsid w:val="00526712"/>
    <w:rsid w:val="0052688C"/>
    <w:rsid w:val="005268FF"/>
    <w:rsid w:val="0052699C"/>
    <w:rsid w:val="00526A04"/>
    <w:rsid w:val="00526B39"/>
    <w:rsid w:val="00526C14"/>
    <w:rsid w:val="00526CEF"/>
    <w:rsid w:val="00526CF3"/>
    <w:rsid w:val="00526E5E"/>
    <w:rsid w:val="00526FCF"/>
    <w:rsid w:val="0052725A"/>
    <w:rsid w:val="005274B5"/>
    <w:rsid w:val="0052769C"/>
    <w:rsid w:val="0052771B"/>
    <w:rsid w:val="00527B98"/>
    <w:rsid w:val="00527C55"/>
    <w:rsid w:val="00530095"/>
    <w:rsid w:val="005302EE"/>
    <w:rsid w:val="005303CA"/>
    <w:rsid w:val="0053057B"/>
    <w:rsid w:val="005305D7"/>
    <w:rsid w:val="00530624"/>
    <w:rsid w:val="0053066F"/>
    <w:rsid w:val="005307BA"/>
    <w:rsid w:val="00530B74"/>
    <w:rsid w:val="00530B9D"/>
    <w:rsid w:val="00530BD5"/>
    <w:rsid w:val="00530C44"/>
    <w:rsid w:val="00530DEB"/>
    <w:rsid w:val="00530E89"/>
    <w:rsid w:val="00531089"/>
    <w:rsid w:val="005310A7"/>
    <w:rsid w:val="005311BF"/>
    <w:rsid w:val="0053128B"/>
    <w:rsid w:val="00531323"/>
    <w:rsid w:val="0053149C"/>
    <w:rsid w:val="005314CD"/>
    <w:rsid w:val="0053153D"/>
    <w:rsid w:val="0053163E"/>
    <w:rsid w:val="005316A4"/>
    <w:rsid w:val="00531871"/>
    <w:rsid w:val="00531982"/>
    <w:rsid w:val="00531A02"/>
    <w:rsid w:val="00531A13"/>
    <w:rsid w:val="00531B54"/>
    <w:rsid w:val="00531E5E"/>
    <w:rsid w:val="00531EFD"/>
    <w:rsid w:val="00532100"/>
    <w:rsid w:val="00532136"/>
    <w:rsid w:val="005325F8"/>
    <w:rsid w:val="005327EC"/>
    <w:rsid w:val="00532980"/>
    <w:rsid w:val="005329E4"/>
    <w:rsid w:val="00532A7A"/>
    <w:rsid w:val="00532C01"/>
    <w:rsid w:val="00532D3E"/>
    <w:rsid w:val="0053305C"/>
    <w:rsid w:val="005330A2"/>
    <w:rsid w:val="00533101"/>
    <w:rsid w:val="0053314E"/>
    <w:rsid w:val="0053316E"/>
    <w:rsid w:val="005331E5"/>
    <w:rsid w:val="00533252"/>
    <w:rsid w:val="00533288"/>
    <w:rsid w:val="0053329F"/>
    <w:rsid w:val="005333DC"/>
    <w:rsid w:val="005333F8"/>
    <w:rsid w:val="0053363B"/>
    <w:rsid w:val="00533678"/>
    <w:rsid w:val="005338F5"/>
    <w:rsid w:val="00533937"/>
    <w:rsid w:val="00533A80"/>
    <w:rsid w:val="00533B1F"/>
    <w:rsid w:val="00533D31"/>
    <w:rsid w:val="00533D4B"/>
    <w:rsid w:val="00533D8D"/>
    <w:rsid w:val="00533DD0"/>
    <w:rsid w:val="00533E32"/>
    <w:rsid w:val="00533F43"/>
    <w:rsid w:val="00534477"/>
    <w:rsid w:val="00534488"/>
    <w:rsid w:val="0053496B"/>
    <w:rsid w:val="00534A80"/>
    <w:rsid w:val="00534B1D"/>
    <w:rsid w:val="00534B70"/>
    <w:rsid w:val="00534CF5"/>
    <w:rsid w:val="00534DCC"/>
    <w:rsid w:val="00534EDA"/>
    <w:rsid w:val="00534FAF"/>
    <w:rsid w:val="0053504F"/>
    <w:rsid w:val="0053506C"/>
    <w:rsid w:val="005352A7"/>
    <w:rsid w:val="005352CF"/>
    <w:rsid w:val="005352FA"/>
    <w:rsid w:val="00535303"/>
    <w:rsid w:val="00535319"/>
    <w:rsid w:val="00535501"/>
    <w:rsid w:val="0053555F"/>
    <w:rsid w:val="0053556F"/>
    <w:rsid w:val="00535949"/>
    <w:rsid w:val="00535B15"/>
    <w:rsid w:val="00535CEB"/>
    <w:rsid w:val="00535E4A"/>
    <w:rsid w:val="00535FC1"/>
    <w:rsid w:val="00535FFD"/>
    <w:rsid w:val="00536266"/>
    <w:rsid w:val="005362A1"/>
    <w:rsid w:val="005362BF"/>
    <w:rsid w:val="0053679D"/>
    <w:rsid w:val="005368BC"/>
    <w:rsid w:val="005369F5"/>
    <w:rsid w:val="00536AD3"/>
    <w:rsid w:val="00536BE8"/>
    <w:rsid w:val="00536CFA"/>
    <w:rsid w:val="00536DD8"/>
    <w:rsid w:val="00536FBD"/>
    <w:rsid w:val="00537079"/>
    <w:rsid w:val="0053708A"/>
    <w:rsid w:val="005372A0"/>
    <w:rsid w:val="00537410"/>
    <w:rsid w:val="005374FF"/>
    <w:rsid w:val="005375CE"/>
    <w:rsid w:val="00537689"/>
    <w:rsid w:val="005377CA"/>
    <w:rsid w:val="005379DB"/>
    <w:rsid w:val="00537B7A"/>
    <w:rsid w:val="00537BA1"/>
    <w:rsid w:val="00537D5C"/>
    <w:rsid w:val="00537DCB"/>
    <w:rsid w:val="00537F00"/>
    <w:rsid w:val="00537F7F"/>
    <w:rsid w:val="00540083"/>
    <w:rsid w:val="005400B0"/>
    <w:rsid w:val="00540131"/>
    <w:rsid w:val="005401C2"/>
    <w:rsid w:val="005401D0"/>
    <w:rsid w:val="00540275"/>
    <w:rsid w:val="00540294"/>
    <w:rsid w:val="005403F4"/>
    <w:rsid w:val="00540485"/>
    <w:rsid w:val="0054052F"/>
    <w:rsid w:val="005407CC"/>
    <w:rsid w:val="00540849"/>
    <w:rsid w:val="005408A3"/>
    <w:rsid w:val="00540A8B"/>
    <w:rsid w:val="00540A93"/>
    <w:rsid w:val="00540C41"/>
    <w:rsid w:val="00540D8F"/>
    <w:rsid w:val="005418F2"/>
    <w:rsid w:val="00541C31"/>
    <w:rsid w:val="00541CAC"/>
    <w:rsid w:val="00541CF6"/>
    <w:rsid w:val="00541D63"/>
    <w:rsid w:val="00541E1B"/>
    <w:rsid w:val="00541E6D"/>
    <w:rsid w:val="0054211D"/>
    <w:rsid w:val="00542421"/>
    <w:rsid w:val="005425D6"/>
    <w:rsid w:val="005426A9"/>
    <w:rsid w:val="0054290D"/>
    <w:rsid w:val="00542A99"/>
    <w:rsid w:val="00542B3B"/>
    <w:rsid w:val="00542BD8"/>
    <w:rsid w:val="00542C16"/>
    <w:rsid w:val="005434C8"/>
    <w:rsid w:val="005435ED"/>
    <w:rsid w:val="005436EC"/>
    <w:rsid w:val="00543702"/>
    <w:rsid w:val="00543D32"/>
    <w:rsid w:val="00543DE1"/>
    <w:rsid w:val="0054421A"/>
    <w:rsid w:val="0054424F"/>
    <w:rsid w:val="00544278"/>
    <w:rsid w:val="00544631"/>
    <w:rsid w:val="005447ED"/>
    <w:rsid w:val="00544802"/>
    <w:rsid w:val="00544953"/>
    <w:rsid w:val="0054495F"/>
    <w:rsid w:val="00544B13"/>
    <w:rsid w:val="00544C9F"/>
    <w:rsid w:val="00544F22"/>
    <w:rsid w:val="005451F5"/>
    <w:rsid w:val="005452DA"/>
    <w:rsid w:val="005452E8"/>
    <w:rsid w:val="00545339"/>
    <w:rsid w:val="00545510"/>
    <w:rsid w:val="005456CC"/>
    <w:rsid w:val="00545750"/>
    <w:rsid w:val="00545922"/>
    <w:rsid w:val="0054598C"/>
    <w:rsid w:val="00545D6C"/>
    <w:rsid w:val="005461A2"/>
    <w:rsid w:val="0054626D"/>
    <w:rsid w:val="00546315"/>
    <w:rsid w:val="00546433"/>
    <w:rsid w:val="00546535"/>
    <w:rsid w:val="0054682C"/>
    <w:rsid w:val="00546ABE"/>
    <w:rsid w:val="00546B27"/>
    <w:rsid w:val="00546D43"/>
    <w:rsid w:val="00546E6F"/>
    <w:rsid w:val="00546EB3"/>
    <w:rsid w:val="00546F72"/>
    <w:rsid w:val="00547310"/>
    <w:rsid w:val="00547699"/>
    <w:rsid w:val="005476E7"/>
    <w:rsid w:val="00547A40"/>
    <w:rsid w:val="00547B44"/>
    <w:rsid w:val="00547B4D"/>
    <w:rsid w:val="00547C33"/>
    <w:rsid w:val="00547D5C"/>
    <w:rsid w:val="00547DF3"/>
    <w:rsid w:val="00547E16"/>
    <w:rsid w:val="00547F2D"/>
    <w:rsid w:val="00547FAA"/>
    <w:rsid w:val="005500F3"/>
    <w:rsid w:val="0055058C"/>
    <w:rsid w:val="00550831"/>
    <w:rsid w:val="0055084E"/>
    <w:rsid w:val="00550914"/>
    <w:rsid w:val="0055091C"/>
    <w:rsid w:val="00550A50"/>
    <w:rsid w:val="0055118B"/>
    <w:rsid w:val="005511F7"/>
    <w:rsid w:val="00551545"/>
    <w:rsid w:val="00551AC8"/>
    <w:rsid w:val="00551BBB"/>
    <w:rsid w:val="00551D4B"/>
    <w:rsid w:val="00551E43"/>
    <w:rsid w:val="00551E5D"/>
    <w:rsid w:val="00552048"/>
    <w:rsid w:val="00552125"/>
    <w:rsid w:val="005521B8"/>
    <w:rsid w:val="005525FB"/>
    <w:rsid w:val="005526A1"/>
    <w:rsid w:val="00552788"/>
    <w:rsid w:val="00552BD4"/>
    <w:rsid w:val="00552D06"/>
    <w:rsid w:val="0055305A"/>
    <w:rsid w:val="0055327C"/>
    <w:rsid w:val="00553341"/>
    <w:rsid w:val="0055334F"/>
    <w:rsid w:val="00553376"/>
    <w:rsid w:val="005534CD"/>
    <w:rsid w:val="005535F8"/>
    <w:rsid w:val="005537A9"/>
    <w:rsid w:val="005539D9"/>
    <w:rsid w:val="00553A42"/>
    <w:rsid w:val="00553A48"/>
    <w:rsid w:val="00553B0C"/>
    <w:rsid w:val="00553B73"/>
    <w:rsid w:val="00553D11"/>
    <w:rsid w:val="00553F53"/>
    <w:rsid w:val="00553F84"/>
    <w:rsid w:val="0055438C"/>
    <w:rsid w:val="005543B0"/>
    <w:rsid w:val="005547E8"/>
    <w:rsid w:val="005549F0"/>
    <w:rsid w:val="0055500C"/>
    <w:rsid w:val="005550A9"/>
    <w:rsid w:val="005550E8"/>
    <w:rsid w:val="005551A1"/>
    <w:rsid w:val="005551AE"/>
    <w:rsid w:val="00555230"/>
    <w:rsid w:val="0055554D"/>
    <w:rsid w:val="00555660"/>
    <w:rsid w:val="00555735"/>
    <w:rsid w:val="0055582C"/>
    <w:rsid w:val="00555991"/>
    <w:rsid w:val="005559B1"/>
    <w:rsid w:val="00555B1A"/>
    <w:rsid w:val="00555D9C"/>
    <w:rsid w:val="00555E83"/>
    <w:rsid w:val="00555EC0"/>
    <w:rsid w:val="00555EE2"/>
    <w:rsid w:val="005560DB"/>
    <w:rsid w:val="00556850"/>
    <w:rsid w:val="00556C34"/>
    <w:rsid w:val="00556E86"/>
    <w:rsid w:val="00556F55"/>
    <w:rsid w:val="00556FF9"/>
    <w:rsid w:val="005571FA"/>
    <w:rsid w:val="005572F9"/>
    <w:rsid w:val="005573BA"/>
    <w:rsid w:val="00557802"/>
    <w:rsid w:val="0055783D"/>
    <w:rsid w:val="005579DC"/>
    <w:rsid w:val="00557BA7"/>
    <w:rsid w:val="00557FBA"/>
    <w:rsid w:val="00560053"/>
    <w:rsid w:val="005601BB"/>
    <w:rsid w:val="005607E4"/>
    <w:rsid w:val="0056081B"/>
    <w:rsid w:val="00560A2A"/>
    <w:rsid w:val="00560C4E"/>
    <w:rsid w:val="00560C59"/>
    <w:rsid w:val="00560D1D"/>
    <w:rsid w:val="00560EFC"/>
    <w:rsid w:val="0056131B"/>
    <w:rsid w:val="005613F2"/>
    <w:rsid w:val="0056159C"/>
    <w:rsid w:val="005616A5"/>
    <w:rsid w:val="005616F3"/>
    <w:rsid w:val="00561730"/>
    <w:rsid w:val="00561748"/>
    <w:rsid w:val="00561854"/>
    <w:rsid w:val="005618EF"/>
    <w:rsid w:val="005622D0"/>
    <w:rsid w:val="00562357"/>
    <w:rsid w:val="005623CC"/>
    <w:rsid w:val="00562483"/>
    <w:rsid w:val="005625D2"/>
    <w:rsid w:val="00562850"/>
    <w:rsid w:val="00562A92"/>
    <w:rsid w:val="00562B2F"/>
    <w:rsid w:val="00562DF1"/>
    <w:rsid w:val="00562F9B"/>
    <w:rsid w:val="0056305D"/>
    <w:rsid w:val="0056323F"/>
    <w:rsid w:val="00563280"/>
    <w:rsid w:val="00563584"/>
    <w:rsid w:val="00563716"/>
    <w:rsid w:val="0056392A"/>
    <w:rsid w:val="0056397D"/>
    <w:rsid w:val="00563A9E"/>
    <w:rsid w:val="00563F19"/>
    <w:rsid w:val="00563F45"/>
    <w:rsid w:val="00563FFD"/>
    <w:rsid w:val="00564117"/>
    <w:rsid w:val="005641B7"/>
    <w:rsid w:val="005641EC"/>
    <w:rsid w:val="00564302"/>
    <w:rsid w:val="00564422"/>
    <w:rsid w:val="0056457B"/>
    <w:rsid w:val="005646C5"/>
    <w:rsid w:val="005649CB"/>
    <w:rsid w:val="00564D6F"/>
    <w:rsid w:val="005652F3"/>
    <w:rsid w:val="00565451"/>
    <w:rsid w:val="0056551A"/>
    <w:rsid w:val="005655DB"/>
    <w:rsid w:val="005656E2"/>
    <w:rsid w:val="005658F0"/>
    <w:rsid w:val="00565CE6"/>
    <w:rsid w:val="005662D6"/>
    <w:rsid w:val="00566338"/>
    <w:rsid w:val="0056679F"/>
    <w:rsid w:val="005668F4"/>
    <w:rsid w:val="005669CF"/>
    <w:rsid w:val="00566A07"/>
    <w:rsid w:val="00566BBD"/>
    <w:rsid w:val="00566E7D"/>
    <w:rsid w:val="00566F58"/>
    <w:rsid w:val="005671E7"/>
    <w:rsid w:val="005673FC"/>
    <w:rsid w:val="005674AB"/>
    <w:rsid w:val="005676B8"/>
    <w:rsid w:val="005677E6"/>
    <w:rsid w:val="00567A4D"/>
    <w:rsid w:val="00567B5B"/>
    <w:rsid w:val="00567F13"/>
    <w:rsid w:val="00567FBD"/>
    <w:rsid w:val="005701D4"/>
    <w:rsid w:val="005705B3"/>
    <w:rsid w:val="00570AD8"/>
    <w:rsid w:val="00570C30"/>
    <w:rsid w:val="00570C7A"/>
    <w:rsid w:val="005710B6"/>
    <w:rsid w:val="005710D6"/>
    <w:rsid w:val="00571116"/>
    <w:rsid w:val="00571299"/>
    <w:rsid w:val="00571374"/>
    <w:rsid w:val="005715B4"/>
    <w:rsid w:val="005716CB"/>
    <w:rsid w:val="00571A41"/>
    <w:rsid w:val="00571B6B"/>
    <w:rsid w:val="00571E5F"/>
    <w:rsid w:val="00571EC4"/>
    <w:rsid w:val="00571EFA"/>
    <w:rsid w:val="00571F1E"/>
    <w:rsid w:val="00571FE5"/>
    <w:rsid w:val="00572134"/>
    <w:rsid w:val="00572201"/>
    <w:rsid w:val="00572230"/>
    <w:rsid w:val="00572416"/>
    <w:rsid w:val="00572749"/>
    <w:rsid w:val="00572905"/>
    <w:rsid w:val="00572AC4"/>
    <w:rsid w:val="00572C1E"/>
    <w:rsid w:val="00572C91"/>
    <w:rsid w:val="00573018"/>
    <w:rsid w:val="005730F4"/>
    <w:rsid w:val="00573152"/>
    <w:rsid w:val="00573219"/>
    <w:rsid w:val="00573439"/>
    <w:rsid w:val="00573991"/>
    <w:rsid w:val="005739AD"/>
    <w:rsid w:val="00573A85"/>
    <w:rsid w:val="00573B7D"/>
    <w:rsid w:val="00573BB8"/>
    <w:rsid w:val="00573C48"/>
    <w:rsid w:val="00573E90"/>
    <w:rsid w:val="00573E95"/>
    <w:rsid w:val="00573F59"/>
    <w:rsid w:val="0057407F"/>
    <w:rsid w:val="005744AE"/>
    <w:rsid w:val="005746EE"/>
    <w:rsid w:val="005747AF"/>
    <w:rsid w:val="00574841"/>
    <w:rsid w:val="00574C41"/>
    <w:rsid w:val="00574D9A"/>
    <w:rsid w:val="00574DDB"/>
    <w:rsid w:val="00574F4A"/>
    <w:rsid w:val="00575007"/>
    <w:rsid w:val="00575149"/>
    <w:rsid w:val="00575574"/>
    <w:rsid w:val="00575BB6"/>
    <w:rsid w:val="00575CC0"/>
    <w:rsid w:val="00575E99"/>
    <w:rsid w:val="00575FC5"/>
    <w:rsid w:val="00576000"/>
    <w:rsid w:val="005760C4"/>
    <w:rsid w:val="00576109"/>
    <w:rsid w:val="0057623D"/>
    <w:rsid w:val="00576287"/>
    <w:rsid w:val="0057634F"/>
    <w:rsid w:val="00576354"/>
    <w:rsid w:val="005763CC"/>
    <w:rsid w:val="00576776"/>
    <w:rsid w:val="005768E0"/>
    <w:rsid w:val="005769D8"/>
    <w:rsid w:val="00576A03"/>
    <w:rsid w:val="00576D96"/>
    <w:rsid w:val="0057703D"/>
    <w:rsid w:val="005773CD"/>
    <w:rsid w:val="0057758E"/>
    <w:rsid w:val="005777AA"/>
    <w:rsid w:val="00577908"/>
    <w:rsid w:val="00577939"/>
    <w:rsid w:val="00577953"/>
    <w:rsid w:val="00577955"/>
    <w:rsid w:val="005779B9"/>
    <w:rsid w:val="00577AA8"/>
    <w:rsid w:val="00577C07"/>
    <w:rsid w:val="00577D80"/>
    <w:rsid w:val="00577EBA"/>
    <w:rsid w:val="00577F66"/>
    <w:rsid w:val="00577FEF"/>
    <w:rsid w:val="005800D5"/>
    <w:rsid w:val="005800DF"/>
    <w:rsid w:val="0058015F"/>
    <w:rsid w:val="00580462"/>
    <w:rsid w:val="00580794"/>
    <w:rsid w:val="005807AE"/>
    <w:rsid w:val="005808CA"/>
    <w:rsid w:val="00580928"/>
    <w:rsid w:val="00580B67"/>
    <w:rsid w:val="00580DA7"/>
    <w:rsid w:val="00580DFC"/>
    <w:rsid w:val="00580EC4"/>
    <w:rsid w:val="00581035"/>
    <w:rsid w:val="00581057"/>
    <w:rsid w:val="00581137"/>
    <w:rsid w:val="0058113D"/>
    <w:rsid w:val="005813F5"/>
    <w:rsid w:val="00581563"/>
    <w:rsid w:val="00581692"/>
    <w:rsid w:val="0058174F"/>
    <w:rsid w:val="005818BC"/>
    <w:rsid w:val="0058194B"/>
    <w:rsid w:val="0058195F"/>
    <w:rsid w:val="005819B3"/>
    <w:rsid w:val="005819D9"/>
    <w:rsid w:val="00581BB6"/>
    <w:rsid w:val="00581C8F"/>
    <w:rsid w:val="00581CF1"/>
    <w:rsid w:val="00581DF9"/>
    <w:rsid w:val="00581F41"/>
    <w:rsid w:val="005821C6"/>
    <w:rsid w:val="00582274"/>
    <w:rsid w:val="00582631"/>
    <w:rsid w:val="005826CF"/>
    <w:rsid w:val="00582823"/>
    <w:rsid w:val="00582A3B"/>
    <w:rsid w:val="00582A42"/>
    <w:rsid w:val="00582B43"/>
    <w:rsid w:val="00582C4E"/>
    <w:rsid w:val="00582D26"/>
    <w:rsid w:val="00582E20"/>
    <w:rsid w:val="0058303F"/>
    <w:rsid w:val="005831EC"/>
    <w:rsid w:val="00583216"/>
    <w:rsid w:val="005833AD"/>
    <w:rsid w:val="0058354F"/>
    <w:rsid w:val="005835FB"/>
    <w:rsid w:val="00583678"/>
    <w:rsid w:val="00583839"/>
    <w:rsid w:val="00583AE2"/>
    <w:rsid w:val="00583B59"/>
    <w:rsid w:val="00583DA0"/>
    <w:rsid w:val="00583DCA"/>
    <w:rsid w:val="00583F62"/>
    <w:rsid w:val="00583FD6"/>
    <w:rsid w:val="00583FE4"/>
    <w:rsid w:val="00584006"/>
    <w:rsid w:val="00584045"/>
    <w:rsid w:val="00584273"/>
    <w:rsid w:val="005842AF"/>
    <w:rsid w:val="005843D8"/>
    <w:rsid w:val="00584410"/>
    <w:rsid w:val="005844B2"/>
    <w:rsid w:val="0058460C"/>
    <w:rsid w:val="00584649"/>
    <w:rsid w:val="005846DA"/>
    <w:rsid w:val="00584822"/>
    <w:rsid w:val="00584C2B"/>
    <w:rsid w:val="00584DBC"/>
    <w:rsid w:val="00584F1F"/>
    <w:rsid w:val="00585026"/>
    <w:rsid w:val="0058505F"/>
    <w:rsid w:val="005850AE"/>
    <w:rsid w:val="005850BD"/>
    <w:rsid w:val="005850CE"/>
    <w:rsid w:val="0058511A"/>
    <w:rsid w:val="0058514A"/>
    <w:rsid w:val="0058525B"/>
    <w:rsid w:val="005854B0"/>
    <w:rsid w:val="00585737"/>
    <w:rsid w:val="005857A9"/>
    <w:rsid w:val="0058580E"/>
    <w:rsid w:val="005858CF"/>
    <w:rsid w:val="0058594F"/>
    <w:rsid w:val="00585CF6"/>
    <w:rsid w:val="00585FA7"/>
    <w:rsid w:val="00585FFB"/>
    <w:rsid w:val="0058617C"/>
    <w:rsid w:val="00586208"/>
    <w:rsid w:val="0058626B"/>
    <w:rsid w:val="005862E8"/>
    <w:rsid w:val="00586368"/>
    <w:rsid w:val="005863A9"/>
    <w:rsid w:val="00586421"/>
    <w:rsid w:val="005864BC"/>
    <w:rsid w:val="00586543"/>
    <w:rsid w:val="005866AA"/>
    <w:rsid w:val="00586825"/>
    <w:rsid w:val="00586AC3"/>
    <w:rsid w:val="00586BB3"/>
    <w:rsid w:val="00586C52"/>
    <w:rsid w:val="00586D19"/>
    <w:rsid w:val="00586EF8"/>
    <w:rsid w:val="00586FDB"/>
    <w:rsid w:val="00587159"/>
    <w:rsid w:val="005873CE"/>
    <w:rsid w:val="0058747A"/>
    <w:rsid w:val="0058750E"/>
    <w:rsid w:val="00587512"/>
    <w:rsid w:val="005875BC"/>
    <w:rsid w:val="005875CF"/>
    <w:rsid w:val="005877CF"/>
    <w:rsid w:val="00587816"/>
    <w:rsid w:val="005879FB"/>
    <w:rsid w:val="00587C31"/>
    <w:rsid w:val="00587CB8"/>
    <w:rsid w:val="00587F35"/>
    <w:rsid w:val="0059032D"/>
    <w:rsid w:val="005906C5"/>
    <w:rsid w:val="00590766"/>
    <w:rsid w:val="00590AB9"/>
    <w:rsid w:val="00590C02"/>
    <w:rsid w:val="00590C9E"/>
    <w:rsid w:val="00590D1A"/>
    <w:rsid w:val="00590F6D"/>
    <w:rsid w:val="00590F89"/>
    <w:rsid w:val="00590FF3"/>
    <w:rsid w:val="00591015"/>
    <w:rsid w:val="0059114F"/>
    <w:rsid w:val="00591243"/>
    <w:rsid w:val="0059142C"/>
    <w:rsid w:val="005914D6"/>
    <w:rsid w:val="0059169C"/>
    <w:rsid w:val="00591740"/>
    <w:rsid w:val="005917CC"/>
    <w:rsid w:val="00591868"/>
    <w:rsid w:val="00591995"/>
    <w:rsid w:val="00591BD4"/>
    <w:rsid w:val="00591D37"/>
    <w:rsid w:val="00591EA3"/>
    <w:rsid w:val="005920BC"/>
    <w:rsid w:val="00592130"/>
    <w:rsid w:val="00592436"/>
    <w:rsid w:val="0059251D"/>
    <w:rsid w:val="00592572"/>
    <w:rsid w:val="00592588"/>
    <w:rsid w:val="005926EC"/>
    <w:rsid w:val="00592802"/>
    <w:rsid w:val="00592ABD"/>
    <w:rsid w:val="00592F1D"/>
    <w:rsid w:val="00592FF5"/>
    <w:rsid w:val="00593003"/>
    <w:rsid w:val="0059335C"/>
    <w:rsid w:val="0059351D"/>
    <w:rsid w:val="005935EB"/>
    <w:rsid w:val="005936AB"/>
    <w:rsid w:val="005937B6"/>
    <w:rsid w:val="0059391B"/>
    <w:rsid w:val="005939CE"/>
    <w:rsid w:val="005939F5"/>
    <w:rsid w:val="00593A5C"/>
    <w:rsid w:val="005940A2"/>
    <w:rsid w:val="00594299"/>
    <w:rsid w:val="0059453A"/>
    <w:rsid w:val="005945C0"/>
    <w:rsid w:val="00594751"/>
    <w:rsid w:val="0059476B"/>
    <w:rsid w:val="0059477C"/>
    <w:rsid w:val="005948A9"/>
    <w:rsid w:val="005948AA"/>
    <w:rsid w:val="005949A5"/>
    <w:rsid w:val="00594A55"/>
    <w:rsid w:val="00594ACA"/>
    <w:rsid w:val="00594C24"/>
    <w:rsid w:val="00594F38"/>
    <w:rsid w:val="0059506C"/>
    <w:rsid w:val="0059507C"/>
    <w:rsid w:val="005951D9"/>
    <w:rsid w:val="0059574D"/>
    <w:rsid w:val="005957C7"/>
    <w:rsid w:val="0059585E"/>
    <w:rsid w:val="005958EB"/>
    <w:rsid w:val="005959D6"/>
    <w:rsid w:val="00595AA8"/>
    <w:rsid w:val="00595CAD"/>
    <w:rsid w:val="00595D61"/>
    <w:rsid w:val="005961F6"/>
    <w:rsid w:val="00596363"/>
    <w:rsid w:val="00596526"/>
    <w:rsid w:val="005965A7"/>
    <w:rsid w:val="005965AB"/>
    <w:rsid w:val="00596D5B"/>
    <w:rsid w:val="00596D6D"/>
    <w:rsid w:val="00596DBA"/>
    <w:rsid w:val="00597069"/>
    <w:rsid w:val="00597214"/>
    <w:rsid w:val="00597286"/>
    <w:rsid w:val="00597598"/>
    <w:rsid w:val="00597618"/>
    <w:rsid w:val="0059774E"/>
    <w:rsid w:val="005978A2"/>
    <w:rsid w:val="00597970"/>
    <w:rsid w:val="00597DD2"/>
    <w:rsid w:val="00597E4A"/>
    <w:rsid w:val="00597ECE"/>
    <w:rsid w:val="00597F29"/>
    <w:rsid w:val="005A003E"/>
    <w:rsid w:val="005A013B"/>
    <w:rsid w:val="005A0200"/>
    <w:rsid w:val="005A02BD"/>
    <w:rsid w:val="005A0467"/>
    <w:rsid w:val="005A04F6"/>
    <w:rsid w:val="005A052D"/>
    <w:rsid w:val="005A063D"/>
    <w:rsid w:val="005A06FE"/>
    <w:rsid w:val="005A08CE"/>
    <w:rsid w:val="005A09CE"/>
    <w:rsid w:val="005A0AE0"/>
    <w:rsid w:val="005A0BCC"/>
    <w:rsid w:val="005A0C11"/>
    <w:rsid w:val="005A0CC2"/>
    <w:rsid w:val="005A0CF5"/>
    <w:rsid w:val="005A0EC4"/>
    <w:rsid w:val="005A0F37"/>
    <w:rsid w:val="005A0FF3"/>
    <w:rsid w:val="005A1191"/>
    <w:rsid w:val="005A12D3"/>
    <w:rsid w:val="005A130C"/>
    <w:rsid w:val="005A177C"/>
    <w:rsid w:val="005A178A"/>
    <w:rsid w:val="005A196C"/>
    <w:rsid w:val="005A1BE2"/>
    <w:rsid w:val="005A1CF6"/>
    <w:rsid w:val="005A1D13"/>
    <w:rsid w:val="005A1D2F"/>
    <w:rsid w:val="005A1DA8"/>
    <w:rsid w:val="005A1F0A"/>
    <w:rsid w:val="005A223A"/>
    <w:rsid w:val="005A22DF"/>
    <w:rsid w:val="005A2383"/>
    <w:rsid w:val="005A2640"/>
    <w:rsid w:val="005A28C7"/>
    <w:rsid w:val="005A2ABA"/>
    <w:rsid w:val="005A2FDD"/>
    <w:rsid w:val="005A3063"/>
    <w:rsid w:val="005A31EC"/>
    <w:rsid w:val="005A3294"/>
    <w:rsid w:val="005A34F5"/>
    <w:rsid w:val="005A356B"/>
    <w:rsid w:val="005A385F"/>
    <w:rsid w:val="005A393E"/>
    <w:rsid w:val="005A3B23"/>
    <w:rsid w:val="005A3B8C"/>
    <w:rsid w:val="005A3C0B"/>
    <w:rsid w:val="005A406B"/>
    <w:rsid w:val="005A418B"/>
    <w:rsid w:val="005A42AC"/>
    <w:rsid w:val="005A43DB"/>
    <w:rsid w:val="005A43F2"/>
    <w:rsid w:val="005A4453"/>
    <w:rsid w:val="005A458C"/>
    <w:rsid w:val="005A45C3"/>
    <w:rsid w:val="005A4758"/>
    <w:rsid w:val="005A47B0"/>
    <w:rsid w:val="005A47E6"/>
    <w:rsid w:val="005A47FD"/>
    <w:rsid w:val="005A48F9"/>
    <w:rsid w:val="005A4C1C"/>
    <w:rsid w:val="005A4D72"/>
    <w:rsid w:val="005A4EBA"/>
    <w:rsid w:val="005A5154"/>
    <w:rsid w:val="005A5281"/>
    <w:rsid w:val="005A53DC"/>
    <w:rsid w:val="005A54B3"/>
    <w:rsid w:val="005A550B"/>
    <w:rsid w:val="005A572D"/>
    <w:rsid w:val="005A57E7"/>
    <w:rsid w:val="005A5A7E"/>
    <w:rsid w:val="005A5AD2"/>
    <w:rsid w:val="005A5BD1"/>
    <w:rsid w:val="005A5CF6"/>
    <w:rsid w:val="005A5D0B"/>
    <w:rsid w:val="005A5EBE"/>
    <w:rsid w:val="005A5FE1"/>
    <w:rsid w:val="005A603E"/>
    <w:rsid w:val="005A614F"/>
    <w:rsid w:val="005A640D"/>
    <w:rsid w:val="005A643A"/>
    <w:rsid w:val="005A6501"/>
    <w:rsid w:val="005A654A"/>
    <w:rsid w:val="005A65C6"/>
    <w:rsid w:val="005A68D9"/>
    <w:rsid w:val="005A6A39"/>
    <w:rsid w:val="005A6B9C"/>
    <w:rsid w:val="005A6C14"/>
    <w:rsid w:val="005A6D1D"/>
    <w:rsid w:val="005A6E99"/>
    <w:rsid w:val="005A70A5"/>
    <w:rsid w:val="005A711C"/>
    <w:rsid w:val="005A719F"/>
    <w:rsid w:val="005A7366"/>
    <w:rsid w:val="005A73B0"/>
    <w:rsid w:val="005A73E1"/>
    <w:rsid w:val="005A779A"/>
    <w:rsid w:val="005A7A9C"/>
    <w:rsid w:val="005B00AF"/>
    <w:rsid w:val="005B01F5"/>
    <w:rsid w:val="005B0261"/>
    <w:rsid w:val="005B0540"/>
    <w:rsid w:val="005B055C"/>
    <w:rsid w:val="005B09DA"/>
    <w:rsid w:val="005B09EA"/>
    <w:rsid w:val="005B0CF5"/>
    <w:rsid w:val="005B0D9E"/>
    <w:rsid w:val="005B106D"/>
    <w:rsid w:val="005B11DF"/>
    <w:rsid w:val="005B14AE"/>
    <w:rsid w:val="005B1508"/>
    <w:rsid w:val="005B151F"/>
    <w:rsid w:val="005B157B"/>
    <w:rsid w:val="005B1645"/>
    <w:rsid w:val="005B169B"/>
    <w:rsid w:val="005B18EB"/>
    <w:rsid w:val="005B1CF5"/>
    <w:rsid w:val="005B226C"/>
    <w:rsid w:val="005B2289"/>
    <w:rsid w:val="005B244D"/>
    <w:rsid w:val="005B2461"/>
    <w:rsid w:val="005B2762"/>
    <w:rsid w:val="005B287A"/>
    <w:rsid w:val="005B2AF9"/>
    <w:rsid w:val="005B2C59"/>
    <w:rsid w:val="005B2E9E"/>
    <w:rsid w:val="005B307E"/>
    <w:rsid w:val="005B3209"/>
    <w:rsid w:val="005B3275"/>
    <w:rsid w:val="005B3441"/>
    <w:rsid w:val="005B34F3"/>
    <w:rsid w:val="005B3726"/>
    <w:rsid w:val="005B3782"/>
    <w:rsid w:val="005B37A7"/>
    <w:rsid w:val="005B396B"/>
    <w:rsid w:val="005B3A07"/>
    <w:rsid w:val="005B3A0E"/>
    <w:rsid w:val="005B3B4F"/>
    <w:rsid w:val="005B3C75"/>
    <w:rsid w:val="005B3D71"/>
    <w:rsid w:val="005B3D92"/>
    <w:rsid w:val="005B3DBF"/>
    <w:rsid w:val="005B3DE9"/>
    <w:rsid w:val="005B3E0E"/>
    <w:rsid w:val="005B3ED1"/>
    <w:rsid w:val="005B40D6"/>
    <w:rsid w:val="005B421A"/>
    <w:rsid w:val="005B421D"/>
    <w:rsid w:val="005B439D"/>
    <w:rsid w:val="005B44F6"/>
    <w:rsid w:val="005B48C7"/>
    <w:rsid w:val="005B4A9B"/>
    <w:rsid w:val="005B4D1E"/>
    <w:rsid w:val="005B4DE3"/>
    <w:rsid w:val="005B4E13"/>
    <w:rsid w:val="005B4F5D"/>
    <w:rsid w:val="005B5140"/>
    <w:rsid w:val="005B53DC"/>
    <w:rsid w:val="005B5430"/>
    <w:rsid w:val="005B5573"/>
    <w:rsid w:val="005B5635"/>
    <w:rsid w:val="005B563C"/>
    <w:rsid w:val="005B56D9"/>
    <w:rsid w:val="005B56F6"/>
    <w:rsid w:val="005B58F6"/>
    <w:rsid w:val="005B594C"/>
    <w:rsid w:val="005B5B52"/>
    <w:rsid w:val="005B5BCB"/>
    <w:rsid w:val="005B5D1B"/>
    <w:rsid w:val="005B5E18"/>
    <w:rsid w:val="005B5E20"/>
    <w:rsid w:val="005B5FA2"/>
    <w:rsid w:val="005B6077"/>
    <w:rsid w:val="005B633D"/>
    <w:rsid w:val="005B6367"/>
    <w:rsid w:val="005B6530"/>
    <w:rsid w:val="005B65C5"/>
    <w:rsid w:val="005B666B"/>
    <w:rsid w:val="005B695D"/>
    <w:rsid w:val="005B69A2"/>
    <w:rsid w:val="005B6BE1"/>
    <w:rsid w:val="005B6BF8"/>
    <w:rsid w:val="005B6C6F"/>
    <w:rsid w:val="005B6C95"/>
    <w:rsid w:val="005B6DD0"/>
    <w:rsid w:val="005B6E32"/>
    <w:rsid w:val="005B6E3A"/>
    <w:rsid w:val="005B70B3"/>
    <w:rsid w:val="005B712D"/>
    <w:rsid w:val="005B7180"/>
    <w:rsid w:val="005B72BC"/>
    <w:rsid w:val="005B7313"/>
    <w:rsid w:val="005B7317"/>
    <w:rsid w:val="005B739B"/>
    <w:rsid w:val="005B73FC"/>
    <w:rsid w:val="005B752C"/>
    <w:rsid w:val="005B75DA"/>
    <w:rsid w:val="005B76A7"/>
    <w:rsid w:val="005B7707"/>
    <w:rsid w:val="005B7711"/>
    <w:rsid w:val="005B7A18"/>
    <w:rsid w:val="005B7B58"/>
    <w:rsid w:val="005B7BCA"/>
    <w:rsid w:val="005C00CF"/>
    <w:rsid w:val="005C01D7"/>
    <w:rsid w:val="005C03E3"/>
    <w:rsid w:val="005C05E6"/>
    <w:rsid w:val="005C06B7"/>
    <w:rsid w:val="005C06DF"/>
    <w:rsid w:val="005C06FC"/>
    <w:rsid w:val="005C078E"/>
    <w:rsid w:val="005C0791"/>
    <w:rsid w:val="005C08F8"/>
    <w:rsid w:val="005C0B00"/>
    <w:rsid w:val="005C0BAA"/>
    <w:rsid w:val="005C0BB0"/>
    <w:rsid w:val="005C0C03"/>
    <w:rsid w:val="005C10A1"/>
    <w:rsid w:val="005C129C"/>
    <w:rsid w:val="005C144D"/>
    <w:rsid w:val="005C14AF"/>
    <w:rsid w:val="005C161A"/>
    <w:rsid w:val="005C163B"/>
    <w:rsid w:val="005C18F5"/>
    <w:rsid w:val="005C1922"/>
    <w:rsid w:val="005C1BC5"/>
    <w:rsid w:val="005C1BF7"/>
    <w:rsid w:val="005C1DDF"/>
    <w:rsid w:val="005C202E"/>
    <w:rsid w:val="005C2054"/>
    <w:rsid w:val="005C2504"/>
    <w:rsid w:val="005C2554"/>
    <w:rsid w:val="005C26E0"/>
    <w:rsid w:val="005C27EC"/>
    <w:rsid w:val="005C295C"/>
    <w:rsid w:val="005C2C0A"/>
    <w:rsid w:val="005C2C89"/>
    <w:rsid w:val="005C2FED"/>
    <w:rsid w:val="005C3083"/>
    <w:rsid w:val="005C3140"/>
    <w:rsid w:val="005C3272"/>
    <w:rsid w:val="005C35D8"/>
    <w:rsid w:val="005C375C"/>
    <w:rsid w:val="005C3763"/>
    <w:rsid w:val="005C385B"/>
    <w:rsid w:val="005C3A58"/>
    <w:rsid w:val="005C3CE4"/>
    <w:rsid w:val="005C3EFA"/>
    <w:rsid w:val="005C40DF"/>
    <w:rsid w:val="005C4307"/>
    <w:rsid w:val="005C4418"/>
    <w:rsid w:val="005C4448"/>
    <w:rsid w:val="005C4622"/>
    <w:rsid w:val="005C468B"/>
    <w:rsid w:val="005C47D5"/>
    <w:rsid w:val="005C4826"/>
    <w:rsid w:val="005C4924"/>
    <w:rsid w:val="005C4ABE"/>
    <w:rsid w:val="005C4D16"/>
    <w:rsid w:val="005C4D80"/>
    <w:rsid w:val="005C4E7A"/>
    <w:rsid w:val="005C50CE"/>
    <w:rsid w:val="005C5176"/>
    <w:rsid w:val="005C52B1"/>
    <w:rsid w:val="005C52ED"/>
    <w:rsid w:val="005C53DF"/>
    <w:rsid w:val="005C5527"/>
    <w:rsid w:val="005C5601"/>
    <w:rsid w:val="005C5641"/>
    <w:rsid w:val="005C58B9"/>
    <w:rsid w:val="005C5A96"/>
    <w:rsid w:val="005C5B8F"/>
    <w:rsid w:val="005C5C2C"/>
    <w:rsid w:val="005C5C7A"/>
    <w:rsid w:val="005C5CB8"/>
    <w:rsid w:val="005C5D05"/>
    <w:rsid w:val="005C5D6B"/>
    <w:rsid w:val="005C5E44"/>
    <w:rsid w:val="005C5F7B"/>
    <w:rsid w:val="005C60B5"/>
    <w:rsid w:val="005C646C"/>
    <w:rsid w:val="005C6476"/>
    <w:rsid w:val="005C6691"/>
    <w:rsid w:val="005C67E2"/>
    <w:rsid w:val="005C6958"/>
    <w:rsid w:val="005C69E8"/>
    <w:rsid w:val="005C6A22"/>
    <w:rsid w:val="005C6D99"/>
    <w:rsid w:val="005C6E6B"/>
    <w:rsid w:val="005C72ED"/>
    <w:rsid w:val="005C73E9"/>
    <w:rsid w:val="005C7499"/>
    <w:rsid w:val="005C76C1"/>
    <w:rsid w:val="005C784E"/>
    <w:rsid w:val="005C78B7"/>
    <w:rsid w:val="005C7965"/>
    <w:rsid w:val="005C799B"/>
    <w:rsid w:val="005C799C"/>
    <w:rsid w:val="005C7A85"/>
    <w:rsid w:val="005C7CB2"/>
    <w:rsid w:val="005C7D04"/>
    <w:rsid w:val="005D00D9"/>
    <w:rsid w:val="005D0144"/>
    <w:rsid w:val="005D01F2"/>
    <w:rsid w:val="005D0453"/>
    <w:rsid w:val="005D06E8"/>
    <w:rsid w:val="005D0742"/>
    <w:rsid w:val="005D085B"/>
    <w:rsid w:val="005D0971"/>
    <w:rsid w:val="005D0BA0"/>
    <w:rsid w:val="005D0F13"/>
    <w:rsid w:val="005D0F6B"/>
    <w:rsid w:val="005D0FE6"/>
    <w:rsid w:val="005D10E2"/>
    <w:rsid w:val="005D1414"/>
    <w:rsid w:val="005D1459"/>
    <w:rsid w:val="005D17BF"/>
    <w:rsid w:val="005D19FA"/>
    <w:rsid w:val="005D1A00"/>
    <w:rsid w:val="005D1B2E"/>
    <w:rsid w:val="005D1C33"/>
    <w:rsid w:val="005D1D16"/>
    <w:rsid w:val="005D1F4E"/>
    <w:rsid w:val="005D1FB0"/>
    <w:rsid w:val="005D1FFD"/>
    <w:rsid w:val="005D20C9"/>
    <w:rsid w:val="005D20E0"/>
    <w:rsid w:val="005D214C"/>
    <w:rsid w:val="005D21E2"/>
    <w:rsid w:val="005D23CB"/>
    <w:rsid w:val="005D24DE"/>
    <w:rsid w:val="005D251E"/>
    <w:rsid w:val="005D25C1"/>
    <w:rsid w:val="005D25DB"/>
    <w:rsid w:val="005D262E"/>
    <w:rsid w:val="005D26B4"/>
    <w:rsid w:val="005D2967"/>
    <w:rsid w:val="005D2A24"/>
    <w:rsid w:val="005D2A62"/>
    <w:rsid w:val="005D2B96"/>
    <w:rsid w:val="005D2BED"/>
    <w:rsid w:val="005D2C97"/>
    <w:rsid w:val="005D2C9E"/>
    <w:rsid w:val="005D30DE"/>
    <w:rsid w:val="005D3270"/>
    <w:rsid w:val="005D334D"/>
    <w:rsid w:val="005D3607"/>
    <w:rsid w:val="005D3647"/>
    <w:rsid w:val="005D369B"/>
    <w:rsid w:val="005D38FC"/>
    <w:rsid w:val="005D39C8"/>
    <w:rsid w:val="005D3A2F"/>
    <w:rsid w:val="005D3B9F"/>
    <w:rsid w:val="005D3C15"/>
    <w:rsid w:val="005D3DA4"/>
    <w:rsid w:val="005D3FCB"/>
    <w:rsid w:val="005D4319"/>
    <w:rsid w:val="005D43DE"/>
    <w:rsid w:val="005D43E3"/>
    <w:rsid w:val="005D447C"/>
    <w:rsid w:val="005D459E"/>
    <w:rsid w:val="005D4611"/>
    <w:rsid w:val="005D4727"/>
    <w:rsid w:val="005D49B0"/>
    <w:rsid w:val="005D4B46"/>
    <w:rsid w:val="005D4BFC"/>
    <w:rsid w:val="005D4DD0"/>
    <w:rsid w:val="005D4E3C"/>
    <w:rsid w:val="005D4F75"/>
    <w:rsid w:val="005D5114"/>
    <w:rsid w:val="005D5185"/>
    <w:rsid w:val="005D542B"/>
    <w:rsid w:val="005D551D"/>
    <w:rsid w:val="005D55D4"/>
    <w:rsid w:val="005D5638"/>
    <w:rsid w:val="005D56B9"/>
    <w:rsid w:val="005D5714"/>
    <w:rsid w:val="005D57A5"/>
    <w:rsid w:val="005D583D"/>
    <w:rsid w:val="005D59A9"/>
    <w:rsid w:val="005D5AD1"/>
    <w:rsid w:val="005D5B8B"/>
    <w:rsid w:val="005D5C2E"/>
    <w:rsid w:val="005D5C8C"/>
    <w:rsid w:val="005D5DFF"/>
    <w:rsid w:val="005D60B6"/>
    <w:rsid w:val="005D62B5"/>
    <w:rsid w:val="005D6349"/>
    <w:rsid w:val="005D6437"/>
    <w:rsid w:val="005D6530"/>
    <w:rsid w:val="005D65A6"/>
    <w:rsid w:val="005D65C4"/>
    <w:rsid w:val="005D6760"/>
    <w:rsid w:val="005D69D5"/>
    <w:rsid w:val="005D6A89"/>
    <w:rsid w:val="005D6CD8"/>
    <w:rsid w:val="005D6E4E"/>
    <w:rsid w:val="005D70DC"/>
    <w:rsid w:val="005D7299"/>
    <w:rsid w:val="005D7419"/>
    <w:rsid w:val="005D74AB"/>
    <w:rsid w:val="005D756A"/>
    <w:rsid w:val="005D7618"/>
    <w:rsid w:val="005D76F7"/>
    <w:rsid w:val="005D778F"/>
    <w:rsid w:val="005D77D3"/>
    <w:rsid w:val="005D7A24"/>
    <w:rsid w:val="005D7DD5"/>
    <w:rsid w:val="005D7E1E"/>
    <w:rsid w:val="005D7EAD"/>
    <w:rsid w:val="005D7FBF"/>
    <w:rsid w:val="005E0011"/>
    <w:rsid w:val="005E0108"/>
    <w:rsid w:val="005E0204"/>
    <w:rsid w:val="005E0284"/>
    <w:rsid w:val="005E02D8"/>
    <w:rsid w:val="005E0530"/>
    <w:rsid w:val="005E071E"/>
    <w:rsid w:val="005E0A00"/>
    <w:rsid w:val="005E0A11"/>
    <w:rsid w:val="005E0A55"/>
    <w:rsid w:val="005E0DB9"/>
    <w:rsid w:val="005E0DDF"/>
    <w:rsid w:val="005E0F93"/>
    <w:rsid w:val="005E1058"/>
    <w:rsid w:val="005E10D3"/>
    <w:rsid w:val="005E1205"/>
    <w:rsid w:val="005E12B6"/>
    <w:rsid w:val="005E1411"/>
    <w:rsid w:val="005E1426"/>
    <w:rsid w:val="005E156A"/>
    <w:rsid w:val="005E15B0"/>
    <w:rsid w:val="005E1622"/>
    <w:rsid w:val="005E167D"/>
    <w:rsid w:val="005E175D"/>
    <w:rsid w:val="005E176F"/>
    <w:rsid w:val="005E1775"/>
    <w:rsid w:val="005E185F"/>
    <w:rsid w:val="005E1B59"/>
    <w:rsid w:val="005E1F97"/>
    <w:rsid w:val="005E205B"/>
    <w:rsid w:val="005E20E0"/>
    <w:rsid w:val="005E223B"/>
    <w:rsid w:val="005E2415"/>
    <w:rsid w:val="005E2553"/>
    <w:rsid w:val="005E270A"/>
    <w:rsid w:val="005E27C3"/>
    <w:rsid w:val="005E2825"/>
    <w:rsid w:val="005E287F"/>
    <w:rsid w:val="005E28C0"/>
    <w:rsid w:val="005E2DC9"/>
    <w:rsid w:val="005E2DCD"/>
    <w:rsid w:val="005E2E6E"/>
    <w:rsid w:val="005E2E91"/>
    <w:rsid w:val="005E2EAD"/>
    <w:rsid w:val="005E2ECD"/>
    <w:rsid w:val="005E300A"/>
    <w:rsid w:val="005E3075"/>
    <w:rsid w:val="005E313C"/>
    <w:rsid w:val="005E31A4"/>
    <w:rsid w:val="005E3334"/>
    <w:rsid w:val="005E34CA"/>
    <w:rsid w:val="005E351D"/>
    <w:rsid w:val="005E35F5"/>
    <w:rsid w:val="005E3823"/>
    <w:rsid w:val="005E392D"/>
    <w:rsid w:val="005E3961"/>
    <w:rsid w:val="005E3AAD"/>
    <w:rsid w:val="005E3BBF"/>
    <w:rsid w:val="005E3C80"/>
    <w:rsid w:val="005E3D48"/>
    <w:rsid w:val="005E3F1B"/>
    <w:rsid w:val="005E422A"/>
    <w:rsid w:val="005E4247"/>
    <w:rsid w:val="005E4321"/>
    <w:rsid w:val="005E44D8"/>
    <w:rsid w:val="005E44FC"/>
    <w:rsid w:val="005E456B"/>
    <w:rsid w:val="005E4663"/>
    <w:rsid w:val="005E4717"/>
    <w:rsid w:val="005E477C"/>
    <w:rsid w:val="005E48AA"/>
    <w:rsid w:val="005E4C41"/>
    <w:rsid w:val="005E4D8F"/>
    <w:rsid w:val="005E4E25"/>
    <w:rsid w:val="005E4F4C"/>
    <w:rsid w:val="005E500D"/>
    <w:rsid w:val="005E5101"/>
    <w:rsid w:val="005E53BE"/>
    <w:rsid w:val="005E53F6"/>
    <w:rsid w:val="005E5405"/>
    <w:rsid w:val="005E5507"/>
    <w:rsid w:val="005E5765"/>
    <w:rsid w:val="005E5791"/>
    <w:rsid w:val="005E586B"/>
    <w:rsid w:val="005E5B57"/>
    <w:rsid w:val="005E5BE0"/>
    <w:rsid w:val="005E5CA0"/>
    <w:rsid w:val="005E5D08"/>
    <w:rsid w:val="005E5E1D"/>
    <w:rsid w:val="005E5E5D"/>
    <w:rsid w:val="005E6235"/>
    <w:rsid w:val="005E66F0"/>
    <w:rsid w:val="005E6724"/>
    <w:rsid w:val="005E6989"/>
    <w:rsid w:val="005E6BCF"/>
    <w:rsid w:val="005E6CF0"/>
    <w:rsid w:val="005E7136"/>
    <w:rsid w:val="005E71CD"/>
    <w:rsid w:val="005E759A"/>
    <w:rsid w:val="005E77C0"/>
    <w:rsid w:val="005E7863"/>
    <w:rsid w:val="005E7870"/>
    <w:rsid w:val="005E7A13"/>
    <w:rsid w:val="005E7A94"/>
    <w:rsid w:val="005E7B4B"/>
    <w:rsid w:val="005E7B85"/>
    <w:rsid w:val="005E7BE8"/>
    <w:rsid w:val="005E7CEA"/>
    <w:rsid w:val="005F02EA"/>
    <w:rsid w:val="005F08BC"/>
    <w:rsid w:val="005F08EC"/>
    <w:rsid w:val="005F09B0"/>
    <w:rsid w:val="005F0CF0"/>
    <w:rsid w:val="005F0DE0"/>
    <w:rsid w:val="005F0E22"/>
    <w:rsid w:val="005F0E39"/>
    <w:rsid w:val="005F0E57"/>
    <w:rsid w:val="005F0EA3"/>
    <w:rsid w:val="005F10BE"/>
    <w:rsid w:val="005F1114"/>
    <w:rsid w:val="005F1323"/>
    <w:rsid w:val="005F14B3"/>
    <w:rsid w:val="005F15DC"/>
    <w:rsid w:val="005F1672"/>
    <w:rsid w:val="005F16E0"/>
    <w:rsid w:val="005F16E8"/>
    <w:rsid w:val="005F18F3"/>
    <w:rsid w:val="005F19AD"/>
    <w:rsid w:val="005F1A2E"/>
    <w:rsid w:val="005F1AE3"/>
    <w:rsid w:val="005F1D7F"/>
    <w:rsid w:val="005F2250"/>
    <w:rsid w:val="005F237D"/>
    <w:rsid w:val="005F2515"/>
    <w:rsid w:val="005F2897"/>
    <w:rsid w:val="005F289D"/>
    <w:rsid w:val="005F28A9"/>
    <w:rsid w:val="005F2992"/>
    <w:rsid w:val="005F29AF"/>
    <w:rsid w:val="005F2B94"/>
    <w:rsid w:val="005F2BBD"/>
    <w:rsid w:val="005F2BC9"/>
    <w:rsid w:val="005F2D93"/>
    <w:rsid w:val="005F2EA9"/>
    <w:rsid w:val="005F2F44"/>
    <w:rsid w:val="005F3124"/>
    <w:rsid w:val="005F332C"/>
    <w:rsid w:val="005F3336"/>
    <w:rsid w:val="005F33FD"/>
    <w:rsid w:val="005F347D"/>
    <w:rsid w:val="005F3957"/>
    <w:rsid w:val="005F3982"/>
    <w:rsid w:val="005F39BC"/>
    <w:rsid w:val="005F39E7"/>
    <w:rsid w:val="005F3D80"/>
    <w:rsid w:val="005F3DA5"/>
    <w:rsid w:val="005F3E66"/>
    <w:rsid w:val="005F3EF0"/>
    <w:rsid w:val="005F423A"/>
    <w:rsid w:val="005F4328"/>
    <w:rsid w:val="005F4404"/>
    <w:rsid w:val="005F44C1"/>
    <w:rsid w:val="005F4560"/>
    <w:rsid w:val="005F4952"/>
    <w:rsid w:val="005F4AD8"/>
    <w:rsid w:val="005F4BC0"/>
    <w:rsid w:val="005F4E0B"/>
    <w:rsid w:val="005F4E18"/>
    <w:rsid w:val="005F4E34"/>
    <w:rsid w:val="005F5029"/>
    <w:rsid w:val="005F54E0"/>
    <w:rsid w:val="005F597E"/>
    <w:rsid w:val="005F59E0"/>
    <w:rsid w:val="005F5E23"/>
    <w:rsid w:val="005F5F23"/>
    <w:rsid w:val="005F6016"/>
    <w:rsid w:val="005F60D9"/>
    <w:rsid w:val="005F63D2"/>
    <w:rsid w:val="005F64CA"/>
    <w:rsid w:val="005F66A8"/>
    <w:rsid w:val="005F66BD"/>
    <w:rsid w:val="005F683F"/>
    <w:rsid w:val="005F689D"/>
    <w:rsid w:val="005F68B4"/>
    <w:rsid w:val="005F691E"/>
    <w:rsid w:val="005F6CE1"/>
    <w:rsid w:val="005F6DA0"/>
    <w:rsid w:val="005F6E81"/>
    <w:rsid w:val="005F6EEF"/>
    <w:rsid w:val="005F6F11"/>
    <w:rsid w:val="005F6F36"/>
    <w:rsid w:val="005F7025"/>
    <w:rsid w:val="005F704A"/>
    <w:rsid w:val="005F7063"/>
    <w:rsid w:val="005F71B4"/>
    <w:rsid w:val="005F71F8"/>
    <w:rsid w:val="005F725B"/>
    <w:rsid w:val="005F72CA"/>
    <w:rsid w:val="005F7408"/>
    <w:rsid w:val="005F7634"/>
    <w:rsid w:val="005F7652"/>
    <w:rsid w:val="005F7660"/>
    <w:rsid w:val="005F774D"/>
    <w:rsid w:val="005F78D4"/>
    <w:rsid w:val="005F7949"/>
    <w:rsid w:val="005F7AE4"/>
    <w:rsid w:val="005F7B32"/>
    <w:rsid w:val="005F7B36"/>
    <w:rsid w:val="005F7C7B"/>
    <w:rsid w:val="005F7D62"/>
    <w:rsid w:val="005F7E0B"/>
    <w:rsid w:val="00600088"/>
    <w:rsid w:val="00600227"/>
    <w:rsid w:val="00600573"/>
    <w:rsid w:val="00600643"/>
    <w:rsid w:val="00600762"/>
    <w:rsid w:val="0060082A"/>
    <w:rsid w:val="00600C9A"/>
    <w:rsid w:val="00600E1C"/>
    <w:rsid w:val="00600F1B"/>
    <w:rsid w:val="00600FB0"/>
    <w:rsid w:val="00601066"/>
    <w:rsid w:val="006011BA"/>
    <w:rsid w:val="00601422"/>
    <w:rsid w:val="00601571"/>
    <w:rsid w:val="006019D8"/>
    <w:rsid w:val="00601A57"/>
    <w:rsid w:val="00601AAF"/>
    <w:rsid w:val="00601DCF"/>
    <w:rsid w:val="00601E58"/>
    <w:rsid w:val="00601E9A"/>
    <w:rsid w:val="00601F83"/>
    <w:rsid w:val="00602160"/>
    <w:rsid w:val="00602176"/>
    <w:rsid w:val="006025CC"/>
    <w:rsid w:val="006026A6"/>
    <w:rsid w:val="00602898"/>
    <w:rsid w:val="00602A69"/>
    <w:rsid w:val="00602D8E"/>
    <w:rsid w:val="00602DC9"/>
    <w:rsid w:val="00602F15"/>
    <w:rsid w:val="00603277"/>
    <w:rsid w:val="0060346B"/>
    <w:rsid w:val="006035F0"/>
    <w:rsid w:val="00603674"/>
    <w:rsid w:val="00603A8A"/>
    <w:rsid w:val="00603E4A"/>
    <w:rsid w:val="006040DC"/>
    <w:rsid w:val="00604239"/>
    <w:rsid w:val="00604273"/>
    <w:rsid w:val="0060485F"/>
    <w:rsid w:val="006048D3"/>
    <w:rsid w:val="00604C2D"/>
    <w:rsid w:val="00604E25"/>
    <w:rsid w:val="00604E56"/>
    <w:rsid w:val="00604E62"/>
    <w:rsid w:val="00604F45"/>
    <w:rsid w:val="006052A5"/>
    <w:rsid w:val="0060539E"/>
    <w:rsid w:val="006053C5"/>
    <w:rsid w:val="00605428"/>
    <w:rsid w:val="00605459"/>
    <w:rsid w:val="0060555E"/>
    <w:rsid w:val="006056A7"/>
    <w:rsid w:val="0060577A"/>
    <w:rsid w:val="00605819"/>
    <w:rsid w:val="00605899"/>
    <w:rsid w:val="00605AAC"/>
    <w:rsid w:val="00605B75"/>
    <w:rsid w:val="00605D18"/>
    <w:rsid w:val="00605D8F"/>
    <w:rsid w:val="00605FA5"/>
    <w:rsid w:val="00606139"/>
    <w:rsid w:val="006061BE"/>
    <w:rsid w:val="006062EF"/>
    <w:rsid w:val="006062FD"/>
    <w:rsid w:val="00606429"/>
    <w:rsid w:val="006064BB"/>
    <w:rsid w:val="00606615"/>
    <w:rsid w:val="00606835"/>
    <w:rsid w:val="00606871"/>
    <w:rsid w:val="00606B2D"/>
    <w:rsid w:val="00606E01"/>
    <w:rsid w:val="00606E8A"/>
    <w:rsid w:val="00606FCE"/>
    <w:rsid w:val="006070F9"/>
    <w:rsid w:val="006073EB"/>
    <w:rsid w:val="00607489"/>
    <w:rsid w:val="006074BB"/>
    <w:rsid w:val="006074C1"/>
    <w:rsid w:val="00607502"/>
    <w:rsid w:val="00607723"/>
    <w:rsid w:val="00607753"/>
    <w:rsid w:val="00607C38"/>
    <w:rsid w:val="00607D57"/>
    <w:rsid w:val="00607DF7"/>
    <w:rsid w:val="00607F03"/>
    <w:rsid w:val="00607FF8"/>
    <w:rsid w:val="006101E8"/>
    <w:rsid w:val="006106A5"/>
    <w:rsid w:val="0061089B"/>
    <w:rsid w:val="006108A7"/>
    <w:rsid w:val="00610AAC"/>
    <w:rsid w:val="00610AD9"/>
    <w:rsid w:val="00610D76"/>
    <w:rsid w:val="00610F50"/>
    <w:rsid w:val="00610FEA"/>
    <w:rsid w:val="00611298"/>
    <w:rsid w:val="00611311"/>
    <w:rsid w:val="00611397"/>
    <w:rsid w:val="0061144D"/>
    <w:rsid w:val="0061169D"/>
    <w:rsid w:val="006119A2"/>
    <w:rsid w:val="006119FE"/>
    <w:rsid w:val="00611EF6"/>
    <w:rsid w:val="00611F6D"/>
    <w:rsid w:val="0061229E"/>
    <w:rsid w:val="0061265C"/>
    <w:rsid w:val="006126DB"/>
    <w:rsid w:val="0061283C"/>
    <w:rsid w:val="00612F92"/>
    <w:rsid w:val="00612FB7"/>
    <w:rsid w:val="00612FBD"/>
    <w:rsid w:val="00612FD4"/>
    <w:rsid w:val="006130A3"/>
    <w:rsid w:val="00613242"/>
    <w:rsid w:val="006135DC"/>
    <w:rsid w:val="006136B5"/>
    <w:rsid w:val="00613763"/>
    <w:rsid w:val="0061377E"/>
    <w:rsid w:val="006137F5"/>
    <w:rsid w:val="00613AB5"/>
    <w:rsid w:val="00613E73"/>
    <w:rsid w:val="006144B4"/>
    <w:rsid w:val="006144CB"/>
    <w:rsid w:val="00614681"/>
    <w:rsid w:val="00614AA0"/>
    <w:rsid w:val="00614BAB"/>
    <w:rsid w:val="00614E77"/>
    <w:rsid w:val="00614EF3"/>
    <w:rsid w:val="0061531A"/>
    <w:rsid w:val="006153FA"/>
    <w:rsid w:val="006156C7"/>
    <w:rsid w:val="00615907"/>
    <w:rsid w:val="0061598D"/>
    <w:rsid w:val="00615AAF"/>
    <w:rsid w:val="00615B06"/>
    <w:rsid w:val="00615D64"/>
    <w:rsid w:val="00615EEF"/>
    <w:rsid w:val="0061613D"/>
    <w:rsid w:val="0061617B"/>
    <w:rsid w:val="006163AF"/>
    <w:rsid w:val="006164FD"/>
    <w:rsid w:val="00616813"/>
    <w:rsid w:val="0061699C"/>
    <w:rsid w:val="006169D2"/>
    <w:rsid w:val="00616BE8"/>
    <w:rsid w:val="006172AC"/>
    <w:rsid w:val="006172D0"/>
    <w:rsid w:val="006173FC"/>
    <w:rsid w:val="006174AD"/>
    <w:rsid w:val="00617521"/>
    <w:rsid w:val="00617624"/>
    <w:rsid w:val="006176EF"/>
    <w:rsid w:val="006176FC"/>
    <w:rsid w:val="006179FD"/>
    <w:rsid w:val="00617A0C"/>
    <w:rsid w:val="00617AB6"/>
    <w:rsid w:val="00617BFD"/>
    <w:rsid w:val="00617E7C"/>
    <w:rsid w:val="00617F42"/>
    <w:rsid w:val="00617FFD"/>
    <w:rsid w:val="006200AD"/>
    <w:rsid w:val="00620229"/>
    <w:rsid w:val="006203C4"/>
    <w:rsid w:val="006204E2"/>
    <w:rsid w:val="006204ED"/>
    <w:rsid w:val="0062057D"/>
    <w:rsid w:val="0062067F"/>
    <w:rsid w:val="0062087B"/>
    <w:rsid w:val="006209AF"/>
    <w:rsid w:val="00620B93"/>
    <w:rsid w:val="00620C8D"/>
    <w:rsid w:val="00620CB9"/>
    <w:rsid w:val="00620D9F"/>
    <w:rsid w:val="00620E39"/>
    <w:rsid w:val="0062107B"/>
    <w:rsid w:val="006210CF"/>
    <w:rsid w:val="006210F6"/>
    <w:rsid w:val="00621461"/>
    <w:rsid w:val="00621677"/>
    <w:rsid w:val="00621704"/>
    <w:rsid w:val="0062176F"/>
    <w:rsid w:val="00621856"/>
    <w:rsid w:val="00621909"/>
    <w:rsid w:val="006219EB"/>
    <w:rsid w:val="00621CE0"/>
    <w:rsid w:val="00621D92"/>
    <w:rsid w:val="00621D99"/>
    <w:rsid w:val="00621EAC"/>
    <w:rsid w:val="0062200F"/>
    <w:rsid w:val="0062208D"/>
    <w:rsid w:val="006222B1"/>
    <w:rsid w:val="006223E9"/>
    <w:rsid w:val="00622670"/>
    <w:rsid w:val="0062275C"/>
    <w:rsid w:val="0062283D"/>
    <w:rsid w:val="006229AF"/>
    <w:rsid w:val="00622DD9"/>
    <w:rsid w:val="00622E67"/>
    <w:rsid w:val="0062317B"/>
    <w:rsid w:val="006232EE"/>
    <w:rsid w:val="0062336C"/>
    <w:rsid w:val="00623564"/>
    <w:rsid w:val="00623625"/>
    <w:rsid w:val="006236D3"/>
    <w:rsid w:val="00623841"/>
    <w:rsid w:val="00623B5D"/>
    <w:rsid w:val="00623C84"/>
    <w:rsid w:val="00623CAC"/>
    <w:rsid w:val="00623D20"/>
    <w:rsid w:val="00623D6D"/>
    <w:rsid w:val="006242BB"/>
    <w:rsid w:val="006242C7"/>
    <w:rsid w:val="006247B4"/>
    <w:rsid w:val="006248C8"/>
    <w:rsid w:val="00624AFB"/>
    <w:rsid w:val="00624BD5"/>
    <w:rsid w:val="00624C0E"/>
    <w:rsid w:val="00624C6F"/>
    <w:rsid w:val="00624FE2"/>
    <w:rsid w:val="00625025"/>
    <w:rsid w:val="006250D2"/>
    <w:rsid w:val="00625159"/>
    <w:rsid w:val="00625371"/>
    <w:rsid w:val="0062550C"/>
    <w:rsid w:val="00625605"/>
    <w:rsid w:val="00625923"/>
    <w:rsid w:val="0062596C"/>
    <w:rsid w:val="00625A86"/>
    <w:rsid w:val="00625EFD"/>
    <w:rsid w:val="00625F90"/>
    <w:rsid w:val="00625FB4"/>
    <w:rsid w:val="006260D9"/>
    <w:rsid w:val="006263A5"/>
    <w:rsid w:val="006264D4"/>
    <w:rsid w:val="00626514"/>
    <w:rsid w:val="0062652D"/>
    <w:rsid w:val="00626543"/>
    <w:rsid w:val="006268BA"/>
    <w:rsid w:val="00626986"/>
    <w:rsid w:val="00626AF3"/>
    <w:rsid w:val="00626C37"/>
    <w:rsid w:val="00626CB9"/>
    <w:rsid w:val="00626CBC"/>
    <w:rsid w:val="00626E53"/>
    <w:rsid w:val="0062724B"/>
    <w:rsid w:val="006272F3"/>
    <w:rsid w:val="006274B0"/>
    <w:rsid w:val="00627D7F"/>
    <w:rsid w:val="00627ED7"/>
    <w:rsid w:val="00627F4A"/>
    <w:rsid w:val="006301A5"/>
    <w:rsid w:val="006303C8"/>
    <w:rsid w:val="006305BC"/>
    <w:rsid w:val="006305D6"/>
    <w:rsid w:val="00630716"/>
    <w:rsid w:val="006307EE"/>
    <w:rsid w:val="0063083F"/>
    <w:rsid w:val="006308C8"/>
    <w:rsid w:val="006309B3"/>
    <w:rsid w:val="00630A23"/>
    <w:rsid w:val="00630AD2"/>
    <w:rsid w:val="00630B19"/>
    <w:rsid w:val="00630F87"/>
    <w:rsid w:val="00630FB5"/>
    <w:rsid w:val="00631084"/>
    <w:rsid w:val="00631090"/>
    <w:rsid w:val="006310CB"/>
    <w:rsid w:val="0063115E"/>
    <w:rsid w:val="006312CA"/>
    <w:rsid w:val="006312DC"/>
    <w:rsid w:val="0063160F"/>
    <w:rsid w:val="006316FB"/>
    <w:rsid w:val="00631D4F"/>
    <w:rsid w:val="00631E4D"/>
    <w:rsid w:val="00631FE8"/>
    <w:rsid w:val="0063220D"/>
    <w:rsid w:val="00632223"/>
    <w:rsid w:val="00632307"/>
    <w:rsid w:val="0063237A"/>
    <w:rsid w:val="00632470"/>
    <w:rsid w:val="006325D8"/>
    <w:rsid w:val="006325EA"/>
    <w:rsid w:val="0063290F"/>
    <w:rsid w:val="006329C2"/>
    <w:rsid w:val="00632CF5"/>
    <w:rsid w:val="00632D2D"/>
    <w:rsid w:val="00632DB0"/>
    <w:rsid w:val="006331D4"/>
    <w:rsid w:val="0063354C"/>
    <w:rsid w:val="0063362B"/>
    <w:rsid w:val="0063367C"/>
    <w:rsid w:val="0063387B"/>
    <w:rsid w:val="00633BD7"/>
    <w:rsid w:val="00633E55"/>
    <w:rsid w:val="00633E58"/>
    <w:rsid w:val="00633E83"/>
    <w:rsid w:val="00633F3D"/>
    <w:rsid w:val="00634183"/>
    <w:rsid w:val="0063418D"/>
    <w:rsid w:val="006346B9"/>
    <w:rsid w:val="00634780"/>
    <w:rsid w:val="00634B1D"/>
    <w:rsid w:val="00634E0D"/>
    <w:rsid w:val="00634E15"/>
    <w:rsid w:val="006351DB"/>
    <w:rsid w:val="00635222"/>
    <w:rsid w:val="006354EA"/>
    <w:rsid w:val="0063558C"/>
    <w:rsid w:val="00635592"/>
    <w:rsid w:val="006355F6"/>
    <w:rsid w:val="006356F2"/>
    <w:rsid w:val="0063571F"/>
    <w:rsid w:val="0063586F"/>
    <w:rsid w:val="00635890"/>
    <w:rsid w:val="00635A37"/>
    <w:rsid w:val="00635AE7"/>
    <w:rsid w:val="00635E21"/>
    <w:rsid w:val="00635E4C"/>
    <w:rsid w:val="00635EDB"/>
    <w:rsid w:val="006361B1"/>
    <w:rsid w:val="0063627D"/>
    <w:rsid w:val="00636288"/>
    <w:rsid w:val="006363BE"/>
    <w:rsid w:val="00636590"/>
    <w:rsid w:val="0063662E"/>
    <w:rsid w:val="0063663B"/>
    <w:rsid w:val="0063667A"/>
    <w:rsid w:val="006366BF"/>
    <w:rsid w:val="0063678D"/>
    <w:rsid w:val="0063698D"/>
    <w:rsid w:val="00636A37"/>
    <w:rsid w:val="00636A57"/>
    <w:rsid w:val="00636CD7"/>
    <w:rsid w:val="00636CE0"/>
    <w:rsid w:val="00636D3A"/>
    <w:rsid w:val="00636E72"/>
    <w:rsid w:val="00636F0C"/>
    <w:rsid w:val="00636FF5"/>
    <w:rsid w:val="00637018"/>
    <w:rsid w:val="0063721C"/>
    <w:rsid w:val="0063743A"/>
    <w:rsid w:val="006374A7"/>
    <w:rsid w:val="00637597"/>
    <w:rsid w:val="00637600"/>
    <w:rsid w:val="006379DF"/>
    <w:rsid w:val="00637A64"/>
    <w:rsid w:val="00637A6A"/>
    <w:rsid w:val="00637ADB"/>
    <w:rsid w:val="00637B53"/>
    <w:rsid w:val="00637B58"/>
    <w:rsid w:val="00637B65"/>
    <w:rsid w:val="00640099"/>
    <w:rsid w:val="00640220"/>
    <w:rsid w:val="0064028F"/>
    <w:rsid w:val="0064049E"/>
    <w:rsid w:val="006408D3"/>
    <w:rsid w:val="0064095D"/>
    <w:rsid w:val="006409F6"/>
    <w:rsid w:val="00640A00"/>
    <w:rsid w:val="00640A60"/>
    <w:rsid w:val="006410D0"/>
    <w:rsid w:val="006418F9"/>
    <w:rsid w:val="00641914"/>
    <w:rsid w:val="00641E43"/>
    <w:rsid w:val="00641E6B"/>
    <w:rsid w:val="00641EB3"/>
    <w:rsid w:val="00641EE9"/>
    <w:rsid w:val="00642255"/>
    <w:rsid w:val="00642286"/>
    <w:rsid w:val="00642308"/>
    <w:rsid w:val="00642357"/>
    <w:rsid w:val="00642661"/>
    <w:rsid w:val="00642BD4"/>
    <w:rsid w:val="00642CBC"/>
    <w:rsid w:val="00642D43"/>
    <w:rsid w:val="00642E76"/>
    <w:rsid w:val="00643249"/>
    <w:rsid w:val="006432A0"/>
    <w:rsid w:val="00643574"/>
    <w:rsid w:val="006436CC"/>
    <w:rsid w:val="006436DA"/>
    <w:rsid w:val="00643AAC"/>
    <w:rsid w:val="00643B47"/>
    <w:rsid w:val="00643ED9"/>
    <w:rsid w:val="00644026"/>
    <w:rsid w:val="006440F1"/>
    <w:rsid w:val="00644225"/>
    <w:rsid w:val="006447FD"/>
    <w:rsid w:val="00644891"/>
    <w:rsid w:val="00644F04"/>
    <w:rsid w:val="00645357"/>
    <w:rsid w:val="00645376"/>
    <w:rsid w:val="00645587"/>
    <w:rsid w:val="006456FF"/>
    <w:rsid w:val="006459F7"/>
    <w:rsid w:val="00645A10"/>
    <w:rsid w:val="00645B6A"/>
    <w:rsid w:val="00645BBB"/>
    <w:rsid w:val="00645F16"/>
    <w:rsid w:val="006460B4"/>
    <w:rsid w:val="00646156"/>
    <w:rsid w:val="0064631C"/>
    <w:rsid w:val="00646606"/>
    <w:rsid w:val="0064665C"/>
    <w:rsid w:val="00646AB4"/>
    <w:rsid w:val="00646C29"/>
    <w:rsid w:val="00646C2C"/>
    <w:rsid w:val="00646D2C"/>
    <w:rsid w:val="00646D63"/>
    <w:rsid w:val="00646F30"/>
    <w:rsid w:val="00646F91"/>
    <w:rsid w:val="0064715C"/>
    <w:rsid w:val="006471CC"/>
    <w:rsid w:val="006472AC"/>
    <w:rsid w:val="0064742B"/>
    <w:rsid w:val="0064754D"/>
    <w:rsid w:val="00647605"/>
    <w:rsid w:val="006476DC"/>
    <w:rsid w:val="0064777A"/>
    <w:rsid w:val="006477A1"/>
    <w:rsid w:val="0064785F"/>
    <w:rsid w:val="00647CB2"/>
    <w:rsid w:val="00647DC5"/>
    <w:rsid w:val="00647F69"/>
    <w:rsid w:val="006502F7"/>
    <w:rsid w:val="00650749"/>
    <w:rsid w:val="00650AA6"/>
    <w:rsid w:val="00650B0E"/>
    <w:rsid w:val="00650E70"/>
    <w:rsid w:val="00650E75"/>
    <w:rsid w:val="00651032"/>
    <w:rsid w:val="006513EB"/>
    <w:rsid w:val="0065141F"/>
    <w:rsid w:val="0065153E"/>
    <w:rsid w:val="00651655"/>
    <w:rsid w:val="00651695"/>
    <w:rsid w:val="00651798"/>
    <w:rsid w:val="00651908"/>
    <w:rsid w:val="00651980"/>
    <w:rsid w:val="00651DE9"/>
    <w:rsid w:val="00651E3C"/>
    <w:rsid w:val="00651ECF"/>
    <w:rsid w:val="00651ED0"/>
    <w:rsid w:val="00651EDC"/>
    <w:rsid w:val="006523CD"/>
    <w:rsid w:val="00652643"/>
    <w:rsid w:val="00652823"/>
    <w:rsid w:val="00652826"/>
    <w:rsid w:val="00652B94"/>
    <w:rsid w:val="00652E4D"/>
    <w:rsid w:val="00652EB9"/>
    <w:rsid w:val="00653165"/>
    <w:rsid w:val="006531E2"/>
    <w:rsid w:val="00653359"/>
    <w:rsid w:val="00653669"/>
    <w:rsid w:val="006538DD"/>
    <w:rsid w:val="00653986"/>
    <w:rsid w:val="00653C61"/>
    <w:rsid w:val="00653D77"/>
    <w:rsid w:val="00653FCF"/>
    <w:rsid w:val="0065404E"/>
    <w:rsid w:val="006540C9"/>
    <w:rsid w:val="00654175"/>
    <w:rsid w:val="006541FE"/>
    <w:rsid w:val="006542D8"/>
    <w:rsid w:val="00654335"/>
    <w:rsid w:val="0065471E"/>
    <w:rsid w:val="006547F4"/>
    <w:rsid w:val="00654979"/>
    <w:rsid w:val="00654A34"/>
    <w:rsid w:val="00654E3A"/>
    <w:rsid w:val="00654E98"/>
    <w:rsid w:val="00654F92"/>
    <w:rsid w:val="006551D4"/>
    <w:rsid w:val="006553FF"/>
    <w:rsid w:val="006555B6"/>
    <w:rsid w:val="00655726"/>
    <w:rsid w:val="0065576C"/>
    <w:rsid w:val="00655A03"/>
    <w:rsid w:val="00655E88"/>
    <w:rsid w:val="00656028"/>
    <w:rsid w:val="00656052"/>
    <w:rsid w:val="006560DF"/>
    <w:rsid w:val="00656253"/>
    <w:rsid w:val="00656337"/>
    <w:rsid w:val="006564C4"/>
    <w:rsid w:val="00656A0E"/>
    <w:rsid w:val="00656C99"/>
    <w:rsid w:val="00656D17"/>
    <w:rsid w:val="00656DD8"/>
    <w:rsid w:val="00656F9B"/>
    <w:rsid w:val="00656FD8"/>
    <w:rsid w:val="006570D2"/>
    <w:rsid w:val="00657179"/>
    <w:rsid w:val="00657440"/>
    <w:rsid w:val="00657500"/>
    <w:rsid w:val="006575B7"/>
    <w:rsid w:val="006575F5"/>
    <w:rsid w:val="0065769D"/>
    <w:rsid w:val="006578CD"/>
    <w:rsid w:val="00657E3C"/>
    <w:rsid w:val="00657EE9"/>
    <w:rsid w:val="00657F89"/>
    <w:rsid w:val="00660305"/>
    <w:rsid w:val="00660360"/>
    <w:rsid w:val="006603BD"/>
    <w:rsid w:val="006605AC"/>
    <w:rsid w:val="006609BB"/>
    <w:rsid w:val="00660A21"/>
    <w:rsid w:val="00660A5C"/>
    <w:rsid w:val="00660C82"/>
    <w:rsid w:val="00660ED6"/>
    <w:rsid w:val="00660EE3"/>
    <w:rsid w:val="00660F7D"/>
    <w:rsid w:val="00661207"/>
    <w:rsid w:val="0066133E"/>
    <w:rsid w:val="006613AE"/>
    <w:rsid w:val="006613DB"/>
    <w:rsid w:val="006614D5"/>
    <w:rsid w:val="00661572"/>
    <w:rsid w:val="00661658"/>
    <w:rsid w:val="0066176D"/>
    <w:rsid w:val="006617B3"/>
    <w:rsid w:val="006618FA"/>
    <w:rsid w:val="00661B26"/>
    <w:rsid w:val="00661CBB"/>
    <w:rsid w:val="00661DF7"/>
    <w:rsid w:val="00661FB8"/>
    <w:rsid w:val="00662166"/>
    <w:rsid w:val="00662547"/>
    <w:rsid w:val="00662673"/>
    <w:rsid w:val="00662709"/>
    <w:rsid w:val="0066275D"/>
    <w:rsid w:val="00662A5B"/>
    <w:rsid w:val="00662CD3"/>
    <w:rsid w:val="00662D33"/>
    <w:rsid w:val="00662DF7"/>
    <w:rsid w:val="00662F00"/>
    <w:rsid w:val="00663010"/>
    <w:rsid w:val="0066304D"/>
    <w:rsid w:val="006631B8"/>
    <w:rsid w:val="00663321"/>
    <w:rsid w:val="0066345A"/>
    <w:rsid w:val="0066352D"/>
    <w:rsid w:val="0066357D"/>
    <w:rsid w:val="00663660"/>
    <w:rsid w:val="00663699"/>
    <w:rsid w:val="00663865"/>
    <w:rsid w:val="00663883"/>
    <w:rsid w:val="00663BEB"/>
    <w:rsid w:val="00663C2B"/>
    <w:rsid w:val="00663D88"/>
    <w:rsid w:val="00664007"/>
    <w:rsid w:val="00664098"/>
    <w:rsid w:val="00664310"/>
    <w:rsid w:val="006643FD"/>
    <w:rsid w:val="00664644"/>
    <w:rsid w:val="00664AC0"/>
    <w:rsid w:val="00664B20"/>
    <w:rsid w:val="00664BE8"/>
    <w:rsid w:val="00664D6D"/>
    <w:rsid w:val="00664F07"/>
    <w:rsid w:val="0066527F"/>
    <w:rsid w:val="006652AA"/>
    <w:rsid w:val="006654B8"/>
    <w:rsid w:val="006654C0"/>
    <w:rsid w:val="0066570E"/>
    <w:rsid w:val="00665739"/>
    <w:rsid w:val="00665A06"/>
    <w:rsid w:val="00665BB5"/>
    <w:rsid w:val="00665E02"/>
    <w:rsid w:val="00665F3D"/>
    <w:rsid w:val="00666053"/>
    <w:rsid w:val="00666652"/>
    <w:rsid w:val="006666B8"/>
    <w:rsid w:val="006668DD"/>
    <w:rsid w:val="006669D8"/>
    <w:rsid w:val="00666C66"/>
    <w:rsid w:val="00666CEE"/>
    <w:rsid w:val="00666EAB"/>
    <w:rsid w:val="00666EB3"/>
    <w:rsid w:val="006670D5"/>
    <w:rsid w:val="00667165"/>
    <w:rsid w:val="006671FB"/>
    <w:rsid w:val="0066728C"/>
    <w:rsid w:val="006677C2"/>
    <w:rsid w:val="00667810"/>
    <w:rsid w:val="00667AB1"/>
    <w:rsid w:val="00667FD9"/>
    <w:rsid w:val="006705A6"/>
    <w:rsid w:val="00670AF6"/>
    <w:rsid w:val="00670F5D"/>
    <w:rsid w:val="006711BF"/>
    <w:rsid w:val="00671288"/>
    <w:rsid w:val="006713A5"/>
    <w:rsid w:val="006713B1"/>
    <w:rsid w:val="00671421"/>
    <w:rsid w:val="0067154A"/>
    <w:rsid w:val="00671694"/>
    <w:rsid w:val="00671701"/>
    <w:rsid w:val="00671738"/>
    <w:rsid w:val="00671934"/>
    <w:rsid w:val="00671B0A"/>
    <w:rsid w:val="00671C02"/>
    <w:rsid w:val="00671D8A"/>
    <w:rsid w:val="00672107"/>
    <w:rsid w:val="0067240F"/>
    <w:rsid w:val="006724F3"/>
    <w:rsid w:val="00672835"/>
    <w:rsid w:val="006729DD"/>
    <w:rsid w:val="006729FC"/>
    <w:rsid w:val="00673015"/>
    <w:rsid w:val="006731E3"/>
    <w:rsid w:val="006734FB"/>
    <w:rsid w:val="00673539"/>
    <w:rsid w:val="0067369E"/>
    <w:rsid w:val="00673874"/>
    <w:rsid w:val="00673908"/>
    <w:rsid w:val="00673AA0"/>
    <w:rsid w:val="00673B5A"/>
    <w:rsid w:val="00673C98"/>
    <w:rsid w:val="00673CDB"/>
    <w:rsid w:val="00673D1F"/>
    <w:rsid w:val="00673DC2"/>
    <w:rsid w:val="00674005"/>
    <w:rsid w:val="00674055"/>
    <w:rsid w:val="006740A1"/>
    <w:rsid w:val="00674189"/>
    <w:rsid w:val="00674240"/>
    <w:rsid w:val="0067469C"/>
    <w:rsid w:val="00674707"/>
    <w:rsid w:val="0067476C"/>
    <w:rsid w:val="006748A9"/>
    <w:rsid w:val="00674A56"/>
    <w:rsid w:val="00674B56"/>
    <w:rsid w:val="00674C0A"/>
    <w:rsid w:val="00674CDE"/>
    <w:rsid w:val="00674DD0"/>
    <w:rsid w:val="00674DEE"/>
    <w:rsid w:val="00675181"/>
    <w:rsid w:val="006752D2"/>
    <w:rsid w:val="006752DF"/>
    <w:rsid w:val="00675440"/>
    <w:rsid w:val="00675490"/>
    <w:rsid w:val="006756DB"/>
    <w:rsid w:val="00675705"/>
    <w:rsid w:val="006757CA"/>
    <w:rsid w:val="0067581A"/>
    <w:rsid w:val="006758E4"/>
    <w:rsid w:val="00675B40"/>
    <w:rsid w:val="00675B71"/>
    <w:rsid w:val="00675B96"/>
    <w:rsid w:val="0067607B"/>
    <w:rsid w:val="006760B7"/>
    <w:rsid w:val="006760E5"/>
    <w:rsid w:val="00676464"/>
    <w:rsid w:val="0067655B"/>
    <w:rsid w:val="00676765"/>
    <w:rsid w:val="006769C9"/>
    <w:rsid w:val="00676C80"/>
    <w:rsid w:val="00676CA6"/>
    <w:rsid w:val="00676CAC"/>
    <w:rsid w:val="00676E1A"/>
    <w:rsid w:val="00676E63"/>
    <w:rsid w:val="00676EBF"/>
    <w:rsid w:val="00676F03"/>
    <w:rsid w:val="00676F6F"/>
    <w:rsid w:val="00676FC4"/>
    <w:rsid w:val="00676FFF"/>
    <w:rsid w:val="0067707C"/>
    <w:rsid w:val="0067709F"/>
    <w:rsid w:val="00677172"/>
    <w:rsid w:val="00677348"/>
    <w:rsid w:val="006773F8"/>
    <w:rsid w:val="006774EA"/>
    <w:rsid w:val="0067753E"/>
    <w:rsid w:val="006775B5"/>
    <w:rsid w:val="00677832"/>
    <w:rsid w:val="00677E32"/>
    <w:rsid w:val="00677FD9"/>
    <w:rsid w:val="0068053F"/>
    <w:rsid w:val="006809B8"/>
    <w:rsid w:val="00680A7E"/>
    <w:rsid w:val="00680A84"/>
    <w:rsid w:val="00680C42"/>
    <w:rsid w:val="00680DA8"/>
    <w:rsid w:val="00681000"/>
    <w:rsid w:val="00681232"/>
    <w:rsid w:val="00681284"/>
    <w:rsid w:val="00681293"/>
    <w:rsid w:val="0068156E"/>
    <w:rsid w:val="00681903"/>
    <w:rsid w:val="00681C14"/>
    <w:rsid w:val="00681D32"/>
    <w:rsid w:val="00681D74"/>
    <w:rsid w:val="00681D78"/>
    <w:rsid w:val="00681E2E"/>
    <w:rsid w:val="00681E74"/>
    <w:rsid w:val="00682044"/>
    <w:rsid w:val="00682074"/>
    <w:rsid w:val="00682245"/>
    <w:rsid w:val="0068240D"/>
    <w:rsid w:val="006825AD"/>
    <w:rsid w:val="006825DB"/>
    <w:rsid w:val="00682795"/>
    <w:rsid w:val="006827D7"/>
    <w:rsid w:val="00682819"/>
    <w:rsid w:val="0068281B"/>
    <w:rsid w:val="00682C56"/>
    <w:rsid w:val="00682D7E"/>
    <w:rsid w:val="00682E9B"/>
    <w:rsid w:val="00682F16"/>
    <w:rsid w:val="00683250"/>
    <w:rsid w:val="00683333"/>
    <w:rsid w:val="006833FE"/>
    <w:rsid w:val="0068348E"/>
    <w:rsid w:val="006834C4"/>
    <w:rsid w:val="00683582"/>
    <w:rsid w:val="00683B51"/>
    <w:rsid w:val="00683BD6"/>
    <w:rsid w:val="00683D6A"/>
    <w:rsid w:val="0068407B"/>
    <w:rsid w:val="006846BE"/>
    <w:rsid w:val="006846D5"/>
    <w:rsid w:val="00684B20"/>
    <w:rsid w:val="00684D54"/>
    <w:rsid w:val="00684E5B"/>
    <w:rsid w:val="006850B8"/>
    <w:rsid w:val="00685103"/>
    <w:rsid w:val="00685109"/>
    <w:rsid w:val="006852B9"/>
    <w:rsid w:val="006854D6"/>
    <w:rsid w:val="0068586C"/>
    <w:rsid w:val="00685B33"/>
    <w:rsid w:val="00685D00"/>
    <w:rsid w:val="00685D52"/>
    <w:rsid w:val="00685D69"/>
    <w:rsid w:val="00685DE7"/>
    <w:rsid w:val="00685E46"/>
    <w:rsid w:val="00685F9F"/>
    <w:rsid w:val="006860DA"/>
    <w:rsid w:val="00686443"/>
    <w:rsid w:val="00686894"/>
    <w:rsid w:val="00686954"/>
    <w:rsid w:val="006869FC"/>
    <w:rsid w:val="00686B17"/>
    <w:rsid w:val="00686BE5"/>
    <w:rsid w:val="00686BF7"/>
    <w:rsid w:val="00686C73"/>
    <w:rsid w:val="00686CB0"/>
    <w:rsid w:val="00686D1D"/>
    <w:rsid w:val="00686E1D"/>
    <w:rsid w:val="00686F67"/>
    <w:rsid w:val="0068747E"/>
    <w:rsid w:val="00687779"/>
    <w:rsid w:val="006877E9"/>
    <w:rsid w:val="0068783A"/>
    <w:rsid w:val="006879AD"/>
    <w:rsid w:val="00687B75"/>
    <w:rsid w:val="00687C4C"/>
    <w:rsid w:val="00687FE8"/>
    <w:rsid w:val="00690271"/>
    <w:rsid w:val="00690452"/>
    <w:rsid w:val="00690528"/>
    <w:rsid w:val="006905FB"/>
    <w:rsid w:val="006907DD"/>
    <w:rsid w:val="00690A2F"/>
    <w:rsid w:val="00690D15"/>
    <w:rsid w:val="00690E0A"/>
    <w:rsid w:val="00691231"/>
    <w:rsid w:val="00691488"/>
    <w:rsid w:val="006914F1"/>
    <w:rsid w:val="006914F6"/>
    <w:rsid w:val="0069177D"/>
    <w:rsid w:val="00691953"/>
    <w:rsid w:val="0069196E"/>
    <w:rsid w:val="00691ACB"/>
    <w:rsid w:val="00691C8F"/>
    <w:rsid w:val="00691EF6"/>
    <w:rsid w:val="00692022"/>
    <w:rsid w:val="00692064"/>
    <w:rsid w:val="00692119"/>
    <w:rsid w:val="006921DF"/>
    <w:rsid w:val="006921FB"/>
    <w:rsid w:val="00692271"/>
    <w:rsid w:val="00692274"/>
    <w:rsid w:val="00692381"/>
    <w:rsid w:val="00692433"/>
    <w:rsid w:val="00692525"/>
    <w:rsid w:val="006927DB"/>
    <w:rsid w:val="006928DE"/>
    <w:rsid w:val="00692A64"/>
    <w:rsid w:val="00692B56"/>
    <w:rsid w:val="00692B61"/>
    <w:rsid w:val="00692CB4"/>
    <w:rsid w:val="00692D26"/>
    <w:rsid w:val="00692E30"/>
    <w:rsid w:val="00692F8A"/>
    <w:rsid w:val="006933D3"/>
    <w:rsid w:val="0069366C"/>
    <w:rsid w:val="006936AF"/>
    <w:rsid w:val="00693751"/>
    <w:rsid w:val="006939C3"/>
    <w:rsid w:val="00693B06"/>
    <w:rsid w:val="00693B8C"/>
    <w:rsid w:val="00693BC5"/>
    <w:rsid w:val="00693DD5"/>
    <w:rsid w:val="00693ECE"/>
    <w:rsid w:val="00693F2C"/>
    <w:rsid w:val="00694002"/>
    <w:rsid w:val="006940D2"/>
    <w:rsid w:val="00694261"/>
    <w:rsid w:val="00694499"/>
    <w:rsid w:val="006946F0"/>
    <w:rsid w:val="00694769"/>
    <w:rsid w:val="006948A6"/>
    <w:rsid w:val="00694B81"/>
    <w:rsid w:val="00694D39"/>
    <w:rsid w:val="00694EE9"/>
    <w:rsid w:val="0069501D"/>
    <w:rsid w:val="006952F8"/>
    <w:rsid w:val="00695390"/>
    <w:rsid w:val="00695428"/>
    <w:rsid w:val="006955CD"/>
    <w:rsid w:val="00695781"/>
    <w:rsid w:val="00695784"/>
    <w:rsid w:val="0069583E"/>
    <w:rsid w:val="00695890"/>
    <w:rsid w:val="006958BF"/>
    <w:rsid w:val="00695AF6"/>
    <w:rsid w:val="00695BAC"/>
    <w:rsid w:val="00695F8A"/>
    <w:rsid w:val="006961B3"/>
    <w:rsid w:val="00696459"/>
    <w:rsid w:val="0069646C"/>
    <w:rsid w:val="006965C4"/>
    <w:rsid w:val="0069667E"/>
    <w:rsid w:val="00696B2D"/>
    <w:rsid w:val="00696C0B"/>
    <w:rsid w:val="00696D5D"/>
    <w:rsid w:val="00696E9F"/>
    <w:rsid w:val="00696ECF"/>
    <w:rsid w:val="00697060"/>
    <w:rsid w:val="006971B2"/>
    <w:rsid w:val="006972E0"/>
    <w:rsid w:val="00697338"/>
    <w:rsid w:val="00697663"/>
    <w:rsid w:val="006978E8"/>
    <w:rsid w:val="0069792C"/>
    <w:rsid w:val="00697B21"/>
    <w:rsid w:val="00697C44"/>
    <w:rsid w:val="00697C56"/>
    <w:rsid w:val="00697FE9"/>
    <w:rsid w:val="006A0044"/>
    <w:rsid w:val="006A0090"/>
    <w:rsid w:val="006A0214"/>
    <w:rsid w:val="006A02F9"/>
    <w:rsid w:val="006A0319"/>
    <w:rsid w:val="006A0605"/>
    <w:rsid w:val="006A06BE"/>
    <w:rsid w:val="006A0BAE"/>
    <w:rsid w:val="006A0E4F"/>
    <w:rsid w:val="006A14F6"/>
    <w:rsid w:val="006A1665"/>
    <w:rsid w:val="006A1781"/>
    <w:rsid w:val="006A1874"/>
    <w:rsid w:val="006A1AB8"/>
    <w:rsid w:val="006A1B4E"/>
    <w:rsid w:val="006A1B7E"/>
    <w:rsid w:val="006A1C6C"/>
    <w:rsid w:val="006A1D07"/>
    <w:rsid w:val="006A1DD2"/>
    <w:rsid w:val="006A1F22"/>
    <w:rsid w:val="006A1F3E"/>
    <w:rsid w:val="006A1FC3"/>
    <w:rsid w:val="006A2027"/>
    <w:rsid w:val="006A206E"/>
    <w:rsid w:val="006A21CB"/>
    <w:rsid w:val="006A2207"/>
    <w:rsid w:val="006A2237"/>
    <w:rsid w:val="006A2457"/>
    <w:rsid w:val="006A274D"/>
    <w:rsid w:val="006A28AA"/>
    <w:rsid w:val="006A28E9"/>
    <w:rsid w:val="006A290A"/>
    <w:rsid w:val="006A2AA0"/>
    <w:rsid w:val="006A2AB7"/>
    <w:rsid w:val="006A2AEE"/>
    <w:rsid w:val="006A2B8F"/>
    <w:rsid w:val="006A2D95"/>
    <w:rsid w:val="006A2E0A"/>
    <w:rsid w:val="006A2E14"/>
    <w:rsid w:val="006A2EFF"/>
    <w:rsid w:val="006A316A"/>
    <w:rsid w:val="006A318C"/>
    <w:rsid w:val="006A32E6"/>
    <w:rsid w:val="006A3399"/>
    <w:rsid w:val="006A341C"/>
    <w:rsid w:val="006A3588"/>
    <w:rsid w:val="006A3622"/>
    <w:rsid w:val="006A380D"/>
    <w:rsid w:val="006A3A4A"/>
    <w:rsid w:val="006A3A77"/>
    <w:rsid w:val="006A3AD5"/>
    <w:rsid w:val="006A3C64"/>
    <w:rsid w:val="006A3F42"/>
    <w:rsid w:val="006A4346"/>
    <w:rsid w:val="006A4364"/>
    <w:rsid w:val="006A4433"/>
    <w:rsid w:val="006A4476"/>
    <w:rsid w:val="006A4626"/>
    <w:rsid w:val="006A464D"/>
    <w:rsid w:val="006A466D"/>
    <w:rsid w:val="006A46F3"/>
    <w:rsid w:val="006A4721"/>
    <w:rsid w:val="006A48CA"/>
    <w:rsid w:val="006A4A25"/>
    <w:rsid w:val="006A4A36"/>
    <w:rsid w:val="006A4B8A"/>
    <w:rsid w:val="006A4D9A"/>
    <w:rsid w:val="006A4DE1"/>
    <w:rsid w:val="006A4EF9"/>
    <w:rsid w:val="006A4F6F"/>
    <w:rsid w:val="006A4FC6"/>
    <w:rsid w:val="006A523A"/>
    <w:rsid w:val="006A539E"/>
    <w:rsid w:val="006A53C6"/>
    <w:rsid w:val="006A55BC"/>
    <w:rsid w:val="006A5655"/>
    <w:rsid w:val="006A576A"/>
    <w:rsid w:val="006A5855"/>
    <w:rsid w:val="006A5AD7"/>
    <w:rsid w:val="006A5B28"/>
    <w:rsid w:val="006A60AE"/>
    <w:rsid w:val="006A617B"/>
    <w:rsid w:val="006A621D"/>
    <w:rsid w:val="006A636A"/>
    <w:rsid w:val="006A64A8"/>
    <w:rsid w:val="006A64CE"/>
    <w:rsid w:val="006A6900"/>
    <w:rsid w:val="006A6AAB"/>
    <w:rsid w:val="006A6B5C"/>
    <w:rsid w:val="006A6C10"/>
    <w:rsid w:val="006A6D28"/>
    <w:rsid w:val="006A6D5D"/>
    <w:rsid w:val="006A6E8A"/>
    <w:rsid w:val="006A6F16"/>
    <w:rsid w:val="006A72AD"/>
    <w:rsid w:val="006A7367"/>
    <w:rsid w:val="006A763E"/>
    <w:rsid w:val="006A78D3"/>
    <w:rsid w:val="006A7967"/>
    <w:rsid w:val="006A7A4F"/>
    <w:rsid w:val="006A7BEB"/>
    <w:rsid w:val="006A7C43"/>
    <w:rsid w:val="006A7DCB"/>
    <w:rsid w:val="006A7DD2"/>
    <w:rsid w:val="006A7E22"/>
    <w:rsid w:val="006B007D"/>
    <w:rsid w:val="006B00CC"/>
    <w:rsid w:val="006B0116"/>
    <w:rsid w:val="006B044D"/>
    <w:rsid w:val="006B061F"/>
    <w:rsid w:val="006B072C"/>
    <w:rsid w:val="006B096A"/>
    <w:rsid w:val="006B09A4"/>
    <w:rsid w:val="006B0DFA"/>
    <w:rsid w:val="006B0EDD"/>
    <w:rsid w:val="006B0F2E"/>
    <w:rsid w:val="006B0FAB"/>
    <w:rsid w:val="006B1089"/>
    <w:rsid w:val="006B112A"/>
    <w:rsid w:val="006B130F"/>
    <w:rsid w:val="006B1537"/>
    <w:rsid w:val="006B1632"/>
    <w:rsid w:val="006B1719"/>
    <w:rsid w:val="006B1756"/>
    <w:rsid w:val="006B17CC"/>
    <w:rsid w:val="006B1A0E"/>
    <w:rsid w:val="006B1C35"/>
    <w:rsid w:val="006B1CB2"/>
    <w:rsid w:val="006B1D06"/>
    <w:rsid w:val="006B1D45"/>
    <w:rsid w:val="006B1DA0"/>
    <w:rsid w:val="006B1E4D"/>
    <w:rsid w:val="006B1E54"/>
    <w:rsid w:val="006B1E79"/>
    <w:rsid w:val="006B1ECD"/>
    <w:rsid w:val="006B229B"/>
    <w:rsid w:val="006B2391"/>
    <w:rsid w:val="006B26C0"/>
    <w:rsid w:val="006B26DC"/>
    <w:rsid w:val="006B28A2"/>
    <w:rsid w:val="006B28F2"/>
    <w:rsid w:val="006B2BFA"/>
    <w:rsid w:val="006B2E58"/>
    <w:rsid w:val="006B2EA8"/>
    <w:rsid w:val="006B3024"/>
    <w:rsid w:val="006B31F6"/>
    <w:rsid w:val="006B32EB"/>
    <w:rsid w:val="006B3306"/>
    <w:rsid w:val="006B3309"/>
    <w:rsid w:val="006B341D"/>
    <w:rsid w:val="006B347E"/>
    <w:rsid w:val="006B3490"/>
    <w:rsid w:val="006B3766"/>
    <w:rsid w:val="006B3778"/>
    <w:rsid w:val="006B37A8"/>
    <w:rsid w:val="006B38B0"/>
    <w:rsid w:val="006B39AB"/>
    <w:rsid w:val="006B3A31"/>
    <w:rsid w:val="006B3AB4"/>
    <w:rsid w:val="006B3E45"/>
    <w:rsid w:val="006B3E99"/>
    <w:rsid w:val="006B3FB2"/>
    <w:rsid w:val="006B400A"/>
    <w:rsid w:val="006B4470"/>
    <w:rsid w:val="006B45BA"/>
    <w:rsid w:val="006B4610"/>
    <w:rsid w:val="006B461F"/>
    <w:rsid w:val="006B4B01"/>
    <w:rsid w:val="006B4D86"/>
    <w:rsid w:val="006B4F1F"/>
    <w:rsid w:val="006B512E"/>
    <w:rsid w:val="006B5348"/>
    <w:rsid w:val="006B55FF"/>
    <w:rsid w:val="006B595F"/>
    <w:rsid w:val="006B5977"/>
    <w:rsid w:val="006B59B3"/>
    <w:rsid w:val="006B5BD8"/>
    <w:rsid w:val="006B5EAA"/>
    <w:rsid w:val="006B5EDE"/>
    <w:rsid w:val="006B61B7"/>
    <w:rsid w:val="006B6339"/>
    <w:rsid w:val="006B6438"/>
    <w:rsid w:val="006B64A2"/>
    <w:rsid w:val="006B65CB"/>
    <w:rsid w:val="006B65D1"/>
    <w:rsid w:val="006B65D5"/>
    <w:rsid w:val="006B6638"/>
    <w:rsid w:val="006B6B4C"/>
    <w:rsid w:val="006B6CF1"/>
    <w:rsid w:val="006B6D6E"/>
    <w:rsid w:val="006B6E1E"/>
    <w:rsid w:val="006B6F0D"/>
    <w:rsid w:val="006B6F9F"/>
    <w:rsid w:val="006B715B"/>
    <w:rsid w:val="006B7232"/>
    <w:rsid w:val="006B72E4"/>
    <w:rsid w:val="006B7339"/>
    <w:rsid w:val="006B74DF"/>
    <w:rsid w:val="006B76C9"/>
    <w:rsid w:val="006B7759"/>
    <w:rsid w:val="006B78CF"/>
    <w:rsid w:val="006B7A53"/>
    <w:rsid w:val="006B7CD1"/>
    <w:rsid w:val="006B7EB1"/>
    <w:rsid w:val="006B7FBE"/>
    <w:rsid w:val="006B7FBF"/>
    <w:rsid w:val="006C00EC"/>
    <w:rsid w:val="006C00F6"/>
    <w:rsid w:val="006C0187"/>
    <w:rsid w:val="006C0261"/>
    <w:rsid w:val="006C030D"/>
    <w:rsid w:val="006C043B"/>
    <w:rsid w:val="006C04FF"/>
    <w:rsid w:val="006C05C6"/>
    <w:rsid w:val="006C0696"/>
    <w:rsid w:val="006C0825"/>
    <w:rsid w:val="006C0975"/>
    <w:rsid w:val="006C0B85"/>
    <w:rsid w:val="006C0C77"/>
    <w:rsid w:val="006C0CE9"/>
    <w:rsid w:val="006C0CEC"/>
    <w:rsid w:val="006C0D9B"/>
    <w:rsid w:val="006C0E0D"/>
    <w:rsid w:val="006C0E9A"/>
    <w:rsid w:val="006C0EF8"/>
    <w:rsid w:val="006C0F32"/>
    <w:rsid w:val="006C0F87"/>
    <w:rsid w:val="006C0FA3"/>
    <w:rsid w:val="006C1208"/>
    <w:rsid w:val="006C123B"/>
    <w:rsid w:val="006C12F9"/>
    <w:rsid w:val="006C14F5"/>
    <w:rsid w:val="006C15A7"/>
    <w:rsid w:val="006C17BF"/>
    <w:rsid w:val="006C1B56"/>
    <w:rsid w:val="006C1D88"/>
    <w:rsid w:val="006C1E97"/>
    <w:rsid w:val="006C1EA3"/>
    <w:rsid w:val="006C20A4"/>
    <w:rsid w:val="006C2106"/>
    <w:rsid w:val="006C21A4"/>
    <w:rsid w:val="006C2256"/>
    <w:rsid w:val="006C2450"/>
    <w:rsid w:val="006C2489"/>
    <w:rsid w:val="006C2539"/>
    <w:rsid w:val="006C25F5"/>
    <w:rsid w:val="006C265E"/>
    <w:rsid w:val="006C2C12"/>
    <w:rsid w:val="006C2E20"/>
    <w:rsid w:val="006C2F8E"/>
    <w:rsid w:val="006C30D4"/>
    <w:rsid w:val="006C3281"/>
    <w:rsid w:val="006C3416"/>
    <w:rsid w:val="006C36D1"/>
    <w:rsid w:val="006C3734"/>
    <w:rsid w:val="006C3895"/>
    <w:rsid w:val="006C3F2E"/>
    <w:rsid w:val="006C3FCA"/>
    <w:rsid w:val="006C40D6"/>
    <w:rsid w:val="006C41DE"/>
    <w:rsid w:val="006C423D"/>
    <w:rsid w:val="006C4282"/>
    <w:rsid w:val="006C435A"/>
    <w:rsid w:val="006C455A"/>
    <w:rsid w:val="006C45C2"/>
    <w:rsid w:val="006C46A3"/>
    <w:rsid w:val="006C46C0"/>
    <w:rsid w:val="006C4917"/>
    <w:rsid w:val="006C4940"/>
    <w:rsid w:val="006C4B85"/>
    <w:rsid w:val="006C4DCA"/>
    <w:rsid w:val="006C4F79"/>
    <w:rsid w:val="006C5120"/>
    <w:rsid w:val="006C5242"/>
    <w:rsid w:val="006C5249"/>
    <w:rsid w:val="006C52A2"/>
    <w:rsid w:val="006C5302"/>
    <w:rsid w:val="006C563D"/>
    <w:rsid w:val="006C5827"/>
    <w:rsid w:val="006C59F8"/>
    <w:rsid w:val="006C5A42"/>
    <w:rsid w:val="006C5AFE"/>
    <w:rsid w:val="006C5B88"/>
    <w:rsid w:val="006C5BC7"/>
    <w:rsid w:val="006C5D6D"/>
    <w:rsid w:val="006C5ED7"/>
    <w:rsid w:val="006C5F68"/>
    <w:rsid w:val="006C638B"/>
    <w:rsid w:val="006C6639"/>
    <w:rsid w:val="006C66D8"/>
    <w:rsid w:val="006C67A5"/>
    <w:rsid w:val="006C68D8"/>
    <w:rsid w:val="006C68ED"/>
    <w:rsid w:val="006C69E5"/>
    <w:rsid w:val="006C6A24"/>
    <w:rsid w:val="006C6BBA"/>
    <w:rsid w:val="006C6BF7"/>
    <w:rsid w:val="006C6C3B"/>
    <w:rsid w:val="006C7063"/>
    <w:rsid w:val="006C7089"/>
    <w:rsid w:val="006C70BF"/>
    <w:rsid w:val="006C70C0"/>
    <w:rsid w:val="006C7555"/>
    <w:rsid w:val="006C781F"/>
    <w:rsid w:val="006C7A86"/>
    <w:rsid w:val="006C7BB6"/>
    <w:rsid w:val="006C7DA1"/>
    <w:rsid w:val="006D01AC"/>
    <w:rsid w:val="006D021C"/>
    <w:rsid w:val="006D0262"/>
    <w:rsid w:val="006D0369"/>
    <w:rsid w:val="006D04A2"/>
    <w:rsid w:val="006D055A"/>
    <w:rsid w:val="006D0718"/>
    <w:rsid w:val="006D0A0A"/>
    <w:rsid w:val="006D0A37"/>
    <w:rsid w:val="006D0DA1"/>
    <w:rsid w:val="006D1320"/>
    <w:rsid w:val="006D152C"/>
    <w:rsid w:val="006D15A5"/>
    <w:rsid w:val="006D1755"/>
    <w:rsid w:val="006D19F3"/>
    <w:rsid w:val="006D1A0F"/>
    <w:rsid w:val="006D1AA7"/>
    <w:rsid w:val="006D1C04"/>
    <w:rsid w:val="006D1D29"/>
    <w:rsid w:val="006D1EB2"/>
    <w:rsid w:val="006D1F40"/>
    <w:rsid w:val="006D2214"/>
    <w:rsid w:val="006D2405"/>
    <w:rsid w:val="006D24F4"/>
    <w:rsid w:val="006D2703"/>
    <w:rsid w:val="006D27F2"/>
    <w:rsid w:val="006D283E"/>
    <w:rsid w:val="006D292B"/>
    <w:rsid w:val="006D29D7"/>
    <w:rsid w:val="006D29F0"/>
    <w:rsid w:val="006D2A4D"/>
    <w:rsid w:val="006D2B3A"/>
    <w:rsid w:val="006D2B76"/>
    <w:rsid w:val="006D2F31"/>
    <w:rsid w:val="006D2FF2"/>
    <w:rsid w:val="006D3341"/>
    <w:rsid w:val="006D34E5"/>
    <w:rsid w:val="006D35C8"/>
    <w:rsid w:val="006D35DA"/>
    <w:rsid w:val="006D35E3"/>
    <w:rsid w:val="006D3849"/>
    <w:rsid w:val="006D3A5A"/>
    <w:rsid w:val="006D3D6B"/>
    <w:rsid w:val="006D3E83"/>
    <w:rsid w:val="006D3FF6"/>
    <w:rsid w:val="006D4037"/>
    <w:rsid w:val="006D4227"/>
    <w:rsid w:val="006D434D"/>
    <w:rsid w:val="006D45FD"/>
    <w:rsid w:val="006D46BF"/>
    <w:rsid w:val="006D4718"/>
    <w:rsid w:val="006D4799"/>
    <w:rsid w:val="006D48CF"/>
    <w:rsid w:val="006D4ABC"/>
    <w:rsid w:val="006D4AD0"/>
    <w:rsid w:val="006D4AE1"/>
    <w:rsid w:val="006D50CE"/>
    <w:rsid w:val="006D5125"/>
    <w:rsid w:val="006D535B"/>
    <w:rsid w:val="006D548F"/>
    <w:rsid w:val="006D5654"/>
    <w:rsid w:val="006D569C"/>
    <w:rsid w:val="006D58CA"/>
    <w:rsid w:val="006D5A6A"/>
    <w:rsid w:val="006D60C2"/>
    <w:rsid w:val="006D613F"/>
    <w:rsid w:val="006D6141"/>
    <w:rsid w:val="006D6336"/>
    <w:rsid w:val="006D639A"/>
    <w:rsid w:val="006D639D"/>
    <w:rsid w:val="006D63A7"/>
    <w:rsid w:val="006D63EF"/>
    <w:rsid w:val="006D6522"/>
    <w:rsid w:val="006D696D"/>
    <w:rsid w:val="006D698B"/>
    <w:rsid w:val="006D6A27"/>
    <w:rsid w:val="006D6B8A"/>
    <w:rsid w:val="006D741D"/>
    <w:rsid w:val="006D7421"/>
    <w:rsid w:val="006D7565"/>
    <w:rsid w:val="006D75F2"/>
    <w:rsid w:val="006D763C"/>
    <w:rsid w:val="006D775C"/>
    <w:rsid w:val="006D79B4"/>
    <w:rsid w:val="006D7A29"/>
    <w:rsid w:val="006D7ACE"/>
    <w:rsid w:val="006D7B9A"/>
    <w:rsid w:val="006D7D3D"/>
    <w:rsid w:val="006D7E99"/>
    <w:rsid w:val="006E003F"/>
    <w:rsid w:val="006E004A"/>
    <w:rsid w:val="006E0070"/>
    <w:rsid w:val="006E025A"/>
    <w:rsid w:val="006E0878"/>
    <w:rsid w:val="006E0947"/>
    <w:rsid w:val="006E09FF"/>
    <w:rsid w:val="006E0AE1"/>
    <w:rsid w:val="006E0BA1"/>
    <w:rsid w:val="006E0E3F"/>
    <w:rsid w:val="006E113D"/>
    <w:rsid w:val="006E14FE"/>
    <w:rsid w:val="006E1960"/>
    <w:rsid w:val="006E1C30"/>
    <w:rsid w:val="006E1EB1"/>
    <w:rsid w:val="006E20DD"/>
    <w:rsid w:val="006E2288"/>
    <w:rsid w:val="006E229A"/>
    <w:rsid w:val="006E22CD"/>
    <w:rsid w:val="006E2690"/>
    <w:rsid w:val="006E26D4"/>
    <w:rsid w:val="006E27C4"/>
    <w:rsid w:val="006E27E0"/>
    <w:rsid w:val="006E29D8"/>
    <w:rsid w:val="006E2B05"/>
    <w:rsid w:val="006E2BFC"/>
    <w:rsid w:val="006E2D27"/>
    <w:rsid w:val="006E2DD4"/>
    <w:rsid w:val="006E2E0D"/>
    <w:rsid w:val="006E2E8C"/>
    <w:rsid w:val="006E2E94"/>
    <w:rsid w:val="006E2FB1"/>
    <w:rsid w:val="006E31D5"/>
    <w:rsid w:val="006E3336"/>
    <w:rsid w:val="006E333A"/>
    <w:rsid w:val="006E3407"/>
    <w:rsid w:val="006E35F2"/>
    <w:rsid w:val="006E3772"/>
    <w:rsid w:val="006E3832"/>
    <w:rsid w:val="006E3860"/>
    <w:rsid w:val="006E3894"/>
    <w:rsid w:val="006E38C6"/>
    <w:rsid w:val="006E3DAA"/>
    <w:rsid w:val="006E429F"/>
    <w:rsid w:val="006E449A"/>
    <w:rsid w:val="006E458A"/>
    <w:rsid w:val="006E4860"/>
    <w:rsid w:val="006E48F7"/>
    <w:rsid w:val="006E4A64"/>
    <w:rsid w:val="006E4E07"/>
    <w:rsid w:val="006E4FFC"/>
    <w:rsid w:val="006E5222"/>
    <w:rsid w:val="006E527C"/>
    <w:rsid w:val="006E5389"/>
    <w:rsid w:val="006E53B8"/>
    <w:rsid w:val="006E5529"/>
    <w:rsid w:val="006E573C"/>
    <w:rsid w:val="006E5AD1"/>
    <w:rsid w:val="006E5B5D"/>
    <w:rsid w:val="006E5EA0"/>
    <w:rsid w:val="006E5FFB"/>
    <w:rsid w:val="006E6033"/>
    <w:rsid w:val="006E619C"/>
    <w:rsid w:val="006E650F"/>
    <w:rsid w:val="006E6561"/>
    <w:rsid w:val="006E6817"/>
    <w:rsid w:val="006E6BA6"/>
    <w:rsid w:val="006E6D24"/>
    <w:rsid w:val="006E6DE6"/>
    <w:rsid w:val="006E70B9"/>
    <w:rsid w:val="006E747A"/>
    <w:rsid w:val="006E7514"/>
    <w:rsid w:val="006E75B2"/>
    <w:rsid w:val="006E790C"/>
    <w:rsid w:val="006E7962"/>
    <w:rsid w:val="006E7A50"/>
    <w:rsid w:val="006E7ADA"/>
    <w:rsid w:val="006E7BEE"/>
    <w:rsid w:val="006E7D68"/>
    <w:rsid w:val="006E7D78"/>
    <w:rsid w:val="006F00A2"/>
    <w:rsid w:val="006F02FA"/>
    <w:rsid w:val="006F036E"/>
    <w:rsid w:val="006F0448"/>
    <w:rsid w:val="006F0603"/>
    <w:rsid w:val="006F066A"/>
    <w:rsid w:val="006F06AF"/>
    <w:rsid w:val="006F07DA"/>
    <w:rsid w:val="006F0CB8"/>
    <w:rsid w:val="006F0D6D"/>
    <w:rsid w:val="006F0E7F"/>
    <w:rsid w:val="006F0EE6"/>
    <w:rsid w:val="006F0FE1"/>
    <w:rsid w:val="006F1146"/>
    <w:rsid w:val="006F15C6"/>
    <w:rsid w:val="006F163F"/>
    <w:rsid w:val="006F1678"/>
    <w:rsid w:val="006F173C"/>
    <w:rsid w:val="006F17CA"/>
    <w:rsid w:val="006F188D"/>
    <w:rsid w:val="006F1AA5"/>
    <w:rsid w:val="006F1AD3"/>
    <w:rsid w:val="006F1B65"/>
    <w:rsid w:val="006F1BD4"/>
    <w:rsid w:val="006F1C90"/>
    <w:rsid w:val="006F1CF8"/>
    <w:rsid w:val="006F2050"/>
    <w:rsid w:val="006F2063"/>
    <w:rsid w:val="006F20EB"/>
    <w:rsid w:val="006F2118"/>
    <w:rsid w:val="006F231C"/>
    <w:rsid w:val="006F244F"/>
    <w:rsid w:val="006F247B"/>
    <w:rsid w:val="006F25D1"/>
    <w:rsid w:val="006F25D5"/>
    <w:rsid w:val="006F25F3"/>
    <w:rsid w:val="006F2605"/>
    <w:rsid w:val="006F264E"/>
    <w:rsid w:val="006F2977"/>
    <w:rsid w:val="006F2C6A"/>
    <w:rsid w:val="006F2CF8"/>
    <w:rsid w:val="006F2E7A"/>
    <w:rsid w:val="006F2E8C"/>
    <w:rsid w:val="006F2F34"/>
    <w:rsid w:val="006F3304"/>
    <w:rsid w:val="006F3385"/>
    <w:rsid w:val="006F3484"/>
    <w:rsid w:val="006F3706"/>
    <w:rsid w:val="006F3950"/>
    <w:rsid w:val="006F39F3"/>
    <w:rsid w:val="006F3A04"/>
    <w:rsid w:val="006F3EEC"/>
    <w:rsid w:val="006F3F29"/>
    <w:rsid w:val="006F3FA9"/>
    <w:rsid w:val="006F3FD2"/>
    <w:rsid w:val="006F4358"/>
    <w:rsid w:val="006F4599"/>
    <w:rsid w:val="006F45C0"/>
    <w:rsid w:val="006F4E21"/>
    <w:rsid w:val="006F4E9A"/>
    <w:rsid w:val="006F4F11"/>
    <w:rsid w:val="006F4FD4"/>
    <w:rsid w:val="006F5273"/>
    <w:rsid w:val="006F550A"/>
    <w:rsid w:val="006F55BA"/>
    <w:rsid w:val="006F581F"/>
    <w:rsid w:val="006F584B"/>
    <w:rsid w:val="006F58A2"/>
    <w:rsid w:val="006F5918"/>
    <w:rsid w:val="006F5973"/>
    <w:rsid w:val="006F5A22"/>
    <w:rsid w:val="006F5B38"/>
    <w:rsid w:val="006F5BFF"/>
    <w:rsid w:val="006F61F2"/>
    <w:rsid w:val="006F64F9"/>
    <w:rsid w:val="006F658C"/>
    <w:rsid w:val="006F67FB"/>
    <w:rsid w:val="006F69E7"/>
    <w:rsid w:val="006F6A65"/>
    <w:rsid w:val="006F6BC9"/>
    <w:rsid w:val="006F70C4"/>
    <w:rsid w:val="006F71D3"/>
    <w:rsid w:val="006F731A"/>
    <w:rsid w:val="006F7334"/>
    <w:rsid w:val="006F74BB"/>
    <w:rsid w:val="006F77FD"/>
    <w:rsid w:val="006F78AA"/>
    <w:rsid w:val="006F78DE"/>
    <w:rsid w:val="006F7912"/>
    <w:rsid w:val="006F7A63"/>
    <w:rsid w:val="006F7CF7"/>
    <w:rsid w:val="006F7D5B"/>
    <w:rsid w:val="006F7F7C"/>
    <w:rsid w:val="006F7FDF"/>
    <w:rsid w:val="00700111"/>
    <w:rsid w:val="0070027F"/>
    <w:rsid w:val="007004D6"/>
    <w:rsid w:val="007004DE"/>
    <w:rsid w:val="00700876"/>
    <w:rsid w:val="00700C12"/>
    <w:rsid w:val="00700E4A"/>
    <w:rsid w:val="00700FDA"/>
    <w:rsid w:val="00701210"/>
    <w:rsid w:val="007012E8"/>
    <w:rsid w:val="00701686"/>
    <w:rsid w:val="007016B5"/>
    <w:rsid w:val="00701A50"/>
    <w:rsid w:val="00701B4A"/>
    <w:rsid w:val="00701C20"/>
    <w:rsid w:val="00701D44"/>
    <w:rsid w:val="00701D84"/>
    <w:rsid w:val="00701F84"/>
    <w:rsid w:val="00702246"/>
    <w:rsid w:val="00702553"/>
    <w:rsid w:val="00702893"/>
    <w:rsid w:val="00702A02"/>
    <w:rsid w:val="00702AB1"/>
    <w:rsid w:val="00702B13"/>
    <w:rsid w:val="00702BC6"/>
    <w:rsid w:val="00702F9B"/>
    <w:rsid w:val="00702FF2"/>
    <w:rsid w:val="00703189"/>
    <w:rsid w:val="0070345B"/>
    <w:rsid w:val="00703463"/>
    <w:rsid w:val="00703838"/>
    <w:rsid w:val="00703843"/>
    <w:rsid w:val="0070385F"/>
    <w:rsid w:val="00703A5A"/>
    <w:rsid w:val="00703BF9"/>
    <w:rsid w:val="00703D58"/>
    <w:rsid w:val="00704007"/>
    <w:rsid w:val="00704052"/>
    <w:rsid w:val="00704347"/>
    <w:rsid w:val="00704412"/>
    <w:rsid w:val="0070482A"/>
    <w:rsid w:val="00704C3A"/>
    <w:rsid w:val="00704CB6"/>
    <w:rsid w:val="00704D0C"/>
    <w:rsid w:val="00704EAA"/>
    <w:rsid w:val="00704EDE"/>
    <w:rsid w:val="0070511A"/>
    <w:rsid w:val="00705375"/>
    <w:rsid w:val="00705640"/>
    <w:rsid w:val="007056FA"/>
    <w:rsid w:val="007059AD"/>
    <w:rsid w:val="00705AAD"/>
    <w:rsid w:val="00705BEF"/>
    <w:rsid w:val="00705BF5"/>
    <w:rsid w:val="00705C93"/>
    <w:rsid w:val="00705CFF"/>
    <w:rsid w:val="00705D81"/>
    <w:rsid w:val="00705E3F"/>
    <w:rsid w:val="0070605B"/>
    <w:rsid w:val="007061D5"/>
    <w:rsid w:val="00706243"/>
    <w:rsid w:val="007062D6"/>
    <w:rsid w:val="007064F1"/>
    <w:rsid w:val="007067AD"/>
    <w:rsid w:val="00706838"/>
    <w:rsid w:val="00706881"/>
    <w:rsid w:val="007068A0"/>
    <w:rsid w:val="0070697E"/>
    <w:rsid w:val="0070699E"/>
    <w:rsid w:val="007069A3"/>
    <w:rsid w:val="00706E10"/>
    <w:rsid w:val="00706EC9"/>
    <w:rsid w:val="00706F2C"/>
    <w:rsid w:val="0070706D"/>
    <w:rsid w:val="007071C4"/>
    <w:rsid w:val="007072A7"/>
    <w:rsid w:val="00707351"/>
    <w:rsid w:val="00707562"/>
    <w:rsid w:val="00707727"/>
    <w:rsid w:val="0070788B"/>
    <w:rsid w:val="00707A72"/>
    <w:rsid w:val="00707C45"/>
    <w:rsid w:val="00707CB0"/>
    <w:rsid w:val="00707DCD"/>
    <w:rsid w:val="0071000F"/>
    <w:rsid w:val="007102A9"/>
    <w:rsid w:val="0071039F"/>
    <w:rsid w:val="007107B3"/>
    <w:rsid w:val="0071088B"/>
    <w:rsid w:val="00710B87"/>
    <w:rsid w:val="00710C19"/>
    <w:rsid w:val="00710D02"/>
    <w:rsid w:val="00710DE1"/>
    <w:rsid w:val="0071117A"/>
    <w:rsid w:val="0071158F"/>
    <w:rsid w:val="007115D1"/>
    <w:rsid w:val="00711604"/>
    <w:rsid w:val="007116B3"/>
    <w:rsid w:val="0071179C"/>
    <w:rsid w:val="00711A43"/>
    <w:rsid w:val="00711AA9"/>
    <w:rsid w:val="00711AE3"/>
    <w:rsid w:val="00711B8E"/>
    <w:rsid w:val="00711BF2"/>
    <w:rsid w:val="00711CAB"/>
    <w:rsid w:val="00712085"/>
    <w:rsid w:val="00712171"/>
    <w:rsid w:val="007123AB"/>
    <w:rsid w:val="00712549"/>
    <w:rsid w:val="007127F8"/>
    <w:rsid w:val="00712B96"/>
    <w:rsid w:val="00712DFF"/>
    <w:rsid w:val="007132EA"/>
    <w:rsid w:val="00713547"/>
    <w:rsid w:val="0071395E"/>
    <w:rsid w:val="007139CC"/>
    <w:rsid w:val="00713A7F"/>
    <w:rsid w:val="00713B98"/>
    <w:rsid w:val="00713BC6"/>
    <w:rsid w:val="00713BF9"/>
    <w:rsid w:val="00714092"/>
    <w:rsid w:val="00714295"/>
    <w:rsid w:val="00714327"/>
    <w:rsid w:val="007144FD"/>
    <w:rsid w:val="007147CE"/>
    <w:rsid w:val="007148A0"/>
    <w:rsid w:val="00714A01"/>
    <w:rsid w:val="00714AF3"/>
    <w:rsid w:val="00714B41"/>
    <w:rsid w:val="00714CC9"/>
    <w:rsid w:val="00714D5B"/>
    <w:rsid w:val="00715243"/>
    <w:rsid w:val="007152BD"/>
    <w:rsid w:val="00715477"/>
    <w:rsid w:val="00715505"/>
    <w:rsid w:val="0071571A"/>
    <w:rsid w:val="00715BEB"/>
    <w:rsid w:val="00715C16"/>
    <w:rsid w:val="00715C37"/>
    <w:rsid w:val="00715E61"/>
    <w:rsid w:val="00716048"/>
    <w:rsid w:val="007162ED"/>
    <w:rsid w:val="007164F6"/>
    <w:rsid w:val="007167A8"/>
    <w:rsid w:val="00716989"/>
    <w:rsid w:val="00716B7F"/>
    <w:rsid w:val="00716C00"/>
    <w:rsid w:val="00716C07"/>
    <w:rsid w:val="00716CDB"/>
    <w:rsid w:val="00716CED"/>
    <w:rsid w:val="00716D0A"/>
    <w:rsid w:val="00716E88"/>
    <w:rsid w:val="00717376"/>
    <w:rsid w:val="007174CB"/>
    <w:rsid w:val="00717611"/>
    <w:rsid w:val="0071786B"/>
    <w:rsid w:val="00717994"/>
    <w:rsid w:val="00717BD2"/>
    <w:rsid w:val="00720310"/>
    <w:rsid w:val="007208CD"/>
    <w:rsid w:val="00720A36"/>
    <w:rsid w:val="00720B97"/>
    <w:rsid w:val="00720D1F"/>
    <w:rsid w:val="00720D9C"/>
    <w:rsid w:val="00720E42"/>
    <w:rsid w:val="00720FA9"/>
    <w:rsid w:val="007210A0"/>
    <w:rsid w:val="007211E5"/>
    <w:rsid w:val="007211E9"/>
    <w:rsid w:val="0072135D"/>
    <w:rsid w:val="0072139C"/>
    <w:rsid w:val="0072143A"/>
    <w:rsid w:val="00721551"/>
    <w:rsid w:val="007215A8"/>
    <w:rsid w:val="00721610"/>
    <w:rsid w:val="0072167E"/>
    <w:rsid w:val="0072170D"/>
    <w:rsid w:val="007217F4"/>
    <w:rsid w:val="00721AE6"/>
    <w:rsid w:val="00721DCB"/>
    <w:rsid w:val="00721DFE"/>
    <w:rsid w:val="00722164"/>
    <w:rsid w:val="007224B8"/>
    <w:rsid w:val="0072279A"/>
    <w:rsid w:val="00722AB9"/>
    <w:rsid w:val="00722B92"/>
    <w:rsid w:val="00722D64"/>
    <w:rsid w:val="00722DD2"/>
    <w:rsid w:val="00722DE9"/>
    <w:rsid w:val="007230FE"/>
    <w:rsid w:val="0072335A"/>
    <w:rsid w:val="00723370"/>
    <w:rsid w:val="0072353E"/>
    <w:rsid w:val="007235C2"/>
    <w:rsid w:val="0072362D"/>
    <w:rsid w:val="00723907"/>
    <w:rsid w:val="00723A3A"/>
    <w:rsid w:val="00723ABB"/>
    <w:rsid w:val="00723E45"/>
    <w:rsid w:val="007240DD"/>
    <w:rsid w:val="007241D1"/>
    <w:rsid w:val="0072428A"/>
    <w:rsid w:val="007243EB"/>
    <w:rsid w:val="00724558"/>
    <w:rsid w:val="00724645"/>
    <w:rsid w:val="00724654"/>
    <w:rsid w:val="007246F7"/>
    <w:rsid w:val="0072480E"/>
    <w:rsid w:val="00724841"/>
    <w:rsid w:val="0072498E"/>
    <w:rsid w:val="00724A13"/>
    <w:rsid w:val="00724C24"/>
    <w:rsid w:val="00724D5A"/>
    <w:rsid w:val="00724D86"/>
    <w:rsid w:val="00725052"/>
    <w:rsid w:val="00725057"/>
    <w:rsid w:val="00725382"/>
    <w:rsid w:val="007253C0"/>
    <w:rsid w:val="00725596"/>
    <w:rsid w:val="00725644"/>
    <w:rsid w:val="00725869"/>
    <w:rsid w:val="007259D6"/>
    <w:rsid w:val="007259EE"/>
    <w:rsid w:val="00725AF1"/>
    <w:rsid w:val="00725BC5"/>
    <w:rsid w:val="00725C38"/>
    <w:rsid w:val="00725CC9"/>
    <w:rsid w:val="00725FFF"/>
    <w:rsid w:val="00726029"/>
    <w:rsid w:val="0072609B"/>
    <w:rsid w:val="007260C9"/>
    <w:rsid w:val="007260E9"/>
    <w:rsid w:val="007262FF"/>
    <w:rsid w:val="0072649F"/>
    <w:rsid w:val="007264EF"/>
    <w:rsid w:val="00726774"/>
    <w:rsid w:val="007268E4"/>
    <w:rsid w:val="00726A01"/>
    <w:rsid w:val="00726ACA"/>
    <w:rsid w:val="00726C6E"/>
    <w:rsid w:val="00726D81"/>
    <w:rsid w:val="007271F0"/>
    <w:rsid w:val="007272DC"/>
    <w:rsid w:val="007273E6"/>
    <w:rsid w:val="007273EC"/>
    <w:rsid w:val="00727519"/>
    <w:rsid w:val="007276AB"/>
    <w:rsid w:val="00727715"/>
    <w:rsid w:val="00727719"/>
    <w:rsid w:val="0072783A"/>
    <w:rsid w:val="00727B2A"/>
    <w:rsid w:val="00727CDE"/>
    <w:rsid w:val="00727E11"/>
    <w:rsid w:val="00727EF2"/>
    <w:rsid w:val="00727F97"/>
    <w:rsid w:val="00727FEB"/>
    <w:rsid w:val="007300A9"/>
    <w:rsid w:val="007301DD"/>
    <w:rsid w:val="00730363"/>
    <w:rsid w:val="0073052E"/>
    <w:rsid w:val="00730912"/>
    <w:rsid w:val="0073096C"/>
    <w:rsid w:val="00730C5C"/>
    <w:rsid w:val="00730EF5"/>
    <w:rsid w:val="007310E7"/>
    <w:rsid w:val="00731106"/>
    <w:rsid w:val="0073124B"/>
    <w:rsid w:val="0073135E"/>
    <w:rsid w:val="007313C3"/>
    <w:rsid w:val="007319B0"/>
    <w:rsid w:val="007319E3"/>
    <w:rsid w:val="00731C0E"/>
    <w:rsid w:val="007320A1"/>
    <w:rsid w:val="007320B9"/>
    <w:rsid w:val="007320CA"/>
    <w:rsid w:val="007320D3"/>
    <w:rsid w:val="007320F7"/>
    <w:rsid w:val="0073216D"/>
    <w:rsid w:val="0073241F"/>
    <w:rsid w:val="00732643"/>
    <w:rsid w:val="00732683"/>
    <w:rsid w:val="0073278A"/>
    <w:rsid w:val="00732A7C"/>
    <w:rsid w:val="00732B00"/>
    <w:rsid w:val="00732B79"/>
    <w:rsid w:val="00732BC2"/>
    <w:rsid w:val="00732C4D"/>
    <w:rsid w:val="00732DF5"/>
    <w:rsid w:val="00732EF8"/>
    <w:rsid w:val="00732F0F"/>
    <w:rsid w:val="00733102"/>
    <w:rsid w:val="00733182"/>
    <w:rsid w:val="007331BA"/>
    <w:rsid w:val="00733489"/>
    <w:rsid w:val="0073384B"/>
    <w:rsid w:val="00733A4B"/>
    <w:rsid w:val="00733E2F"/>
    <w:rsid w:val="00733EA0"/>
    <w:rsid w:val="00733F22"/>
    <w:rsid w:val="00733F3D"/>
    <w:rsid w:val="00734142"/>
    <w:rsid w:val="007342F7"/>
    <w:rsid w:val="00734364"/>
    <w:rsid w:val="0073448C"/>
    <w:rsid w:val="00734734"/>
    <w:rsid w:val="007348EA"/>
    <w:rsid w:val="00734915"/>
    <w:rsid w:val="007349FA"/>
    <w:rsid w:val="00734E6E"/>
    <w:rsid w:val="00734F05"/>
    <w:rsid w:val="0073500E"/>
    <w:rsid w:val="00735266"/>
    <w:rsid w:val="0073541B"/>
    <w:rsid w:val="007354A8"/>
    <w:rsid w:val="0073582A"/>
    <w:rsid w:val="00735978"/>
    <w:rsid w:val="007359D0"/>
    <w:rsid w:val="00735B3F"/>
    <w:rsid w:val="00735CD1"/>
    <w:rsid w:val="00735EAF"/>
    <w:rsid w:val="00735FF1"/>
    <w:rsid w:val="00736084"/>
    <w:rsid w:val="007360DE"/>
    <w:rsid w:val="0073611B"/>
    <w:rsid w:val="0073611D"/>
    <w:rsid w:val="007361AE"/>
    <w:rsid w:val="007366BD"/>
    <w:rsid w:val="007367DA"/>
    <w:rsid w:val="00736D4F"/>
    <w:rsid w:val="00736DAE"/>
    <w:rsid w:val="00736F0D"/>
    <w:rsid w:val="0073717D"/>
    <w:rsid w:val="007371A5"/>
    <w:rsid w:val="00737372"/>
    <w:rsid w:val="00737389"/>
    <w:rsid w:val="007373F9"/>
    <w:rsid w:val="007376C3"/>
    <w:rsid w:val="00737756"/>
    <w:rsid w:val="00737D2D"/>
    <w:rsid w:val="00737DE4"/>
    <w:rsid w:val="00737F7E"/>
    <w:rsid w:val="00740232"/>
    <w:rsid w:val="007402C9"/>
    <w:rsid w:val="00740621"/>
    <w:rsid w:val="0074078C"/>
    <w:rsid w:val="00740870"/>
    <w:rsid w:val="00740989"/>
    <w:rsid w:val="0074099F"/>
    <w:rsid w:val="00740A9B"/>
    <w:rsid w:val="00740D65"/>
    <w:rsid w:val="00740FB2"/>
    <w:rsid w:val="00741225"/>
    <w:rsid w:val="0074124E"/>
    <w:rsid w:val="0074128D"/>
    <w:rsid w:val="00741353"/>
    <w:rsid w:val="00741756"/>
    <w:rsid w:val="00741770"/>
    <w:rsid w:val="007417C5"/>
    <w:rsid w:val="00741920"/>
    <w:rsid w:val="0074196E"/>
    <w:rsid w:val="00741A8B"/>
    <w:rsid w:val="00741BDF"/>
    <w:rsid w:val="00741D16"/>
    <w:rsid w:val="00741EEA"/>
    <w:rsid w:val="00742028"/>
    <w:rsid w:val="0074211F"/>
    <w:rsid w:val="00742474"/>
    <w:rsid w:val="00742821"/>
    <w:rsid w:val="00742A77"/>
    <w:rsid w:val="00742BAF"/>
    <w:rsid w:val="00742F89"/>
    <w:rsid w:val="00743066"/>
    <w:rsid w:val="00743069"/>
    <w:rsid w:val="007432E3"/>
    <w:rsid w:val="007433C8"/>
    <w:rsid w:val="00743426"/>
    <w:rsid w:val="00743764"/>
    <w:rsid w:val="00743989"/>
    <w:rsid w:val="007439EE"/>
    <w:rsid w:val="00743AF6"/>
    <w:rsid w:val="00743EDB"/>
    <w:rsid w:val="00743EF1"/>
    <w:rsid w:val="00743F43"/>
    <w:rsid w:val="00743F52"/>
    <w:rsid w:val="007440F4"/>
    <w:rsid w:val="00744113"/>
    <w:rsid w:val="00744144"/>
    <w:rsid w:val="007442FD"/>
    <w:rsid w:val="007445B0"/>
    <w:rsid w:val="007445BE"/>
    <w:rsid w:val="0074464D"/>
    <w:rsid w:val="0074469B"/>
    <w:rsid w:val="007446FD"/>
    <w:rsid w:val="00744A30"/>
    <w:rsid w:val="00744C67"/>
    <w:rsid w:val="0074522A"/>
    <w:rsid w:val="00745262"/>
    <w:rsid w:val="0074549C"/>
    <w:rsid w:val="00745561"/>
    <w:rsid w:val="007455BA"/>
    <w:rsid w:val="00745840"/>
    <w:rsid w:val="0074598C"/>
    <w:rsid w:val="00745B48"/>
    <w:rsid w:val="00745E56"/>
    <w:rsid w:val="00745EB9"/>
    <w:rsid w:val="0074603E"/>
    <w:rsid w:val="0074613C"/>
    <w:rsid w:val="007461B7"/>
    <w:rsid w:val="007462D5"/>
    <w:rsid w:val="007464AC"/>
    <w:rsid w:val="0074663D"/>
    <w:rsid w:val="00746782"/>
    <w:rsid w:val="007467EE"/>
    <w:rsid w:val="007468E4"/>
    <w:rsid w:val="00746BCA"/>
    <w:rsid w:val="00747026"/>
    <w:rsid w:val="00747293"/>
    <w:rsid w:val="007472A7"/>
    <w:rsid w:val="007472B1"/>
    <w:rsid w:val="0074732C"/>
    <w:rsid w:val="0074746B"/>
    <w:rsid w:val="007474C5"/>
    <w:rsid w:val="007474DC"/>
    <w:rsid w:val="007475D8"/>
    <w:rsid w:val="007475E0"/>
    <w:rsid w:val="0074780B"/>
    <w:rsid w:val="00747920"/>
    <w:rsid w:val="007479E0"/>
    <w:rsid w:val="00747A20"/>
    <w:rsid w:val="00747A2C"/>
    <w:rsid w:val="00747BA7"/>
    <w:rsid w:val="00750017"/>
    <w:rsid w:val="007502AF"/>
    <w:rsid w:val="0075035A"/>
    <w:rsid w:val="00750365"/>
    <w:rsid w:val="00750421"/>
    <w:rsid w:val="0075052F"/>
    <w:rsid w:val="00750D11"/>
    <w:rsid w:val="0075102E"/>
    <w:rsid w:val="00751098"/>
    <w:rsid w:val="00751367"/>
    <w:rsid w:val="0075179A"/>
    <w:rsid w:val="007519F8"/>
    <w:rsid w:val="00751C41"/>
    <w:rsid w:val="00751FC2"/>
    <w:rsid w:val="00752054"/>
    <w:rsid w:val="0075213C"/>
    <w:rsid w:val="007525CE"/>
    <w:rsid w:val="00752631"/>
    <w:rsid w:val="0075267E"/>
    <w:rsid w:val="007526C8"/>
    <w:rsid w:val="00752865"/>
    <w:rsid w:val="00752A00"/>
    <w:rsid w:val="00752ADB"/>
    <w:rsid w:val="00752BDD"/>
    <w:rsid w:val="00752BF2"/>
    <w:rsid w:val="00752C97"/>
    <w:rsid w:val="0075305A"/>
    <w:rsid w:val="007530BA"/>
    <w:rsid w:val="007532DB"/>
    <w:rsid w:val="00753387"/>
    <w:rsid w:val="00753450"/>
    <w:rsid w:val="007534CC"/>
    <w:rsid w:val="00753505"/>
    <w:rsid w:val="00753507"/>
    <w:rsid w:val="007535F0"/>
    <w:rsid w:val="0075364A"/>
    <w:rsid w:val="00753660"/>
    <w:rsid w:val="0075383A"/>
    <w:rsid w:val="00753950"/>
    <w:rsid w:val="007539FA"/>
    <w:rsid w:val="00753BB1"/>
    <w:rsid w:val="00753E0E"/>
    <w:rsid w:val="00753F77"/>
    <w:rsid w:val="007542F1"/>
    <w:rsid w:val="0075437F"/>
    <w:rsid w:val="00754465"/>
    <w:rsid w:val="0075458F"/>
    <w:rsid w:val="00754794"/>
    <w:rsid w:val="0075498B"/>
    <w:rsid w:val="00754A30"/>
    <w:rsid w:val="00754D6C"/>
    <w:rsid w:val="00754E54"/>
    <w:rsid w:val="00754FB2"/>
    <w:rsid w:val="007551C2"/>
    <w:rsid w:val="0075526B"/>
    <w:rsid w:val="00755442"/>
    <w:rsid w:val="0075552F"/>
    <w:rsid w:val="00755731"/>
    <w:rsid w:val="00755A7C"/>
    <w:rsid w:val="00755B7E"/>
    <w:rsid w:val="00755BD0"/>
    <w:rsid w:val="00755D82"/>
    <w:rsid w:val="00755E32"/>
    <w:rsid w:val="00755EE2"/>
    <w:rsid w:val="00756155"/>
    <w:rsid w:val="007561BF"/>
    <w:rsid w:val="007561F5"/>
    <w:rsid w:val="00756249"/>
    <w:rsid w:val="007567A1"/>
    <w:rsid w:val="007569FC"/>
    <w:rsid w:val="00756B2C"/>
    <w:rsid w:val="00756B5C"/>
    <w:rsid w:val="00756DB5"/>
    <w:rsid w:val="00756EA1"/>
    <w:rsid w:val="0075739B"/>
    <w:rsid w:val="00757BF3"/>
    <w:rsid w:val="00757D74"/>
    <w:rsid w:val="00757DFF"/>
    <w:rsid w:val="00757EBF"/>
    <w:rsid w:val="00757F59"/>
    <w:rsid w:val="00760089"/>
    <w:rsid w:val="0076056D"/>
    <w:rsid w:val="00760A6A"/>
    <w:rsid w:val="00760C18"/>
    <w:rsid w:val="00760E09"/>
    <w:rsid w:val="00760E62"/>
    <w:rsid w:val="00760ED3"/>
    <w:rsid w:val="00761ABB"/>
    <w:rsid w:val="00761B5E"/>
    <w:rsid w:val="00761BA6"/>
    <w:rsid w:val="00761C50"/>
    <w:rsid w:val="00761D99"/>
    <w:rsid w:val="00761EEE"/>
    <w:rsid w:val="00762068"/>
    <w:rsid w:val="007624C9"/>
    <w:rsid w:val="007624D3"/>
    <w:rsid w:val="007625A7"/>
    <w:rsid w:val="007625EB"/>
    <w:rsid w:val="00762856"/>
    <w:rsid w:val="0076290E"/>
    <w:rsid w:val="0076296D"/>
    <w:rsid w:val="00762E8A"/>
    <w:rsid w:val="007630A6"/>
    <w:rsid w:val="007632F1"/>
    <w:rsid w:val="00763446"/>
    <w:rsid w:val="00763494"/>
    <w:rsid w:val="00763588"/>
    <w:rsid w:val="007635A2"/>
    <w:rsid w:val="007635DE"/>
    <w:rsid w:val="007636C6"/>
    <w:rsid w:val="007636C8"/>
    <w:rsid w:val="007636F4"/>
    <w:rsid w:val="007636FF"/>
    <w:rsid w:val="007638CE"/>
    <w:rsid w:val="00763924"/>
    <w:rsid w:val="00763989"/>
    <w:rsid w:val="00763B4E"/>
    <w:rsid w:val="00763B5B"/>
    <w:rsid w:val="00763D75"/>
    <w:rsid w:val="00763E02"/>
    <w:rsid w:val="00763E3B"/>
    <w:rsid w:val="007640D7"/>
    <w:rsid w:val="007642A3"/>
    <w:rsid w:val="00764328"/>
    <w:rsid w:val="00764657"/>
    <w:rsid w:val="007646E0"/>
    <w:rsid w:val="007648D9"/>
    <w:rsid w:val="00764B65"/>
    <w:rsid w:val="00764BDB"/>
    <w:rsid w:val="00764CC0"/>
    <w:rsid w:val="00764CE4"/>
    <w:rsid w:val="00764D15"/>
    <w:rsid w:val="00764D55"/>
    <w:rsid w:val="00764DAD"/>
    <w:rsid w:val="00764EBF"/>
    <w:rsid w:val="007650BB"/>
    <w:rsid w:val="0076537B"/>
    <w:rsid w:val="00765380"/>
    <w:rsid w:val="007653A1"/>
    <w:rsid w:val="007653CC"/>
    <w:rsid w:val="00765605"/>
    <w:rsid w:val="00765646"/>
    <w:rsid w:val="007658D4"/>
    <w:rsid w:val="00765B0A"/>
    <w:rsid w:val="00765E41"/>
    <w:rsid w:val="00766008"/>
    <w:rsid w:val="007660E9"/>
    <w:rsid w:val="00766145"/>
    <w:rsid w:val="00766267"/>
    <w:rsid w:val="00766304"/>
    <w:rsid w:val="0076648E"/>
    <w:rsid w:val="007665D8"/>
    <w:rsid w:val="00766727"/>
    <w:rsid w:val="00766766"/>
    <w:rsid w:val="00766792"/>
    <w:rsid w:val="007667B6"/>
    <w:rsid w:val="00766CE8"/>
    <w:rsid w:val="00766CEB"/>
    <w:rsid w:val="00766E76"/>
    <w:rsid w:val="0076708D"/>
    <w:rsid w:val="007671F1"/>
    <w:rsid w:val="007672EA"/>
    <w:rsid w:val="007673DC"/>
    <w:rsid w:val="00767487"/>
    <w:rsid w:val="00767511"/>
    <w:rsid w:val="007676E1"/>
    <w:rsid w:val="0076777E"/>
    <w:rsid w:val="00767950"/>
    <w:rsid w:val="00767990"/>
    <w:rsid w:val="00767A51"/>
    <w:rsid w:val="00767C68"/>
    <w:rsid w:val="0077040A"/>
    <w:rsid w:val="0077056F"/>
    <w:rsid w:val="007706F2"/>
    <w:rsid w:val="0077091B"/>
    <w:rsid w:val="00770976"/>
    <w:rsid w:val="00770A4C"/>
    <w:rsid w:val="0077104C"/>
    <w:rsid w:val="00771101"/>
    <w:rsid w:val="007711B9"/>
    <w:rsid w:val="007711D2"/>
    <w:rsid w:val="0077138D"/>
    <w:rsid w:val="00771779"/>
    <w:rsid w:val="00771801"/>
    <w:rsid w:val="00771EBC"/>
    <w:rsid w:val="007722B6"/>
    <w:rsid w:val="00772404"/>
    <w:rsid w:val="007724DC"/>
    <w:rsid w:val="00772529"/>
    <w:rsid w:val="0077256D"/>
    <w:rsid w:val="007727F4"/>
    <w:rsid w:val="007729D2"/>
    <w:rsid w:val="00772B91"/>
    <w:rsid w:val="00772C4B"/>
    <w:rsid w:val="00772D29"/>
    <w:rsid w:val="00772D6B"/>
    <w:rsid w:val="0077349E"/>
    <w:rsid w:val="00773769"/>
    <w:rsid w:val="00773D4D"/>
    <w:rsid w:val="00773DEB"/>
    <w:rsid w:val="0077402F"/>
    <w:rsid w:val="0077454E"/>
    <w:rsid w:val="00774AAA"/>
    <w:rsid w:val="00774B7A"/>
    <w:rsid w:val="00774B7E"/>
    <w:rsid w:val="00774C64"/>
    <w:rsid w:val="00774C78"/>
    <w:rsid w:val="00774E6A"/>
    <w:rsid w:val="00774E70"/>
    <w:rsid w:val="00774F20"/>
    <w:rsid w:val="00774F3B"/>
    <w:rsid w:val="00774FC1"/>
    <w:rsid w:val="007751B3"/>
    <w:rsid w:val="00775273"/>
    <w:rsid w:val="0077534F"/>
    <w:rsid w:val="0077548A"/>
    <w:rsid w:val="007756BB"/>
    <w:rsid w:val="007757D1"/>
    <w:rsid w:val="00775C9D"/>
    <w:rsid w:val="00775CC8"/>
    <w:rsid w:val="007760A0"/>
    <w:rsid w:val="00776172"/>
    <w:rsid w:val="007761C7"/>
    <w:rsid w:val="00776297"/>
    <w:rsid w:val="00776404"/>
    <w:rsid w:val="007764D1"/>
    <w:rsid w:val="0077651C"/>
    <w:rsid w:val="00776868"/>
    <w:rsid w:val="0077691D"/>
    <w:rsid w:val="00776C21"/>
    <w:rsid w:val="00776C49"/>
    <w:rsid w:val="00776C78"/>
    <w:rsid w:val="00776CC7"/>
    <w:rsid w:val="00776CCC"/>
    <w:rsid w:val="00776CD1"/>
    <w:rsid w:val="00776D98"/>
    <w:rsid w:val="00776E25"/>
    <w:rsid w:val="0077729D"/>
    <w:rsid w:val="007774AF"/>
    <w:rsid w:val="007774FA"/>
    <w:rsid w:val="0077763A"/>
    <w:rsid w:val="00777643"/>
    <w:rsid w:val="007777B8"/>
    <w:rsid w:val="0077783D"/>
    <w:rsid w:val="00777869"/>
    <w:rsid w:val="00777886"/>
    <w:rsid w:val="007779AD"/>
    <w:rsid w:val="00777A60"/>
    <w:rsid w:val="00777A7E"/>
    <w:rsid w:val="00777B39"/>
    <w:rsid w:val="00777BED"/>
    <w:rsid w:val="00777C29"/>
    <w:rsid w:val="00777DDC"/>
    <w:rsid w:val="00780062"/>
    <w:rsid w:val="007800FC"/>
    <w:rsid w:val="007803D5"/>
    <w:rsid w:val="0078084A"/>
    <w:rsid w:val="00780BF2"/>
    <w:rsid w:val="007810FF"/>
    <w:rsid w:val="00781219"/>
    <w:rsid w:val="00781232"/>
    <w:rsid w:val="0078157E"/>
    <w:rsid w:val="00781581"/>
    <w:rsid w:val="0078159E"/>
    <w:rsid w:val="007815EA"/>
    <w:rsid w:val="007817B9"/>
    <w:rsid w:val="007819E6"/>
    <w:rsid w:val="00781B53"/>
    <w:rsid w:val="00781BF9"/>
    <w:rsid w:val="00781EDF"/>
    <w:rsid w:val="00782DA8"/>
    <w:rsid w:val="00782EC9"/>
    <w:rsid w:val="00782F36"/>
    <w:rsid w:val="00783057"/>
    <w:rsid w:val="0078308B"/>
    <w:rsid w:val="007831CD"/>
    <w:rsid w:val="0078320E"/>
    <w:rsid w:val="00783488"/>
    <w:rsid w:val="007834D6"/>
    <w:rsid w:val="007837E9"/>
    <w:rsid w:val="00783823"/>
    <w:rsid w:val="00783905"/>
    <w:rsid w:val="00783ACA"/>
    <w:rsid w:val="00783BC4"/>
    <w:rsid w:val="00783D26"/>
    <w:rsid w:val="00783F22"/>
    <w:rsid w:val="00783FD0"/>
    <w:rsid w:val="0078409E"/>
    <w:rsid w:val="007840C7"/>
    <w:rsid w:val="0078414B"/>
    <w:rsid w:val="0078442E"/>
    <w:rsid w:val="007845C2"/>
    <w:rsid w:val="00784651"/>
    <w:rsid w:val="007847CF"/>
    <w:rsid w:val="007847D1"/>
    <w:rsid w:val="007847D3"/>
    <w:rsid w:val="007849F5"/>
    <w:rsid w:val="00784AD4"/>
    <w:rsid w:val="00784EF0"/>
    <w:rsid w:val="00785109"/>
    <w:rsid w:val="00785132"/>
    <w:rsid w:val="00785196"/>
    <w:rsid w:val="007851EF"/>
    <w:rsid w:val="00785224"/>
    <w:rsid w:val="007852DE"/>
    <w:rsid w:val="007854C5"/>
    <w:rsid w:val="007855CF"/>
    <w:rsid w:val="007858D3"/>
    <w:rsid w:val="00785910"/>
    <w:rsid w:val="00785945"/>
    <w:rsid w:val="0078597B"/>
    <w:rsid w:val="00785F4F"/>
    <w:rsid w:val="007860F4"/>
    <w:rsid w:val="00786163"/>
    <w:rsid w:val="007862E0"/>
    <w:rsid w:val="0078666E"/>
    <w:rsid w:val="0078676F"/>
    <w:rsid w:val="007867AC"/>
    <w:rsid w:val="007868A2"/>
    <w:rsid w:val="00786B71"/>
    <w:rsid w:val="00786D0C"/>
    <w:rsid w:val="00786F89"/>
    <w:rsid w:val="007871F0"/>
    <w:rsid w:val="0078727E"/>
    <w:rsid w:val="00787528"/>
    <w:rsid w:val="00787581"/>
    <w:rsid w:val="007879CC"/>
    <w:rsid w:val="00787DE5"/>
    <w:rsid w:val="00787F7F"/>
    <w:rsid w:val="007901C6"/>
    <w:rsid w:val="00790291"/>
    <w:rsid w:val="007902B4"/>
    <w:rsid w:val="00790567"/>
    <w:rsid w:val="00790570"/>
    <w:rsid w:val="007905BE"/>
    <w:rsid w:val="0079072A"/>
    <w:rsid w:val="0079084C"/>
    <w:rsid w:val="00790A55"/>
    <w:rsid w:val="00790AB7"/>
    <w:rsid w:val="00790B50"/>
    <w:rsid w:val="00790BCC"/>
    <w:rsid w:val="00790D5A"/>
    <w:rsid w:val="00790DFC"/>
    <w:rsid w:val="00790E50"/>
    <w:rsid w:val="00790F6C"/>
    <w:rsid w:val="00790FB0"/>
    <w:rsid w:val="00791033"/>
    <w:rsid w:val="007910BA"/>
    <w:rsid w:val="0079117E"/>
    <w:rsid w:val="00791241"/>
    <w:rsid w:val="0079170A"/>
    <w:rsid w:val="0079187A"/>
    <w:rsid w:val="0079190F"/>
    <w:rsid w:val="007919AF"/>
    <w:rsid w:val="00791B79"/>
    <w:rsid w:val="00791D1E"/>
    <w:rsid w:val="00791D64"/>
    <w:rsid w:val="00791E12"/>
    <w:rsid w:val="00791F00"/>
    <w:rsid w:val="007920D9"/>
    <w:rsid w:val="00792362"/>
    <w:rsid w:val="007924A6"/>
    <w:rsid w:val="00792552"/>
    <w:rsid w:val="0079262C"/>
    <w:rsid w:val="00792830"/>
    <w:rsid w:val="00792905"/>
    <w:rsid w:val="00792959"/>
    <w:rsid w:val="007930E5"/>
    <w:rsid w:val="0079320A"/>
    <w:rsid w:val="00793555"/>
    <w:rsid w:val="0079378F"/>
    <w:rsid w:val="00793C68"/>
    <w:rsid w:val="00793C83"/>
    <w:rsid w:val="00793EEA"/>
    <w:rsid w:val="00793F0C"/>
    <w:rsid w:val="00793F9A"/>
    <w:rsid w:val="0079408F"/>
    <w:rsid w:val="00794367"/>
    <w:rsid w:val="007943CD"/>
    <w:rsid w:val="0079448A"/>
    <w:rsid w:val="007947B4"/>
    <w:rsid w:val="00794AAE"/>
    <w:rsid w:val="00794AC4"/>
    <w:rsid w:val="00794B84"/>
    <w:rsid w:val="00794C72"/>
    <w:rsid w:val="00794DCF"/>
    <w:rsid w:val="00794E23"/>
    <w:rsid w:val="00794E7F"/>
    <w:rsid w:val="00795038"/>
    <w:rsid w:val="0079509E"/>
    <w:rsid w:val="0079513F"/>
    <w:rsid w:val="007951CF"/>
    <w:rsid w:val="00795212"/>
    <w:rsid w:val="007955C4"/>
    <w:rsid w:val="007957FC"/>
    <w:rsid w:val="007959C3"/>
    <w:rsid w:val="00795ACD"/>
    <w:rsid w:val="00795B43"/>
    <w:rsid w:val="00795B9C"/>
    <w:rsid w:val="00795C2D"/>
    <w:rsid w:val="00795DEC"/>
    <w:rsid w:val="00796162"/>
    <w:rsid w:val="00796425"/>
    <w:rsid w:val="0079658F"/>
    <w:rsid w:val="00796893"/>
    <w:rsid w:val="007968BC"/>
    <w:rsid w:val="00796A24"/>
    <w:rsid w:val="00796A7F"/>
    <w:rsid w:val="00796AD5"/>
    <w:rsid w:val="00796B16"/>
    <w:rsid w:val="00796CD8"/>
    <w:rsid w:val="0079715F"/>
    <w:rsid w:val="00797361"/>
    <w:rsid w:val="007973AB"/>
    <w:rsid w:val="007973B4"/>
    <w:rsid w:val="00797699"/>
    <w:rsid w:val="007978B9"/>
    <w:rsid w:val="00797B9C"/>
    <w:rsid w:val="00797BE1"/>
    <w:rsid w:val="00797D6B"/>
    <w:rsid w:val="00797E50"/>
    <w:rsid w:val="00797EAC"/>
    <w:rsid w:val="00797F5D"/>
    <w:rsid w:val="00797FCC"/>
    <w:rsid w:val="007A003A"/>
    <w:rsid w:val="007A00B3"/>
    <w:rsid w:val="007A0199"/>
    <w:rsid w:val="007A022F"/>
    <w:rsid w:val="007A03D5"/>
    <w:rsid w:val="007A04A2"/>
    <w:rsid w:val="007A0531"/>
    <w:rsid w:val="007A0543"/>
    <w:rsid w:val="007A063F"/>
    <w:rsid w:val="007A068B"/>
    <w:rsid w:val="007A076F"/>
    <w:rsid w:val="007A087B"/>
    <w:rsid w:val="007A0A18"/>
    <w:rsid w:val="007A0A35"/>
    <w:rsid w:val="007A0BF0"/>
    <w:rsid w:val="007A0E73"/>
    <w:rsid w:val="007A0ED6"/>
    <w:rsid w:val="007A0FEB"/>
    <w:rsid w:val="007A1054"/>
    <w:rsid w:val="007A13AB"/>
    <w:rsid w:val="007A1475"/>
    <w:rsid w:val="007A1654"/>
    <w:rsid w:val="007A1765"/>
    <w:rsid w:val="007A181C"/>
    <w:rsid w:val="007A18F2"/>
    <w:rsid w:val="007A1BFB"/>
    <w:rsid w:val="007A1D76"/>
    <w:rsid w:val="007A1F9A"/>
    <w:rsid w:val="007A1FEE"/>
    <w:rsid w:val="007A21AD"/>
    <w:rsid w:val="007A225A"/>
    <w:rsid w:val="007A2361"/>
    <w:rsid w:val="007A24B4"/>
    <w:rsid w:val="007A26EF"/>
    <w:rsid w:val="007A2735"/>
    <w:rsid w:val="007A281E"/>
    <w:rsid w:val="007A29CC"/>
    <w:rsid w:val="007A2A05"/>
    <w:rsid w:val="007A2A78"/>
    <w:rsid w:val="007A2AE0"/>
    <w:rsid w:val="007A2B45"/>
    <w:rsid w:val="007A2BE1"/>
    <w:rsid w:val="007A2BF2"/>
    <w:rsid w:val="007A2E14"/>
    <w:rsid w:val="007A2FC5"/>
    <w:rsid w:val="007A3015"/>
    <w:rsid w:val="007A32E5"/>
    <w:rsid w:val="007A3455"/>
    <w:rsid w:val="007A3472"/>
    <w:rsid w:val="007A3499"/>
    <w:rsid w:val="007A3521"/>
    <w:rsid w:val="007A36EB"/>
    <w:rsid w:val="007A381D"/>
    <w:rsid w:val="007A386F"/>
    <w:rsid w:val="007A38E9"/>
    <w:rsid w:val="007A3AF9"/>
    <w:rsid w:val="007A3DE8"/>
    <w:rsid w:val="007A3E72"/>
    <w:rsid w:val="007A3F4E"/>
    <w:rsid w:val="007A3F61"/>
    <w:rsid w:val="007A43BB"/>
    <w:rsid w:val="007A4577"/>
    <w:rsid w:val="007A48B4"/>
    <w:rsid w:val="007A4991"/>
    <w:rsid w:val="007A4ACC"/>
    <w:rsid w:val="007A4AEF"/>
    <w:rsid w:val="007A4D5D"/>
    <w:rsid w:val="007A5266"/>
    <w:rsid w:val="007A5389"/>
    <w:rsid w:val="007A55CB"/>
    <w:rsid w:val="007A5630"/>
    <w:rsid w:val="007A59B3"/>
    <w:rsid w:val="007A5FB4"/>
    <w:rsid w:val="007A60D8"/>
    <w:rsid w:val="007A630F"/>
    <w:rsid w:val="007A639B"/>
    <w:rsid w:val="007A644D"/>
    <w:rsid w:val="007A647E"/>
    <w:rsid w:val="007A6580"/>
    <w:rsid w:val="007A674E"/>
    <w:rsid w:val="007A6751"/>
    <w:rsid w:val="007A6786"/>
    <w:rsid w:val="007A6BB3"/>
    <w:rsid w:val="007A6CAE"/>
    <w:rsid w:val="007A6D93"/>
    <w:rsid w:val="007A707B"/>
    <w:rsid w:val="007A718C"/>
    <w:rsid w:val="007A722F"/>
    <w:rsid w:val="007A73A4"/>
    <w:rsid w:val="007A73BD"/>
    <w:rsid w:val="007A75A2"/>
    <w:rsid w:val="007A75EC"/>
    <w:rsid w:val="007A767E"/>
    <w:rsid w:val="007A7780"/>
    <w:rsid w:val="007A78C9"/>
    <w:rsid w:val="007A795A"/>
    <w:rsid w:val="007A7A0F"/>
    <w:rsid w:val="007A7A5C"/>
    <w:rsid w:val="007A7FFC"/>
    <w:rsid w:val="007B0083"/>
    <w:rsid w:val="007B00BA"/>
    <w:rsid w:val="007B012B"/>
    <w:rsid w:val="007B0186"/>
    <w:rsid w:val="007B055F"/>
    <w:rsid w:val="007B05DC"/>
    <w:rsid w:val="007B06C2"/>
    <w:rsid w:val="007B0750"/>
    <w:rsid w:val="007B0846"/>
    <w:rsid w:val="007B09C3"/>
    <w:rsid w:val="007B10EF"/>
    <w:rsid w:val="007B116D"/>
    <w:rsid w:val="007B1181"/>
    <w:rsid w:val="007B11BE"/>
    <w:rsid w:val="007B11EB"/>
    <w:rsid w:val="007B1324"/>
    <w:rsid w:val="007B1342"/>
    <w:rsid w:val="007B1634"/>
    <w:rsid w:val="007B17AC"/>
    <w:rsid w:val="007B17BD"/>
    <w:rsid w:val="007B1D64"/>
    <w:rsid w:val="007B210B"/>
    <w:rsid w:val="007B22E8"/>
    <w:rsid w:val="007B237E"/>
    <w:rsid w:val="007B273C"/>
    <w:rsid w:val="007B27CE"/>
    <w:rsid w:val="007B27F8"/>
    <w:rsid w:val="007B29AE"/>
    <w:rsid w:val="007B2DA0"/>
    <w:rsid w:val="007B2DB6"/>
    <w:rsid w:val="007B2F54"/>
    <w:rsid w:val="007B3182"/>
    <w:rsid w:val="007B318C"/>
    <w:rsid w:val="007B3506"/>
    <w:rsid w:val="007B3607"/>
    <w:rsid w:val="007B362A"/>
    <w:rsid w:val="007B3852"/>
    <w:rsid w:val="007B3950"/>
    <w:rsid w:val="007B3951"/>
    <w:rsid w:val="007B3B05"/>
    <w:rsid w:val="007B3CFA"/>
    <w:rsid w:val="007B4246"/>
    <w:rsid w:val="007B4425"/>
    <w:rsid w:val="007B4676"/>
    <w:rsid w:val="007B486A"/>
    <w:rsid w:val="007B493A"/>
    <w:rsid w:val="007B4D53"/>
    <w:rsid w:val="007B4D7E"/>
    <w:rsid w:val="007B4E9C"/>
    <w:rsid w:val="007B50C0"/>
    <w:rsid w:val="007B51FA"/>
    <w:rsid w:val="007B5266"/>
    <w:rsid w:val="007B5556"/>
    <w:rsid w:val="007B5696"/>
    <w:rsid w:val="007B578B"/>
    <w:rsid w:val="007B579F"/>
    <w:rsid w:val="007B57EA"/>
    <w:rsid w:val="007B587F"/>
    <w:rsid w:val="007B58A0"/>
    <w:rsid w:val="007B5966"/>
    <w:rsid w:val="007B5B46"/>
    <w:rsid w:val="007B5B84"/>
    <w:rsid w:val="007B5BF0"/>
    <w:rsid w:val="007B5C1A"/>
    <w:rsid w:val="007B5D7E"/>
    <w:rsid w:val="007B5E05"/>
    <w:rsid w:val="007B5EAD"/>
    <w:rsid w:val="007B6135"/>
    <w:rsid w:val="007B63AB"/>
    <w:rsid w:val="007B6594"/>
    <w:rsid w:val="007B665A"/>
    <w:rsid w:val="007B6774"/>
    <w:rsid w:val="007B6848"/>
    <w:rsid w:val="007B68F8"/>
    <w:rsid w:val="007B6952"/>
    <w:rsid w:val="007B69FB"/>
    <w:rsid w:val="007B6AB7"/>
    <w:rsid w:val="007B6B39"/>
    <w:rsid w:val="007B7415"/>
    <w:rsid w:val="007B74B4"/>
    <w:rsid w:val="007B767C"/>
    <w:rsid w:val="007B769A"/>
    <w:rsid w:val="007B77C6"/>
    <w:rsid w:val="007B7893"/>
    <w:rsid w:val="007B7907"/>
    <w:rsid w:val="007B7D19"/>
    <w:rsid w:val="007B7DE4"/>
    <w:rsid w:val="007B7F5D"/>
    <w:rsid w:val="007C05B2"/>
    <w:rsid w:val="007C05FC"/>
    <w:rsid w:val="007C0613"/>
    <w:rsid w:val="007C06A8"/>
    <w:rsid w:val="007C07D9"/>
    <w:rsid w:val="007C0A2E"/>
    <w:rsid w:val="007C0A51"/>
    <w:rsid w:val="007C0B14"/>
    <w:rsid w:val="007C0C9F"/>
    <w:rsid w:val="007C0D87"/>
    <w:rsid w:val="007C1231"/>
    <w:rsid w:val="007C1252"/>
    <w:rsid w:val="007C12B5"/>
    <w:rsid w:val="007C12D7"/>
    <w:rsid w:val="007C13C2"/>
    <w:rsid w:val="007C13DD"/>
    <w:rsid w:val="007C1428"/>
    <w:rsid w:val="007C1A08"/>
    <w:rsid w:val="007C1AFD"/>
    <w:rsid w:val="007C1C3E"/>
    <w:rsid w:val="007C1D40"/>
    <w:rsid w:val="007C1E09"/>
    <w:rsid w:val="007C2457"/>
    <w:rsid w:val="007C24E0"/>
    <w:rsid w:val="007C288E"/>
    <w:rsid w:val="007C28C2"/>
    <w:rsid w:val="007C29E5"/>
    <w:rsid w:val="007C2EF5"/>
    <w:rsid w:val="007C3053"/>
    <w:rsid w:val="007C306E"/>
    <w:rsid w:val="007C3148"/>
    <w:rsid w:val="007C33F8"/>
    <w:rsid w:val="007C358B"/>
    <w:rsid w:val="007C36D6"/>
    <w:rsid w:val="007C3793"/>
    <w:rsid w:val="007C3869"/>
    <w:rsid w:val="007C38DB"/>
    <w:rsid w:val="007C38ED"/>
    <w:rsid w:val="007C399C"/>
    <w:rsid w:val="007C3A05"/>
    <w:rsid w:val="007C3A15"/>
    <w:rsid w:val="007C3AAA"/>
    <w:rsid w:val="007C3B79"/>
    <w:rsid w:val="007C3C85"/>
    <w:rsid w:val="007C3CB1"/>
    <w:rsid w:val="007C3CE2"/>
    <w:rsid w:val="007C3CF7"/>
    <w:rsid w:val="007C3D3F"/>
    <w:rsid w:val="007C3DB8"/>
    <w:rsid w:val="007C4184"/>
    <w:rsid w:val="007C41E1"/>
    <w:rsid w:val="007C422E"/>
    <w:rsid w:val="007C44B5"/>
    <w:rsid w:val="007C477F"/>
    <w:rsid w:val="007C4A54"/>
    <w:rsid w:val="007C4AA4"/>
    <w:rsid w:val="007C4B17"/>
    <w:rsid w:val="007C4BA9"/>
    <w:rsid w:val="007C4CE0"/>
    <w:rsid w:val="007C4D63"/>
    <w:rsid w:val="007C4F73"/>
    <w:rsid w:val="007C538B"/>
    <w:rsid w:val="007C53FC"/>
    <w:rsid w:val="007C540B"/>
    <w:rsid w:val="007C54F6"/>
    <w:rsid w:val="007C55CC"/>
    <w:rsid w:val="007C57C7"/>
    <w:rsid w:val="007C57E4"/>
    <w:rsid w:val="007C5B6E"/>
    <w:rsid w:val="007C5E42"/>
    <w:rsid w:val="007C607F"/>
    <w:rsid w:val="007C6160"/>
    <w:rsid w:val="007C6397"/>
    <w:rsid w:val="007C657E"/>
    <w:rsid w:val="007C66A9"/>
    <w:rsid w:val="007C67A6"/>
    <w:rsid w:val="007C68A6"/>
    <w:rsid w:val="007C6955"/>
    <w:rsid w:val="007C69DE"/>
    <w:rsid w:val="007C6A0D"/>
    <w:rsid w:val="007C6A6C"/>
    <w:rsid w:val="007C6B71"/>
    <w:rsid w:val="007C6B9F"/>
    <w:rsid w:val="007C6C23"/>
    <w:rsid w:val="007C6DAE"/>
    <w:rsid w:val="007C6DF8"/>
    <w:rsid w:val="007C6E57"/>
    <w:rsid w:val="007C716A"/>
    <w:rsid w:val="007C721A"/>
    <w:rsid w:val="007C73C4"/>
    <w:rsid w:val="007C7460"/>
    <w:rsid w:val="007C76AA"/>
    <w:rsid w:val="007C7897"/>
    <w:rsid w:val="007C789C"/>
    <w:rsid w:val="007C7A2C"/>
    <w:rsid w:val="007C7B82"/>
    <w:rsid w:val="007C7FC4"/>
    <w:rsid w:val="007C7FDE"/>
    <w:rsid w:val="007D0067"/>
    <w:rsid w:val="007D020F"/>
    <w:rsid w:val="007D0282"/>
    <w:rsid w:val="007D0363"/>
    <w:rsid w:val="007D03F2"/>
    <w:rsid w:val="007D079A"/>
    <w:rsid w:val="007D07E3"/>
    <w:rsid w:val="007D093E"/>
    <w:rsid w:val="007D09F3"/>
    <w:rsid w:val="007D0A5F"/>
    <w:rsid w:val="007D0B16"/>
    <w:rsid w:val="007D0D12"/>
    <w:rsid w:val="007D0EC3"/>
    <w:rsid w:val="007D0F22"/>
    <w:rsid w:val="007D11AE"/>
    <w:rsid w:val="007D13DB"/>
    <w:rsid w:val="007D1512"/>
    <w:rsid w:val="007D15CE"/>
    <w:rsid w:val="007D1930"/>
    <w:rsid w:val="007D1AFB"/>
    <w:rsid w:val="007D1BC5"/>
    <w:rsid w:val="007D2404"/>
    <w:rsid w:val="007D242E"/>
    <w:rsid w:val="007D25AF"/>
    <w:rsid w:val="007D263A"/>
    <w:rsid w:val="007D2898"/>
    <w:rsid w:val="007D28D7"/>
    <w:rsid w:val="007D2A1C"/>
    <w:rsid w:val="007D2AEF"/>
    <w:rsid w:val="007D2C49"/>
    <w:rsid w:val="007D2C8F"/>
    <w:rsid w:val="007D2CC6"/>
    <w:rsid w:val="007D2D0F"/>
    <w:rsid w:val="007D2FD3"/>
    <w:rsid w:val="007D30AC"/>
    <w:rsid w:val="007D30E6"/>
    <w:rsid w:val="007D3217"/>
    <w:rsid w:val="007D37DF"/>
    <w:rsid w:val="007D390C"/>
    <w:rsid w:val="007D3A05"/>
    <w:rsid w:val="007D3A30"/>
    <w:rsid w:val="007D3A78"/>
    <w:rsid w:val="007D3B00"/>
    <w:rsid w:val="007D3CD3"/>
    <w:rsid w:val="007D3D84"/>
    <w:rsid w:val="007D3DF4"/>
    <w:rsid w:val="007D3F8D"/>
    <w:rsid w:val="007D4255"/>
    <w:rsid w:val="007D45B9"/>
    <w:rsid w:val="007D45BE"/>
    <w:rsid w:val="007D47C8"/>
    <w:rsid w:val="007D4843"/>
    <w:rsid w:val="007D49B3"/>
    <w:rsid w:val="007D49D9"/>
    <w:rsid w:val="007D4B34"/>
    <w:rsid w:val="007D4C33"/>
    <w:rsid w:val="007D4CB5"/>
    <w:rsid w:val="007D4E14"/>
    <w:rsid w:val="007D4EA0"/>
    <w:rsid w:val="007D4EFA"/>
    <w:rsid w:val="007D5310"/>
    <w:rsid w:val="007D5440"/>
    <w:rsid w:val="007D55A5"/>
    <w:rsid w:val="007D5785"/>
    <w:rsid w:val="007D587A"/>
    <w:rsid w:val="007D5BF7"/>
    <w:rsid w:val="007D5C85"/>
    <w:rsid w:val="007D5EDB"/>
    <w:rsid w:val="007D5FF8"/>
    <w:rsid w:val="007D6060"/>
    <w:rsid w:val="007D6131"/>
    <w:rsid w:val="007D6326"/>
    <w:rsid w:val="007D633C"/>
    <w:rsid w:val="007D64BE"/>
    <w:rsid w:val="007D6590"/>
    <w:rsid w:val="007D65D3"/>
    <w:rsid w:val="007D6732"/>
    <w:rsid w:val="007D674D"/>
    <w:rsid w:val="007D697E"/>
    <w:rsid w:val="007D6A89"/>
    <w:rsid w:val="007D6A9F"/>
    <w:rsid w:val="007D6C0C"/>
    <w:rsid w:val="007D6D28"/>
    <w:rsid w:val="007D6E11"/>
    <w:rsid w:val="007D6F73"/>
    <w:rsid w:val="007D6FE0"/>
    <w:rsid w:val="007D722A"/>
    <w:rsid w:val="007D723D"/>
    <w:rsid w:val="007D73F7"/>
    <w:rsid w:val="007D74AB"/>
    <w:rsid w:val="007D7650"/>
    <w:rsid w:val="007D7708"/>
    <w:rsid w:val="007D7AE9"/>
    <w:rsid w:val="007D7BF0"/>
    <w:rsid w:val="007D7DA4"/>
    <w:rsid w:val="007D7E3F"/>
    <w:rsid w:val="007D7F89"/>
    <w:rsid w:val="007E002E"/>
    <w:rsid w:val="007E003D"/>
    <w:rsid w:val="007E019A"/>
    <w:rsid w:val="007E0286"/>
    <w:rsid w:val="007E02BF"/>
    <w:rsid w:val="007E02C3"/>
    <w:rsid w:val="007E045B"/>
    <w:rsid w:val="007E064D"/>
    <w:rsid w:val="007E06DB"/>
    <w:rsid w:val="007E075D"/>
    <w:rsid w:val="007E0A8B"/>
    <w:rsid w:val="007E0C1F"/>
    <w:rsid w:val="007E0DE6"/>
    <w:rsid w:val="007E1087"/>
    <w:rsid w:val="007E11F0"/>
    <w:rsid w:val="007E132C"/>
    <w:rsid w:val="007E141D"/>
    <w:rsid w:val="007E14DC"/>
    <w:rsid w:val="007E1683"/>
    <w:rsid w:val="007E16B6"/>
    <w:rsid w:val="007E1733"/>
    <w:rsid w:val="007E1963"/>
    <w:rsid w:val="007E1A87"/>
    <w:rsid w:val="007E1CAB"/>
    <w:rsid w:val="007E1F93"/>
    <w:rsid w:val="007E2029"/>
    <w:rsid w:val="007E20AC"/>
    <w:rsid w:val="007E210B"/>
    <w:rsid w:val="007E226A"/>
    <w:rsid w:val="007E2336"/>
    <w:rsid w:val="007E23E2"/>
    <w:rsid w:val="007E252C"/>
    <w:rsid w:val="007E25BD"/>
    <w:rsid w:val="007E261D"/>
    <w:rsid w:val="007E26FB"/>
    <w:rsid w:val="007E28CD"/>
    <w:rsid w:val="007E29F6"/>
    <w:rsid w:val="007E2A55"/>
    <w:rsid w:val="007E2B04"/>
    <w:rsid w:val="007E2B4B"/>
    <w:rsid w:val="007E2D8C"/>
    <w:rsid w:val="007E2EF7"/>
    <w:rsid w:val="007E30C5"/>
    <w:rsid w:val="007E3166"/>
    <w:rsid w:val="007E31FE"/>
    <w:rsid w:val="007E338C"/>
    <w:rsid w:val="007E350F"/>
    <w:rsid w:val="007E3559"/>
    <w:rsid w:val="007E38C0"/>
    <w:rsid w:val="007E3AE4"/>
    <w:rsid w:val="007E3B55"/>
    <w:rsid w:val="007E3BD8"/>
    <w:rsid w:val="007E3F4D"/>
    <w:rsid w:val="007E433B"/>
    <w:rsid w:val="007E435B"/>
    <w:rsid w:val="007E465E"/>
    <w:rsid w:val="007E4668"/>
    <w:rsid w:val="007E4696"/>
    <w:rsid w:val="007E46D0"/>
    <w:rsid w:val="007E4759"/>
    <w:rsid w:val="007E47CE"/>
    <w:rsid w:val="007E4870"/>
    <w:rsid w:val="007E49E7"/>
    <w:rsid w:val="007E49F9"/>
    <w:rsid w:val="007E4C47"/>
    <w:rsid w:val="007E4DE1"/>
    <w:rsid w:val="007E4DF3"/>
    <w:rsid w:val="007E4FC1"/>
    <w:rsid w:val="007E4FCD"/>
    <w:rsid w:val="007E511E"/>
    <w:rsid w:val="007E52C4"/>
    <w:rsid w:val="007E5570"/>
    <w:rsid w:val="007E5721"/>
    <w:rsid w:val="007E58D3"/>
    <w:rsid w:val="007E5CBD"/>
    <w:rsid w:val="007E5F70"/>
    <w:rsid w:val="007E61BD"/>
    <w:rsid w:val="007E6254"/>
    <w:rsid w:val="007E6324"/>
    <w:rsid w:val="007E6D26"/>
    <w:rsid w:val="007E6D3C"/>
    <w:rsid w:val="007E6DDB"/>
    <w:rsid w:val="007E6F81"/>
    <w:rsid w:val="007E6FA7"/>
    <w:rsid w:val="007E70AE"/>
    <w:rsid w:val="007E70D5"/>
    <w:rsid w:val="007E766A"/>
    <w:rsid w:val="007E7769"/>
    <w:rsid w:val="007E780B"/>
    <w:rsid w:val="007E7816"/>
    <w:rsid w:val="007E792D"/>
    <w:rsid w:val="007E7991"/>
    <w:rsid w:val="007E7998"/>
    <w:rsid w:val="007E79CD"/>
    <w:rsid w:val="007E79E8"/>
    <w:rsid w:val="007E7A75"/>
    <w:rsid w:val="007E7A9E"/>
    <w:rsid w:val="007E7D78"/>
    <w:rsid w:val="007E7D96"/>
    <w:rsid w:val="007E7E28"/>
    <w:rsid w:val="007E7E2B"/>
    <w:rsid w:val="007F00F7"/>
    <w:rsid w:val="007F0310"/>
    <w:rsid w:val="007F03B5"/>
    <w:rsid w:val="007F04CD"/>
    <w:rsid w:val="007F0525"/>
    <w:rsid w:val="007F05E4"/>
    <w:rsid w:val="007F06D9"/>
    <w:rsid w:val="007F0E2F"/>
    <w:rsid w:val="007F0E53"/>
    <w:rsid w:val="007F1013"/>
    <w:rsid w:val="007F1236"/>
    <w:rsid w:val="007F13C9"/>
    <w:rsid w:val="007F162E"/>
    <w:rsid w:val="007F1703"/>
    <w:rsid w:val="007F175D"/>
    <w:rsid w:val="007F185A"/>
    <w:rsid w:val="007F1901"/>
    <w:rsid w:val="007F1A17"/>
    <w:rsid w:val="007F1DD9"/>
    <w:rsid w:val="007F1E54"/>
    <w:rsid w:val="007F1E58"/>
    <w:rsid w:val="007F1FC1"/>
    <w:rsid w:val="007F2124"/>
    <w:rsid w:val="007F2147"/>
    <w:rsid w:val="007F2166"/>
    <w:rsid w:val="007F222C"/>
    <w:rsid w:val="007F2384"/>
    <w:rsid w:val="007F23E5"/>
    <w:rsid w:val="007F2441"/>
    <w:rsid w:val="007F25BF"/>
    <w:rsid w:val="007F278B"/>
    <w:rsid w:val="007F289F"/>
    <w:rsid w:val="007F296E"/>
    <w:rsid w:val="007F2A4B"/>
    <w:rsid w:val="007F2E10"/>
    <w:rsid w:val="007F31B1"/>
    <w:rsid w:val="007F36E5"/>
    <w:rsid w:val="007F3719"/>
    <w:rsid w:val="007F396E"/>
    <w:rsid w:val="007F3A88"/>
    <w:rsid w:val="007F3C90"/>
    <w:rsid w:val="007F3CC4"/>
    <w:rsid w:val="007F3D0C"/>
    <w:rsid w:val="007F40D6"/>
    <w:rsid w:val="007F4175"/>
    <w:rsid w:val="007F4502"/>
    <w:rsid w:val="007F45C6"/>
    <w:rsid w:val="007F4755"/>
    <w:rsid w:val="007F4756"/>
    <w:rsid w:val="007F47C0"/>
    <w:rsid w:val="007F4876"/>
    <w:rsid w:val="007F4BF2"/>
    <w:rsid w:val="007F4CA9"/>
    <w:rsid w:val="007F4CB3"/>
    <w:rsid w:val="007F4DC1"/>
    <w:rsid w:val="007F4EE7"/>
    <w:rsid w:val="007F4F44"/>
    <w:rsid w:val="007F500A"/>
    <w:rsid w:val="007F500B"/>
    <w:rsid w:val="007F51FB"/>
    <w:rsid w:val="007F56EE"/>
    <w:rsid w:val="007F5831"/>
    <w:rsid w:val="007F589A"/>
    <w:rsid w:val="007F5E71"/>
    <w:rsid w:val="007F5F27"/>
    <w:rsid w:val="007F6275"/>
    <w:rsid w:val="007F6278"/>
    <w:rsid w:val="007F6436"/>
    <w:rsid w:val="007F64B4"/>
    <w:rsid w:val="007F6717"/>
    <w:rsid w:val="007F67F9"/>
    <w:rsid w:val="007F694A"/>
    <w:rsid w:val="007F6C94"/>
    <w:rsid w:val="007F6D3C"/>
    <w:rsid w:val="007F6D44"/>
    <w:rsid w:val="007F6DC8"/>
    <w:rsid w:val="007F6DD9"/>
    <w:rsid w:val="007F6E41"/>
    <w:rsid w:val="007F6E48"/>
    <w:rsid w:val="007F6E72"/>
    <w:rsid w:val="007F6FDE"/>
    <w:rsid w:val="007F7062"/>
    <w:rsid w:val="007F730F"/>
    <w:rsid w:val="007F732D"/>
    <w:rsid w:val="007F76B5"/>
    <w:rsid w:val="007F77E1"/>
    <w:rsid w:val="007F782D"/>
    <w:rsid w:val="007F7892"/>
    <w:rsid w:val="007F789A"/>
    <w:rsid w:val="007F7C49"/>
    <w:rsid w:val="007F7CBE"/>
    <w:rsid w:val="007F7E88"/>
    <w:rsid w:val="007F7FAD"/>
    <w:rsid w:val="007F7FCD"/>
    <w:rsid w:val="00800434"/>
    <w:rsid w:val="0080051D"/>
    <w:rsid w:val="008005B2"/>
    <w:rsid w:val="008006AC"/>
    <w:rsid w:val="008006E1"/>
    <w:rsid w:val="008008E2"/>
    <w:rsid w:val="00800C09"/>
    <w:rsid w:val="00800EC4"/>
    <w:rsid w:val="0080115B"/>
    <w:rsid w:val="008012D3"/>
    <w:rsid w:val="00801355"/>
    <w:rsid w:val="008013D4"/>
    <w:rsid w:val="00801786"/>
    <w:rsid w:val="00801D0A"/>
    <w:rsid w:val="00801D28"/>
    <w:rsid w:val="00801DFA"/>
    <w:rsid w:val="00801F17"/>
    <w:rsid w:val="00801FBB"/>
    <w:rsid w:val="00802367"/>
    <w:rsid w:val="008023EB"/>
    <w:rsid w:val="00802477"/>
    <w:rsid w:val="00802487"/>
    <w:rsid w:val="0080282E"/>
    <w:rsid w:val="0080291A"/>
    <w:rsid w:val="0080292B"/>
    <w:rsid w:val="00802A27"/>
    <w:rsid w:val="00802CD2"/>
    <w:rsid w:val="00802DB8"/>
    <w:rsid w:val="00802DDC"/>
    <w:rsid w:val="00802E03"/>
    <w:rsid w:val="00803122"/>
    <w:rsid w:val="00803229"/>
    <w:rsid w:val="008034C0"/>
    <w:rsid w:val="0080363C"/>
    <w:rsid w:val="0080365F"/>
    <w:rsid w:val="0080390A"/>
    <w:rsid w:val="008039CF"/>
    <w:rsid w:val="00803BE3"/>
    <w:rsid w:val="00803F5B"/>
    <w:rsid w:val="00803F9E"/>
    <w:rsid w:val="008042E0"/>
    <w:rsid w:val="0080432F"/>
    <w:rsid w:val="0080435B"/>
    <w:rsid w:val="0080437B"/>
    <w:rsid w:val="008043D8"/>
    <w:rsid w:val="008044BE"/>
    <w:rsid w:val="008044CB"/>
    <w:rsid w:val="008045E9"/>
    <w:rsid w:val="0080462A"/>
    <w:rsid w:val="00804998"/>
    <w:rsid w:val="00804C41"/>
    <w:rsid w:val="00804C9F"/>
    <w:rsid w:val="00804EE8"/>
    <w:rsid w:val="008051B6"/>
    <w:rsid w:val="008056F0"/>
    <w:rsid w:val="008057DB"/>
    <w:rsid w:val="00805AA7"/>
    <w:rsid w:val="00805C1E"/>
    <w:rsid w:val="008060F2"/>
    <w:rsid w:val="00806155"/>
    <w:rsid w:val="008061C0"/>
    <w:rsid w:val="0080659D"/>
    <w:rsid w:val="008065AA"/>
    <w:rsid w:val="008065CD"/>
    <w:rsid w:val="00806613"/>
    <w:rsid w:val="00806690"/>
    <w:rsid w:val="008066DF"/>
    <w:rsid w:val="00806AF6"/>
    <w:rsid w:val="00806B0E"/>
    <w:rsid w:val="00806B72"/>
    <w:rsid w:val="0080713F"/>
    <w:rsid w:val="00807185"/>
    <w:rsid w:val="008072BE"/>
    <w:rsid w:val="00807452"/>
    <w:rsid w:val="008076B6"/>
    <w:rsid w:val="0080789E"/>
    <w:rsid w:val="00807ABE"/>
    <w:rsid w:val="00807B39"/>
    <w:rsid w:val="00807C13"/>
    <w:rsid w:val="00807D3D"/>
    <w:rsid w:val="00807E1C"/>
    <w:rsid w:val="00807F36"/>
    <w:rsid w:val="00807F4B"/>
    <w:rsid w:val="00807F82"/>
    <w:rsid w:val="00807FE9"/>
    <w:rsid w:val="008100E0"/>
    <w:rsid w:val="00810142"/>
    <w:rsid w:val="008101A1"/>
    <w:rsid w:val="0081031D"/>
    <w:rsid w:val="00810387"/>
    <w:rsid w:val="00810444"/>
    <w:rsid w:val="00810446"/>
    <w:rsid w:val="0081070F"/>
    <w:rsid w:val="00810805"/>
    <w:rsid w:val="00810857"/>
    <w:rsid w:val="0081087B"/>
    <w:rsid w:val="008109E5"/>
    <w:rsid w:val="00810A18"/>
    <w:rsid w:val="00810C9B"/>
    <w:rsid w:val="00810CDB"/>
    <w:rsid w:val="008113BB"/>
    <w:rsid w:val="00811453"/>
    <w:rsid w:val="008115D6"/>
    <w:rsid w:val="00811654"/>
    <w:rsid w:val="0081167C"/>
    <w:rsid w:val="008117A1"/>
    <w:rsid w:val="00811B77"/>
    <w:rsid w:val="00811BB8"/>
    <w:rsid w:val="00811DD9"/>
    <w:rsid w:val="00811E02"/>
    <w:rsid w:val="00811E11"/>
    <w:rsid w:val="00811E19"/>
    <w:rsid w:val="00812217"/>
    <w:rsid w:val="00812257"/>
    <w:rsid w:val="00812341"/>
    <w:rsid w:val="00812433"/>
    <w:rsid w:val="008127B8"/>
    <w:rsid w:val="008127C8"/>
    <w:rsid w:val="00812838"/>
    <w:rsid w:val="00812ACE"/>
    <w:rsid w:val="00812B3B"/>
    <w:rsid w:val="00812C5D"/>
    <w:rsid w:val="00812CAD"/>
    <w:rsid w:val="00812E25"/>
    <w:rsid w:val="00812EE7"/>
    <w:rsid w:val="0081311A"/>
    <w:rsid w:val="008131E0"/>
    <w:rsid w:val="00813216"/>
    <w:rsid w:val="00813583"/>
    <w:rsid w:val="00813785"/>
    <w:rsid w:val="00813D71"/>
    <w:rsid w:val="00813E67"/>
    <w:rsid w:val="00813E90"/>
    <w:rsid w:val="00813F3F"/>
    <w:rsid w:val="00813F60"/>
    <w:rsid w:val="0081423C"/>
    <w:rsid w:val="00814476"/>
    <w:rsid w:val="008144AB"/>
    <w:rsid w:val="00814534"/>
    <w:rsid w:val="00814748"/>
    <w:rsid w:val="008148C4"/>
    <w:rsid w:val="00814C5E"/>
    <w:rsid w:val="00814D3B"/>
    <w:rsid w:val="00815146"/>
    <w:rsid w:val="00815221"/>
    <w:rsid w:val="0081529E"/>
    <w:rsid w:val="008153A1"/>
    <w:rsid w:val="008153B4"/>
    <w:rsid w:val="0081553C"/>
    <w:rsid w:val="008156F8"/>
    <w:rsid w:val="00815870"/>
    <w:rsid w:val="00815B44"/>
    <w:rsid w:val="00815C4E"/>
    <w:rsid w:val="00815C52"/>
    <w:rsid w:val="00815C5E"/>
    <w:rsid w:val="00815E1E"/>
    <w:rsid w:val="00815E58"/>
    <w:rsid w:val="00815F7B"/>
    <w:rsid w:val="0081622B"/>
    <w:rsid w:val="00816353"/>
    <w:rsid w:val="00816550"/>
    <w:rsid w:val="0081663A"/>
    <w:rsid w:val="0081675C"/>
    <w:rsid w:val="00816C1E"/>
    <w:rsid w:val="00816C54"/>
    <w:rsid w:val="00816D29"/>
    <w:rsid w:val="00816D63"/>
    <w:rsid w:val="00816F49"/>
    <w:rsid w:val="00816F5F"/>
    <w:rsid w:val="0081703E"/>
    <w:rsid w:val="008173F6"/>
    <w:rsid w:val="008174FF"/>
    <w:rsid w:val="008175C2"/>
    <w:rsid w:val="008176B7"/>
    <w:rsid w:val="00817A0E"/>
    <w:rsid w:val="0082001F"/>
    <w:rsid w:val="008201C7"/>
    <w:rsid w:val="00820234"/>
    <w:rsid w:val="00820483"/>
    <w:rsid w:val="00820749"/>
    <w:rsid w:val="00820750"/>
    <w:rsid w:val="0082089D"/>
    <w:rsid w:val="00820917"/>
    <w:rsid w:val="0082093A"/>
    <w:rsid w:val="00820AEB"/>
    <w:rsid w:val="00820BB2"/>
    <w:rsid w:val="00820CE6"/>
    <w:rsid w:val="00820D9E"/>
    <w:rsid w:val="00820EB0"/>
    <w:rsid w:val="00820F3A"/>
    <w:rsid w:val="00820FC0"/>
    <w:rsid w:val="00821081"/>
    <w:rsid w:val="008212CE"/>
    <w:rsid w:val="0082139F"/>
    <w:rsid w:val="008214DC"/>
    <w:rsid w:val="008216EB"/>
    <w:rsid w:val="0082194B"/>
    <w:rsid w:val="00821A0E"/>
    <w:rsid w:val="00821B63"/>
    <w:rsid w:val="00821C48"/>
    <w:rsid w:val="00821CB1"/>
    <w:rsid w:val="00821CFE"/>
    <w:rsid w:val="008223A3"/>
    <w:rsid w:val="008227F0"/>
    <w:rsid w:val="00822972"/>
    <w:rsid w:val="00822A8F"/>
    <w:rsid w:val="00822BF2"/>
    <w:rsid w:val="00822C1E"/>
    <w:rsid w:val="00822D54"/>
    <w:rsid w:val="00822DAC"/>
    <w:rsid w:val="00822FFB"/>
    <w:rsid w:val="0082319F"/>
    <w:rsid w:val="008231EF"/>
    <w:rsid w:val="00823409"/>
    <w:rsid w:val="008234E2"/>
    <w:rsid w:val="00823795"/>
    <w:rsid w:val="00823CCB"/>
    <w:rsid w:val="00823CEA"/>
    <w:rsid w:val="008241E7"/>
    <w:rsid w:val="00824707"/>
    <w:rsid w:val="008247F8"/>
    <w:rsid w:val="0082490D"/>
    <w:rsid w:val="00824B58"/>
    <w:rsid w:val="00824B62"/>
    <w:rsid w:val="00824FE7"/>
    <w:rsid w:val="00825030"/>
    <w:rsid w:val="00825055"/>
    <w:rsid w:val="008250A9"/>
    <w:rsid w:val="008250E4"/>
    <w:rsid w:val="008254AF"/>
    <w:rsid w:val="0082570A"/>
    <w:rsid w:val="00825754"/>
    <w:rsid w:val="0082575A"/>
    <w:rsid w:val="0082586C"/>
    <w:rsid w:val="008258FC"/>
    <w:rsid w:val="00825ACC"/>
    <w:rsid w:val="00825B06"/>
    <w:rsid w:val="00826142"/>
    <w:rsid w:val="008261ED"/>
    <w:rsid w:val="0082623A"/>
    <w:rsid w:val="0082630D"/>
    <w:rsid w:val="0082631F"/>
    <w:rsid w:val="008264F1"/>
    <w:rsid w:val="008266F7"/>
    <w:rsid w:val="008267B5"/>
    <w:rsid w:val="00826898"/>
    <w:rsid w:val="00826DA7"/>
    <w:rsid w:val="00826E18"/>
    <w:rsid w:val="008270BB"/>
    <w:rsid w:val="00827151"/>
    <w:rsid w:val="008273C8"/>
    <w:rsid w:val="0082742C"/>
    <w:rsid w:val="0082766D"/>
    <w:rsid w:val="008276DB"/>
    <w:rsid w:val="00827706"/>
    <w:rsid w:val="0082795E"/>
    <w:rsid w:val="0082799F"/>
    <w:rsid w:val="008279F2"/>
    <w:rsid w:val="00827B16"/>
    <w:rsid w:val="00827BC3"/>
    <w:rsid w:val="00827C8C"/>
    <w:rsid w:val="00827CE0"/>
    <w:rsid w:val="00827D1F"/>
    <w:rsid w:val="00827E69"/>
    <w:rsid w:val="00827EC4"/>
    <w:rsid w:val="0083001F"/>
    <w:rsid w:val="00830757"/>
    <w:rsid w:val="00830B2F"/>
    <w:rsid w:val="00830C2E"/>
    <w:rsid w:val="00830C54"/>
    <w:rsid w:val="00830CB3"/>
    <w:rsid w:val="00830E64"/>
    <w:rsid w:val="00830EE7"/>
    <w:rsid w:val="00830F19"/>
    <w:rsid w:val="008310CB"/>
    <w:rsid w:val="0083116C"/>
    <w:rsid w:val="008311ED"/>
    <w:rsid w:val="00831940"/>
    <w:rsid w:val="008319D9"/>
    <w:rsid w:val="008319F5"/>
    <w:rsid w:val="00831A93"/>
    <w:rsid w:val="00831C37"/>
    <w:rsid w:val="00831DE6"/>
    <w:rsid w:val="00831E8B"/>
    <w:rsid w:val="00831EC3"/>
    <w:rsid w:val="00831FB4"/>
    <w:rsid w:val="00832311"/>
    <w:rsid w:val="00832557"/>
    <w:rsid w:val="0083256B"/>
    <w:rsid w:val="00832604"/>
    <w:rsid w:val="00832609"/>
    <w:rsid w:val="0083273D"/>
    <w:rsid w:val="0083273F"/>
    <w:rsid w:val="008329D7"/>
    <w:rsid w:val="00832B00"/>
    <w:rsid w:val="00832C0B"/>
    <w:rsid w:val="00832C22"/>
    <w:rsid w:val="00832E80"/>
    <w:rsid w:val="00832EBB"/>
    <w:rsid w:val="0083330B"/>
    <w:rsid w:val="0083341F"/>
    <w:rsid w:val="00833469"/>
    <w:rsid w:val="00833490"/>
    <w:rsid w:val="00833566"/>
    <w:rsid w:val="00833864"/>
    <w:rsid w:val="008339EB"/>
    <w:rsid w:val="00833A3C"/>
    <w:rsid w:val="00833BB7"/>
    <w:rsid w:val="00833C4F"/>
    <w:rsid w:val="00833EAE"/>
    <w:rsid w:val="00833FFA"/>
    <w:rsid w:val="00834041"/>
    <w:rsid w:val="00834485"/>
    <w:rsid w:val="00834777"/>
    <w:rsid w:val="00834818"/>
    <w:rsid w:val="008348BA"/>
    <w:rsid w:val="00834D0B"/>
    <w:rsid w:val="00834D6D"/>
    <w:rsid w:val="00834D6E"/>
    <w:rsid w:val="00834E2B"/>
    <w:rsid w:val="00834EA9"/>
    <w:rsid w:val="00834FF6"/>
    <w:rsid w:val="008350BA"/>
    <w:rsid w:val="008350ED"/>
    <w:rsid w:val="00835148"/>
    <w:rsid w:val="0083523B"/>
    <w:rsid w:val="0083561B"/>
    <w:rsid w:val="00835644"/>
    <w:rsid w:val="00835687"/>
    <w:rsid w:val="008356CA"/>
    <w:rsid w:val="00835719"/>
    <w:rsid w:val="0083582D"/>
    <w:rsid w:val="00835891"/>
    <w:rsid w:val="00835A50"/>
    <w:rsid w:val="00835AF8"/>
    <w:rsid w:val="00835D85"/>
    <w:rsid w:val="00835E0F"/>
    <w:rsid w:val="00835ECE"/>
    <w:rsid w:val="00835EFB"/>
    <w:rsid w:val="00835FEE"/>
    <w:rsid w:val="008363BB"/>
    <w:rsid w:val="00836445"/>
    <w:rsid w:val="00836546"/>
    <w:rsid w:val="0083660C"/>
    <w:rsid w:val="0083688B"/>
    <w:rsid w:val="00836DEC"/>
    <w:rsid w:val="0083701C"/>
    <w:rsid w:val="008370D7"/>
    <w:rsid w:val="0083716F"/>
    <w:rsid w:val="00837187"/>
    <w:rsid w:val="008371AC"/>
    <w:rsid w:val="008374B2"/>
    <w:rsid w:val="008375A5"/>
    <w:rsid w:val="008376A3"/>
    <w:rsid w:val="00837716"/>
    <w:rsid w:val="00837941"/>
    <w:rsid w:val="008379B6"/>
    <w:rsid w:val="00837A0C"/>
    <w:rsid w:val="00837A60"/>
    <w:rsid w:val="00837B71"/>
    <w:rsid w:val="00837C22"/>
    <w:rsid w:val="00837CCC"/>
    <w:rsid w:val="00837D31"/>
    <w:rsid w:val="00837E6F"/>
    <w:rsid w:val="008400EE"/>
    <w:rsid w:val="00840129"/>
    <w:rsid w:val="00840676"/>
    <w:rsid w:val="00840828"/>
    <w:rsid w:val="0084085D"/>
    <w:rsid w:val="00840D86"/>
    <w:rsid w:val="00840E27"/>
    <w:rsid w:val="0084100E"/>
    <w:rsid w:val="00841093"/>
    <w:rsid w:val="00841703"/>
    <w:rsid w:val="0084191F"/>
    <w:rsid w:val="00841972"/>
    <w:rsid w:val="00841AB5"/>
    <w:rsid w:val="00841AF5"/>
    <w:rsid w:val="00841FEA"/>
    <w:rsid w:val="0084200A"/>
    <w:rsid w:val="008420DC"/>
    <w:rsid w:val="008420EB"/>
    <w:rsid w:val="0084210E"/>
    <w:rsid w:val="00842135"/>
    <w:rsid w:val="0084233F"/>
    <w:rsid w:val="008423CF"/>
    <w:rsid w:val="008423EB"/>
    <w:rsid w:val="00842663"/>
    <w:rsid w:val="008426E2"/>
    <w:rsid w:val="00842A33"/>
    <w:rsid w:val="00842C81"/>
    <w:rsid w:val="00842CA8"/>
    <w:rsid w:val="00842ED4"/>
    <w:rsid w:val="00843174"/>
    <w:rsid w:val="00843262"/>
    <w:rsid w:val="008434D4"/>
    <w:rsid w:val="008436C6"/>
    <w:rsid w:val="008439F4"/>
    <w:rsid w:val="00843BF7"/>
    <w:rsid w:val="00843EB1"/>
    <w:rsid w:val="00843EEF"/>
    <w:rsid w:val="0084405A"/>
    <w:rsid w:val="008441F9"/>
    <w:rsid w:val="008442C0"/>
    <w:rsid w:val="008445E2"/>
    <w:rsid w:val="00844682"/>
    <w:rsid w:val="008448F1"/>
    <w:rsid w:val="008448FB"/>
    <w:rsid w:val="00844B21"/>
    <w:rsid w:val="00844BEF"/>
    <w:rsid w:val="00844C45"/>
    <w:rsid w:val="00844D09"/>
    <w:rsid w:val="00844DC1"/>
    <w:rsid w:val="00844E0A"/>
    <w:rsid w:val="00844F83"/>
    <w:rsid w:val="00844F98"/>
    <w:rsid w:val="00845037"/>
    <w:rsid w:val="0084525D"/>
    <w:rsid w:val="00845270"/>
    <w:rsid w:val="00845368"/>
    <w:rsid w:val="0084536C"/>
    <w:rsid w:val="00845428"/>
    <w:rsid w:val="00845626"/>
    <w:rsid w:val="008458EB"/>
    <w:rsid w:val="00845A13"/>
    <w:rsid w:val="00845B15"/>
    <w:rsid w:val="00845B96"/>
    <w:rsid w:val="00845FC7"/>
    <w:rsid w:val="00846031"/>
    <w:rsid w:val="008464D3"/>
    <w:rsid w:val="00846553"/>
    <w:rsid w:val="00846768"/>
    <w:rsid w:val="008468BA"/>
    <w:rsid w:val="00846AFC"/>
    <w:rsid w:val="00846C6E"/>
    <w:rsid w:val="00846D30"/>
    <w:rsid w:val="00846F68"/>
    <w:rsid w:val="00847006"/>
    <w:rsid w:val="00847279"/>
    <w:rsid w:val="008473EE"/>
    <w:rsid w:val="0084741F"/>
    <w:rsid w:val="00847480"/>
    <w:rsid w:val="00847CF0"/>
    <w:rsid w:val="00847D49"/>
    <w:rsid w:val="00850047"/>
    <w:rsid w:val="008501EA"/>
    <w:rsid w:val="0085036D"/>
    <w:rsid w:val="0085083E"/>
    <w:rsid w:val="00850949"/>
    <w:rsid w:val="008509CB"/>
    <w:rsid w:val="008509EA"/>
    <w:rsid w:val="008509FF"/>
    <w:rsid w:val="00850E46"/>
    <w:rsid w:val="00850F80"/>
    <w:rsid w:val="00851054"/>
    <w:rsid w:val="0085163A"/>
    <w:rsid w:val="008517D1"/>
    <w:rsid w:val="008518AF"/>
    <w:rsid w:val="00851949"/>
    <w:rsid w:val="00851970"/>
    <w:rsid w:val="00851C0E"/>
    <w:rsid w:val="00851C67"/>
    <w:rsid w:val="00851CB2"/>
    <w:rsid w:val="00851CEF"/>
    <w:rsid w:val="00851E4F"/>
    <w:rsid w:val="00852A16"/>
    <w:rsid w:val="00852AE1"/>
    <w:rsid w:val="00852B98"/>
    <w:rsid w:val="00852D9D"/>
    <w:rsid w:val="00852F6A"/>
    <w:rsid w:val="00853028"/>
    <w:rsid w:val="00853297"/>
    <w:rsid w:val="00853347"/>
    <w:rsid w:val="0085363C"/>
    <w:rsid w:val="00853DE6"/>
    <w:rsid w:val="0085400A"/>
    <w:rsid w:val="0085415C"/>
    <w:rsid w:val="0085416C"/>
    <w:rsid w:val="00854285"/>
    <w:rsid w:val="008543A8"/>
    <w:rsid w:val="008543AA"/>
    <w:rsid w:val="0085478F"/>
    <w:rsid w:val="00854832"/>
    <w:rsid w:val="00854838"/>
    <w:rsid w:val="00854971"/>
    <w:rsid w:val="00854A5B"/>
    <w:rsid w:val="00854AC0"/>
    <w:rsid w:val="00854C07"/>
    <w:rsid w:val="00854DEE"/>
    <w:rsid w:val="008550EE"/>
    <w:rsid w:val="00855109"/>
    <w:rsid w:val="0085524D"/>
    <w:rsid w:val="0085528E"/>
    <w:rsid w:val="0085549A"/>
    <w:rsid w:val="00855628"/>
    <w:rsid w:val="008557F2"/>
    <w:rsid w:val="0085599F"/>
    <w:rsid w:val="008559CE"/>
    <w:rsid w:val="00855B91"/>
    <w:rsid w:val="00855EFB"/>
    <w:rsid w:val="00855F9E"/>
    <w:rsid w:val="00856138"/>
    <w:rsid w:val="00856199"/>
    <w:rsid w:val="008561F1"/>
    <w:rsid w:val="008561FB"/>
    <w:rsid w:val="00856232"/>
    <w:rsid w:val="00856290"/>
    <w:rsid w:val="00856950"/>
    <w:rsid w:val="00856FF1"/>
    <w:rsid w:val="008571D8"/>
    <w:rsid w:val="008574AB"/>
    <w:rsid w:val="00857707"/>
    <w:rsid w:val="00857799"/>
    <w:rsid w:val="00857B1B"/>
    <w:rsid w:val="00857F53"/>
    <w:rsid w:val="00860014"/>
    <w:rsid w:val="008602A6"/>
    <w:rsid w:val="008603FB"/>
    <w:rsid w:val="008604CB"/>
    <w:rsid w:val="0086050D"/>
    <w:rsid w:val="0086076D"/>
    <w:rsid w:val="00860855"/>
    <w:rsid w:val="00860BA4"/>
    <w:rsid w:val="00860CD0"/>
    <w:rsid w:val="00860D5B"/>
    <w:rsid w:val="00860DB4"/>
    <w:rsid w:val="00860DE3"/>
    <w:rsid w:val="00860E6C"/>
    <w:rsid w:val="00860E86"/>
    <w:rsid w:val="0086126A"/>
    <w:rsid w:val="008613EA"/>
    <w:rsid w:val="0086144F"/>
    <w:rsid w:val="008615DB"/>
    <w:rsid w:val="00861626"/>
    <w:rsid w:val="008617AF"/>
    <w:rsid w:val="0086190E"/>
    <w:rsid w:val="00861AA6"/>
    <w:rsid w:val="00861B6D"/>
    <w:rsid w:val="00861CDF"/>
    <w:rsid w:val="00861D69"/>
    <w:rsid w:val="00861F0F"/>
    <w:rsid w:val="00861FCB"/>
    <w:rsid w:val="0086203A"/>
    <w:rsid w:val="00862147"/>
    <w:rsid w:val="0086217C"/>
    <w:rsid w:val="00862249"/>
    <w:rsid w:val="0086237C"/>
    <w:rsid w:val="00862434"/>
    <w:rsid w:val="00862917"/>
    <w:rsid w:val="00862918"/>
    <w:rsid w:val="00862BA7"/>
    <w:rsid w:val="00862D7E"/>
    <w:rsid w:val="00862F18"/>
    <w:rsid w:val="00862F2E"/>
    <w:rsid w:val="00862F40"/>
    <w:rsid w:val="008630F6"/>
    <w:rsid w:val="00863380"/>
    <w:rsid w:val="0086339F"/>
    <w:rsid w:val="008635A5"/>
    <w:rsid w:val="008636B1"/>
    <w:rsid w:val="00863804"/>
    <w:rsid w:val="008638BB"/>
    <w:rsid w:val="00863954"/>
    <w:rsid w:val="00863AAF"/>
    <w:rsid w:val="00863AEB"/>
    <w:rsid w:val="00863C2F"/>
    <w:rsid w:val="00863F5F"/>
    <w:rsid w:val="008641FC"/>
    <w:rsid w:val="0086438A"/>
    <w:rsid w:val="00864689"/>
    <w:rsid w:val="008646C6"/>
    <w:rsid w:val="0086486F"/>
    <w:rsid w:val="00864876"/>
    <w:rsid w:val="00864943"/>
    <w:rsid w:val="00864A10"/>
    <w:rsid w:val="00864AAD"/>
    <w:rsid w:val="00864D25"/>
    <w:rsid w:val="00864E19"/>
    <w:rsid w:val="008651A0"/>
    <w:rsid w:val="0086529B"/>
    <w:rsid w:val="008653C6"/>
    <w:rsid w:val="00865403"/>
    <w:rsid w:val="00865464"/>
    <w:rsid w:val="008654F2"/>
    <w:rsid w:val="008656AC"/>
    <w:rsid w:val="00865E13"/>
    <w:rsid w:val="00865E29"/>
    <w:rsid w:val="00865FDD"/>
    <w:rsid w:val="00865FED"/>
    <w:rsid w:val="008661C8"/>
    <w:rsid w:val="0086636B"/>
    <w:rsid w:val="0086640B"/>
    <w:rsid w:val="008664E5"/>
    <w:rsid w:val="00866591"/>
    <w:rsid w:val="0086691F"/>
    <w:rsid w:val="00866A3D"/>
    <w:rsid w:val="00866B18"/>
    <w:rsid w:val="00866C73"/>
    <w:rsid w:val="0086705F"/>
    <w:rsid w:val="008670DA"/>
    <w:rsid w:val="0086716F"/>
    <w:rsid w:val="008671C6"/>
    <w:rsid w:val="00867421"/>
    <w:rsid w:val="00867708"/>
    <w:rsid w:val="00867B6D"/>
    <w:rsid w:val="00867BF1"/>
    <w:rsid w:val="00867D3D"/>
    <w:rsid w:val="00867E1B"/>
    <w:rsid w:val="00867F48"/>
    <w:rsid w:val="0087051C"/>
    <w:rsid w:val="00870547"/>
    <w:rsid w:val="0087081B"/>
    <w:rsid w:val="00870CCF"/>
    <w:rsid w:val="00870F58"/>
    <w:rsid w:val="00870FE3"/>
    <w:rsid w:val="00871013"/>
    <w:rsid w:val="00871218"/>
    <w:rsid w:val="0087121E"/>
    <w:rsid w:val="0087127A"/>
    <w:rsid w:val="0087131E"/>
    <w:rsid w:val="00871414"/>
    <w:rsid w:val="00871503"/>
    <w:rsid w:val="0087182E"/>
    <w:rsid w:val="00871933"/>
    <w:rsid w:val="008719A7"/>
    <w:rsid w:val="008719E5"/>
    <w:rsid w:val="008719F1"/>
    <w:rsid w:val="00871B0C"/>
    <w:rsid w:val="00871B68"/>
    <w:rsid w:val="00871C0B"/>
    <w:rsid w:val="00871E12"/>
    <w:rsid w:val="00872000"/>
    <w:rsid w:val="00872052"/>
    <w:rsid w:val="00872082"/>
    <w:rsid w:val="008720E3"/>
    <w:rsid w:val="00872113"/>
    <w:rsid w:val="0087213A"/>
    <w:rsid w:val="0087220B"/>
    <w:rsid w:val="0087241B"/>
    <w:rsid w:val="008725CA"/>
    <w:rsid w:val="008726FF"/>
    <w:rsid w:val="00872870"/>
    <w:rsid w:val="00872BB5"/>
    <w:rsid w:val="00872D31"/>
    <w:rsid w:val="00872EC7"/>
    <w:rsid w:val="00872FB7"/>
    <w:rsid w:val="0087306A"/>
    <w:rsid w:val="008731C9"/>
    <w:rsid w:val="0087323C"/>
    <w:rsid w:val="00873301"/>
    <w:rsid w:val="008733ED"/>
    <w:rsid w:val="0087373C"/>
    <w:rsid w:val="0087387E"/>
    <w:rsid w:val="008739DD"/>
    <w:rsid w:val="00873CDC"/>
    <w:rsid w:val="00873E83"/>
    <w:rsid w:val="00873FC0"/>
    <w:rsid w:val="00873FD4"/>
    <w:rsid w:val="00874377"/>
    <w:rsid w:val="008744FF"/>
    <w:rsid w:val="0087455C"/>
    <w:rsid w:val="008745F0"/>
    <w:rsid w:val="00874635"/>
    <w:rsid w:val="00874868"/>
    <w:rsid w:val="00874915"/>
    <w:rsid w:val="008749DE"/>
    <w:rsid w:val="00874AFB"/>
    <w:rsid w:val="00874B3F"/>
    <w:rsid w:val="00874D1A"/>
    <w:rsid w:val="00874D94"/>
    <w:rsid w:val="00874FB4"/>
    <w:rsid w:val="00875061"/>
    <w:rsid w:val="00875081"/>
    <w:rsid w:val="00875384"/>
    <w:rsid w:val="00875595"/>
    <w:rsid w:val="0087579B"/>
    <w:rsid w:val="00875BAF"/>
    <w:rsid w:val="00875C0F"/>
    <w:rsid w:val="00875DEC"/>
    <w:rsid w:val="008760CC"/>
    <w:rsid w:val="00876162"/>
    <w:rsid w:val="00876358"/>
    <w:rsid w:val="008764A9"/>
    <w:rsid w:val="008764AF"/>
    <w:rsid w:val="008764E5"/>
    <w:rsid w:val="00876A5E"/>
    <w:rsid w:val="00876BF2"/>
    <w:rsid w:val="00876CB9"/>
    <w:rsid w:val="00876E9F"/>
    <w:rsid w:val="00876EFE"/>
    <w:rsid w:val="00876F26"/>
    <w:rsid w:val="00876F2B"/>
    <w:rsid w:val="00876FC9"/>
    <w:rsid w:val="008771F0"/>
    <w:rsid w:val="008773A6"/>
    <w:rsid w:val="008775E2"/>
    <w:rsid w:val="008775F8"/>
    <w:rsid w:val="00877620"/>
    <w:rsid w:val="0087769A"/>
    <w:rsid w:val="008779D0"/>
    <w:rsid w:val="00877A38"/>
    <w:rsid w:val="00877BB8"/>
    <w:rsid w:val="00877DA9"/>
    <w:rsid w:val="00877F87"/>
    <w:rsid w:val="00880057"/>
    <w:rsid w:val="00880337"/>
    <w:rsid w:val="00880814"/>
    <w:rsid w:val="0088090B"/>
    <w:rsid w:val="00880B1B"/>
    <w:rsid w:val="00880CD7"/>
    <w:rsid w:val="00880D76"/>
    <w:rsid w:val="00880E88"/>
    <w:rsid w:val="00880F3B"/>
    <w:rsid w:val="008811C0"/>
    <w:rsid w:val="00881204"/>
    <w:rsid w:val="00881569"/>
    <w:rsid w:val="0088161E"/>
    <w:rsid w:val="00881621"/>
    <w:rsid w:val="00881743"/>
    <w:rsid w:val="0088198B"/>
    <w:rsid w:val="00881C61"/>
    <w:rsid w:val="00881D54"/>
    <w:rsid w:val="00881D9C"/>
    <w:rsid w:val="00881E46"/>
    <w:rsid w:val="00881FBB"/>
    <w:rsid w:val="0088205B"/>
    <w:rsid w:val="0088218B"/>
    <w:rsid w:val="00882384"/>
    <w:rsid w:val="00882456"/>
    <w:rsid w:val="0088292F"/>
    <w:rsid w:val="00882BCE"/>
    <w:rsid w:val="00882C61"/>
    <w:rsid w:val="00882E9D"/>
    <w:rsid w:val="00882EBF"/>
    <w:rsid w:val="0088314E"/>
    <w:rsid w:val="00883200"/>
    <w:rsid w:val="00883233"/>
    <w:rsid w:val="00883241"/>
    <w:rsid w:val="00883287"/>
    <w:rsid w:val="008836AD"/>
    <w:rsid w:val="008838CC"/>
    <w:rsid w:val="00883B11"/>
    <w:rsid w:val="00883B13"/>
    <w:rsid w:val="00883B56"/>
    <w:rsid w:val="00883CD4"/>
    <w:rsid w:val="00883D21"/>
    <w:rsid w:val="00884078"/>
    <w:rsid w:val="00884221"/>
    <w:rsid w:val="008842BB"/>
    <w:rsid w:val="00884321"/>
    <w:rsid w:val="0088450E"/>
    <w:rsid w:val="00884633"/>
    <w:rsid w:val="00884A72"/>
    <w:rsid w:val="00884BDF"/>
    <w:rsid w:val="00885158"/>
    <w:rsid w:val="0088524C"/>
    <w:rsid w:val="00885469"/>
    <w:rsid w:val="0088557C"/>
    <w:rsid w:val="008855E8"/>
    <w:rsid w:val="00885823"/>
    <w:rsid w:val="008858FB"/>
    <w:rsid w:val="00885940"/>
    <w:rsid w:val="0088596F"/>
    <w:rsid w:val="00885BB4"/>
    <w:rsid w:val="00885CF9"/>
    <w:rsid w:val="00885E32"/>
    <w:rsid w:val="00885EA0"/>
    <w:rsid w:val="00885ED3"/>
    <w:rsid w:val="00885FA2"/>
    <w:rsid w:val="00885FD2"/>
    <w:rsid w:val="00886437"/>
    <w:rsid w:val="008864F3"/>
    <w:rsid w:val="00886555"/>
    <w:rsid w:val="00886890"/>
    <w:rsid w:val="008869DB"/>
    <w:rsid w:val="00886A26"/>
    <w:rsid w:val="00886A4F"/>
    <w:rsid w:val="00886AB0"/>
    <w:rsid w:val="00886AC0"/>
    <w:rsid w:val="00886B4B"/>
    <w:rsid w:val="00886D10"/>
    <w:rsid w:val="00886DD9"/>
    <w:rsid w:val="0088711E"/>
    <w:rsid w:val="00887195"/>
    <w:rsid w:val="008875B1"/>
    <w:rsid w:val="00887BB1"/>
    <w:rsid w:val="00887CF5"/>
    <w:rsid w:val="00887E3E"/>
    <w:rsid w:val="00890058"/>
    <w:rsid w:val="00890116"/>
    <w:rsid w:val="008901E8"/>
    <w:rsid w:val="0089036D"/>
    <w:rsid w:val="00890519"/>
    <w:rsid w:val="00890618"/>
    <w:rsid w:val="00890651"/>
    <w:rsid w:val="0089066B"/>
    <w:rsid w:val="008907DB"/>
    <w:rsid w:val="00890BEB"/>
    <w:rsid w:val="00890BF9"/>
    <w:rsid w:val="008910BA"/>
    <w:rsid w:val="00891172"/>
    <w:rsid w:val="008911CD"/>
    <w:rsid w:val="0089129B"/>
    <w:rsid w:val="00891346"/>
    <w:rsid w:val="0089142E"/>
    <w:rsid w:val="008917AC"/>
    <w:rsid w:val="008918C5"/>
    <w:rsid w:val="00891915"/>
    <w:rsid w:val="0089197E"/>
    <w:rsid w:val="00891A44"/>
    <w:rsid w:val="00891B1C"/>
    <w:rsid w:val="00891BDE"/>
    <w:rsid w:val="00891CA6"/>
    <w:rsid w:val="00891D5A"/>
    <w:rsid w:val="00891D68"/>
    <w:rsid w:val="00891E1E"/>
    <w:rsid w:val="00891F44"/>
    <w:rsid w:val="00892065"/>
    <w:rsid w:val="008921A0"/>
    <w:rsid w:val="008925DF"/>
    <w:rsid w:val="0089273F"/>
    <w:rsid w:val="0089288A"/>
    <w:rsid w:val="0089289C"/>
    <w:rsid w:val="008928AA"/>
    <w:rsid w:val="00892A8B"/>
    <w:rsid w:val="00892C2B"/>
    <w:rsid w:val="00892CE9"/>
    <w:rsid w:val="00892D8F"/>
    <w:rsid w:val="00892DF1"/>
    <w:rsid w:val="00893264"/>
    <w:rsid w:val="0089338D"/>
    <w:rsid w:val="00893398"/>
    <w:rsid w:val="008933FB"/>
    <w:rsid w:val="00893564"/>
    <w:rsid w:val="00893764"/>
    <w:rsid w:val="00893981"/>
    <w:rsid w:val="00893A5A"/>
    <w:rsid w:val="00893C4B"/>
    <w:rsid w:val="00893D1C"/>
    <w:rsid w:val="00893F16"/>
    <w:rsid w:val="00894136"/>
    <w:rsid w:val="00894269"/>
    <w:rsid w:val="008943AA"/>
    <w:rsid w:val="00894515"/>
    <w:rsid w:val="0089464B"/>
    <w:rsid w:val="00894651"/>
    <w:rsid w:val="00894851"/>
    <w:rsid w:val="008948B0"/>
    <w:rsid w:val="00894950"/>
    <w:rsid w:val="00894A50"/>
    <w:rsid w:val="00894C1B"/>
    <w:rsid w:val="00894D01"/>
    <w:rsid w:val="00894D04"/>
    <w:rsid w:val="00894F5C"/>
    <w:rsid w:val="00894FBD"/>
    <w:rsid w:val="00895399"/>
    <w:rsid w:val="008954BD"/>
    <w:rsid w:val="00895793"/>
    <w:rsid w:val="00895871"/>
    <w:rsid w:val="00895AF8"/>
    <w:rsid w:val="00895E97"/>
    <w:rsid w:val="00895F6B"/>
    <w:rsid w:val="00896176"/>
    <w:rsid w:val="00896353"/>
    <w:rsid w:val="008963B9"/>
    <w:rsid w:val="00896636"/>
    <w:rsid w:val="00896A80"/>
    <w:rsid w:val="00896B71"/>
    <w:rsid w:val="00896BDD"/>
    <w:rsid w:val="00896EB5"/>
    <w:rsid w:val="0089715B"/>
    <w:rsid w:val="00897302"/>
    <w:rsid w:val="008974BB"/>
    <w:rsid w:val="0089787A"/>
    <w:rsid w:val="00897A31"/>
    <w:rsid w:val="00897AC8"/>
    <w:rsid w:val="00897B9A"/>
    <w:rsid w:val="00897D90"/>
    <w:rsid w:val="00897DD5"/>
    <w:rsid w:val="00897E93"/>
    <w:rsid w:val="008A0105"/>
    <w:rsid w:val="008A02DF"/>
    <w:rsid w:val="008A031D"/>
    <w:rsid w:val="008A0336"/>
    <w:rsid w:val="008A05CE"/>
    <w:rsid w:val="008A0620"/>
    <w:rsid w:val="008A06B2"/>
    <w:rsid w:val="008A095E"/>
    <w:rsid w:val="008A0A29"/>
    <w:rsid w:val="008A0AD8"/>
    <w:rsid w:val="008A1037"/>
    <w:rsid w:val="008A12B2"/>
    <w:rsid w:val="008A134F"/>
    <w:rsid w:val="008A13B4"/>
    <w:rsid w:val="008A14F1"/>
    <w:rsid w:val="008A15FC"/>
    <w:rsid w:val="008A16B4"/>
    <w:rsid w:val="008A17F3"/>
    <w:rsid w:val="008A19D8"/>
    <w:rsid w:val="008A19EF"/>
    <w:rsid w:val="008A1A1A"/>
    <w:rsid w:val="008A1A9E"/>
    <w:rsid w:val="008A1BBD"/>
    <w:rsid w:val="008A1F81"/>
    <w:rsid w:val="008A1FFF"/>
    <w:rsid w:val="008A202E"/>
    <w:rsid w:val="008A2357"/>
    <w:rsid w:val="008A24D6"/>
    <w:rsid w:val="008A2548"/>
    <w:rsid w:val="008A2834"/>
    <w:rsid w:val="008A2848"/>
    <w:rsid w:val="008A2895"/>
    <w:rsid w:val="008A2951"/>
    <w:rsid w:val="008A2F5C"/>
    <w:rsid w:val="008A2F75"/>
    <w:rsid w:val="008A3187"/>
    <w:rsid w:val="008A3382"/>
    <w:rsid w:val="008A33C1"/>
    <w:rsid w:val="008A34D6"/>
    <w:rsid w:val="008A38C3"/>
    <w:rsid w:val="008A3952"/>
    <w:rsid w:val="008A3AF5"/>
    <w:rsid w:val="008A3B1C"/>
    <w:rsid w:val="008A3B28"/>
    <w:rsid w:val="008A3B43"/>
    <w:rsid w:val="008A3B8F"/>
    <w:rsid w:val="008A3E71"/>
    <w:rsid w:val="008A4196"/>
    <w:rsid w:val="008A427C"/>
    <w:rsid w:val="008A4403"/>
    <w:rsid w:val="008A453D"/>
    <w:rsid w:val="008A4689"/>
    <w:rsid w:val="008A4732"/>
    <w:rsid w:val="008A4BCD"/>
    <w:rsid w:val="008A4C2F"/>
    <w:rsid w:val="008A4E21"/>
    <w:rsid w:val="008A4F59"/>
    <w:rsid w:val="008A50E2"/>
    <w:rsid w:val="008A50EA"/>
    <w:rsid w:val="008A513F"/>
    <w:rsid w:val="008A5154"/>
    <w:rsid w:val="008A52DE"/>
    <w:rsid w:val="008A5490"/>
    <w:rsid w:val="008A57A2"/>
    <w:rsid w:val="008A596F"/>
    <w:rsid w:val="008A59D8"/>
    <w:rsid w:val="008A5AA5"/>
    <w:rsid w:val="008A5C7E"/>
    <w:rsid w:val="008A5F7B"/>
    <w:rsid w:val="008A62D6"/>
    <w:rsid w:val="008A6352"/>
    <w:rsid w:val="008A6359"/>
    <w:rsid w:val="008A646F"/>
    <w:rsid w:val="008A647A"/>
    <w:rsid w:val="008A65AA"/>
    <w:rsid w:val="008A6726"/>
    <w:rsid w:val="008A6852"/>
    <w:rsid w:val="008A6993"/>
    <w:rsid w:val="008A69F5"/>
    <w:rsid w:val="008A6D3C"/>
    <w:rsid w:val="008A6DAE"/>
    <w:rsid w:val="008A6E78"/>
    <w:rsid w:val="008A6EB8"/>
    <w:rsid w:val="008A7114"/>
    <w:rsid w:val="008A73B7"/>
    <w:rsid w:val="008A75AB"/>
    <w:rsid w:val="008A765A"/>
    <w:rsid w:val="008A76A2"/>
    <w:rsid w:val="008A76CB"/>
    <w:rsid w:val="008A7B5F"/>
    <w:rsid w:val="008A7E33"/>
    <w:rsid w:val="008A7F07"/>
    <w:rsid w:val="008A7F6A"/>
    <w:rsid w:val="008A7FFC"/>
    <w:rsid w:val="008B000F"/>
    <w:rsid w:val="008B0190"/>
    <w:rsid w:val="008B0238"/>
    <w:rsid w:val="008B0565"/>
    <w:rsid w:val="008B061E"/>
    <w:rsid w:val="008B069A"/>
    <w:rsid w:val="008B06DB"/>
    <w:rsid w:val="008B06DE"/>
    <w:rsid w:val="008B0712"/>
    <w:rsid w:val="008B081A"/>
    <w:rsid w:val="008B0985"/>
    <w:rsid w:val="008B0B81"/>
    <w:rsid w:val="008B0E2C"/>
    <w:rsid w:val="008B0FEF"/>
    <w:rsid w:val="008B110D"/>
    <w:rsid w:val="008B1183"/>
    <w:rsid w:val="008B11F5"/>
    <w:rsid w:val="008B1396"/>
    <w:rsid w:val="008B19C3"/>
    <w:rsid w:val="008B1B64"/>
    <w:rsid w:val="008B1D68"/>
    <w:rsid w:val="008B1DED"/>
    <w:rsid w:val="008B1F4B"/>
    <w:rsid w:val="008B211E"/>
    <w:rsid w:val="008B2124"/>
    <w:rsid w:val="008B2129"/>
    <w:rsid w:val="008B2723"/>
    <w:rsid w:val="008B2A5C"/>
    <w:rsid w:val="008B310B"/>
    <w:rsid w:val="008B3115"/>
    <w:rsid w:val="008B32E9"/>
    <w:rsid w:val="008B32F2"/>
    <w:rsid w:val="008B353D"/>
    <w:rsid w:val="008B3938"/>
    <w:rsid w:val="008B3965"/>
    <w:rsid w:val="008B3B09"/>
    <w:rsid w:val="008B3C37"/>
    <w:rsid w:val="008B3C51"/>
    <w:rsid w:val="008B3DF9"/>
    <w:rsid w:val="008B3ED2"/>
    <w:rsid w:val="008B400D"/>
    <w:rsid w:val="008B4047"/>
    <w:rsid w:val="008B437D"/>
    <w:rsid w:val="008B43C2"/>
    <w:rsid w:val="008B4453"/>
    <w:rsid w:val="008B486B"/>
    <w:rsid w:val="008B4B70"/>
    <w:rsid w:val="008B4B82"/>
    <w:rsid w:val="008B4DE6"/>
    <w:rsid w:val="008B4E8E"/>
    <w:rsid w:val="008B4F7C"/>
    <w:rsid w:val="008B5065"/>
    <w:rsid w:val="008B50BE"/>
    <w:rsid w:val="008B5380"/>
    <w:rsid w:val="008B5619"/>
    <w:rsid w:val="008B5723"/>
    <w:rsid w:val="008B5932"/>
    <w:rsid w:val="008B5B92"/>
    <w:rsid w:val="008B5C76"/>
    <w:rsid w:val="008B5D8C"/>
    <w:rsid w:val="008B5F69"/>
    <w:rsid w:val="008B6217"/>
    <w:rsid w:val="008B6439"/>
    <w:rsid w:val="008B691C"/>
    <w:rsid w:val="008B6A1D"/>
    <w:rsid w:val="008B6B38"/>
    <w:rsid w:val="008B6BC9"/>
    <w:rsid w:val="008B6D34"/>
    <w:rsid w:val="008B6D6D"/>
    <w:rsid w:val="008B6DB3"/>
    <w:rsid w:val="008B6E03"/>
    <w:rsid w:val="008B70F2"/>
    <w:rsid w:val="008B71B8"/>
    <w:rsid w:val="008B737C"/>
    <w:rsid w:val="008B73E0"/>
    <w:rsid w:val="008B7519"/>
    <w:rsid w:val="008B7650"/>
    <w:rsid w:val="008B7830"/>
    <w:rsid w:val="008B78AB"/>
    <w:rsid w:val="008B7B4B"/>
    <w:rsid w:val="008B7BA7"/>
    <w:rsid w:val="008B7D58"/>
    <w:rsid w:val="008B7D9E"/>
    <w:rsid w:val="008B7E2A"/>
    <w:rsid w:val="008B7E7E"/>
    <w:rsid w:val="008C0312"/>
    <w:rsid w:val="008C040E"/>
    <w:rsid w:val="008C043D"/>
    <w:rsid w:val="008C0514"/>
    <w:rsid w:val="008C05A8"/>
    <w:rsid w:val="008C06AE"/>
    <w:rsid w:val="008C07CB"/>
    <w:rsid w:val="008C0847"/>
    <w:rsid w:val="008C0887"/>
    <w:rsid w:val="008C08F0"/>
    <w:rsid w:val="008C0A71"/>
    <w:rsid w:val="008C0EBA"/>
    <w:rsid w:val="008C1031"/>
    <w:rsid w:val="008C12FC"/>
    <w:rsid w:val="008C15AB"/>
    <w:rsid w:val="008C16A9"/>
    <w:rsid w:val="008C16F6"/>
    <w:rsid w:val="008C1725"/>
    <w:rsid w:val="008C172C"/>
    <w:rsid w:val="008C1897"/>
    <w:rsid w:val="008C18D7"/>
    <w:rsid w:val="008C19E6"/>
    <w:rsid w:val="008C1A05"/>
    <w:rsid w:val="008C1CC2"/>
    <w:rsid w:val="008C1DE6"/>
    <w:rsid w:val="008C1FC0"/>
    <w:rsid w:val="008C2078"/>
    <w:rsid w:val="008C215B"/>
    <w:rsid w:val="008C218A"/>
    <w:rsid w:val="008C232D"/>
    <w:rsid w:val="008C25E6"/>
    <w:rsid w:val="008C2653"/>
    <w:rsid w:val="008C26B4"/>
    <w:rsid w:val="008C2940"/>
    <w:rsid w:val="008C2977"/>
    <w:rsid w:val="008C299F"/>
    <w:rsid w:val="008C2A57"/>
    <w:rsid w:val="008C2C64"/>
    <w:rsid w:val="008C2DB9"/>
    <w:rsid w:val="008C2E11"/>
    <w:rsid w:val="008C3052"/>
    <w:rsid w:val="008C31F4"/>
    <w:rsid w:val="008C3652"/>
    <w:rsid w:val="008C377D"/>
    <w:rsid w:val="008C3879"/>
    <w:rsid w:val="008C38AD"/>
    <w:rsid w:val="008C3994"/>
    <w:rsid w:val="008C3CE2"/>
    <w:rsid w:val="008C3F06"/>
    <w:rsid w:val="008C3F30"/>
    <w:rsid w:val="008C3F3E"/>
    <w:rsid w:val="008C41E3"/>
    <w:rsid w:val="008C4401"/>
    <w:rsid w:val="008C4612"/>
    <w:rsid w:val="008C4679"/>
    <w:rsid w:val="008C4889"/>
    <w:rsid w:val="008C4A39"/>
    <w:rsid w:val="008C4CB4"/>
    <w:rsid w:val="008C4DC7"/>
    <w:rsid w:val="008C4EF3"/>
    <w:rsid w:val="008C4FF6"/>
    <w:rsid w:val="008C52AA"/>
    <w:rsid w:val="008C52C2"/>
    <w:rsid w:val="008C5335"/>
    <w:rsid w:val="008C53DC"/>
    <w:rsid w:val="008C55BF"/>
    <w:rsid w:val="008C5A5A"/>
    <w:rsid w:val="008C5C15"/>
    <w:rsid w:val="008C5E0C"/>
    <w:rsid w:val="008C5F68"/>
    <w:rsid w:val="008C5FAF"/>
    <w:rsid w:val="008C607B"/>
    <w:rsid w:val="008C60B9"/>
    <w:rsid w:val="008C64F4"/>
    <w:rsid w:val="008C6571"/>
    <w:rsid w:val="008C668B"/>
    <w:rsid w:val="008C66AC"/>
    <w:rsid w:val="008C68D8"/>
    <w:rsid w:val="008C69D0"/>
    <w:rsid w:val="008C6A9E"/>
    <w:rsid w:val="008C6B97"/>
    <w:rsid w:val="008C6D7A"/>
    <w:rsid w:val="008C6E0A"/>
    <w:rsid w:val="008C6E99"/>
    <w:rsid w:val="008C6F1C"/>
    <w:rsid w:val="008C6FE8"/>
    <w:rsid w:val="008C702D"/>
    <w:rsid w:val="008C734B"/>
    <w:rsid w:val="008C740B"/>
    <w:rsid w:val="008C74A5"/>
    <w:rsid w:val="008C7656"/>
    <w:rsid w:val="008C77A5"/>
    <w:rsid w:val="008C7812"/>
    <w:rsid w:val="008C78C8"/>
    <w:rsid w:val="008C791C"/>
    <w:rsid w:val="008C7A72"/>
    <w:rsid w:val="008C7C7E"/>
    <w:rsid w:val="008C7E25"/>
    <w:rsid w:val="008C7FA9"/>
    <w:rsid w:val="008D0061"/>
    <w:rsid w:val="008D0187"/>
    <w:rsid w:val="008D045A"/>
    <w:rsid w:val="008D04A6"/>
    <w:rsid w:val="008D0696"/>
    <w:rsid w:val="008D07A2"/>
    <w:rsid w:val="008D07AE"/>
    <w:rsid w:val="008D0877"/>
    <w:rsid w:val="008D09B5"/>
    <w:rsid w:val="008D0A83"/>
    <w:rsid w:val="008D0B96"/>
    <w:rsid w:val="008D0F83"/>
    <w:rsid w:val="008D1163"/>
    <w:rsid w:val="008D1468"/>
    <w:rsid w:val="008D147E"/>
    <w:rsid w:val="008D14CE"/>
    <w:rsid w:val="008D1501"/>
    <w:rsid w:val="008D15CD"/>
    <w:rsid w:val="008D1698"/>
    <w:rsid w:val="008D1790"/>
    <w:rsid w:val="008D1922"/>
    <w:rsid w:val="008D19E8"/>
    <w:rsid w:val="008D1D34"/>
    <w:rsid w:val="008D1E46"/>
    <w:rsid w:val="008D1F2B"/>
    <w:rsid w:val="008D209D"/>
    <w:rsid w:val="008D20FF"/>
    <w:rsid w:val="008D217A"/>
    <w:rsid w:val="008D21C8"/>
    <w:rsid w:val="008D2246"/>
    <w:rsid w:val="008D2288"/>
    <w:rsid w:val="008D23C2"/>
    <w:rsid w:val="008D2578"/>
    <w:rsid w:val="008D2679"/>
    <w:rsid w:val="008D2A20"/>
    <w:rsid w:val="008D2A40"/>
    <w:rsid w:val="008D2ADD"/>
    <w:rsid w:val="008D3004"/>
    <w:rsid w:val="008D309E"/>
    <w:rsid w:val="008D309F"/>
    <w:rsid w:val="008D30E2"/>
    <w:rsid w:val="008D31AB"/>
    <w:rsid w:val="008D337E"/>
    <w:rsid w:val="008D3456"/>
    <w:rsid w:val="008D3563"/>
    <w:rsid w:val="008D35CF"/>
    <w:rsid w:val="008D368E"/>
    <w:rsid w:val="008D373C"/>
    <w:rsid w:val="008D3762"/>
    <w:rsid w:val="008D38B1"/>
    <w:rsid w:val="008D39CF"/>
    <w:rsid w:val="008D3CF4"/>
    <w:rsid w:val="008D3F94"/>
    <w:rsid w:val="008D4159"/>
    <w:rsid w:val="008D41D8"/>
    <w:rsid w:val="008D42E7"/>
    <w:rsid w:val="008D4312"/>
    <w:rsid w:val="008D44FE"/>
    <w:rsid w:val="008D46AB"/>
    <w:rsid w:val="008D4734"/>
    <w:rsid w:val="008D4990"/>
    <w:rsid w:val="008D4BA7"/>
    <w:rsid w:val="008D4EB4"/>
    <w:rsid w:val="008D4ED4"/>
    <w:rsid w:val="008D5101"/>
    <w:rsid w:val="008D53B6"/>
    <w:rsid w:val="008D54AE"/>
    <w:rsid w:val="008D55BD"/>
    <w:rsid w:val="008D57A7"/>
    <w:rsid w:val="008D57B8"/>
    <w:rsid w:val="008D5AC9"/>
    <w:rsid w:val="008D5B0A"/>
    <w:rsid w:val="008D5D0C"/>
    <w:rsid w:val="008D5D6B"/>
    <w:rsid w:val="008D5FD2"/>
    <w:rsid w:val="008D5FDE"/>
    <w:rsid w:val="008D601D"/>
    <w:rsid w:val="008D61D1"/>
    <w:rsid w:val="008D62FB"/>
    <w:rsid w:val="008D64C6"/>
    <w:rsid w:val="008D65FA"/>
    <w:rsid w:val="008D6674"/>
    <w:rsid w:val="008D66F4"/>
    <w:rsid w:val="008D6890"/>
    <w:rsid w:val="008D68BD"/>
    <w:rsid w:val="008D6B4E"/>
    <w:rsid w:val="008D6C3D"/>
    <w:rsid w:val="008D6CCC"/>
    <w:rsid w:val="008D7020"/>
    <w:rsid w:val="008D7021"/>
    <w:rsid w:val="008D704D"/>
    <w:rsid w:val="008D7053"/>
    <w:rsid w:val="008D705F"/>
    <w:rsid w:val="008D7095"/>
    <w:rsid w:val="008D7370"/>
    <w:rsid w:val="008D75AE"/>
    <w:rsid w:val="008D75D0"/>
    <w:rsid w:val="008D7900"/>
    <w:rsid w:val="008D7918"/>
    <w:rsid w:val="008D7919"/>
    <w:rsid w:val="008D7A0C"/>
    <w:rsid w:val="008D7A29"/>
    <w:rsid w:val="008D7A2B"/>
    <w:rsid w:val="008D7B7A"/>
    <w:rsid w:val="008D7D20"/>
    <w:rsid w:val="008D7E40"/>
    <w:rsid w:val="008E0111"/>
    <w:rsid w:val="008E035B"/>
    <w:rsid w:val="008E04F1"/>
    <w:rsid w:val="008E05C1"/>
    <w:rsid w:val="008E0854"/>
    <w:rsid w:val="008E0C6C"/>
    <w:rsid w:val="008E0D35"/>
    <w:rsid w:val="008E0F73"/>
    <w:rsid w:val="008E10DC"/>
    <w:rsid w:val="008E12CA"/>
    <w:rsid w:val="008E1343"/>
    <w:rsid w:val="008E14CA"/>
    <w:rsid w:val="008E15AE"/>
    <w:rsid w:val="008E172D"/>
    <w:rsid w:val="008E18CA"/>
    <w:rsid w:val="008E1BDA"/>
    <w:rsid w:val="008E1C5A"/>
    <w:rsid w:val="008E1DB7"/>
    <w:rsid w:val="008E1E53"/>
    <w:rsid w:val="008E1F34"/>
    <w:rsid w:val="008E2293"/>
    <w:rsid w:val="008E25A8"/>
    <w:rsid w:val="008E266A"/>
    <w:rsid w:val="008E26C0"/>
    <w:rsid w:val="008E285F"/>
    <w:rsid w:val="008E294A"/>
    <w:rsid w:val="008E294B"/>
    <w:rsid w:val="008E2A08"/>
    <w:rsid w:val="008E2E0B"/>
    <w:rsid w:val="008E2E3D"/>
    <w:rsid w:val="008E2EF5"/>
    <w:rsid w:val="008E32A2"/>
    <w:rsid w:val="008E32CE"/>
    <w:rsid w:val="008E3356"/>
    <w:rsid w:val="008E353D"/>
    <w:rsid w:val="008E363E"/>
    <w:rsid w:val="008E3909"/>
    <w:rsid w:val="008E3957"/>
    <w:rsid w:val="008E3982"/>
    <w:rsid w:val="008E3B1C"/>
    <w:rsid w:val="008E3D0A"/>
    <w:rsid w:val="008E3D3D"/>
    <w:rsid w:val="008E3D78"/>
    <w:rsid w:val="008E3FF1"/>
    <w:rsid w:val="008E405B"/>
    <w:rsid w:val="008E4425"/>
    <w:rsid w:val="008E447C"/>
    <w:rsid w:val="008E44D0"/>
    <w:rsid w:val="008E4932"/>
    <w:rsid w:val="008E4949"/>
    <w:rsid w:val="008E4A08"/>
    <w:rsid w:val="008E4ADB"/>
    <w:rsid w:val="008E4D20"/>
    <w:rsid w:val="008E4D4E"/>
    <w:rsid w:val="008E4E0E"/>
    <w:rsid w:val="008E5062"/>
    <w:rsid w:val="008E5070"/>
    <w:rsid w:val="008E50BD"/>
    <w:rsid w:val="008E536F"/>
    <w:rsid w:val="008E5538"/>
    <w:rsid w:val="008E55C6"/>
    <w:rsid w:val="008E56CE"/>
    <w:rsid w:val="008E58F2"/>
    <w:rsid w:val="008E5A20"/>
    <w:rsid w:val="008E5B4E"/>
    <w:rsid w:val="008E5CE8"/>
    <w:rsid w:val="008E5D1D"/>
    <w:rsid w:val="008E5DB7"/>
    <w:rsid w:val="008E6103"/>
    <w:rsid w:val="008E6205"/>
    <w:rsid w:val="008E6208"/>
    <w:rsid w:val="008E63BB"/>
    <w:rsid w:val="008E63CD"/>
    <w:rsid w:val="008E65BB"/>
    <w:rsid w:val="008E6630"/>
    <w:rsid w:val="008E67F5"/>
    <w:rsid w:val="008E69CD"/>
    <w:rsid w:val="008E6A0A"/>
    <w:rsid w:val="008E6C68"/>
    <w:rsid w:val="008E6C6A"/>
    <w:rsid w:val="008E6FA4"/>
    <w:rsid w:val="008E71E0"/>
    <w:rsid w:val="008E7231"/>
    <w:rsid w:val="008E7284"/>
    <w:rsid w:val="008E735F"/>
    <w:rsid w:val="008E73B4"/>
    <w:rsid w:val="008E73BD"/>
    <w:rsid w:val="008E7666"/>
    <w:rsid w:val="008E774E"/>
    <w:rsid w:val="008E79BC"/>
    <w:rsid w:val="008E7AA1"/>
    <w:rsid w:val="008E7C93"/>
    <w:rsid w:val="008E7D11"/>
    <w:rsid w:val="008E7DC7"/>
    <w:rsid w:val="008E7FBC"/>
    <w:rsid w:val="008F005B"/>
    <w:rsid w:val="008F00F3"/>
    <w:rsid w:val="008F0138"/>
    <w:rsid w:val="008F023C"/>
    <w:rsid w:val="008F047F"/>
    <w:rsid w:val="008F04EB"/>
    <w:rsid w:val="008F04F0"/>
    <w:rsid w:val="008F05E3"/>
    <w:rsid w:val="008F069B"/>
    <w:rsid w:val="008F09CF"/>
    <w:rsid w:val="008F0A7B"/>
    <w:rsid w:val="008F0A92"/>
    <w:rsid w:val="008F0BE4"/>
    <w:rsid w:val="008F0EAD"/>
    <w:rsid w:val="008F0F3E"/>
    <w:rsid w:val="008F1091"/>
    <w:rsid w:val="008F10F2"/>
    <w:rsid w:val="008F1311"/>
    <w:rsid w:val="008F160C"/>
    <w:rsid w:val="008F17B0"/>
    <w:rsid w:val="008F1C0E"/>
    <w:rsid w:val="008F1C7B"/>
    <w:rsid w:val="008F2036"/>
    <w:rsid w:val="008F219E"/>
    <w:rsid w:val="008F25DC"/>
    <w:rsid w:val="008F277B"/>
    <w:rsid w:val="008F2882"/>
    <w:rsid w:val="008F2BB4"/>
    <w:rsid w:val="008F2C2A"/>
    <w:rsid w:val="008F2CE4"/>
    <w:rsid w:val="008F2D0E"/>
    <w:rsid w:val="008F2D2F"/>
    <w:rsid w:val="008F2FB4"/>
    <w:rsid w:val="008F31C8"/>
    <w:rsid w:val="008F34C8"/>
    <w:rsid w:val="008F34DC"/>
    <w:rsid w:val="008F358A"/>
    <w:rsid w:val="008F389C"/>
    <w:rsid w:val="008F38C6"/>
    <w:rsid w:val="008F39CE"/>
    <w:rsid w:val="008F3ACB"/>
    <w:rsid w:val="008F3AE0"/>
    <w:rsid w:val="008F3BA6"/>
    <w:rsid w:val="008F3C0C"/>
    <w:rsid w:val="008F3C4D"/>
    <w:rsid w:val="008F3E4C"/>
    <w:rsid w:val="008F3EB7"/>
    <w:rsid w:val="008F3FAA"/>
    <w:rsid w:val="008F3FF0"/>
    <w:rsid w:val="008F4352"/>
    <w:rsid w:val="008F44D6"/>
    <w:rsid w:val="008F4668"/>
    <w:rsid w:val="008F4678"/>
    <w:rsid w:val="008F471E"/>
    <w:rsid w:val="008F4928"/>
    <w:rsid w:val="008F4A17"/>
    <w:rsid w:val="008F4B60"/>
    <w:rsid w:val="008F4BB1"/>
    <w:rsid w:val="008F4BF1"/>
    <w:rsid w:val="008F4C01"/>
    <w:rsid w:val="008F4CBE"/>
    <w:rsid w:val="008F4E62"/>
    <w:rsid w:val="008F502C"/>
    <w:rsid w:val="008F5071"/>
    <w:rsid w:val="008F50E1"/>
    <w:rsid w:val="008F52E3"/>
    <w:rsid w:val="008F567D"/>
    <w:rsid w:val="008F5836"/>
    <w:rsid w:val="008F591C"/>
    <w:rsid w:val="008F5962"/>
    <w:rsid w:val="008F5A84"/>
    <w:rsid w:val="008F6007"/>
    <w:rsid w:val="008F6034"/>
    <w:rsid w:val="008F632D"/>
    <w:rsid w:val="008F634D"/>
    <w:rsid w:val="008F6A02"/>
    <w:rsid w:val="008F6AE7"/>
    <w:rsid w:val="008F6B0E"/>
    <w:rsid w:val="008F6B56"/>
    <w:rsid w:val="008F6B98"/>
    <w:rsid w:val="008F7078"/>
    <w:rsid w:val="008F707E"/>
    <w:rsid w:val="008F7281"/>
    <w:rsid w:val="008F745B"/>
    <w:rsid w:val="008F74CC"/>
    <w:rsid w:val="008F75EC"/>
    <w:rsid w:val="008F7A1B"/>
    <w:rsid w:val="008F7E21"/>
    <w:rsid w:val="008F7E9C"/>
    <w:rsid w:val="008F7F16"/>
    <w:rsid w:val="008F7F7C"/>
    <w:rsid w:val="009001AC"/>
    <w:rsid w:val="0090039A"/>
    <w:rsid w:val="009003D3"/>
    <w:rsid w:val="00900881"/>
    <w:rsid w:val="0090088B"/>
    <w:rsid w:val="00900939"/>
    <w:rsid w:val="00900A41"/>
    <w:rsid w:val="00900A85"/>
    <w:rsid w:val="00900B2B"/>
    <w:rsid w:val="00900B4A"/>
    <w:rsid w:val="00900C2E"/>
    <w:rsid w:val="00900E23"/>
    <w:rsid w:val="00900F57"/>
    <w:rsid w:val="009012B2"/>
    <w:rsid w:val="009012CF"/>
    <w:rsid w:val="0090136B"/>
    <w:rsid w:val="009014C3"/>
    <w:rsid w:val="0090150A"/>
    <w:rsid w:val="00901517"/>
    <w:rsid w:val="0090166C"/>
    <w:rsid w:val="009016AF"/>
    <w:rsid w:val="009016D3"/>
    <w:rsid w:val="00901826"/>
    <w:rsid w:val="00901958"/>
    <w:rsid w:val="00901965"/>
    <w:rsid w:val="00901A8F"/>
    <w:rsid w:val="00901B0A"/>
    <w:rsid w:val="00901D07"/>
    <w:rsid w:val="00901E03"/>
    <w:rsid w:val="00901F35"/>
    <w:rsid w:val="009021A8"/>
    <w:rsid w:val="0090222F"/>
    <w:rsid w:val="009023F0"/>
    <w:rsid w:val="00902543"/>
    <w:rsid w:val="009025E2"/>
    <w:rsid w:val="00902670"/>
    <w:rsid w:val="00902AAC"/>
    <w:rsid w:val="00902AD7"/>
    <w:rsid w:val="00902B60"/>
    <w:rsid w:val="00902C70"/>
    <w:rsid w:val="00902F66"/>
    <w:rsid w:val="009030C6"/>
    <w:rsid w:val="0090313B"/>
    <w:rsid w:val="00903169"/>
    <w:rsid w:val="0090318C"/>
    <w:rsid w:val="009031EA"/>
    <w:rsid w:val="00903278"/>
    <w:rsid w:val="00903326"/>
    <w:rsid w:val="00903415"/>
    <w:rsid w:val="00903836"/>
    <w:rsid w:val="00903878"/>
    <w:rsid w:val="009038B8"/>
    <w:rsid w:val="00903AF6"/>
    <w:rsid w:val="00903B4C"/>
    <w:rsid w:val="00903B64"/>
    <w:rsid w:val="00903B8E"/>
    <w:rsid w:val="00903D8C"/>
    <w:rsid w:val="00903DA5"/>
    <w:rsid w:val="00903F56"/>
    <w:rsid w:val="00903FCC"/>
    <w:rsid w:val="00904179"/>
    <w:rsid w:val="009042C0"/>
    <w:rsid w:val="00904381"/>
    <w:rsid w:val="009044E4"/>
    <w:rsid w:val="0090454E"/>
    <w:rsid w:val="009045B9"/>
    <w:rsid w:val="00904639"/>
    <w:rsid w:val="00904876"/>
    <w:rsid w:val="009049C0"/>
    <w:rsid w:val="00904A53"/>
    <w:rsid w:val="00904A95"/>
    <w:rsid w:val="00904BE8"/>
    <w:rsid w:val="00904C98"/>
    <w:rsid w:val="00904E88"/>
    <w:rsid w:val="00904FAE"/>
    <w:rsid w:val="0090506C"/>
    <w:rsid w:val="00905410"/>
    <w:rsid w:val="0090552E"/>
    <w:rsid w:val="00905C22"/>
    <w:rsid w:val="00905C29"/>
    <w:rsid w:val="00905CB2"/>
    <w:rsid w:val="00905D32"/>
    <w:rsid w:val="00905DC6"/>
    <w:rsid w:val="0090604C"/>
    <w:rsid w:val="009061F1"/>
    <w:rsid w:val="009062AA"/>
    <w:rsid w:val="009063D1"/>
    <w:rsid w:val="00906679"/>
    <w:rsid w:val="009069CB"/>
    <w:rsid w:val="00906A56"/>
    <w:rsid w:val="00906A78"/>
    <w:rsid w:val="00906AB4"/>
    <w:rsid w:val="00906AF1"/>
    <w:rsid w:val="00906C1A"/>
    <w:rsid w:val="00906CCA"/>
    <w:rsid w:val="00906E59"/>
    <w:rsid w:val="00906E7F"/>
    <w:rsid w:val="00906EC4"/>
    <w:rsid w:val="0090745C"/>
    <w:rsid w:val="00907815"/>
    <w:rsid w:val="0090786F"/>
    <w:rsid w:val="0090787A"/>
    <w:rsid w:val="009079B3"/>
    <w:rsid w:val="00907AEF"/>
    <w:rsid w:val="00907C61"/>
    <w:rsid w:val="00907C7C"/>
    <w:rsid w:val="00907CFE"/>
    <w:rsid w:val="00907E8D"/>
    <w:rsid w:val="00910100"/>
    <w:rsid w:val="009101DD"/>
    <w:rsid w:val="00910249"/>
    <w:rsid w:val="0091031F"/>
    <w:rsid w:val="0091039A"/>
    <w:rsid w:val="0091074A"/>
    <w:rsid w:val="00910840"/>
    <w:rsid w:val="00910858"/>
    <w:rsid w:val="009108BE"/>
    <w:rsid w:val="0091096F"/>
    <w:rsid w:val="00910E18"/>
    <w:rsid w:val="00910FD6"/>
    <w:rsid w:val="0091102A"/>
    <w:rsid w:val="0091122F"/>
    <w:rsid w:val="009112A8"/>
    <w:rsid w:val="00911400"/>
    <w:rsid w:val="00911529"/>
    <w:rsid w:val="00911545"/>
    <w:rsid w:val="00911586"/>
    <w:rsid w:val="0091158A"/>
    <w:rsid w:val="00911593"/>
    <w:rsid w:val="00911797"/>
    <w:rsid w:val="009117AD"/>
    <w:rsid w:val="00911AFD"/>
    <w:rsid w:val="00911E72"/>
    <w:rsid w:val="00911ED0"/>
    <w:rsid w:val="00912216"/>
    <w:rsid w:val="00912291"/>
    <w:rsid w:val="00912429"/>
    <w:rsid w:val="009124F7"/>
    <w:rsid w:val="00912681"/>
    <w:rsid w:val="00912A75"/>
    <w:rsid w:val="00912BE0"/>
    <w:rsid w:val="00912D66"/>
    <w:rsid w:val="00912E2C"/>
    <w:rsid w:val="00912E4D"/>
    <w:rsid w:val="0091301C"/>
    <w:rsid w:val="009130A5"/>
    <w:rsid w:val="00913289"/>
    <w:rsid w:val="00913513"/>
    <w:rsid w:val="00913748"/>
    <w:rsid w:val="00913844"/>
    <w:rsid w:val="009138EE"/>
    <w:rsid w:val="009139BE"/>
    <w:rsid w:val="00913B1F"/>
    <w:rsid w:val="00913C1D"/>
    <w:rsid w:val="00914059"/>
    <w:rsid w:val="009141E7"/>
    <w:rsid w:val="009141FB"/>
    <w:rsid w:val="009143A1"/>
    <w:rsid w:val="00914433"/>
    <w:rsid w:val="0091458E"/>
    <w:rsid w:val="00914697"/>
    <w:rsid w:val="00914815"/>
    <w:rsid w:val="00914884"/>
    <w:rsid w:val="00914EEA"/>
    <w:rsid w:val="00914FC7"/>
    <w:rsid w:val="00914FCE"/>
    <w:rsid w:val="0091515C"/>
    <w:rsid w:val="009151FB"/>
    <w:rsid w:val="00915257"/>
    <w:rsid w:val="00915365"/>
    <w:rsid w:val="00915370"/>
    <w:rsid w:val="00915515"/>
    <w:rsid w:val="00915898"/>
    <w:rsid w:val="00915B4F"/>
    <w:rsid w:val="00915BD9"/>
    <w:rsid w:val="00915BEC"/>
    <w:rsid w:val="00915C71"/>
    <w:rsid w:val="00915DE0"/>
    <w:rsid w:val="00915E03"/>
    <w:rsid w:val="00915FC3"/>
    <w:rsid w:val="00916036"/>
    <w:rsid w:val="00916066"/>
    <w:rsid w:val="00916477"/>
    <w:rsid w:val="00916704"/>
    <w:rsid w:val="009168AB"/>
    <w:rsid w:val="00916A34"/>
    <w:rsid w:val="00916BCD"/>
    <w:rsid w:val="00916C55"/>
    <w:rsid w:val="00916D2B"/>
    <w:rsid w:val="00916FCC"/>
    <w:rsid w:val="00916FE1"/>
    <w:rsid w:val="00917147"/>
    <w:rsid w:val="0091719D"/>
    <w:rsid w:val="0091765A"/>
    <w:rsid w:val="00917660"/>
    <w:rsid w:val="009177EF"/>
    <w:rsid w:val="009179C0"/>
    <w:rsid w:val="009179F7"/>
    <w:rsid w:val="00917AA5"/>
    <w:rsid w:val="00917B0F"/>
    <w:rsid w:val="00917E63"/>
    <w:rsid w:val="00917EA2"/>
    <w:rsid w:val="0092002B"/>
    <w:rsid w:val="00920444"/>
    <w:rsid w:val="009205B3"/>
    <w:rsid w:val="00920773"/>
    <w:rsid w:val="00920781"/>
    <w:rsid w:val="00920FE2"/>
    <w:rsid w:val="00921161"/>
    <w:rsid w:val="00921AFE"/>
    <w:rsid w:val="00921D8C"/>
    <w:rsid w:val="00921F72"/>
    <w:rsid w:val="0092201E"/>
    <w:rsid w:val="00922378"/>
    <w:rsid w:val="00922505"/>
    <w:rsid w:val="00922636"/>
    <w:rsid w:val="009226F3"/>
    <w:rsid w:val="00922839"/>
    <w:rsid w:val="00922A27"/>
    <w:rsid w:val="00922B84"/>
    <w:rsid w:val="00922CDF"/>
    <w:rsid w:val="00923099"/>
    <w:rsid w:val="0092322C"/>
    <w:rsid w:val="00923369"/>
    <w:rsid w:val="00923567"/>
    <w:rsid w:val="009237CD"/>
    <w:rsid w:val="00923801"/>
    <w:rsid w:val="00923AC3"/>
    <w:rsid w:val="00923DDA"/>
    <w:rsid w:val="00923EDA"/>
    <w:rsid w:val="00923EF4"/>
    <w:rsid w:val="00923FF0"/>
    <w:rsid w:val="009243BF"/>
    <w:rsid w:val="009243DD"/>
    <w:rsid w:val="00924538"/>
    <w:rsid w:val="00924D76"/>
    <w:rsid w:val="00924DB2"/>
    <w:rsid w:val="00924E0E"/>
    <w:rsid w:val="0092545A"/>
    <w:rsid w:val="0092598A"/>
    <w:rsid w:val="00925B17"/>
    <w:rsid w:val="00925E82"/>
    <w:rsid w:val="0092640E"/>
    <w:rsid w:val="00926459"/>
    <w:rsid w:val="00926497"/>
    <w:rsid w:val="0092660E"/>
    <w:rsid w:val="00926743"/>
    <w:rsid w:val="009268BC"/>
    <w:rsid w:val="009268D0"/>
    <w:rsid w:val="009268FC"/>
    <w:rsid w:val="00926E0A"/>
    <w:rsid w:val="00926E29"/>
    <w:rsid w:val="00926F59"/>
    <w:rsid w:val="00926F5C"/>
    <w:rsid w:val="0092702E"/>
    <w:rsid w:val="009271FA"/>
    <w:rsid w:val="009273A2"/>
    <w:rsid w:val="00927483"/>
    <w:rsid w:val="009274B4"/>
    <w:rsid w:val="00927610"/>
    <w:rsid w:val="009276F2"/>
    <w:rsid w:val="009276F3"/>
    <w:rsid w:val="0092780D"/>
    <w:rsid w:val="00927838"/>
    <w:rsid w:val="009278E8"/>
    <w:rsid w:val="00927C18"/>
    <w:rsid w:val="00927C36"/>
    <w:rsid w:val="00927C8C"/>
    <w:rsid w:val="00927CA3"/>
    <w:rsid w:val="00927E66"/>
    <w:rsid w:val="00927EA7"/>
    <w:rsid w:val="009300E4"/>
    <w:rsid w:val="009302B4"/>
    <w:rsid w:val="009302C9"/>
    <w:rsid w:val="00930307"/>
    <w:rsid w:val="00930329"/>
    <w:rsid w:val="0093034B"/>
    <w:rsid w:val="0093035B"/>
    <w:rsid w:val="0093041F"/>
    <w:rsid w:val="009304B0"/>
    <w:rsid w:val="009304C4"/>
    <w:rsid w:val="00930633"/>
    <w:rsid w:val="0093079E"/>
    <w:rsid w:val="009307E1"/>
    <w:rsid w:val="00930A6D"/>
    <w:rsid w:val="00930D97"/>
    <w:rsid w:val="00930EED"/>
    <w:rsid w:val="00930F2D"/>
    <w:rsid w:val="00931036"/>
    <w:rsid w:val="009311C6"/>
    <w:rsid w:val="00931363"/>
    <w:rsid w:val="0093149B"/>
    <w:rsid w:val="009314EE"/>
    <w:rsid w:val="00931573"/>
    <w:rsid w:val="00931660"/>
    <w:rsid w:val="0093195B"/>
    <w:rsid w:val="00931A67"/>
    <w:rsid w:val="00931B7E"/>
    <w:rsid w:val="00931BBA"/>
    <w:rsid w:val="00931CC7"/>
    <w:rsid w:val="00931EA8"/>
    <w:rsid w:val="00931F03"/>
    <w:rsid w:val="00932024"/>
    <w:rsid w:val="009321A4"/>
    <w:rsid w:val="0093248C"/>
    <w:rsid w:val="0093259E"/>
    <w:rsid w:val="00932657"/>
    <w:rsid w:val="00932684"/>
    <w:rsid w:val="0093269A"/>
    <w:rsid w:val="009326FD"/>
    <w:rsid w:val="009327A1"/>
    <w:rsid w:val="00932801"/>
    <w:rsid w:val="00932886"/>
    <w:rsid w:val="009328C5"/>
    <w:rsid w:val="009329E5"/>
    <w:rsid w:val="00932A83"/>
    <w:rsid w:val="00932CE2"/>
    <w:rsid w:val="00932DFE"/>
    <w:rsid w:val="00932E0A"/>
    <w:rsid w:val="00933077"/>
    <w:rsid w:val="00933209"/>
    <w:rsid w:val="00933232"/>
    <w:rsid w:val="0093337C"/>
    <w:rsid w:val="00933727"/>
    <w:rsid w:val="0093391E"/>
    <w:rsid w:val="0093397F"/>
    <w:rsid w:val="009339AE"/>
    <w:rsid w:val="00933A24"/>
    <w:rsid w:val="00933B16"/>
    <w:rsid w:val="00933BDD"/>
    <w:rsid w:val="00933C60"/>
    <w:rsid w:val="00933D47"/>
    <w:rsid w:val="00933ED6"/>
    <w:rsid w:val="00933EF4"/>
    <w:rsid w:val="00934242"/>
    <w:rsid w:val="009343DC"/>
    <w:rsid w:val="009344D2"/>
    <w:rsid w:val="009345C4"/>
    <w:rsid w:val="009346D0"/>
    <w:rsid w:val="00934715"/>
    <w:rsid w:val="00934849"/>
    <w:rsid w:val="009348D9"/>
    <w:rsid w:val="00934D20"/>
    <w:rsid w:val="00934D95"/>
    <w:rsid w:val="00934E14"/>
    <w:rsid w:val="00935238"/>
    <w:rsid w:val="00935353"/>
    <w:rsid w:val="0093537C"/>
    <w:rsid w:val="009356B2"/>
    <w:rsid w:val="009356B9"/>
    <w:rsid w:val="00935A5D"/>
    <w:rsid w:val="00935CD6"/>
    <w:rsid w:val="00935D4D"/>
    <w:rsid w:val="00935DB2"/>
    <w:rsid w:val="00935DB4"/>
    <w:rsid w:val="009360B8"/>
    <w:rsid w:val="0093618F"/>
    <w:rsid w:val="009363BF"/>
    <w:rsid w:val="00936421"/>
    <w:rsid w:val="009364A7"/>
    <w:rsid w:val="00936669"/>
    <w:rsid w:val="00936675"/>
    <w:rsid w:val="009366FD"/>
    <w:rsid w:val="00936836"/>
    <w:rsid w:val="00936B20"/>
    <w:rsid w:val="00936B32"/>
    <w:rsid w:val="00936D1A"/>
    <w:rsid w:val="0093707E"/>
    <w:rsid w:val="009371B3"/>
    <w:rsid w:val="009371C5"/>
    <w:rsid w:val="0093726E"/>
    <w:rsid w:val="0093739A"/>
    <w:rsid w:val="009374E4"/>
    <w:rsid w:val="009374F4"/>
    <w:rsid w:val="00937549"/>
    <w:rsid w:val="009376E9"/>
    <w:rsid w:val="0093773E"/>
    <w:rsid w:val="00937A59"/>
    <w:rsid w:val="00937AF9"/>
    <w:rsid w:val="00937B1A"/>
    <w:rsid w:val="00937BD4"/>
    <w:rsid w:val="00937C4E"/>
    <w:rsid w:val="00937CC7"/>
    <w:rsid w:val="00937F79"/>
    <w:rsid w:val="009401A7"/>
    <w:rsid w:val="00940333"/>
    <w:rsid w:val="00940365"/>
    <w:rsid w:val="00940F4A"/>
    <w:rsid w:val="009418FF"/>
    <w:rsid w:val="009421B3"/>
    <w:rsid w:val="00942233"/>
    <w:rsid w:val="009422CB"/>
    <w:rsid w:val="00942324"/>
    <w:rsid w:val="009424B0"/>
    <w:rsid w:val="009424BF"/>
    <w:rsid w:val="00942514"/>
    <w:rsid w:val="00942812"/>
    <w:rsid w:val="00942A39"/>
    <w:rsid w:val="00942D77"/>
    <w:rsid w:val="00942EDB"/>
    <w:rsid w:val="00943033"/>
    <w:rsid w:val="0094304D"/>
    <w:rsid w:val="009430EC"/>
    <w:rsid w:val="00943104"/>
    <w:rsid w:val="00943854"/>
    <w:rsid w:val="009438C0"/>
    <w:rsid w:val="0094390C"/>
    <w:rsid w:val="00943940"/>
    <w:rsid w:val="00943C34"/>
    <w:rsid w:val="00943C3E"/>
    <w:rsid w:val="00943D2E"/>
    <w:rsid w:val="00944078"/>
    <w:rsid w:val="00944318"/>
    <w:rsid w:val="0094438B"/>
    <w:rsid w:val="009443D8"/>
    <w:rsid w:val="009447AD"/>
    <w:rsid w:val="009447C5"/>
    <w:rsid w:val="00944AF0"/>
    <w:rsid w:val="00944E5D"/>
    <w:rsid w:val="00944F3C"/>
    <w:rsid w:val="00944F7C"/>
    <w:rsid w:val="009450FE"/>
    <w:rsid w:val="009451D6"/>
    <w:rsid w:val="00945243"/>
    <w:rsid w:val="009453F6"/>
    <w:rsid w:val="0094542D"/>
    <w:rsid w:val="009454FE"/>
    <w:rsid w:val="00945507"/>
    <w:rsid w:val="0094586C"/>
    <w:rsid w:val="0094590C"/>
    <w:rsid w:val="00945B6A"/>
    <w:rsid w:val="00945C07"/>
    <w:rsid w:val="00945CAC"/>
    <w:rsid w:val="00945FB2"/>
    <w:rsid w:val="009461EF"/>
    <w:rsid w:val="0094631E"/>
    <w:rsid w:val="009463AC"/>
    <w:rsid w:val="009463AF"/>
    <w:rsid w:val="009464C9"/>
    <w:rsid w:val="00946541"/>
    <w:rsid w:val="00946679"/>
    <w:rsid w:val="009468A7"/>
    <w:rsid w:val="00946985"/>
    <w:rsid w:val="00946A47"/>
    <w:rsid w:val="00946BBE"/>
    <w:rsid w:val="00946DA2"/>
    <w:rsid w:val="00946ECF"/>
    <w:rsid w:val="0094722B"/>
    <w:rsid w:val="0094724B"/>
    <w:rsid w:val="00947419"/>
    <w:rsid w:val="00947496"/>
    <w:rsid w:val="009474F1"/>
    <w:rsid w:val="009477D4"/>
    <w:rsid w:val="0094789C"/>
    <w:rsid w:val="00947938"/>
    <w:rsid w:val="00947A70"/>
    <w:rsid w:val="00947AB9"/>
    <w:rsid w:val="00947B0A"/>
    <w:rsid w:val="00947BE5"/>
    <w:rsid w:val="00947C4C"/>
    <w:rsid w:val="00947D5C"/>
    <w:rsid w:val="00947E8B"/>
    <w:rsid w:val="00947EAB"/>
    <w:rsid w:val="00947F91"/>
    <w:rsid w:val="00947FEB"/>
    <w:rsid w:val="00950082"/>
    <w:rsid w:val="00950397"/>
    <w:rsid w:val="00950501"/>
    <w:rsid w:val="0095056F"/>
    <w:rsid w:val="009505D7"/>
    <w:rsid w:val="00950848"/>
    <w:rsid w:val="00950B42"/>
    <w:rsid w:val="00950CCA"/>
    <w:rsid w:val="00950D51"/>
    <w:rsid w:val="009510A6"/>
    <w:rsid w:val="009510DE"/>
    <w:rsid w:val="0095160F"/>
    <w:rsid w:val="009516E7"/>
    <w:rsid w:val="0095189B"/>
    <w:rsid w:val="0095190A"/>
    <w:rsid w:val="0095190B"/>
    <w:rsid w:val="0095198C"/>
    <w:rsid w:val="00951B68"/>
    <w:rsid w:val="00951BED"/>
    <w:rsid w:val="00951C1A"/>
    <w:rsid w:val="00951C51"/>
    <w:rsid w:val="00951EAA"/>
    <w:rsid w:val="00951F9C"/>
    <w:rsid w:val="00951FD7"/>
    <w:rsid w:val="0095252C"/>
    <w:rsid w:val="00952537"/>
    <w:rsid w:val="0095267D"/>
    <w:rsid w:val="00952ABD"/>
    <w:rsid w:val="00952E10"/>
    <w:rsid w:val="009530F1"/>
    <w:rsid w:val="00953113"/>
    <w:rsid w:val="009531F1"/>
    <w:rsid w:val="009532B5"/>
    <w:rsid w:val="009539AD"/>
    <w:rsid w:val="00953B52"/>
    <w:rsid w:val="00953B59"/>
    <w:rsid w:val="00953E8B"/>
    <w:rsid w:val="00953F64"/>
    <w:rsid w:val="00953F70"/>
    <w:rsid w:val="00953FC8"/>
    <w:rsid w:val="009542B6"/>
    <w:rsid w:val="00954401"/>
    <w:rsid w:val="00954494"/>
    <w:rsid w:val="00954513"/>
    <w:rsid w:val="00954846"/>
    <w:rsid w:val="00954A52"/>
    <w:rsid w:val="00954CA3"/>
    <w:rsid w:val="00954D73"/>
    <w:rsid w:val="009550DB"/>
    <w:rsid w:val="00955573"/>
    <w:rsid w:val="00955A56"/>
    <w:rsid w:val="00955C46"/>
    <w:rsid w:val="00955EC9"/>
    <w:rsid w:val="00955F75"/>
    <w:rsid w:val="00955FD0"/>
    <w:rsid w:val="009560DB"/>
    <w:rsid w:val="00956386"/>
    <w:rsid w:val="00956404"/>
    <w:rsid w:val="009568EA"/>
    <w:rsid w:val="00956B64"/>
    <w:rsid w:val="00956C18"/>
    <w:rsid w:val="00956CA5"/>
    <w:rsid w:val="00956FFB"/>
    <w:rsid w:val="009570F2"/>
    <w:rsid w:val="009574BB"/>
    <w:rsid w:val="00957518"/>
    <w:rsid w:val="009575DF"/>
    <w:rsid w:val="00957801"/>
    <w:rsid w:val="00957859"/>
    <w:rsid w:val="00957AF1"/>
    <w:rsid w:val="00957D91"/>
    <w:rsid w:val="00957DB6"/>
    <w:rsid w:val="00957EB5"/>
    <w:rsid w:val="00960010"/>
    <w:rsid w:val="009601E5"/>
    <w:rsid w:val="0096065F"/>
    <w:rsid w:val="009607C8"/>
    <w:rsid w:val="0096094A"/>
    <w:rsid w:val="009609B5"/>
    <w:rsid w:val="00960A8C"/>
    <w:rsid w:val="00960C14"/>
    <w:rsid w:val="00961045"/>
    <w:rsid w:val="00961047"/>
    <w:rsid w:val="00961067"/>
    <w:rsid w:val="009610BB"/>
    <w:rsid w:val="00961184"/>
    <w:rsid w:val="00961528"/>
    <w:rsid w:val="00961690"/>
    <w:rsid w:val="009619A2"/>
    <w:rsid w:val="00961D48"/>
    <w:rsid w:val="00961DCE"/>
    <w:rsid w:val="00962215"/>
    <w:rsid w:val="00962686"/>
    <w:rsid w:val="00962859"/>
    <w:rsid w:val="00962A4C"/>
    <w:rsid w:val="00962AF9"/>
    <w:rsid w:val="00962BFC"/>
    <w:rsid w:val="00962D24"/>
    <w:rsid w:val="00962DE7"/>
    <w:rsid w:val="00962F1F"/>
    <w:rsid w:val="00963055"/>
    <w:rsid w:val="009630F9"/>
    <w:rsid w:val="00963254"/>
    <w:rsid w:val="00963311"/>
    <w:rsid w:val="00963388"/>
    <w:rsid w:val="009633DC"/>
    <w:rsid w:val="00963460"/>
    <w:rsid w:val="009636E1"/>
    <w:rsid w:val="00963A6D"/>
    <w:rsid w:val="00963C77"/>
    <w:rsid w:val="00963F8E"/>
    <w:rsid w:val="0096403A"/>
    <w:rsid w:val="00964155"/>
    <w:rsid w:val="009641E6"/>
    <w:rsid w:val="009642A1"/>
    <w:rsid w:val="0096438E"/>
    <w:rsid w:val="00964541"/>
    <w:rsid w:val="00964946"/>
    <w:rsid w:val="00964A7F"/>
    <w:rsid w:val="00964DFC"/>
    <w:rsid w:val="00964E1C"/>
    <w:rsid w:val="00964E4B"/>
    <w:rsid w:val="00964FC4"/>
    <w:rsid w:val="009650D7"/>
    <w:rsid w:val="0096547A"/>
    <w:rsid w:val="009656A3"/>
    <w:rsid w:val="009657C5"/>
    <w:rsid w:val="00965B32"/>
    <w:rsid w:val="00965B86"/>
    <w:rsid w:val="0096606E"/>
    <w:rsid w:val="00966254"/>
    <w:rsid w:val="00966333"/>
    <w:rsid w:val="00966421"/>
    <w:rsid w:val="0096648C"/>
    <w:rsid w:val="009664F8"/>
    <w:rsid w:val="00966789"/>
    <w:rsid w:val="009667EB"/>
    <w:rsid w:val="00966A13"/>
    <w:rsid w:val="00966BC8"/>
    <w:rsid w:val="00966D25"/>
    <w:rsid w:val="00966FB9"/>
    <w:rsid w:val="00967181"/>
    <w:rsid w:val="0096745B"/>
    <w:rsid w:val="00967535"/>
    <w:rsid w:val="0096768D"/>
    <w:rsid w:val="009677CF"/>
    <w:rsid w:val="00967A23"/>
    <w:rsid w:val="00967C68"/>
    <w:rsid w:val="00967E46"/>
    <w:rsid w:val="009700C0"/>
    <w:rsid w:val="00970149"/>
    <w:rsid w:val="009701FB"/>
    <w:rsid w:val="009706F4"/>
    <w:rsid w:val="009707E4"/>
    <w:rsid w:val="0097098F"/>
    <w:rsid w:val="00970C26"/>
    <w:rsid w:val="00970C4C"/>
    <w:rsid w:val="00970D1C"/>
    <w:rsid w:val="00970E9D"/>
    <w:rsid w:val="00970EFE"/>
    <w:rsid w:val="00970F2F"/>
    <w:rsid w:val="009711DD"/>
    <w:rsid w:val="00971215"/>
    <w:rsid w:val="0097132D"/>
    <w:rsid w:val="009714B3"/>
    <w:rsid w:val="0097165A"/>
    <w:rsid w:val="00971818"/>
    <w:rsid w:val="00971B09"/>
    <w:rsid w:val="00971B76"/>
    <w:rsid w:val="00971BD2"/>
    <w:rsid w:val="00971D5E"/>
    <w:rsid w:val="00971E43"/>
    <w:rsid w:val="00972033"/>
    <w:rsid w:val="00972470"/>
    <w:rsid w:val="009724FB"/>
    <w:rsid w:val="009728AE"/>
    <w:rsid w:val="009729CE"/>
    <w:rsid w:val="00972B0F"/>
    <w:rsid w:val="00972B37"/>
    <w:rsid w:val="00972BD5"/>
    <w:rsid w:val="00972DD5"/>
    <w:rsid w:val="00972E63"/>
    <w:rsid w:val="00972E92"/>
    <w:rsid w:val="00972EC4"/>
    <w:rsid w:val="00972FD0"/>
    <w:rsid w:val="00973292"/>
    <w:rsid w:val="00973436"/>
    <w:rsid w:val="0097370D"/>
    <w:rsid w:val="009739BD"/>
    <w:rsid w:val="00973A31"/>
    <w:rsid w:val="00973C52"/>
    <w:rsid w:val="00973D59"/>
    <w:rsid w:val="00973F52"/>
    <w:rsid w:val="00973FDD"/>
    <w:rsid w:val="009741B4"/>
    <w:rsid w:val="009741F6"/>
    <w:rsid w:val="00974213"/>
    <w:rsid w:val="00974283"/>
    <w:rsid w:val="00974319"/>
    <w:rsid w:val="0097433E"/>
    <w:rsid w:val="00974397"/>
    <w:rsid w:val="00974638"/>
    <w:rsid w:val="00974736"/>
    <w:rsid w:val="00974840"/>
    <w:rsid w:val="009749B1"/>
    <w:rsid w:val="00974BAE"/>
    <w:rsid w:val="00974DAE"/>
    <w:rsid w:val="00974EF5"/>
    <w:rsid w:val="00974F57"/>
    <w:rsid w:val="00974F58"/>
    <w:rsid w:val="00974FBE"/>
    <w:rsid w:val="00974FF2"/>
    <w:rsid w:val="009751E3"/>
    <w:rsid w:val="0097536F"/>
    <w:rsid w:val="00975493"/>
    <w:rsid w:val="00975708"/>
    <w:rsid w:val="00975731"/>
    <w:rsid w:val="009758C6"/>
    <w:rsid w:val="009758E2"/>
    <w:rsid w:val="009758E9"/>
    <w:rsid w:val="00975B8B"/>
    <w:rsid w:val="00976901"/>
    <w:rsid w:val="009769CB"/>
    <w:rsid w:val="00976AAC"/>
    <w:rsid w:val="00976D4B"/>
    <w:rsid w:val="00976E35"/>
    <w:rsid w:val="00977142"/>
    <w:rsid w:val="009771E7"/>
    <w:rsid w:val="0097736B"/>
    <w:rsid w:val="009773EB"/>
    <w:rsid w:val="00977430"/>
    <w:rsid w:val="0097790D"/>
    <w:rsid w:val="0097794E"/>
    <w:rsid w:val="00977A17"/>
    <w:rsid w:val="00977F8F"/>
    <w:rsid w:val="009805AB"/>
    <w:rsid w:val="00980656"/>
    <w:rsid w:val="00980823"/>
    <w:rsid w:val="00980DAC"/>
    <w:rsid w:val="00980F58"/>
    <w:rsid w:val="00980F6D"/>
    <w:rsid w:val="009810B9"/>
    <w:rsid w:val="00981125"/>
    <w:rsid w:val="00981517"/>
    <w:rsid w:val="009815BF"/>
    <w:rsid w:val="00981760"/>
    <w:rsid w:val="00981934"/>
    <w:rsid w:val="00981E20"/>
    <w:rsid w:val="00981E51"/>
    <w:rsid w:val="00981F58"/>
    <w:rsid w:val="0098219C"/>
    <w:rsid w:val="00982393"/>
    <w:rsid w:val="0098251E"/>
    <w:rsid w:val="009825B9"/>
    <w:rsid w:val="00982627"/>
    <w:rsid w:val="00982836"/>
    <w:rsid w:val="009828F9"/>
    <w:rsid w:val="00982AB2"/>
    <w:rsid w:val="00982AED"/>
    <w:rsid w:val="00982D10"/>
    <w:rsid w:val="00982DA7"/>
    <w:rsid w:val="00982E04"/>
    <w:rsid w:val="00982FAA"/>
    <w:rsid w:val="00983168"/>
    <w:rsid w:val="009832F7"/>
    <w:rsid w:val="009834A4"/>
    <w:rsid w:val="009834EA"/>
    <w:rsid w:val="009835ED"/>
    <w:rsid w:val="0098388F"/>
    <w:rsid w:val="00983A99"/>
    <w:rsid w:val="00983A9F"/>
    <w:rsid w:val="00983B22"/>
    <w:rsid w:val="00983D61"/>
    <w:rsid w:val="00983D7B"/>
    <w:rsid w:val="00983DA9"/>
    <w:rsid w:val="0098402D"/>
    <w:rsid w:val="009842DC"/>
    <w:rsid w:val="009842DE"/>
    <w:rsid w:val="0098458C"/>
    <w:rsid w:val="0098487F"/>
    <w:rsid w:val="00984934"/>
    <w:rsid w:val="00984BDF"/>
    <w:rsid w:val="00984DDD"/>
    <w:rsid w:val="009850C3"/>
    <w:rsid w:val="00985204"/>
    <w:rsid w:val="009858CF"/>
    <w:rsid w:val="00985910"/>
    <w:rsid w:val="00985A37"/>
    <w:rsid w:val="00985B89"/>
    <w:rsid w:val="00985BD4"/>
    <w:rsid w:val="00985CA2"/>
    <w:rsid w:val="00985CCE"/>
    <w:rsid w:val="00985D1C"/>
    <w:rsid w:val="00986015"/>
    <w:rsid w:val="00986054"/>
    <w:rsid w:val="00986065"/>
    <w:rsid w:val="0098618C"/>
    <w:rsid w:val="009861A3"/>
    <w:rsid w:val="009862A7"/>
    <w:rsid w:val="00986667"/>
    <w:rsid w:val="00986755"/>
    <w:rsid w:val="00986765"/>
    <w:rsid w:val="00986A24"/>
    <w:rsid w:val="00986A63"/>
    <w:rsid w:val="00986A79"/>
    <w:rsid w:val="00986F18"/>
    <w:rsid w:val="00986F2F"/>
    <w:rsid w:val="009871BA"/>
    <w:rsid w:val="00987240"/>
    <w:rsid w:val="0098727D"/>
    <w:rsid w:val="00987746"/>
    <w:rsid w:val="009877AB"/>
    <w:rsid w:val="009877CB"/>
    <w:rsid w:val="00987809"/>
    <w:rsid w:val="009878BA"/>
    <w:rsid w:val="009879E5"/>
    <w:rsid w:val="00987B6D"/>
    <w:rsid w:val="00987C90"/>
    <w:rsid w:val="00987E57"/>
    <w:rsid w:val="00987FDF"/>
    <w:rsid w:val="00990069"/>
    <w:rsid w:val="009901CC"/>
    <w:rsid w:val="0099027E"/>
    <w:rsid w:val="0099032C"/>
    <w:rsid w:val="0099044F"/>
    <w:rsid w:val="0099067F"/>
    <w:rsid w:val="0099072E"/>
    <w:rsid w:val="0099092D"/>
    <w:rsid w:val="00990A4A"/>
    <w:rsid w:val="00990ACE"/>
    <w:rsid w:val="00990AD7"/>
    <w:rsid w:val="00990B22"/>
    <w:rsid w:val="00990D54"/>
    <w:rsid w:val="00990E97"/>
    <w:rsid w:val="00991041"/>
    <w:rsid w:val="00991045"/>
    <w:rsid w:val="0099123D"/>
    <w:rsid w:val="0099127D"/>
    <w:rsid w:val="00991356"/>
    <w:rsid w:val="00991494"/>
    <w:rsid w:val="009914EC"/>
    <w:rsid w:val="00991790"/>
    <w:rsid w:val="00991C65"/>
    <w:rsid w:val="00991EF5"/>
    <w:rsid w:val="00991F4D"/>
    <w:rsid w:val="0099226C"/>
    <w:rsid w:val="009922CB"/>
    <w:rsid w:val="0099240B"/>
    <w:rsid w:val="0099247F"/>
    <w:rsid w:val="009924D2"/>
    <w:rsid w:val="0099260A"/>
    <w:rsid w:val="0099260D"/>
    <w:rsid w:val="0099270D"/>
    <w:rsid w:val="009927A5"/>
    <w:rsid w:val="009927A6"/>
    <w:rsid w:val="00992FE1"/>
    <w:rsid w:val="00993271"/>
    <w:rsid w:val="00993382"/>
    <w:rsid w:val="00993415"/>
    <w:rsid w:val="00993629"/>
    <w:rsid w:val="009936B5"/>
    <w:rsid w:val="00993842"/>
    <w:rsid w:val="00993B50"/>
    <w:rsid w:val="00993B61"/>
    <w:rsid w:val="00993BC5"/>
    <w:rsid w:val="00993BCC"/>
    <w:rsid w:val="00993D00"/>
    <w:rsid w:val="00993E52"/>
    <w:rsid w:val="00993EC5"/>
    <w:rsid w:val="00993EC7"/>
    <w:rsid w:val="009941E9"/>
    <w:rsid w:val="00994249"/>
    <w:rsid w:val="009946F2"/>
    <w:rsid w:val="00994729"/>
    <w:rsid w:val="009948D6"/>
    <w:rsid w:val="00994976"/>
    <w:rsid w:val="00994BAA"/>
    <w:rsid w:val="00994E78"/>
    <w:rsid w:val="00994E8C"/>
    <w:rsid w:val="009953C3"/>
    <w:rsid w:val="009953CC"/>
    <w:rsid w:val="0099550A"/>
    <w:rsid w:val="0099554C"/>
    <w:rsid w:val="0099580A"/>
    <w:rsid w:val="00995954"/>
    <w:rsid w:val="00995ACD"/>
    <w:rsid w:val="00995B3A"/>
    <w:rsid w:val="00995D7B"/>
    <w:rsid w:val="00995D8F"/>
    <w:rsid w:val="00995DC4"/>
    <w:rsid w:val="00996263"/>
    <w:rsid w:val="00996461"/>
    <w:rsid w:val="009965C3"/>
    <w:rsid w:val="00996680"/>
    <w:rsid w:val="009968C7"/>
    <w:rsid w:val="00996931"/>
    <w:rsid w:val="00996A40"/>
    <w:rsid w:val="00996A7F"/>
    <w:rsid w:val="00996AB4"/>
    <w:rsid w:val="00996C26"/>
    <w:rsid w:val="00996C4D"/>
    <w:rsid w:val="00996C70"/>
    <w:rsid w:val="00996DF6"/>
    <w:rsid w:val="00996E35"/>
    <w:rsid w:val="009970B2"/>
    <w:rsid w:val="0099720C"/>
    <w:rsid w:val="0099723E"/>
    <w:rsid w:val="0099724C"/>
    <w:rsid w:val="009973BA"/>
    <w:rsid w:val="00997413"/>
    <w:rsid w:val="00997721"/>
    <w:rsid w:val="009977E5"/>
    <w:rsid w:val="009978E9"/>
    <w:rsid w:val="00997C0F"/>
    <w:rsid w:val="00997DC4"/>
    <w:rsid w:val="00997ECD"/>
    <w:rsid w:val="009A0042"/>
    <w:rsid w:val="009A012A"/>
    <w:rsid w:val="009A01BA"/>
    <w:rsid w:val="009A0290"/>
    <w:rsid w:val="009A0312"/>
    <w:rsid w:val="009A0904"/>
    <w:rsid w:val="009A095B"/>
    <w:rsid w:val="009A0A77"/>
    <w:rsid w:val="009A0D13"/>
    <w:rsid w:val="009A0D41"/>
    <w:rsid w:val="009A0E4F"/>
    <w:rsid w:val="009A0F36"/>
    <w:rsid w:val="009A0FBB"/>
    <w:rsid w:val="009A10DF"/>
    <w:rsid w:val="009A1130"/>
    <w:rsid w:val="009A1287"/>
    <w:rsid w:val="009A14B4"/>
    <w:rsid w:val="009A14F2"/>
    <w:rsid w:val="009A15F7"/>
    <w:rsid w:val="009A16D4"/>
    <w:rsid w:val="009A16E3"/>
    <w:rsid w:val="009A18B6"/>
    <w:rsid w:val="009A1B3C"/>
    <w:rsid w:val="009A1D57"/>
    <w:rsid w:val="009A1EC6"/>
    <w:rsid w:val="009A1EF8"/>
    <w:rsid w:val="009A232E"/>
    <w:rsid w:val="009A239D"/>
    <w:rsid w:val="009A23B7"/>
    <w:rsid w:val="009A23D3"/>
    <w:rsid w:val="009A24DF"/>
    <w:rsid w:val="009A24EA"/>
    <w:rsid w:val="009A259B"/>
    <w:rsid w:val="009A2639"/>
    <w:rsid w:val="009A27C2"/>
    <w:rsid w:val="009A285E"/>
    <w:rsid w:val="009A291D"/>
    <w:rsid w:val="009A2926"/>
    <w:rsid w:val="009A2938"/>
    <w:rsid w:val="009A2DD7"/>
    <w:rsid w:val="009A2E14"/>
    <w:rsid w:val="009A2FA7"/>
    <w:rsid w:val="009A30F5"/>
    <w:rsid w:val="009A32B7"/>
    <w:rsid w:val="009A34B8"/>
    <w:rsid w:val="009A3589"/>
    <w:rsid w:val="009A3711"/>
    <w:rsid w:val="009A37E5"/>
    <w:rsid w:val="009A3A74"/>
    <w:rsid w:val="009A3B47"/>
    <w:rsid w:val="009A3BCD"/>
    <w:rsid w:val="009A3C99"/>
    <w:rsid w:val="009A40D6"/>
    <w:rsid w:val="009A42B4"/>
    <w:rsid w:val="009A4390"/>
    <w:rsid w:val="009A4442"/>
    <w:rsid w:val="009A4638"/>
    <w:rsid w:val="009A47CD"/>
    <w:rsid w:val="009A4845"/>
    <w:rsid w:val="009A4877"/>
    <w:rsid w:val="009A4C2D"/>
    <w:rsid w:val="009A4C8F"/>
    <w:rsid w:val="009A4CB4"/>
    <w:rsid w:val="009A4FBA"/>
    <w:rsid w:val="009A51F1"/>
    <w:rsid w:val="009A51F9"/>
    <w:rsid w:val="009A538A"/>
    <w:rsid w:val="009A5419"/>
    <w:rsid w:val="009A567D"/>
    <w:rsid w:val="009A5728"/>
    <w:rsid w:val="009A5787"/>
    <w:rsid w:val="009A5822"/>
    <w:rsid w:val="009A5870"/>
    <w:rsid w:val="009A5A99"/>
    <w:rsid w:val="009A5B20"/>
    <w:rsid w:val="009A5BB9"/>
    <w:rsid w:val="009A5C45"/>
    <w:rsid w:val="009A5C92"/>
    <w:rsid w:val="009A5CDC"/>
    <w:rsid w:val="009A5DD2"/>
    <w:rsid w:val="009A5E36"/>
    <w:rsid w:val="009A6111"/>
    <w:rsid w:val="009A6173"/>
    <w:rsid w:val="009A6239"/>
    <w:rsid w:val="009A644F"/>
    <w:rsid w:val="009A64F4"/>
    <w:rsid w:val="009A665A"/>
    <w:rsid w:val="009A6C55"/>
    <w:rsid w:val="009A6D0D"/>
    <w:rsid w:val="009A6E51"/>
    <w:rsid w:val="009A6EDB"/>
    <w:rsid w:val="009A6FBE"/>
    <w:rsid w:val="009A7189"/>
    <w:rsid w:val="009A7249"/>
    <w:rsid w:val="009A7823"/>
    <w:rsid w:val="009A78A3"/>
    <w:rsid w:val="009A7A25"/>
    <w:rsid w:val="009A7D74"/>
    <w:rsid w:val="009B01FB"/>
    <w:rsid w:val="009B02D2"/>
    <w:rsid w:val="009B0314"/>
    <w:rsid w:val="009B0369"/>
    <w:rsid w:val="009B03BA"/>
    <w:rsid w:val="009B0497"/>
    <w:rsid w:val="009B05C3"/>
    <w:rsid w:val="009B0987"/>
    <w:rsid w:val="009B1379"/>
    <w:rsid w:val="009B18FA"/>
    <w:rsid w:val="009B191A"/>
    <w:rsid w:val="009B19B6"/>
    <w:rsid w:val="009B1A57"/>
    <w:rsid w:val="009B1C62"/>
    <w:rsid w:val="009B1CEC"/>
    <w:rsid w:val="009B1D30"/>
    <w:rsid w:val="009B1D68"/>
    <w:rsid w:val="009B1E46"/>
    <w:rsid w:val="009B2001"/>
    <w:rsid w:val="009B2399"/>
    <w:rsid w:val="009B24BD"/>
    <w:rsid w:val="009B25E8"/>
    <w:rsid w:val="009B269E"/>
    <w:rsid w:val="009B30CB"/>
    <w:rsid w:val="009B32C9"/>
    <w:rsid w:val="009B32E3"/>
    <w:rsid w:val="009B3359"/>
    <w:rsid w:val="009B3375"/>
    <w:rsid w:val="009B344D"/>
    <w:rsid w:val="009B37FA"/>
    <w:rsid w:val="009B37FD"/>
    <w:rsid w:val="009B3D36"/>
    <w:rsid w:val="009B3D99"/>
    <w:rsid w:val="009B3DCD"/>
    <w:rsid w:val="009B405B"/>
    <w:rsid w:val="009B4320"/>
    <w:rsid w:val="009B4400"/>
    <w:rsid w:val="009B4462"/>
    <w:rsid w:val="009B45C5"/>
    <w:rsid w:val="009B4725"/>
    <w:rsid w:val="009B481F"/>
    <w:rsid w:val="009B4929"/>
    <w:rsid w:val="009B4A6F"/>
    <w:rsid w:val="009B4BDF"/>
    <w:rsid w:val="009B4F49"/>
    <w:rsid w:val="009B4FFF"/>
    <w:rsid w:val="009B5171"/>
    <w:rsid w:val="009B51A2"/>
    <w:rsid w:val="009B54AE"/>
    <w:rsid w:val="009B559C"/>
    <w:rsid w:val="009B56BA"/>
    <w:rsid w:val="009B57E5"/>
    <w:rsid w:val="009B582D"/>
    <w:rsid w:val="009B5992"/>
    <w:rsid w:val="009B5A57"/>
    <w:rsid w:val="009B5B5D"/>
    <w:rsid w:val="009B5BC8"/>
    <w:rsid w:val="009B5E57"/>
    <w:rsid w:val="009B601C"/>
    <w:rsid w:val="009B616C"/>
    <w:rsid w:val="009B62E1"/>
    <w:rsid w:val="009B642A"/>
    <w:rsid w:val="009B6457"/>
    <w:rsid w:val="009B6506"/>
    <w:rsid w:val="009B6522"/>
    <w:rsid w:val="009B6655"/>
    <w:rsid w:val="009B6974"/>
    <w:rsid w:val="009B6A39"/>
    <w:rsid w:val="009B6E26"/>
    <w:rsid w:val="009B6EFD"/>
    <w:rsid w:val="009B7335"/>
    <w:rsid w:val="009B7353"/>
    <w:rsid w:val="009B73D4"/>
    <w:rsid w:val="009B7410"/>
    <w:rsid w:val="009B749D"/>
    <w:rsid w:val="009B771C"/>
    <w:rsid w:val="009B78C7"/>
    <w:rsid w:val="009B78F9"/>
    <w:rsid w:val="009B790F"/>
    <w:rsid w:val="009B7965"/>
    <w:rsid w:val="009B7B00"/>
    <w:rsid w:val="009B7BC9"/>
    <w:rsid w:val="009B7EE4"/>
    <w:rsid w:val="009B7F22"/>
    <w:rsid w:val="009B7F81"/>
    <w:rsid w:val="009C000E"/>
    <w:rsid w:val="009C0294"/>
    <w:rsid w:val="009C03EF"/>
    <w:rsid w:val="009C06D8"/>
    <w:rsid w:val="009C06FD"/>
    <w:rsid w:val="009C089E"/>
    <w:rsid w:val="009C0998"/>
    <w:rsid w:val="009C0BB3"/>
    <w:rsid w:val="009C0DA4"/>
    <w:rsid w:val="009C0E90"/>
    <w:rsid w:val="009C0EFD"/>
    <w:rsid w:val="009C1057"/>
    <w:rsid w:val="009C10EC"/>
    <w:rsid w:val="009C1112"/>
    <w:rsid w:val="009C1495"/>
    <w:rsid w:val="009C166B"/>
    <w:rsid w:val="009C1B18"/>
    <w:rsid w:val="009C1B45"/>
    <w:rsid w:val="009C1C10"/>
    <w:rsid w:val="009C1DA8"/>
    <w:rsid w:val="009C2033"/>
    <w:rsid w:val="009C20F4"/>
    <w:rsid w:val="009C21C4"/>
    <w:rsid w:val="009C2257"/>
    <w:rsid w:val="009C227A"/>
    <w:rsid w:val="009C2297"/>
    <w:rsid w:val="009C22ED"/>
    <w:rsid w:val="009C23C5"/>
    <w:rsid w:val="009C2422"/>
    <w:rsid w:val="009C24D6"/>
    <w:rsid w:val="009C24FE"/>
    <w:rsid w:val="009C2666"/>
    <w:rsid w:val="009C2844"/>
    <w:rsid w:val="009C2A9D"/>
    <w:rsid w:val="009C2BBD"/>
    <w:rsid w:val="009C2C8A"/>
    <w:rsid w:val="009C2D4D"/>
    <w:rsid w:val="009C2D61"/>
    <w:rsid w:val="009C2DA9"/>
    <w:rsid w:val="009C2E96"/>
    <w:rsid w:val="009C2EA5"/>
    <w:rsid w:val="009C2FB2"/>
    <w:rsid w:val="009C306E"/>
    <w:rsid w:val="009C30A6"/>
    <w:rsid w:val="009C316A"/>
    <w:rsid w:val="009C319B"/>
    <w:rsid w:val="009C3600"/>
    <w:rsid w:val="009C37BF"/>
    <w:rsid w:val="009C3925"/>
    <w:rsid w:val="009C3A98"/>
    <w:rsid w:val="009C3BC7"/>
    <w:rsid w:val="009C3C56"/>
    <w:rsid w:val="009C3C91"/>
    <w:rsid w:val="009C3D51"/>
    <w:rsid w:val="009C3DC4"/>
    <w:rsid w:val="009C3F74"/>
    <w:rsid w:val="009C413E"/>
    <w:rsid w:val="009C4157"/>
    <w:rsid w:val="009C4542"/>
    <w:rsid w:val="009C488A"/>
    <w:rsid w:val="009C4A72"/>
    <w:rsid w:val="009C4AC1"/>
    <w:rsid w:val="009C4B01"/>
    <w:rsid w:val="009C4CF1"/>
    <w:rsid w:val="009C4E7D"/>
    <w:rsid w:val="009C5490"/>
    <w:rsid w:val="009C56A1"/>
    <w:rsid w:val="009C5958"/>
    <w:rsid w:val="009C5A55"/>
    <w:rsid w:val="009C5C24"/>
    <w:rsid w:val="009C5EA1"/>
    <w:rsid w:val="009C5FF4"/>
    <w:rsid w:val="009C6063"/>
    <w:rsid w:val="009C6326"/>
    <w:rsid w:val="009C6536"/>
    <w:rsid w:val="009C6A49"/>
    <w:rsid w:val="009C6B2B"/>
    <w:rsid w:val="009C7151"/>
    <w:rsid w:val="009C75D0"/>
    <w:rsid w:val="009C763D"/>
    <w:rsid w:val="009C7CC5"/>
    <w:rsid w:val="009C7F3F"/>
    <w:rsid w:val="009D004F"/>
    <w:rsid w:val="009D02D7"/>
    <w:rsid w:val="009D0337"/>
    <w:rsid w:val="009D035D"/>
    <w:rsid w:val="009D0393"/>
    <w:rsid w:val="009D04BD"/>
    <w:rsid w:val="009D0849"/>
    <w:rsid w:val="009D0B1C"/>
    <w:rsid w:val="009D0C83"/>
    <w:rsid w:val="009D0C97"/>
    <w:rsid w:val="009D10C7"/>
    <w:rsid w:val="009D10D8"/>
    <w:rsid w:val="009D10DF"/>
    <w:rsid w:val="009D11E3"/>
    <w:rsid w:val="009D1379"/>
    <w:rsid w:val="009D1450"/>
    <w:rsid w:val="009D1485"/>
    <w:rsid w:val="009D14B6"/>
    <w:rsid w:val="009D14EA"/>
    <w:rsid w:val="009D15F4"/>
    <w:rsid w:val="009D180A"/>
    <w:rsid w:val="009D19D4"/>
    <w:rsid w:val="009D1A10"/>
    <w:rsid w:val="009D1A79"/>
    <w:rsid w:val="009D1B2C"/>
    <w:rsid w:val="009D1C65"/>
    <w:rsid w:val="009D1C67"/>
    <w:rsid w:val="009D202C"/>
    <w:rsid w:val="009D2065"/>
    <w:rsid w:val="009D20AC"/>
    <w:rsid w:val="009D20FE"/>
    <w:rsid w:val="009D21E6"/>
    <w:rsid w:val="009D22B1"/>
    <w:rsid w:val="009D22FD"/>
    <w:rsid w:val="009D23E9"/>
    <w:rsid w:val="009D2492"/>
    <w:rsid w:val="009D2513"/>
    <w:rsid w:val="009D258D"/>
    <w:rsid w:val="009D2A45"/>
    <w:rsid w:val="009D2EAC"/>
    <w:rsid w:val="009D2F14"/>
    <w:rsid w:val="009D2F29"/>
    <w:rsid w:val="009D2FF9"/>
    <w:rsid w:val="009D3124"/>
    <w:rsid w:val="009D32E8"/>
    <w:rsid w:val="009D3434"/>
    <w:rsid w:val="009D35B5"/>
    <w:rsid w:val="009D36C8"/>
    <w:rsid w:val="009D38F3"/>
    <w:rsid w:val="009D394C"/>
    <w:rsid w:val="009D39E2"/>
    <w:rsid w:val="009D3B88"/>
    <w:rsid w:val="009D3B8C"/>
    <w:rsid w:val="009D3C03"/>
    <w:rsid w:val="009D3CCA"/>
    <w:rsid w:val="009D3D11"/>
    <w:rsid w:val="009D3DBE"/>
    <w:rsid w:val="009D3DD8"/>
    <w:rsid w:val="009D4171"/>
    <w:rsid w:val="009D449D"/>
    <w:rsid w:val="009D44C8"/>
    <w:rsid w:val="009D4703"/>
    <w:rsid w:val="009D4780"/>
    <w:rsid w:val="009D4978"/>
    <w:rsid w:val="009D4E10"/>
    <w:rsid w:val="009D4E5F"/>
    <w:rsid w:val="009D4E8A"/>
    <w:rsid w:val="009D4FB5"/>
    <w:rsid w:val="009D5187"/>
    <w:rsid w:val="009D5245"/>
    <w:rsid w:val="009D5363"/>
    <w:rsid w:val="009D53B8"/>
    <w:rsid w:val="009D5485"/>
    <w:rsid w:val="009D54C3"/>
    <w:rsid w:val="009D5625"/>
    <w:rsid w:val="009D5646"/>
    <w:rsid w:val="009D564A"/>
    <w:rsid w:val="009D5719"/>
    <w:rsid w:val="009D57F0"/>
    <w:rsid w:val="009D5AD5"/>
    <w:rsid w:val="009D5C32"/>
    <w:rsid w:val="009D5D3D"/>
    <w:rsid w:val="009D6191"/>
    <w:rsid w:val="009D6395"/>
    <w:rsid w:val="009D6514"/>
    <w:rsid w:val="009D6705"/>
    <w:rsid w:val="009D6898"/>
    <w:rsid w:val="009D68FD"/>
    <w:rsid w:val="009D6A29"/>
    <w:rsid w:val="009D6A62"/>
    <w:rsid w:val="009D6D90"/>
    <w:rsid w:val="009D6E81"/>
    <w:rsid w:val="009D7231"/>
    <w:rsid w:val="009D7291"/>
    <w:rsid w:val="009D76A6"/>
    <w:rsid w:val="009D771A"/>
    <w:rsid w:val="009D7999"/>
    <w:rsid w:val="009D7D17"/>
    <w:rsid w:val="009D7D29"/>
    <w:rsid w:val="009D7DB0"/>
    <w:rsid w:val="009D7EEE"/>
    <w:rsid w:val="009D7FAD"/>
    <w:rsid w:val="009E005F"/>
    <w:rsid w:val="009E01DE"/>
    <w:rsid w:val="009E0263"/>
    <w:rsid w:val="009E02ED"/>
    <w:rsid w:val="009E064A"/>
    <w:rsid w:val="009E0765"/>
    <w:rsid w:val="009E07BC"/>
    <w:rsid w:val="009E081E"/>
    <w:rsid w:val="009E0AD6"/>
    <w:rsid w:val="009E0CCB"/>
    <w:rsid w:val="009E0E95"/>
    <w:rsid w:val="009E0F22"/>
    <w:rsid w:val="009E0FAD"/>
    <w:rsid w:val="009E1236"/>
    <w:rsid w:val="009E12FD"/>
    <w:rsid w:val="009E1372"/>
    <w:rsid w:val="009E1373"/>
    <w:rsid w:val="009E140E"/>
    <w:rsid w:val="009E14BD"/>
    <w:rsid w:val="009E1500"/>
    <w:rsid w:val="009E158C"/>
    <w:rsid w:val="009E1D6D"/>
    <w:rsid w:val="009E1DFD"/>
    <w:rsid w:val="009E201A"/>
    <w:rsid w:val="009E207A"/>
    <w:rsid w:val="009E211D"/>
    <w:rsid w:val="009E25ED"/>
    <w:rsid w:val="009E27AB"/>
    <w:rsid w:val="009E2A3D"/>
    <w:rsid w:val="009E2ACC"/>
    <w:rsid w:val="009E2BC1"/>
    <w:rsid w:val="009E2E46"/>
    <w:rsid w:val="009E310F"/>
    <w:rsid w:val="009E315C"/>
    <w:rsid w:val="009E3189"/>
    <w:rsid w:val="009E31E9"/>
    <w:rsid w:val="009E324F"/>
    <w:rsid w:val="009E33F4"/>
    <w:rsid w:val="009E3503"/>
    <w:rsid w:val="009E359A"/>
    <w:rsid w:val="009E3AE5"/>
    <w:rsid w:val="009E3EC0"/>
    <w:rsid w:val="009E3F16"/>
    <w:rsid w:val="009E40D1"/>
    <w:rsid w:val="009E4126"/>
    <w:rsid w:val="009E436C"/>
    <w:rsid w:val="009E4449"/>
    <w:rsid w:val="009E451E"/>
    <w:rsid w:val="009E45BB"/>
    <w:rsid w:val="009E4645"/>
    <w:rsid w:val="009E46D6"/>
    <w:rsid w:val="009E4746"/>
    <w:rsid w:val="009E47DE"/>
    <w:rsid w:val="009E4899"/>
    <w:rsid w:val="009E4961"/>
    <w:rsid w:val="009E4A06"/>
    <w:rsid w:val="009E4B95"/>
    <w:rsid w:val="009E4DAE"/>
    <w:rsid w:val="009E51C2"/>
    <w:rsid w:val="009E5275"/>
    <w:rsid w:val="009E52A3"/>
    <w:rsid w:val="009E5473"/>
    <w:rsid w:val="009E54DB"/>
    <w:rsid w:val="009E5531"/>
    <w:rsid w:val="009E565B"/>
    <w:rsid w:val="009E5689"/>
    <w:rsid w:val="009E56C9"/>
    <w:rsid w:val="009E5938"/>
    <w:rsid w:val="009E5D4B"/>
    <w:rsid w:val="009E5EB9"/>
    <w:rsid w:val="009E5F3B"/>
    <w:rsid w:val="009E5FFB"/>
    <w:rsid w:val="009E6035"/>
    <w:rsid w:val="009E60BF"/>
    <w:rsid w:val="009E60E1"/>
    <w:rsid w:val="009E61EC"/>
    <w:rsid w:val="009E63EF"/>
    <w:rsid w:val="009E6475"/>
    <w:rsid w:val="009E65DB"/>
    <w:rsid w:val="009E6618"/>
    <w:rsid w:val="009E66BC"/>
    <w:rsid w:val="009E6A04"/>
    <w:rsid w:val="009E6AFB"/>
    <w:rsid w:val="009E6B80"/>
    <w:rsid w:val="009E6C22"/>
    <w:rsid w:val="009E6EA1"/>
    <w:rsid w:val="009E6ED4"/>
    <w:rsid w:val="009E6EDF"/>
    <w:rsid w:val="009E71CA"/>
    <w:rsid w:val="009E72F9"/>
    <w:rsid w:val="009E740A"/>
    <w:rsid w:val="009E767B"/>
    <w:rsid w:val="009E77A3"/>
    <w:rsid w:val="009E7861"/>
    <w:rsid w:val="009E7A39"/>
    <w:rsid w:val="009E7CD7"/>
    <w:rsid w:val="009E7D40"/>
    <w:rsid w:val="009E7EFB"/>
    <w:rsid w:val="009E7EFF"/>
    <w:rsid w:val="009E7F9C"/>
    <w:rsid w:val="009F014C"/>
    <w:rsid w:val="009F02D4"/>
    <w:rsid w:val="009F033F"/>
    <w:rsid w:val="009F0623"/>
    <w:rsid w:val="009F08D0"/>
    <w:rsid w:val="009F0AE8"/>
    <w:rsid w:val="009F0BBF"/>
    <w:rsid w:val="009F0E5C"/>
    <w:rsid w:val="009F0E9C"/>
    <w:rsid w:val="009F0EC7"/>
    <w:rsid w:val="009F0F4C"/>
    <w:rsid w:val="009F103A"/>
    <w:rsid w:val="009F12C4"/>
    <w:rsid w:val="009F13C7"/>
    <w:rsid w:val="009F142D"/>
    <w:rsid w:val="009F1627"/>
    <w:rsid w:val="009F19F2"/>
    <w:rsid w:val="009F1C05"/>
    <w:rsid w:val="009F21D3"/>
    <w:rsid w:val="009F2297"/>
    <w:rsid w:val="009F22DA"/>
    <w:rsid w:val="009F2303"/>
    <w:rsid w:val="009F25D4"/>
    <w:rsid w:val="009F274D"/>
    <w:rsid w:val="009F2796"/>
    <w:rsid w:val="009F297B"/>
    <w:rsid w:val="009F2B21"/>
    <w:rsid w:val="009F2B64"/>
    <w:rsid w:val="009F2D4B"/>
    <w:rsid w:val="009F2E1E"/>
    <w:rsid w:val="009F2F7D"/>
    <w:rsid w:val="009F31C1"/>
    <w:rsid w:val="009F31E6"/>
    <w:rsid w:val="009F3444"/>
    <w:rsid w:val="009F3522"/>
    <w:rsid w:val="009F3584"/>
    <w:rsid w:val="009F360F"/>
    <w:rsid w:val="009F36B7"/>
    <w:rsid w:val="009F3B30"/>
    <w:rsid w:val="009F3C6D"/>
    <w:rsid w:val="009F3ED4"/>
    <w:rsid w:val="009F3EE7"/>
    <w:rsid w:val="009F3EF3"/>
    <w:rsid w:val="009F4238"/>
    <w:rsid w:val="009F4357"/>
    <w:rsid w:val="009F44F8"/>
    <w:rsid w:val="009F4573"/>
    <w:rsid w:val="009F45F9"/>
    <w:rsid w:val="009F462C"/>
    <w:rsid w:val="009F4654"/>
    <w:rsid w:val="009F47A3"/>
    <w:rsid w:val="009F4930"/>
    <w:rsid w:val="009F4BB0"/>
    <w:rsid w:val="009F4D5F"/>
    <w:rsid w:val="009F4EC6"/>
    <w:rsid w:val="009F5086"/>
    <w:rsid w:val="009F542F"/>
    <w:rsid w:val="009F57DD"/>
    <w:rsid w:val="009F58D4"/>
    <w:rsid w:val="009F5A31"/>
    <w:rsid w:val="009F5AB7"/>
    <w:rsid w:val="009F5FEC"/>
    <w:rsid w:val="009F6042"/>
    <w:rsid w:val="009F62BF"/>
    <w:rsid w:val="009F651B"/>
    <w:rsid w:val="009F661C"/>
    <w:rsid w:val="009F66EC"/>
    <w:rsid w:val="009F68E3"/>
    <w:rsid w:val="009F6AF8"/>
    <w:rsid w:val="009F6C0C"/>
    <w:rsid w:val="009F6CF9"/>
    <w:rsid w:val="009F6D75"/>
    <w:rsid w:val="009F6F1D"/>
    <w:rsid w:val="009F6FA5"/>
    <w:rsid w:val="009F70DE"/>
    <w:rsid w:val="009F74DA"/>
    <w:rsid w:val="009F7685"/>
    <w:rsid w:val="009F77EB"/>
    <w:rsid w:val="009F78D2"/>
    <w:rsid w:val="009F7C72"/>
    <w:rsid w:val="009F7E30"/>
    <w:rsid w:val="009F7F57"/>
    <w:rsid w:val="009F7F8C"/>
    <w:rsid w:val="009F7F91"/>
    <w:rsid w:val="009F7FD6"/>
    <w:rsid w:val="00A00205"/>
    <w:rsid w:val="00A00226"/>
    <w:rsid w:val="00A00416"/>
    <w:rsid w:val="00A005E6"/>
    <w:rsid w:val="00A005EC"/>
    <w:rsid w:val="00A008BC"/>
    <w:rsid w:val="00A0095E"/>
    <w:rsid w:val="00A0099A"/>
    <w:rsid w:val="00A00A3E"/>
    <w:rsid w:val="00A00B0B"/>
    <w:rsid w:val="00A00F16"/>
    <w:rsid w:val="00A00FA2"/>
    <w:rsid w:val="00A01171"/>
    <w:rsid w:val="00A012B6"/>
    <w:rsid w:val="00A01522"/>
    <w:rsid w:val="00A015F7"/>
    <w:rsid w:val="00A01A2E"/>
    <w:rsid w:val="00A01A55"/>
    <w:rsid w:val="00A01D22"/>
    <w:rsid w:val="00A01F8A"/>
    <w:rsid w:val="00A020DB"/>
    <w:rsid w:val="00A02155"/>
    <w:rsid w:val="00A02337"/>
    <w:rsid w:val="00A02473"/>
    <w:rsid w:val="00A024DB"/>
    <w:rsid w:val="00A027AA"/>
    <w:rsid w:val="00A029A5"/>
    <w:rsid w:val="00A02A56"/>
    <w:rsid w:val="00A02A8D"/>
    <w:rsid w:val="00A02AD0"/>
    <w:rsid w:val="00A02FA4"/>
    <w:rsid w:val="00A02FC5"/>
    <w:rsid w:val="00A03282"/>
    <w:rsid w:val="00A03290"/>
    <w:rsid w:val="00A032D5"/>
    <w:rsid w:val="00A036EB"/>
    <w:rsid w:val="00A0372B"/>
    <w:rsid w:val="00A037A5"/>
    <w:rsid w:val="00A0395C"/>
    <w:rsid w:val="00A03B13"/>
    <w:rsid w:val="00A03B89"/>
    <w:rsid w:val="00A03C71"/>
    <w:rsid w:val="00A03E85"/>
    <w:rsid w:val="00A03EBF"/>
    <w:rsid w:val="00A04281"/>
    <w:rsid w:val="00A0458A"/>
    <w:rsid w:val="00A046A6"/>
    <w:rsid w:val="00A048B2"/>
    <w:rsid w:val="00A048FE"/>
    <w:rsid w:val="00A04960"/>
    <w:rsid w:val="00A04BBC"/>
    <w:rsid w:val="00A04D6C"/>
    <w:rsid w:val="00A04EEA"/>
    <w:rsid w:val="00A04F76"/>
    <w:rsid w:val="00A052D2"/>
    <w:rsid w:val="00A05391"/>
    <w:rsid w:val="00A05414"/>
    <w:rsid w:val="00A057E1"/>
    <w:rsid w:val="00A05A44"/>
    <w:rsid w:val="00A06307"/>
    <w:rsid w:val="00A067A8"/>
    <w:rsid w:val="00A068E0"/>
    <w:rsid w:val="00A06944"/>
    <w:rsid w:val="00A069ED"/>
    <w:rsid w:val="00A06C6A"/>
    <w:rsid w:val="00A06D18"/>
    <w:rsid w:val="00A06D33"/>
    <w:rsid w:val="00A06D4E"/>
    <w:rsid w:val="00A06D67"/>
    <w:rsid w:val="00A06DD7"/>
    <w:rsid w:val="00A072C4"/>
    <w:rsid w:val="00A075AD"/>
    <w:rsid w:val="00A076B8"/>
    <w:rsid w:val="00A07806"/>
    <w:rsid w:val="00A0783F"/>
    <w:rsid w:val="00A07A96"/>
    <w:rsid w:val="00A07BD6"/>
    <w:rsid w:val="00A07C65"/>
    <w:rsid w:val="00A07EDB"/>
    <w:rsid w:val="00A10137"/>
    <w:rsid w:val="00A103BE"/>
    <w:rsid w:val="00A10431"/>
    <w:rsid w:val="00A10687"/>
    <w:rsid w:val="00A1070B"/>
    <w:rsid w:val="00A10B94"/>
    <w:rsid w:val="00A10B96"/>
    <w:rsid w:val="00A10F1A"/>
    <w:rsid w:val="00A112D4"/>
    <w:rsid w:val="00A112E3"/>
    <w:rsid w:val="00A113D5"/>
    <w:rsid w:val="00A11638"/>
    <w:rsid w:val="00A11759"/>
    <w:rsid w:val="00A1178A"/>
    <w:rsid w:val="00A1187E"/>
    <w:rsid w:val="00A11D0B"/>
    <w:rsid w:val="00A11DFC"/>
    <w:rsid w:val="00A11E83"/>
    <w:rsid w:val="00A12104"/>
    <w:rsid w:val="00A12145"/>
    <w:rsid w:val="00A12191"/>
    <w:rsid w:val="00A1255D"/>
    <w:rsid w:val="00A128DE"/>
    <w:rsid w:val="00A12B64"/>
    <w:rsid w:val="00A12C3A"/>
    <w:rsid w:val="00A12CEA"/>
    <w:rsid w:val="00A12D10"/>
    <w:rsid w:val="00A131FE"/>
    <w:rsid w:val="00A13207"/>
    <w:rsid w:val="00A13368"/>
    <w:rsid w:val="00A134EE"/>
    <w:rsid w:val="00A13610"/>
    <w:rsid w:val="00A13690"/>
    <w:rsid w:val="00A137FF"/>
    <w:rsid w:val="00A1383D"/>
    <w:rsid w:val="00A13884"/>
    <w:rsid w:val="00A13D46"/>
    <w:rsid w:val="00A13F79"/>
    <w:rsid w:val="00A13FC8"/>
    <w:rsid w:val="00A1402A"/>
    <w:rsid w:val="00A143C8"/>
    <w:rsid w:val="00A14997"/>
    <w:rsid w:val="00A14A8D"/>
    <w:rsid w:val="00A14C1A"/>
    <w:rsid w:val="00A14C27"/>
    <w:rsid w:val="00A14C4D"/>
    <w:rsid w:val="00A14EA1"/>
    <w:rsid w:val="00A14EBD"/>
    <w:rsid w:val="00A14ED5"/>
    <w:rsid w:val="00A14F90"/>
    <w:rsid w:val="00A150BA"/>
    <w:rsid w:val="00A151CC"/>
    <w:rsid w:val="00A15420"/>
    <w:rsid w:val="00A15503"/>
    <w:rsid w:val="00A1557F"/>
    <w:rsid w:val="00A155FD"/>
    <w:rsid w:val="00A15715"/>
    <w:rsid w:val="00A1599E"/>
    <w:rsid w:val="00A15AB3"/>
    <w:rsid w:val="00A15BA7"/>
    <w:rsid w:val="00A15CF0"/>
    <w:rsid w:val="00A15E34"/>
    <w:rsid w:val="00A15EA3"/>
    <w:rsid w:val="00A1601C"/>
    <w:rsid w:val="00A16205"/>
    <w:rsid w:val="00A1626A"/>
    <w:rsid w:val="00A16A29"/>
    <w:rsid w:val="00A16D6A"/>
    <w:rsid w:val="00A1716A"/>
    <w:rsid w:val="00A171D5"/>
    <w:rsid w:val="00A1734D"/>
    <w:rsid w:val="00A17478"/>
    <w:rsid w:val="00A1760B"/>
    <w:rsid w:val="00A1784B"/>
    <w:rsid w:val="00A17942"/>
    <w:rsid w:val="00A17BB5"/>
    <w:rsid w:val="00A17E84"/>
    <w:rsid w:val="00A17E9E"/>
    <w:rsid w:val="00A2003F"/>
    <w:rsid w:val="00A2006B"/>
    <w:rsid w:val="00A200BD"/>
    <w:rsid w:val="00A20166"/>
    <w:rsid w:val="00A2037D"/>
    <w:rsid w:val="00A20707"/>
    <w:rsid w:val="00A20B31"/>
    <w:rsid w:val="00A20C52"/>
    <w:rsid w:val="00A20D05"/>
    <w:rsid w:val="00A20E6A"/>
    <w:rsid w:val="00A210E1"/>
    <w:rsid w:val="00A21193"/>
    <w:rsid w:val="00A217D8"/>
    <w:rsid w:val="00A21912"/>
    <w:rsid w:val="00A21B2A"/>
    <w:rsid w:val="00A21DA1"/>
    <w:rsid w:val="00A21DBE"/>
    <w:rsid w:val="00A22110"/>
    <w:rsid w:val="00A2211B"/>
    <w:rsid w:val="00A22612"/>
    <w:rsid w:val="00A22837"/>
    <w:rsid w:val="00A2286B"/>
    <w:rsid w:val="00A228D3"/>
    <w:rsid w:val="00A2293B"/>
    <w:rsid w:val="00A22A79"/>
    <w:rsid w:val="00A22A9C"/>
    <w:rsid w:val="00A22BB3"/>
    <w:rsid w:val="00A22BBC"/>
    <w:rsid w:val="00A22CCF"/>
    <w:rsid w:val="00A22F76"/>
    <w:rsid w:val="00A2306A"/>
    <w:rsid w:val="00A23078"/>
    <w:rsid w:val="00A230C8"/>
    <w:rsid w:val="00A231AC"/>
    <w:rsid w:val="00A232FA"/>
    <w:rsid w:val="00A23377"/>
    <w:rsid w:val="00A235E9"/>
    <w:rsid w:val="00A23715"/>
    <w:rsid w:val="00A23A97"/>
    <w:rsid w:val="00A23B16"/>
    <w:rsid w:val="00A23C1C"/>
    <w:rsid w:val="00A23CF0"/>
    <w:rsid w:val="00A23DF8"/>
    <w:rsid w:val="00A23E3A"/>
    <w:rsid w:val="00A2400D"/>
    <w:rsid w:val="00A242CC"/>
    <w:rsid w:val="00A24416"/>
    <w:rsid w:val="00A24431"/>
    <w:rsid w:val="00A2463E"/>
    <w:rsid w:val="00A247DD"/>
    <w:rsid w:val="00A24A14"/>
    <w:rsid w:val="00A24AF2"/>
    <w:rsid w:val="00A24DAB"/>
    <w:rsid w:val="00A24FA9"/>
    <w:rsid w:val="00A2504B"/>
    <w:rsid w:val="00A25080"/>
    <w:rsid w:val="00A25341"/>
    <w:rsid w:val="00A25342"/>
    <w:rsid w:val="00A258A8"/>
    <w:rsid w:val="00A25A68"/>
    <w:rsid w:val="00A25A9A"/>
    <w:rsid w:val="00A25E58"/>
    <w:rsid w:val="00A25EB6"/>
    <w:rsid w:val="00A26046"/>
    <w:rsid w:val="00A260CA"/>
    <w:rsid w:val="00A26114"/>
    <w:rsid w:val="00A261C1"/>
    <w:rsid w:val="00A26228"/>
    <w:rsid w:val="00A26486"/>
    <w:rsid w:val="00A26764"/>
    <w:rsid w:val="00A26920"/>
    <w:rsid w:val="00A26937"/>
    <w:rsid w:val="00A26A2D"/>
    <w:rsid w:val="00A27438"/>
    <w:rsid w:val="00A274F6"/>
    <w:rsid w:val="00A27515"/>
    <w:rsid w:val="00A27524"/>
    <w:rsid w:val="00A275AD"/>
    <w:rsid w:val="00A27965"/>
    <w:rsid w:val="00A27BD0"/>
    <w:rsid w:val="00A27FA1"/>
    <w:rsid w:val="00A27FDD"/>
    <w:rsid w:val="00A27FFE"/>
    <w:rsid w:val="00A30276"/>
    <w:rsid w:val="00A3040F"/>
    <w:rsid w:val="00A3052C"/>
    <w:rsid w:val="00A3059D"/>
    <w:rsid w:val="00A30930"/>
    <w:rsid w:val="00A30AE2"/>
    <w:rsid w:val="00A310D3"/>
    <w:rsid w:val="00A3150C"/>
    <w:rsid w:val="00A31526"/>
    <w:rsid w:val="00A31571"/>
    <w:rsid w:val="00A3158E"/>
    <w:rsid w:val="00A31ABF"/>
    <w:rsid w:val="00A31BD5"/>
    <w:rsid w:val="00A31D24"/>
    <w:rsid w:val="00A31D3D"/>
    <w:rsid w:val="00A31E6D"/>
    <w:rsid w:val="00A32163"/>
    <w:rsid w:val="00A32247"/>
    <w:rsid w:val="00A32277"/>
    <w:rsid w:val="00A32481"/>
    <w:rsid w:val="00A3254E"/>
    <w:rsid w:val="00A326A4"/>
    <w:rsid w:val="00A327AE"/>
    <w:rsid w:val="00A32AF0"/>
    <w:rsid w:val="00A32C51"/>
    <w:rsid w:val="00A32D74"/>
    <w:rsid w:val="00A32D7C"/>
    <w:rsid w:val="00A32E05"/>
    <w:rsid w:val="00A32F38"/>
    <w:rsid w:val="00A330D2"/>
    <w:rsid w:val="00A33646"/>
    <w:rsid w:val="00A33B5A"/>
    <w:rsid w:val="00A33B91"/>
    <w:rsid w:val="00A33BC0"/>
    <w:rsid w:val="00A33DBE"/>
    <w:rsid w:val="00A33DFA"/>
    <w:rsid w:val="00A33F66"/>
    <w:rsid w:val="00A34052"/>
    <w:rsid w:val="00A3432E"/>
    <w:rsid w:val="00A34366"/>
    <w:rsid w:val="00A34413"/>
    <w:rsid w:val="00A34524"/>
    <w:rsid w:val="00A34552"/>
    <w:rsid w:val="00A34965"/>
    <w:rsid w:val="00A34AC1"/>
    <w:rsid w:val="00A34EDD"/>
    <w:rsid w:val="00A34FA4"/>
    <w:rsid w:val="00A352A6"/>
    <w:rsid w:val="00A357D7"/>
    <w:rsid w:val="00A35B19"/>
    <w:rsid w:val="00A35DEB"/>
    <w:rsid w:val="00A35E23"/>
    <w:rsid w:val="00A35F0F"/>
    <w:rsid w:val="00A35F28"/>
    <w:rsid w:val="00A35F36"/>
    <w:rsid w:val="00A36081"/>
    <w:rsid w:val="00A36230"/>
    <w:rsid w:val="00A362A0"/>
    <w:rsid w:val="00A36427"/>
    <w:rsid w:val="00A3656F"/>
    <w:rsid w:val="00A3668C"/>
    <w:rsid w:val="00A3672D"/>
    <w:rsid w:val="00A36EE2"/>
    <w:rsid w:val="00A36F0C"/>
    <w:rsid w:val="00A36FFE"/>
    <w:rsid w:val="00A37019"/>
    <w:rsid w:val="00A37215"/>
    <w:rsid w:val="00A37240"/>
    <w:rsid w:val="00A373FA"/>
    <w:rsid w:val="00A37506"/>
    <w:rsid w:val="00A37572"/>
    <w:rsid w:val="00A3766C"/>
    <w:rsid w:val="00A377C9"/>
    <w:rsid w:val="00A37C3A"/>
    <w:rsid w:val="00A37E8B"/>
    <w:rsid w:val="00A37F05"/>
    <w:rsid w:val="00A4004D"/>
    <w:rsid w:val="00A40205"/>
    <w:rsid w:val="00A40582"/>
    <w:rsid w:val="00A4062A"/>
    <w:rsid w:val="00A4064C"/>
    <w:rsid w:val="00A40879"/>
    <w:rsid w:val="00A408B4"/>
    <w:rsid w:val="00A40A67"/>
    <w:rsid w:val="00A40B93"/>
    <w:rsid w:val="00A40BC5"/>
    <w:rsid w:val="00A40C44"/>
    <w:rsid w:val="00A410CC"/>
    <w:rsid w:val="00A411DD"/>
    <w:rsid w:val="00A413A3"/>
    <w:rsid w:val="00A4163F"/>
    <w:rsid w:val="00A4170E"/>
    <w:rsid w:val="00A417E2"/>
    <w:rsid w:val="00A41D36"/>
    <w:rsid w:val="00A41D74"/>
    <w:rsid w:val="00A41D9C"/>
    <w:rsid w:val="00A41F7D"/>
    <w:rsid w:val="00A41FE8"/>
    <w:rsid w:val="00A4216F"/>
    <w:rsid w:val="00A422F8"/>
    <w:rsid w:val="00A42573"/>
    <w:rsid w:val="00A4261A"/>
    <w:rsid w:val="00A42758"/>
    <w:rsid w:val="00A428B7"/>
    <w:rsid w:val="00A42CE0"/>
    <w:rsid w:val="00A42D3E"/>
    <w:rsid w:val="00A42D94"/>
    <w:rsid w:val="00A42EB5"/>
    <w:rsid w:val="00A42EE2"/>
    <w:rsid w:val="00A432B5"/>
    <w:rsid w:val="00A43314"/>
    <w:rsid w:val="00A437A3"/>
    <w:rsid w:val="00A43856"/>
    <w:rsid w:val="00A43876"/>
    <w:rsid w:val="00A4392A"/>
    <w:rsid w:val="00A43951"/>
    <w:rsid w:val="00A439E9"/>
    <w:rsid w:val="00A43B9D"/>
    <w:rsid w:val="00A43C53"/>
    <w:rsid w:val="00A43E15"/>
    <w:rsid w:val="00A43E1F"/>
    <w:rsid w:val="00A440DA"/>
    <w:rsid w:val="00A44254"/>
    <w:rsid w:val="00A442DD"/>
    <w:rsid w:val="00A44453"/>
    <w:rsid w:val="00A4451D"/>
    <w:rsid w:val="00A44822"/>
    <w:rsid w:val="00A44A20"/>
    <w:rsid w:val="00A44D75"/>
    <w:rsid w:val="00A44DC1"/>
    <w:rsid w:val="00A4536A"/>
    <w:rsid w:val="00A45392"/>
    <w:rsid w:val="00A4570D"/>
    <w:rsid w:val="00A457A2"/>
    <w:rsid w:val="00A458D5"/>
    <w:rsid w:val="00A45927"/>
    <w:rsid w:val="00A45AB7"/>
    <w:rsid w:val="00A45AE6"/>
    <w:rsid w:val="00A45C56"/>
    <w:rsid w:val="00A4618C"/>
    <w:rsid w:val="00A46442"/>
    <w:rsid w:val="00A46592"/>
    <w:rsid w:val="00A46770"/>
    <w:rsid w:val="00A46B9B"/>
    <w:rsid w:val="00A46EF6"/>
    <w:rsid w:val="00A46F5C"/>
    <w:rsid w:val="00A470F9"/>
    <w:rsid w:val="00A47274"/>
    <w:rsid w:val="00A47325"/>
    <w:rsid w:val="00A47343"/>
    <w:rsid w:val="00A4779B"/>
    <w:rsid w:val="00A47985"/>
    <w:rsid w:val="00A47C27"/>
    <w:rsid w:val="00A47C44"/>
    <w:rsid w:val="00A47C49"/>
    <w:rsid w:val="00A47C56"/>
    <w:rsid w:val="00A47E77"/>
    <w:rsid w:val="00A47EA4"/>
    <w:rsid w:val="00A5015E"/>
    <w:rsid w:val="00A50358"/>
    <w:rsid w:val="00A503AC"/>
    <w:rsid w:val="00A5050E"/>
    <w:rsid w:val="00A50571"/>
    <w:rsid w:val="00A50AF1"/>
    <w:rsid w:val="00A50CF0"/>
    <w:rsid w:val="00A512B2"/>
    <w:rsid w:val="00A51317"/>
    <w:rsid w:val="00A5138D"/>
    <w:rsid w:val="00A513B7"/>
    <w:rsid w:val="00A51476"/>
    <w:rsid w:val="00A5175A"/>
    <w:rsid w:val="00A518C5"/>
    <w:rsid w:val="00A518FA"/>
    <w:rsid w:val="00A5194A"/>
    <w:rsid w:val="00A51B05"/>
    <w:rsid w:val="00A51C92"/>
    <w:rsid w:val="00A51D8B"/>
    <w:rsid w:val="00A52110"/>
    <w:rsid w:val="00A5268D"/>
    <w:rsid w:val="00A528D7"/>
    <w:rsid w:val="00A5297C"/>
    <w:rsid w:val="00A52CAB"/>
    <w:rsid w:val="00A52CD8"/>
    <w:rsid w:val="00A52EEF"/>
    <w:rsid w:val="00A52F3A"/>
    <w:rsid w:val="00A5307B"/>
    <w:rsid w:val="00A532BB"/>
    <w:rsid w:val="00A53300"/>
    <w:rsid w:val="00A533B6"/>
    <w:rsid w:val="00A53516"/>
    <w:rsid w:val="00A5357F"/>
    <w:rsid w:val="00A535B7"/>
    <w:rsid w:val="00A537F9"/>
    <w:rsid w:val="00A53BEF"/>
    <w:rsid w:val="00A53CB2"/>
    <w:rsid w:val="00A53ED9"/>
    <w:rsid w:val="00A5408C"/>
    <w:rsid w:val="00A5408F"/>
    <w:rsid w:val="00A54308"/>
    <w:rsid w:val="00A544ED"/>
    <w:rsid w:val="00A546BA"/>
    <w:rsid w:val="00A54707"/>
    <w:rsid w:val="00A54712"/>
    <w:rsid w:val="00A547CE"/>
    <w:rsid w:val="00A5493F"/>
    <w:rsid w:val="00A549A0"/>
    <w:rsid w:val="00A54ACF"/>
    <w:rsid w:val="00A54B20"/>
    <w:rsid w:val="00A54B9A"/>
    <w:rsid w:val="00A54BFC"/>
    <w:rsid w:val="00A54DF3"/>
    <w:rsid w:val="00A54ED3"/>
    <w:rsid w:val="00A54FC5"/>
    <w:rsid w:val="00A5510D"/>
    <w:rsid w:val="00A55220"/>
    <w:rsid w:val="00A5550E"/>
    <w:rsid w:val="00A555F7"/>
    <w:rsid w:val="00A55932"/>
    <w:rsid w:val="00A559D0"/>
    <w:rsid w:val="00A55C3E"/>
    <w:rsid w:val="00A55D15"/>
    <w:rsid w:val="00A55E75"/>
    <w:rsid w:val="00A55F36"/>
    <w:rsid w:val="00A55F8C"/>
    <w:rsid w:val="00A560AF"/>
    <w:rsid w:val="00A561B8"/>
    <w:rsid w:val="00A564EE"/>
    <w:rsid w:val="00A568D5"/>
    <w:rsid w:val="00A56AB7"/>
    <w:rsid w:val="00A56BBD"/>
    <w:rsid w:val="00A56C5F"/>
    <w:rsid w:val="00A56E52"/>
    <w:rsid w:val="00A57159"/>
    <w:rsid w:val="00A57178"/>
    <w:rsid w:val="00A57205"/>
    <w:rsid w:val="00A572DF"/>
    <w:rsid w:val="00A572F9"/>
    <w:rsid w:val="00A57509"/>
    <w:rsid w:val="00A57748"/>
    <w:rsid w:val="00A57795"/>
    <w:rsid w:val="00A57A33"/>
    <w:rsid w:val="00A57B6B"/>
    <w:rsid w:val="00A57D68"/>
    <w:rsid w:val="00A57ED6"/>
    <w:rsid w:val="00A57ED7"/>
    <w:rsid w:val="00A57F95"/>
    <w:rsid w:val="00A6027C"/>
    <w:rsid w:val="00A60366"/>
    <w:rsid w:val="00A605BB"/>
    <w:rsid w:val="00A60BBC"/>
    <w:rsid w:val="00A60BC7"/>
    <w:rsid w:val="00A60CF3"/>
    <w:rsid w:val="00A60D8B"/>
    <w:rsid w:val="00A610EC"/>
    <w:rsid w:val="00A6120A"/>
    <w:rsid w:val="00A61227"/>
    <w:rsid w:val="00A614A1"/>
    <w:rsid w:val="00A61646"/>
    <w:rsid w:val="00A616A8"/>
    <w:rsid w:val="00A61743"/>
    <w:rsid w:val="00A6175D"/>
    <w:rsid w:val="00A61765"/>
    <w:rsid w:val="00A619C6"/>
    <w:rsid w:val="00A61B9D"/>
    <w:rsid w:val="00A61C40"/>
    <w:rsid w:val="00A61CD5"/>
    <w:rsid w:val="00A61D4B"/>
    <w:rsid w:val="00A61DE6"/>
    <w:rsid w:val="00A61EFD"/>
    <w:rsid w:val="00A61F8A"/>
    <w:rsid w:val="00A621E2"/>
    <w:rsid w:val="00A6222D"/>
    <w:rsid w:val="00A6223F"/>
    <w:rsid w:val="00A622F6"/>
    <w:rsid w:val="00A6246E"/>
    <w:rsid w:val="00A62692"/>
    <w:rsid w:val="00A62B8B"/>
    <w:rsid w:val="00A62C97"/>
    <w:rsid w:val="00A62D41"/>
    <w:rsid w:val="00A62D76"/>
    <w:rsid w:val="00A63167"/>
    <w:rsid w:val="00A63448"/>
    <w:rsid w:val="00A634F2"/>
    <w:rsid w:val="00A6390C"/>
    <w:rsid w:val="00A63B61"/>
    <w:rsid w:val="00A63BB0"/>
    <w:rsid w:val="00A642C5"/>
    <w:rsid w:val="00A6431D"/>
    <w:rsid w:val="00A644A1"/>
    <w:rsid w:val="00A645A8"/>
    <w:rsid w:val="00A6464B"/>
    <w:rsid w:val="00A646BB"/>
    <w:rsid w:val="00A6473D"/>
    <w:rsid w:val="00A64991"/>
    <w:rsid w:val="00A64A3B"/>
    <w:rsid w:val="00A64AC6"/>
    <w:rsid w:val="00A64B0B"/>
    <w:rsid w:val="00A64D47"/>
    <w:rsid w:val="00A64EBA"/>
    <w:rsid w:val="00A65080"/>
    <w:rsid w:val="00A65269"/>
    <w:rsid w:val="00A65283"/>
    <w:rsid w:val="00A65403"/>
    <w:rsid w:val="00A6578A"/>
    <w:rsid w:val="00A65A1D"/>
    <w:rsid w:val="00A65AAA"/>
    <w:rsid w:val="00A65C29"/>
    <w:rsid w:val="00A65D25"/>
    <w:rsid w:val="00A65E52"/>
    <w:rsid w:val="00A65F7B"/>
    <w:rsid w:val="00A6608D"/>
    <w:rsid w:val="00A660DD"/>
    <w:rsid w:val="00A6625F"/>
    <w:rsid w:val="00A66365"/>
    <w:rsid w:val="00A663FA"/>
    <w:rsid w:val="00A6671E"/>
    <w:rsid w:val="00A6679E"/>
    <w:rsid w:val="00A6687F"/>
    <w:rsid w:val="00A66972"/>
    <w:rsid w:val="00A66AB1"/>
    <w:rsid w:val="00A66ACF"/>
    <w:rsid w:val="00A66BFA"/>
    <w:rsid w:val="00A66CA0"/>
    <w:rsid w:val="00A66D6E"/>
    <w:rsid w:val="00A66DAD"/>
    <w:rsid w:val="00A66E09"/>
    <w:rsid w:val="00A66F80"/>
    <w:rsid w:val="00A67416"/>
    <w:rsid w:val="00A677F1"/>
    <w:rsid w:val="00A6790E"/>
    <w:rsid w:val="00A67AA4"/>
    <w:rsid w:val="00A67AFE"/>
    <w:rsid w:val="00A67C07"/>
    <w:rsid w:val="00A67CE8"/>
    <w:rsid w:val="00A67D33"/>
    <w:rsid w:val="00A67D50"/>
    <w:rsid w:val="00A67F09"/>
    <w:rsid w:val="00A70111"/>
    <w:rsid w:val="00A7019F"/>
    <w:rsid w:val="00A702AD"/>
    <w:rsid w:val="00A702D0"/>
    <w:rsid w:val="00A702D5"/>
    <w:rsid w:val="00A704C3"/>
    <w:rsid w:val="00A707AF"/>
    <w:rsid w:val="00A7082A"/>
    <w:rsid w:val="00A70966"/>
    <w:rsid w:val="00A70BB4"/>
    <w:rsid w:val="00A70CD5"/>
    <w:rsid w:val="00A70E4A"/>
    <w:rsid w:val="00A713D9"/>
    <w:rsid w:val="00A71425"/>
    <w:rsid w:val="00A7159D"/>
    <w:rsid w:val="00A715F6"/>
    <w:rsid w:val="00A71613"/>
    <w:rsid w:val="00A7171D"/>
    <w:rsid w:val="00A717E8"/>
    <w:rsid w:val="00A71848"/>
    <w:rsid w:val="00A71935"/>
    <w:rsid w:val="00A719F9"/>
    <w:rsid w:val="00A71A0D"/>
    <w:rsid w:val="00A71C4A"/>
    <w:rsid w:val="00A71E3C"/>
    <w:rsid w:val="00A723F4"/>
    <w:rsid w:val="00A7245C"/>
    <w:rsid w:val="00A72713"/>
    <w:rsid w:val="00A72B60"/>
    <w:rsid w:val="00A72F28"/>
    <w:rsid w:val="00A72FEA"/>
    <w:rsid w:val="00A7306D"/>
    <w:rsid w:val="00A731A8"/>
    <w:rsid w:val="00A734B8"/>
    <w:rsid w:val="00A73573"/>
    <w:rsid w:val="00A73621"/>
    <w:rsid w:val="00A736BC"/>
    <w:rsid w:val="00A73976"/>
    <w:rsid w:val="00A73BAA"/>
    <w:rsid w:val="00A73BFC"/>
    <w:rsid w:val="00A73C16"/>
    <w:rsid w:val="00A73E6D"/>
    <w:rsid w:val="00A73F98"/>
    <w:rsid w:val="00A7400B"/>
    <w:rsid w:val="00A74179"/>
    <w:rsid w:val="00A74318"/>
    <w:rsid w:val="00A745E7"/>
    <w:rsid w:val="00A74604"/>
    <w:rsid w:val="00A7466F"/>
    <w:rsid w:val="00A746D6"/>
    <w:rsid w:val="00A748BC"/>
    <w:rsid w:val="00A74918"/>
    <w:rsid w:val="00A74BB6"/>
    <w:rsid w:val="00A751FC"/>
    <w:rsid w:val="00A7536F"/>
    <w:rsid w:val="00A75A6A"/>
    <w:rsid w:val="00A75A9D"/>
    <w:rsid w:val="00A75C26"/>
    <w:rsid w:val="00A75C37"/>
    <w:rsid w:val="00A75D30"/>
    <w:rsid w:val="00A75FB0"/>
    <w:rsid w:val="00A761B6"/>
    <w:rsid w:val="00A76350"/>
    <w:rsid w:val="00A7658A"/>
    <w:rsid w:val="00A767B7"/>
    <w:rsid w:val="00A769D8"/>
    <w:rsid w:val="00A76B67"/>
    <w:rsid w:val="00A76BCC"/>
    <w:rsid w:val="00A76BD3"/>
    <w:rsid w:val="00A772C8"/>
    <w:rsid w:val="00A772E1"/>
    <w:rsid w:val="00A77484"/>
    <w:rsid w:val="00A7787E"/>
    <w:rsid w:val="00A77A28"/>
    <w:rsid w:val="00A77B32"/>
    <w:rsid w:val="00A77BD1"/>
    <w:rsid w:val="00A77C3A"/>
    <w:rsid w:val="00A77E0B"/>
    <w:rsid w:val="00A77EAE"/>
    <w:rsid w:val="00A8027A"/>
    <w:rsid w:val="00A805DA"/>
    <w:rsid w:val="00A806A8"/>
    <w:rsid w:val="00A807A7"/>
    <w:rsid w:val="00A8083E"/>
    <w:rsid w:val="00A80842"/>
    <w:rsid w:val="00A8086A"/>
    <w:rsid w:val="00A808B7"/>
    <w:rsid w:val="00A80A85"/>
    <w:rsid w:val="00A80C9B"/>
    <w:rsid w:val="00A80CBA"/>
    <w:rsid w:val="00A80D24"/>
    <w:rsid w:val="00A80F73"/>
    <w:rsid w:val="00A810D6"/>
    <w:rsid w:val="00A812D5"/>
    <w:rsid w:val="00A812E2"/>
    <w:rsid w:val="00A813B5"/>
    <w:rsid w:val="00A8156B"/>
    <w:rsid w:val="00A8184D"/>
    <w:rsid w:val="00A81A88"/>
    <w:rsid w:val="00A81A9B"/>
    <w:rsid w:val="00A81B7B"/>
    <w:rsid w:val="00A81BF8"/>
    <w:rsid w:val="00A81C0A"/>
    <w:rsid w:val="00A81C5A"/>
    <w:rsid w:val="00A81CE7"/>
    <w:rsid w:val="00A81DF7"/>
    <w:rsid w:val="00A81E50"/>
    <w:rsid w:val="00A81FB4"/>
    <w:rsid w:val="00A82057"/>
    <w:rsid w:val="00A821B2"/>
    <w:rsid w:val="00A82701"/>
    <w:rsid w:val="00A827DB"/>
    <w:rsid w:val="00A827F0"/>
    <w:rsid w:val="00A82AC0"/>
    <w:rsid w:val="00A82C13"/>
    <w:rsid w:val="00A82C8A"/>
    <w:rsid w:val="00A82E67"/>
    <w:rsid w:val="00A82E79"/>
    <w:rsid w:val="00A82F5B"/>
    <w:rsid w:val="00A82F66"/>
    <w:rsid w:val="00A832BF"/>
    <w:rsid w:val="00A832F8"/>
    <w:rsid w:val="00A834AB"/>
    <w:rsid w:val="00A83564"/>
    <w:rsid w:val="00A83601"/>
    <w:rsid w:val="00A8364F"/>
    <w:rsid w:val="00A8380D"/>
    <w:rsid w:val="00A83932"/>
    <w:rsid w:val="00A83D7C"/>
    <w:rsid w:val="00A83DAF"/>
    <w:rsid w:val="00A83E0B"/>
    <w:rsid w:val="00A83E82"/>
    <w:rsid w:val="00A83F2B"/>
    <w:rsid w:val="00A84090"/>
    <w:rsid w:val="00A84170"/>
    <w:rsid w:val="00A841CB"/>
    <w:rsid w:val="00A8456E"/>
    <w:rsid w:val="00A845D7"/>
    <w:rsid w:val="00A845E8"/>
    <w:rsid w:val="00A8474C"/>
    <w:rsid w:val="00A84996"/>
    <w:rsid w:val="00A84A23"/>
    <w:rsid w:val="00A84BAF"/>
    <w:rsid w:val="00A84E0E"/>
    <w:rsid w:val="00A85327"/>
    <w:rsid w:val="00A85661"/>
    <w:rsid w:val="00A85910"/>
    <w:rsid w:val="00A8591E"/>
    <w:rsid w:val="00A85F31"/>
    <w:rsid w:val="00A85FAB"/>
    <w:rsid w:val="00A860F2"/>
    <w:rsid w:val="00A8611A"/>
    <w:rsid w:val="00A861B2"/>
    <w:rsid w:val="00A862C3"/>
    <w:rsid w:val="00A862ED"/>
    <w:rsid w:val="00A86565"/>
    <w:rsid w:val="00A866AB"/>
    <w:rsid w:val="00A86848"/>
    <w:rsid w:val="00A869B1"/>
    <w:rsid w:val="00A86C1A"/>
    <w:rsid w:val="00A86F64"/>
    <w:rsid w:val="00A8705D"/>
    <w:rsid w:val="00A87073"/>
    <w:rsid w:val="00A870B5"/>
    <w:rsid w:val="00A8731D"/>
    <w:rsid w:val="00A87327"/>
    <w:rsid w:val="00A8732C"/>
    <w:rsid w:val="00A874A1"/>
    <w:rsid w:val="00A8751C"/>
    <w:rsid w:val="00A875BA"/>
    <w:rsid w:val="00A877F3"/>
    <w:rsid w:val="00A87929"/>
    <w:rsid w:val="00A87945"/>
    <w:rsid w:val="00A8798E"/>
    <w:rsid w:val="00A87A13"/>
    <w:rsid w:val="00A87AAE"/>
    <w:rsid w:val="00A87B6D"/>
    <w:rsid w:val="00A87C33"/>
    <w:rsid w:val="00A87D27"/>
    <w:rsid w:val="00A87F30"/>
    <w:rsid w:val="00A87F70"/>
    <w:rsid w:val="00A90065"/>
    <w:rsid w:val="00A9017F"/>
    <w:rsid w:val="00A9018B"/>
    <w:rsid w:val="00A90231"/>
    <w:rsid w:val="00A902EC"/>
    <w:rsid w:val="00A9031F"/>
    <w:rsid w:val="00A90618"/>
    <w:rsid w:val="00A907A1"/>
    <w:rsid w:val="00A9085A"/>
    <w:rsid w:val="00A90C07"/>
    <w:rsid w:val="00A90E37"/>
    <w:rsid w:val="00A90E59"/>
    <w:rsid w:val="00A90FDB"/>
    <w:rsid w:val="00A910C1"/>
    <w:rsid w:val="00A9164C"/>
    <w:rsid w:val="00A9175A"/>
    <w:rsid w:val="00A91A35"/>
    <w:rsid w:val="00A91C8E"/>
    <w:rsid w:val="00A91D32"/>
    <w:rsid w:val="00A91E0B"/>
    <w:rsid w:val="00A91ECA"/>
    <w:rsid w:val="00A920DA"/>
    <w:rsid w:val="00A9240C"/>
    <w:rsid w:val="00A92752"/>
    <w:rsid w:val="00A928A1"/>
    <w:rsid w:val="00A92A22"/>
    <w:rsid w:val="00A92A84"/>
    <w:rsid w:val="00A92B18"/>
    <w:rsid w:val="00A92B64"/>
    <w:rsid w:val="00A92E78"/>
    <w:rsid w:val="00A93114"/>
    <w:rsid w:val="00A93438"/>
    <w:rsid w:val="00A9373E"/>
    <w:rsid w:val="00A937AE"/>
    <w:rsid w:val="00A937EB"/>
    <w:rsid w:val="00A93839"/>
    <w:rsid w:val="00A93849"/>
    <w:rsid w:val="00A9384C"/>
    <w:rsid w:val="00A93C71"/>
    <w:rsid w:val="00A93D98"/>
    <w:rsid w:val="00A93D9F"/>
    <w:rsid w:val="00A93EC6"/>
    <w:rsid w:val="00A941F4"/>
    <w:rsid w:val="00A942DE"/>
    <w:rsid w:val="00A943CF"/>
    <w:rsid w:val="00A9468C"/>
    <w:rsid w:val="00A947D3"/>
    <w:rsid w:val="00A94A0C"/>
    <w:rsid w:val="00A94ADE"/>
    <w:rsid w:val="00A94B3A"/>
    <w:rsid w:val="00A94C52"/>
    <w:rsid w:val="00A94E92"/>
    <w:rsid w:val="00A951C3"/>
    <w:rsid w:val="00A951FF"/>
    <w:rsid w:val="00A952EB"/>
    <w:rsid w:val="00A95357"/>
    <w:rsid w:val="00A95360"/>
    <w:rsid w:val="00A95512"/>
    <w:rsid w:val="00A9560D"/>
    <w:rsid w:val="00A95BBC"/>
    <w:rsid w:val="00A95C44"/>
    <w:rsid w:val="00A95DDB"/>
    <w:rsid w:val="00A95F85"/>
    <w:rsid w:val="00A96363"/>
    <w:rsid w:val="00A96372"/>
    <w:rsid w:val="00A96768"/>
    <w:rsid w:val="00A9678A"/>
    <w:rsid w:val="00A96937"/>
    <w:rsid w:val="00A969F8"/>
    <w:rsid w:val="00A96A20"/>
    <w:rsid w:val="00A96AE5"/>
    <w:rsid w:val="00A96EAA"/>
    <w:rsid w:val="00A97384"/>
    <w:rsid w:val="00A9753D"/>
    <w:rsid w:val="00A97650"/>
    <w:rsid w:val="00A97A22"/>
    <w:rsid w:val="00A97DA6"/>
    <w:rsid w:val="00A97E77"/>
    <w:rsid w:val="00A97F01"/>
    <w:rsid w:val="00A97FCA"/>
    <w:rsid w:val="00AA01E7"/>
    <w:rsid w:val="00AA0325"/>
    <w:rsid w:val="00AA03BD"/>
    <w:rsid w:val="00AA03FE"/>
    <w:rsid w:val="00AA05DA"/>
    <w:rsid w:val="00AA0813"/>
    <w:rsid w:val="00AA0C0B"/>
    <w:rsid w:val="00AA0D16"/>
    <w:rsid w:val="00AA12FC"/>
    <w:rsid w:val="00AA1359"/>
    <w:rsid w:val="00AA157B"/>
    <w:rsid w:val="00AA184C"/>
    <w:rsid w:val="00AA18D7"/>
    <w:rsid w:val="00AA1B2F"/>
    <w:rsid w:val="00AA201C"/>
    <w:rsid w:val="00AA214F"/>
    <w:rsid w:val="00AA244F"/>
    <w:rsid w:val="00AA2554"/>
    <w:rsid w:val="00AA284B"/>
    <w:rsid w:val="00AA2A1F"/>
    <w:rsid w:val="00AA2EB2"/>
    <w:rsid w:val="00AA2EC8"/>
    <w:rsid w:val="00AA2EDB"/>
    <w:rsid w:val="00AA3175"/>
    <w:rsid w:val="00AA3237"/>
    <w:rsid w:val="00AA32DC"/>
    <w:rsid w:val="00AA330F"/>
    <w:rsid w:val="00AA331B"/>
    <w:rsid w:val="00AA33F2"/>
    <w:rsid w:val="00AA3771"/>
    <w:rsid w:val="00AA37C7"/>
    <w:rsid w:val="00AA39B0"/>
    <w:rsid w:val="00AA3AFC"/>
    <w:rsid w:val="00AA3BE3"/>
    <w:rsid w:val="00AA3FCD"/>
    <w:rsid w:val="00AA40C3"/>
    <w:rsid w:val="00AA40CD"/>
    <w:rsid w:val="00AA4120"/>
    <w:rsid w:val="00AA42C0"/>
    <w:rsid w:val="00AA4671"/>
    <w:rsid w:val="00AA4995"/>
    <w:rsid w:val="00AA4AA8"/>
    <w:rsid w:val="00AA4E66"/>
    <w:rsid w:val="00AA5163"/>
    <w:rsid w:val="00AA5294"/>
    <w:rsid w:val="00AA5325"/>
    <w:rsid w:val="00AA5492"/>
    <w:rsid w:val="00AA56BD"/>
    <w:rsid w:val="00AA5989"/>
    <w:rsid w:val="00AA5B8A"/>
    <w:rsid w:val="00AA5DE7"/>
    <w:rsid w:val="00AA600B"/>
    <w:rsid w:val="00AA607D"/>
    <w:rsid w:val="00AA616B"/>
    <w:rsid w:val="00AA623A"/>
    <w:rsid w:val="00AA624C"/>
    <w:rsid w:val="00AA639B"/>
    <w:rsid w:val="00AA6407"/>
    <w:rsid w:val="00AA6455"/>
    <w:rsid w:val="00AA6473"/>
    <w:rsid w:val="00AA6634"/>
    <w:rsid w:val="00AA6851"/>
    <w:rsid w:val="00AA6910"/>
    <w:rsid w:val="00AA6963"/>
    <w:rsid w:val="00AA6CB8"/>
    <w:rsid w:val="00AA6E49"/>
    <w:rsid w:val="00AA6E6A"/>
    <w:rsid w:val="00AA6EDE"/>
    <w:rsid w:val="00AA6F36"/>
    <w:rsid w:val="00AA6FFB"/>
    <w:rsid w:val="00AA7147"/>
    <w:rsid w:val="00AA7279"/>
    <w:rsid w:val="00AA73BC"/>
    <w:rsid w:val="00AA74F4"/>
    <w:rsid w:val="00AA75AC"/>
    <w:rsid w:val="00AA76CF"/>
    <w:rsid w:val="00AA7769"/>
    <w:rsid w:val="00AA7816"/>
    <w:rsid w:val="00AA7830"/>
    <w:rsid w:val="00AA7952"/>
    <w:rsid w:val="00AA7AB7"/>
    <w:rsid w:val="00AA7F06"/>
    <w:rsid w:val="00AA7FB9"/>
    <w:rsid w:val="00AB0339"/>
    <w:rsid w:val="00AB03FA"/>
    <w:rsid w:val="00AB0979"/>
    <w:rsid w:val="00AB0BDE"/>
    <w:rsid w:val="00AB0C71"/>
    <w:rsid w:val="00AB0D57"/>
    <w:rsid w:val="00AB0EEA"/>
    <w:rsid w:val="00AB1089"/>
    <w:rsid w:val="00AB10CE"/>
    <w:rsid w:val="00AB1185"/>
    <w:rsid w:val="00AB13C8"/>
    <w:rsid w:val="00AB13F7"/>
    <w:rsid w:val="00AB1422"/>
    <w:rsid w:val="00AB16DC"/>
    <w:rsid w:val="00AB176C"/>
    <w:rsid w:val="00AB19F4"/>
    <w:rsid w:val="00AB1C00"/>
    <w:rsid w:val="00AB1D1A"/>
    <w:rsid w:val="00AB2399"/>
    <w:rsid w:val="00AB240B"/>
    <w:rsid w:val="00AB24DF"/>
    <w:rsid w:val="00AB257D"/>
    <w:rsid w:val="00AB26E7"/>
    <w:rsid w:val="00AB2893"/>
    <w:rsid w:val="00AB28DF"/>
    <w:rsid w:val="00AB29DA"/>
    <w:rsid w:val="00AB2CE9"/>
    <w:rsid w:val="00AB3288"/>
    <w:rsid w:val="00AB3468"/>
    <w:rsid w:val="00AB34B7"/>
    <w:rsid w:val="00AB3690"/>
    <w:rsid w:val="00AB389F"/>
    <w:rsid w:val="00AB390C"/>
    <w:rsid w:val="00AB3986"/>
    <w:rsid w:val="00AB39A7"/>
    <w:rsid w:val="00AB39B1"/>
    <w:rsid w:val="00AB3CF8"/>
    <w:rsid w:val="00AB3DD6"/>
    <w:rsid w:val="00AB3E5D"/>
    <w:rsid w:val="00AB3F72"/>
    <w:rsid w:val="00AB40F4"/>
    <w:rsid w:val="00AB4255"/>
    <w:rsid w:val="00AB425E"/>
    <w:rsid w:val="00AB4288"/>
    <w:rsid w:val="00AB449D"/>
    <w:rsid w:val="00AB451B"/>
    <w:rsid w:val="00AB482D"/>
    <w:rsid w:val="00AB4D4E"/>
    <w:rsid w:val="00AB4F1B"/>
    <w:rsid w:val="00AB4F46"/>
    <w:rsid w:val="00AB4FB4"/>
    <w:rsid w:val="00AB5053"/>
    <w:rsid w:val="00AB51FE"/>
    <w:rsid w:val="00AB534C"/>
    <w:rsid w:val="00AB5492"/>
    <w:rsid w:val="00AB5705"/>
    <w:rsid w:val="00AB57AD"/>
    <w:rsid w:val="00AB5833"/>
    <w:rsid w:val="00AB5A24"/>
    <w:rsid w:val="00AB5AC9"/>
    <w:rsid w:val="00AB5B09"/>
    <w:rsid w:val="00AB5BC9"/>
    <w:rsid w:val="00AB5E58"/>
    <w:rsid w:val="00AB5E5F"/>
    <w:rsid w:val="00AB5F07"/>
    <w:rsid w:val="00AB60E2"/>
    <w:rsid w:val="00AB61C4"/>
    <w:rsid w:val="00AB63AC"/>
    <w:rsid w:val="00AB647F"/>
    <w:rsid w:val="00AB6666"/>
    <w:rsid w:val="00AB6921"/>
    <w:rsid w:val="00AB695D"/>
    <w:rsid w:val="00AB69B1"/>
    <w:rsid w:val="00AB6C1C"/>
    <w:rsid w:val="00AB6ED4"/>
    <w:rsid w:val="00AB6F36"/>
    <w:rsid w:val="00AB709F"/>
    <w:rsid w:val="00AB720A"/>
    <w:rsid w:val="00AB7308"/>
    <w:rsid w:val="00AB742C"/>
    <w:rsid w:val="00AB74B5"/>
    <w:rsid w:val="00AB7589"/>
    <w:rsid w:val="00AB78A0"/>
    <w:rsid w:val="00AB79A6"/>
    <w:rsid w:val="00AB79C4"/>
    <w:rsid w:val="00AB7BAA"/>
    <w:rsid w:val="00AB7C47"/>
    <w:rsid w:val="00AB7D02"/>
    <w:rsid w:val="00AB7D33"/>
    <w:rsid w:val="00AB7D9D"/>
    <w:rsid w:val="00AB7F52"/>
    <w:rsid w:val="00AB7FD4"/>
    <w:rsid w:val="00AC017E"/>
    <w:rsid w:val="00AC01F8"/>
    <w:rsid w:val="00AC02EA"/>
    <w:rsid w:val="00AC0302"/>
    <w:rsid w:val="00AC0448"/>
    <w:rsid w:val="00AC0665"/>
    <w:rsid w:val="00AC06E6"/>
    <w:rsid w:val="00AC083D"/>
    <w:rsid w:val="00AC0BB7"/>
    <w:rsid w:val="00AC0D25"/>
    <w:rsid w:val="00AC1335"/>
    <w:rsid w:val="00AC136C"/>
    <w:rsid w:val="00AC1444"/>
    <w:rsid w:val="00AC148E"/>
    <w:rsid w:val="00AC15D0"/>
    <w:rsid w:val="00AC1604"/>
    <w:rsid w:val="00AC17D8"/>
    <w:rsid w:val="00AC189F"/>
    <w:rsid w:val="00AC18C9"/>
    <w:rsid w:val="00AC1984"/>
    <w:rsid w:val="00AC19F3"/>
    <w:rsid w:val="00AC1A23"/>
    <w:rsid w:val="00AC1B48"/>
    <w:rsid w:val="00AC1B51"/>
    <w:rsid w:val="00AC1D05"/>
    <w:rsid w:val="00AC1DEF"/>
    <w:rsid w:val="00AC209E"/>
    <w:rsid w:val="00AC22CC"/>
    <w:rsid w:val="00AC22DF"/>
    <w:rsid w:val="00AC2333"/>
    <w:rsid w:val="00AC233C"/>
    <w:rsid w:val="00AC242D"/>
    <w:rsid w:val="00AC2447"/>
    <w:rsid w:val="00AC283A"/>
    <w:rsid w:val="00AC2ABE"/>
    <w:rsid w:val="00AC2B2C"/>
    <w:rsid w:val="00AC2C4E"/>
    <w:rsid w:val="00AC2CED"/>
    <w:rsid w:val="00AC2DE4"/>
    <w:rsid w:val="00AC2F35"/>
    <w:rsid w:val="00AC2F84"/>
    <w:rsid w:val="00AC2F98"/>
    <w:rsid w:val="00AC3066"/>
    <w:rsid w:val="00AC321E"/>
    <w:rsid w:val="00AC32C6"/>
    <w:rsid w:val="00AC3301"/>
    <w:rsid w:val="00AC37B8"/>
    <w:rsid w:val="00AC38F8"/>
    <w:rsid w:val="00AC3A23"/>
    <w:rsid w:val="00AC3A7B"/>
    <w:rsid w:val="00AC3B0C"/>
    <w:rsid w:val="00AC3B45"/>
    <w:rsid w:val="00AC3BE5"/>
    <w:rsid w:val="00AC3C4B"/>
    <w:rsid w:val="00AC3CAE"/>
    <w:rsid w:val="00AC3D21"/>
    <w:rsid w:val="00AC3D70"/>
    <w:rsid w:val="00AC3DBD"/>
    <w:rsid w:val="00AC3F36"/>
    <w:rsid w:val="00AC4466"/>
    <w:rsid w:val="00AC44E8"/>
    <w:rsid w:val="00AC4577"/>
    <w:rsid w:val="00AC4597"/>
    <w:rsid w:val="00AC4609"/>
    <w:rsid w:val="00AC4676"/>
    <w:rsid w:val="00AC4933"/>
    <w:rsid w:val="00AC4962"/>
    <w:rsid w:val="00AC4D47"/>
    <w:rsid w:val="00AC4D6E"/>
    <w:rsid w:val="00AC4EF0"/>
    <w:rsid w:val="00AC4F0E"/>
    <w:rsid w:val="00AC5043"/>
    <w:rsid w:val="00AC5081"/>
    <w:rsid w:val="00AC50E3"/>
    <w:rsid w:val="00AC50F6"/>
    <w:rsid w:val="00AC54AC"/>
    <w:rsid w:val="00AC5580"/>
    <w:rsid w:val="00AC55C6"/>
    <w:rsid w:val="00AC56A5"/>
    <w:rsid w:val="00AC56DC"/>
    <w:rsid w:val="00AC5B11"/>
    <w:rsid w:val="00AC6015"/>
    <w:rsid w:val="00AC6021"/>
    <w:rsid w:val="00AC6248"/>
    <w:rsid w:val="00AC6487"/>
    <w:rsid w:val="00AC64FA"/>
    <w:rsid w:val="00AC65B0"/>
    <w:rsid w:val="00AC6C1D"/>
    <w:rsid w:val="00AC6D13"/>
    <w:rsid w:val="00AC6EAF"/>
    <w:rsid w:val="00AC6EC9"/>
    <w:rsid w:val="00AC7018"/>
    <w:rsid w:val="00AC71A6"/>
    <w:rsid w:val="00AC748C"/>
    <w:rsid w:val="00AC7592"/>
    <w:rsid w:val="00AC75D9"/>
    <w:rsid w:val="00AC762B"/>
    <w:rsid w:val="00AC7DB4"/>
    <w:rsid w:val="00AC7DC7"/>
    <w:rsid w:val="00AC7DE2"/>
    <w:rsid w:val="00AC7FE3"/>
    <w:rsid w:val="00AD0044"/>
    <w:rsid w:val="00AD010F"/>
    <w:rsid w:val="00AD0119"/>
    <w:rsid w:val="00AD0193"/>
    <w:rsid w:val="00AD0256"/>
    <w:rsid w:val="00AD032D"/>
    <w:rsid w:val="00AD0359"/>
    <w:rsid w:val="00AD0637"/>
    <w:rsid w:val="00AD065C"/>
    <w:rsid w:val="00AD0753"/>
    <w:rsid w:val="00AD07FB"/>
    <w:rsid w:val="00AD0961"/>
    <w:rsid w:val="00AD0D87"/>
    <w:rsid w:val="00AD0ECF"/>
    <w:rsid w:val="00AD1059"/>
    <w:rsid w:val="00AD10EB"/>
    <w:rsid w:val="00AD1204"/>
    <w:rsid w:val="00AD1391"/>
    <w:rsid w:val="00AD14A0"/>
    <w:rsid w:val="00AD1515"/>
    <w:rsid w:val="00AD15B9"/>
    <w:rsid w:val="00AD16B9"/>
    <w:rsid w:val="00AD1723"/>
    <w:rsid w:val="00AD1800"/>
    <w:rsid w:val="00AD18D0"/>
    <w:rsid w:val="00AD197A"/>
    <w:rsid w:val="00AD1A17"/>
    <w:rsid w:val="00AD1C98"/>
    <w:rsid w:val="00AD1CA4"/>
    <w:rsid w:val="00AD1E68"/>
    <w:rsid w:val="00AD1F2A"/>
    <w:rsid w:val="00AD1F3D"/>
    <w:rsid w:val="00AD20DB"/>
    <w:rsid w:val="00AD22F3"/>
    <w:rsid w:val="00AD2572"/>
    <w:rsid w:val="00AD25D1"/>
    <w:rsid w:val="00AD25E8"/>
    <w:rsid w:val="00AD2815"/>
    <w:rsid w:val="00AD2858"/>
    <w:rsid w:val="00AD287D"/>
    <w:rsid w:val="00AD2BBE"/>
    <w:rsid w:val="00AD2DB9"/>
    <w:rsid w:val="00AD2ED1"/>
    <w:rsid w:val="00AD2F44"/>
    <w:rsid w:val="00AD2F91"/>
    <w:rsid w:val="00AD305C"/>
    <w:rsid w:val="00AD30A4"/>
    <w:rsid w:val="00AD3465"/>
    <w:rsid w:val="00AD3689"/>
    <w:rsid w:val="00AD369B"/>
    <w:rsid w:val="00AD384E"/>
    <w:rsid w:val="00AD3851"/>
    <w:rsid w:val="00AD3AC4"/>
    <w:rsid w:val="00AD3AFD"/>
    <w:rsid w:val="00AD3B86"/>
    <w:rsid w:val="00AD3C98"/>
    <w:rsid w:val="00AD3EB4"/>
    <w:rsid w:val="00AD3EBF"/>
    <w:rsid w:val="00AD3F03"/>
    <w:rsid w:val="00AD3F56"/>
    <w:rsid w:val="00AD4049"/>
    <w:rsid w:val="00AD4094"/>
    <w:rsid w:val="00AD4221"/>
    <w:rsid w:val="00AD424D"/>
    <w:rsid w:val="00AD44D7"/>
    <w:rsid w:val="00AD4537"/>
    <w:rsid w:val="00AD45CD"/>
    <w:rsid w:val="00AD482B"/>
    <w:rsid w:val="00AD48A2"/>
    <w:rsid w:val="00AD49A0"/>
    <w:rsid w:val="00AD4B7E"/>
    <w:rsid w:val="00AD4BDD"/>
    <w:rsid w:val="00AD4C6F"/>
    <w:rsid w:val="00AD4F23"/>
    <w:rsid w:val="00AD517C"/>
    <w:rsid w:val="00AD53C4"/>
    <w:rsid w:val="00AD5588"/>
    <w:rsid w:val="00AD5607"/>
    <w:rsid w:val="00AD562D"/>
    <w:rsid w:val="00AD5631"/>
    <w:rsid w:val="00AD5695"/>
    <w:rsid w:val="00AD5880"/>
    <w:rsid w:val="00AD5884"/>
    <w:rsid w:val="00AD5935"/>
    <w:rsid w:val="00AD5952"/>
    <w:rsid w:val="00AD59CC"/>
    <w:rsid w:val="00AD59CD"/>
    <w:rsid w:val="00AD60C1"/>
    <w:rsid w:val="00AD632B"/>
    <w:rsid w:val="00AD63C2"/>
    <w:rsid w:val="00AD63DC"/>
    <w:rsid w:val="00AD63DE"/>
    <w:rsid w:val="00AD648B"/>
    <w:rsid w:val="00AD664E"/>
    <w:rsid w:val="00AD66DA"/>
    <w:rsid w:val="00AD69F3"/>
    <w:rsid w:val="00AD6A21"/>
    <w:rsid w:val="00AD70CA"/>
    <w:rsid w:val="00AD70D0"/>
    <w:rsid w:val="00AD71FB"/>
    <w:rsid w:val="00AD7310"/>
    <w:rsid w:val="00AD74A7"/>
    <w:rsid w:val="00AD74AA"/>
    <w:rsid w:val="00AD7760"/>
    <w:rsid w:val="00AD77D5"/>
    <w:rsid w:val="00AD7838"/>
    <w:rsid w:val="00AD78E5"/>
    <w:rsid w:val="00AD7B38"/>
    <w:rsid w:val="00AD7CD1"/>
    <w:rsid w:val="00AD7D67"/>
    <w:rsid w:val="00AE0025"/>
    <w:rsid w:val="00AE02D2"/>
    <w:rsid w:val="00AE02D4"/>
    <w:rsid w:val="00AE06B8"/>
    <w:rsid w:val="00AE0752"/>
    <w:rsid w:val="00AE07F7"/>
    <w:rsid w:val="00AE0960"/>
    <w:rsid w:val="00AE09BE"/>
    <w:rsid w:val="00AE0AC9"/>
    <w:rsid w:val="00AE0CCE"/>
    <w:rsid w:val="00AE0D82"/>
    <w:rsid w:val="00AE0E32"/>
    <w:rsid w:val="00AE0E97"/>
    <w:rsid w:val="00AE0FFE"/>
    <w:rsid w:val="00AE1032"/>
    <w:rsid w:val="00AE16BA"/>
    <w:rsid w:val="00AE1D32"/>
    <w:rsid w:val="00AE1E3E"/>
    <w:rsid w:val="00AE1EBE"/>
    <w:rsid w:val="00AE2074"/>
    <w:rsid w:val="00AE20BE"/>
    <w:rsid w:val="00AE23A6"/>
    <w:rsid w:val="00AE2668"/>
    <w:rsid w:val="00AE292B"/>
    <w:rsid w:val="00AE2AAB"/>
    <w:rsid w:val="00AE2DA0"/>
    <w:rsid w:val="00AE2FF6"/>
    <w:rsid w:val="00AE316F"/>
    <w:rsid w:val="00AE3229"/>
    <w:rsid w:val="00AE33FA"/>
    <w:rsid w:val="00AE3416"/>
    <w:rsid w:val="00AE36C3"/>
    <w:rsid w:val="00AE3733"/>
    <w:rsid w:val="00AE3AC9"/>
    <w:rsid w:val="00AE3BDC"/>
    <w:rsid w:val="00AE3D61"/>
    <w:rsid w:val="00AE3E2A"/>
    <w:rsid w:val="00AE41ED"/>
    <w:rsid w:val="00AE433A"/>
    <w:rsid w:val="00AE4366"/>
    <w:rsid w:val="00AE43E7"/>
    <w:rsid w:val="00AE4736"/>
    <w:rsid w:val="00AE4806"/>
    <w:rsid w:val="00AE4ABE"/>
    <w:rsid w:val="00AE4AFF"/>
    <w:rsid w:val="00AE4BFD"/>
    <w:rsid w:val="00AE4CF2"/>
    <w:rsid w:val="00AE4EB1"/>
    <w:rsid w:val="00AE4F07"/>
    <w:rsid w:val="00AE5006"/>
    <w:rsid w:val="00AE502E"/>
    <w:rsid w:val="00AE5062"/>
    <w:rsid w:val="00AE525E"/>
    <w:rsid w:val="00AE52AC"/>
    <w:rsid w:val="00AE548A"/>
    <w:rsid w:val="00AE55D1"/>
    <w:rsid w:val="00AE570E"/>
    <w:rsid w:val="00AE57A1"/>
    <w:rsid w:val="00AE59A1"/>
    <w:rsid w:val="00AE5B91"/>
    <w:rsid w:val="00AE5C6C"/>
    <w:rsid w:val="00AE5E6E"/>
    <w:rsid w:val="00AE5E85"/>
    <w:rsid w:val="00AE5E86"/>
    <w:rsid w:val="00AE5ED9"/>
    <w:rsid w:val="00AE6150"/>
    <w:rsid w:val="00AE64CC"/>
    <w:rsid w:val="00AE65D9"/>
    <w:rsid w:val="00AE6681"/>
    <w:rsid w:val="00AE67DF"/>
    <w:rsid w:val="00AE6840"/>
    <w:rsid w:val="00AE68F7"/>
    <w:rsid w:val="00AE69B5"/>
    <w:rsid w:val="00AE6CC1"/>
    <w:rsid w:val="00AE6EB0"/>
    <w:rsid w:val="00AE7016"/>
    <w:rsid w:val="00AE7068"/>
    <w:rsid w:val="00AE7330"/>
    <w:rsid w:val="00AE73C2"/>
    <w:rsid w:val="00AE74B4"/>
    <w:rsid w:val="00AE77E0"/>
    <w:rsid w:val="00AE798E"/>
    <w:rsid w:val="00AE7AB5"/>
    <w:rsid w:val="00AE7CC1"/>
    <w:rsid w:val="00AE7E1E"/>
    <w:rsid w:val="00AE7E52"/>
    <w:rsid w:val="00AE7EA8"/>
    <w:rsid w:val="00AE7EAC"/>
    <w:rsid w:val="00AE7EC8"/>
    <w:rsid w:val="00AF0296"/>
    <w:rsid w:val="00AF0310"/>
    <w:rsid w:val="00AF0480"/>
    <w:rsid w:val="00AF052E"/>
    <w:rsid w:val="00AF0739"/>
    <w:rsid w:val="00AF07A6"/>
    <w:rsid w:val="00AF07D1"/>
    <w:rsid w:val="00AF08BB"/>
    <w:rsid w:val="00AF08FB"/>
    <w:rsid w:val="00AF0A20"/>
    <w:rsid w:val="00AF0C23"/>
    <w:rsid w:val="00AF0CF7"/>
    <w:rsid w:val="00AF0EA5"/>
    <w:rsid w:val="00AF0ED4"/>
    <w:rsid w:val="00AF0FA6"/>
    <w:rsid w:val="00AF0FFE"/>
    <w:rsid w:val="00AF120B"/>
    <w:rsid w:val="00AF125A"/>
    <w:rsid w:val="00AF144C"/>
    <w:rsid w:val="00AF1450"/>
    <w:rsid w:val="00AF1703"/>
    <w:rsid w:val="00AF183B"/>
    <w:rsid w:val="00AF1892"/>
    <w:rsid w:val="00AF1A10"/>
    <w:rsid w:val="00AF1A50"/>
    <w:rsid w:val="00AF1AC0"/>
    <w:rsid w:val="00AF1B4A"/>
    <w:rsid w:val="00AF1BC6"/>
    <w:rsid w:val="00AF1C12"/>
    <w:rsid w:val="00AF1FFA"/>
    <w:rsid w:val="00AF2216"/>
    <w:rsid w:val="00AF241C"/>
    <w:rsid w:val="00AF252E"/>
    <w:rsid w:val="00AF2533"/>
    <w:rsid w:val="00AF256F"/>
    <w:rsid w:val="00AF2703"/>
    <w:rsid w:val="00AF2B13"/>
    <w:rsid w:val="00AF2E7D"/>
    <w:rsid w:val="00AF2ECB"/>
    <w:rsid w:val="00AF30F8"/>
    <w:rsid w:val="00AF310B"/>
    <w:rsid w:val="00AF32A0"/>
    <w:rsid w:val="00AF3371"/>
    <w:rsid w:val="00AF3480"/>
    <w:rsid w:val="00AF367E"/>
    <w:rsid w:val="00AF36AB"/>
    <w:rsid w:val="00AF3739"/>
    <w:rsid w:val="00AF3784"/>
    <w:rsid w:val="00AF383E"/>
    <w:rsid w:val="00AF3906"/>
    <w:rsid w:val="00AF399C"/>
    <w:rsid w:val="00AF3A04"/>
    <w:rsid w:val="00AF3B97"/>
    <w:rsid w:val="00AF3D38"/>
    <w:rsid w:val="00AF3E37"/>
    <w:rsid w:val="00AF3EC6"/>
    <w:rsid w:val="00AF3FD0"/>
    <w:rsid w:val="00AF41F4"/>
    <w:rsid w:val="00AF44ED"/>
    <w:rsid w:val="00AF4513"/>
    <w:rsid w:val="00AF4604"/>
    <w:rsid w:val="00AF477E"/>
    <w:rsid w:val="00AF4A83"/>
    <w:rsid w:val="00AF4AFB"/>
    <w:rsid w:val="00AF4C91"/>
    <w:rsid w:val="00AF4DE7"/>
    <w:rsid w:val="00AF4FAF"/>
    <w:rsid w:val="00AF51C3"/>
    <w:rsid w:val="00AF547B"/>
    <w:rsid w:val="00AF54A9"/>
    <w:rsid w:val="00AF5A5A"/>
    <w:rsid w:val="00AF5BC9"/>
    <w:rsid w:val="00AF5C34"/>
    <w:rsid w:val="00AF5D6F"/>
    <w:rsid w:val="00AF5DA2"/>
    <w:rsid w:val="00AF5EBB"/>
    <w:rsid w:val="00AF5FE3"/>
    <w:rsid w:val="00AF6107"/>
    <w:rsid w:val="00AF616E"/>
    <w:rsid w:val="00AF61BB"/>
    <w:rsid w:val="00AF61BF"/>
    <w:rsid w:val="00AF61D4"/>
    <w:rsid w:val="00AF6223"/>
    <w:rsid w:val="00AF62D8"/>
    <w:rsid w:val="00AF63BA"/>
    <w:rsid w:val="00AF63DE"/>
    <w:rsid w:val="00AF640C"/>
    <w:rsid w:val="00AF64E9"/>
    <w:rsid w:val="00AF68D0"/>
    <w:rsid w:val="00AF6C9C"/>
    <w:rsid w:val="00AF6F09"/>
    <w:rsid w:val="00AF7027"/>
    <w:rsid w:val="00AF7192"/>
    <w:rsid w:val="00AF7261"/>
    <w:rsid w:val="00AF7384"/>
    <w:rsid w:val="00AF73A6"/>
    <w:rsid w:val="00AF752B"/>
    <w:rsid w:val="00AF7A1F"/>
    <w:rsid w:val="00AF7A7E"/>
    <w:rsid w:val="00AF7B83"/>
    <w:rsid w:val="00AF7E0F"/>
    <w:rsid w:val="00B0007E"/>
    <w:rsid w:val="00B0042A"/>
    <w:rsid w:val="00B005B4"/>
    <w:rsid w:val="00B006F9"/>
    <w:rsid w:val="00B008EA"/>
    <w:rsid w:val="00B009E4"/>
    <w:rsid w:val="00B00A92"/>
    <w:rsid w:val="00B00ABC"/>
    <w:rsid w:val="00B00B2E"/>
    <w:rsid w:val="00B00B9A"/>
    <w:rsid w:val="00B00BE8"/>
    <w:rsid w:val="00B00D89"/>
    <w:rsid w:val="00B012A7"/>
    <w:rsid w:val="00B01472"/>
    <w:rsid w:val="00B0180F"/>
    <w:rsid w:val="00B01827"/>
    <w:rsid w:val="00B01BF7"/>
    <w:rsid w:val="00B01CBA"/>
    <w:rsid w:val="00B01E50"/>
    <w:rsid w:val="00B01F97"/>
    <w:rsid w:val="00B02035"/>
    <w:rsid w:val="00B0240C"/>
    <w:rsid w:val="00B02757"/>
    <w:rsid w:val="00B02845"/>
    <w:rsid w:val="00B028BE"/>
    <w:rsid w:val="00B0292D"/>
    <w:rsid w:val="00B02945"/>
    <w:rsid w:val="00B02ACD"/>
    <w:rsid w:val="00B02AE8"/>
    <w:rsid w:val="00B02B0F"/>
    <w:rsid w:val="00B02B2D"/>
    <w:rsid w:val="00B02C09"/>
    <w:rsid w:val="00B02EBD"/>
    <w:rsid w:val="00B02EE0"/>
    <w:rsid w:val="00B02EF9"/>
    <w:rsid w:val="00B02F65"/>
    <w:rsid w:val="00B02FB0"/>
    <w:rsid w:val="00B032CB"/>
    <w:rsid w:val="00B03373"/>
    <w:rsid w:val="00B034E0"/>
    <w:rsid w:val="00B035C8"/>
    <w:rsid w:val="00B0366E"/>
    <w:rsid w:val="00B036BC"/>
    <w:rsid w:val="00B037E8"/>
    <w:rsid w:val="00B03856"/>
    <w:rsid w:val="00B038C2"/>
    <w:rsid w:val="00B03905"/>
    <w:rsid w:val="00B0392F"/>
    <w:rsid w:val="00B03A65"/>
    <w:rsid w:val="00B03CEE"/>
    <w:rsid w:val="00B03E45"/>
    <w:rsid w:val="00B03E7F"/>
    <w:rsid w:val="00B03E8B"/>
    <w:rsid w:val="00B03EB0"/>
    <w:rsid w:val="00B040AF"/>
    <w:rsid w:val="00B04150"/>
    <w:rsid w:val="00B042B6"/>
    <w:rsid w:val="00B0456F"/>
    <w:rsid w:val="00B045E4"/>
    <w:rsid w:val="00B046BC"/>
    <w:rsid w:val="00B04823"/>
    <w:rsid w:val="00B04C2F"/>
    <w:rsid w:val="00B04D14"/>
    <w:rsid w:val="00B04E91"/>
    <w:rsid w:val="00B04EC0"/>
    <w:rsid w:val="00B04F3D"/>
    <w:rsid w:val="00B05058"/>
    <w:rsid w:val="00B05081"/>
    <w:rsid w:val="00B05107"/>
    <w:rsid w:val="00B05164"/>
    <w:rsid w:val="00B0531D"/>
    <w:rsid w:val="00B0539F"/>
    <w:rsid w:val="00B05530"/>
    <w:rsid w:val="00B05594"/>
    <w:rsid w:val="00B055B5"/>
    <w:rsid w:val="00B0586B"/>
    <w:rsid w:val="00B0588B"/>
    <w:rsid w:val="00B058C8"/>
    <w:rsid w:val="00B05ABD"/>
    <w:rsid w:val="00B05B35"/>
    <w:rsid w:val="00B05C0F"/>
    <w:rsid w:val="00B05C50"/>
    <w:rsid w:val="00B05D84"/>
    <w:rsid w:val="00B05EF1"/>
    <w:rsid w:val="00B0639D"/>
    <w:rsid w:val="00B06658"/>
    <w:rsid w:val="00B0680E"/>
    <w:rsid w:val="00B06B03"/>
    <w:rsid w:val="00B06B0F"/>
    <w:rsid w:val="00B06B19"/>
    <w:rsid w:val="00B06C4B"/>
    <w:rsid w:val="00B06CBE"/>
    <w:rsid w:val="00B07054"/>
    <w:rsid w:val="00B070D7"/>
    <w:rsid w:val="00B071CF"/>
    <w:rsid w:val="00B07320"/>
    <w:rsid w:val="00B07384"/>
    <w:rsid w:val="00B076EA"/>
    <w:rsid w:val="00B076F8"/>
    <w:rsid w:val="00B07AC0"/>
    <w:rsid w:val="00B07CD5"/>
    <w:rsid w:val="00B07DCC"/>
    <w:rsid w:val="00B07E9B"/>
    <w:rsid w:val="00B104D0"/>
    <w:rsid w:val="00B105D2"/>
    <w:rsid w:val="00B10712"/>
    <w:rsid w:val="00B1087F"/>
    <w:rsid w:val="00B1093F"/>
    <w:rsid w:val="00B10B55"/>
    <w:rsid w:val="00B10D66"/>
    <w:rsid w:val="00B10EFE"/>
    <w:rsid w:val="00B110C1"/>
    <w:rsid w:val="00B11108"/>
    <w:rsid w:val="00B111B1"/>
    <w:rsid w:val="00B11244"/>
    <w:rsid w:val="00B1131F"/>
    <w:rsid w:val="00B11915"/>
    <w:rsid w:val="00B11AB6"/>
    <w:rsid w:val="00B11F4B"/>
    <w:rsid w:val="00B120CC"/>
    <w:rsid w:val="00B124B0"/>
    <w:rsid w:val="00B12581"/>
    <w:rsid w:val="00B1264E"/>
    <w:rsid w:val="00B12660"/>
    <w:rsid w:val="00B12727"/>
    <w:rsid w:val="00B127B4"/>
    <w:rsid w:val="00B128D4"/>
    <w:rsid w:val="00B12E19"/>
    <w:rsid w:val="00B12FD1"/>
    <w:rsid w:val="00B13123"/>
    <w:rsid w:val="00B13330"/>
    <w:rsid w:val="00B1370F"/>
    <w:rsid w:val="00B13AB0"/>
    <w:rsid w:val="00B13C82"/>
    <w:rsid w:val="00B13CAE"/>
    <w:rsid w:val="00B13E01"/>
    <w:rsid w:val="00B1401C"/>
    <w:rsid w:val="00B14155"/>
    <w:rsid w:val="00B14293"/>
    <w:rsid w:val="00B14749"/>
    <w:rsid w:val="00B1478B"/>
    <w:rsid w:val="00B14853"/>
    <w:rsid w:val="00B148A3"/>
    <w:rsid w:val="00B148C3"/>
    <w:rsid w:val="00B14989"/>
    <w:rsid w:val="00B14A0B"/>
    <w:rsid w:val="00B14E9C"/>
    <w:rsid w:val="00B14EC9"/>
    <w:rsid w:val="00B1512D"/>
    <w:rsid w:val="00B15268"/>
    <w:rsid w:val="00B15607"/>
    <w:rsid w:val="00B156D6"/>
    <w:rsid w:val="00B157C3"/>
    <w:rsid w:val="00B1588D"/>
    <w:rsid w:val="00B1591F"/>
    <w:rsid w:val="00B15B3E"/>
    <w:rsid w:val="00B15C55"/>
    <w:rsid w:val="00B15C68"/>
    <w:rsid w:val="00B15D34"/>
    <w:rsid w:val="00B15D85"/>
    <w:rsid w:val="00B15DFB"/>
    <w:rsid w:val="00B15F14"/>
    <w:rsid w:val="00B15F17"/>
    <w:rsid w:val="00B15F24"/>
    <w:rsid w:val="00B15FC2"/>
    <w:rsid w:val="00B15FF4"/>
    <w:rsid w:val="00B15FFA"/>
    <w:rsid w:val="00B16301"/>
    <w:rsid w:val="00B1645F"/>
    <w:rsid w:val="00B165CC"/>
    <w:rsid w:val="00B16628"/>
    <w:rsid w:val="00B166A4"/>
    <w:rsid w:val="00B16790"/>
    <w:rsid w:val="00B16EAF"/>
    <w:rsid w:val="00B16F23"/>
    <w:rsid w:val="00B16FAB"/>
    <w:rsid w:val="00B16FD6"/>
    <w:rsid w:val="00B1709C"/>
    <w:rsid w:val="00B170A9"/>
    <w:rsid w:val="00B17384"/>
    <w:rsid w:val="00B17556"/>
    <w:rsid w:val="00B17652"/>
    <w:rsid w:val="00B1769D"/>
    <w:rsid w:val="00B17712"/>
    <w:rsid w:val="00B17805"/>
    <w:rsid w:val="00B1781E"/>
    <w:rsid w:val="00B17857"/>
    <w:rsid w:val="00B178B1"/>
    <w:rsid w:val="00B17A91"/>
    <w:rsid w:val="00B17AE8"/>
    <w:rsid w:val="00B17CD5"/>
    <w:rsid w:val="00B17D13"/>
    <w:rsid w:val="00B17D88"/>
    <w:rsid w:val="00B17D8A"/>
    <w:rsid w:val="00B17E96"/>
    <w:rsid w:val="00B17F10"/>
    <w:rsid w:val="00B2005C"/>
    <w:rsid w:val="00B20165"/>
    <w:rsid w:val="00B20446"/>
    <w:rsid w:val="00B204C5"/>
    <w:rsid w:val="00B20A6D"/>
    <w:rsid w:val="00B20C76"/>
    <w:rsid w:val="00B20CBA"/>
    <w:rsid w:val="00B20CFF"/>
    <w:rsid w:val="00B20E42"/>
    <w:rsid w:val="00B20E7B"/>
    <w:rsid w:val="00B2108E"/>
    <w:rsid w:val="00B210E1"/>
    <w:rsid w:val="00B21442"/>
    <w:rsid w:val="00B214E0"/>
    <w:rsid w:val="00B215A5"/>
    <w:rsid w:val="00B21718"/>
    <w:rsid w:val="00B21BB7"/>
    <w:rsid w:val="00B21D7E"/>
    <w:rsid w:val="00B21E41"/>
    <w:rsid w:val="00B21FF8"/>
    <w:rsid w:val="00B22033"/>
    <w:rsid w:val="00B22747"/>
    <w:rsid w:val="00B22A1F"/>
    <w:rsid w:val="00B22C2E"/>
    <w:rsid w:val="00B22CF0"/>
    <w:rsid w:val="00B22D47"/>
    <w:rsid w:val="00B23085"/>
    <w:rsid w:val="00B233C1"/>
    <w:rsid w:val="00B234C7"/>
    <w:rsid w:val="00B23635"/>
    <w:rsid w:val="00B23859"/>
    <w:rsid w:val="00B238AE"/>
    <w:rsid w:val="00B239D5"/>
    <w:rsid w:val="00B23D0D"/>
    <w:rsid w:val="00B23F10"/>
    <w:rsid w:val="00B23F74"/>
    <w:rsid w:val="00B23FF3"/>
    <w:rsid w:val="00B24215"/>
    <w:rsid w:val="00B24412"/>
    <w:rsid w:val="00B24755"/>
    <w:rsid w:val="00B2492D"/>
    <w:rsid w:val="00B2498B"/>
    <w:rsid w:val="00B24AD7"/>
    <w:rsid w:val="00B24ADE"/>
    <w:rsid w:val="00B24E50"/>
    <w:rsid w:val="00B24E53"/>
    <w:rsid w:val="00B24EF9"/>
    <w:rsid w:val="00B24F33"/>
    <w:rsid w:val="00B24F6F"/>
    <w:rsid w:val="00B250EB"/>
    <w:rsid w:val="00B2511B"/>
    <w:rsid w:val="00B25173"/>
    <w:rsid w:val="00B251ED"/>
    <w:rsid w:val="00B253CD"/>
    <w:rsid w:val="00B254D2"/>
    <w:rsid w:val="00B25555"/>
    <w:rsid w:val="00B256A4"/>
    <w:rsid w:val="00B25BC0"/>
    <w:rsid w:val="00B25E49"/>
    <w:rsid w:val="00B26007"/>
    <w:rsid w:val="00B26111"/>
    <w:rsid w:val="00B26113"/>
    <w:rsid w:val="00B263EA"/>
    <w:rsid w:val="00B26425"/>
    <w:rsid w:val="00B26501"/>
    <w:rsid w:val="00B2664D"/>
    <w:rsid w:val="00B266CF"/>
    <w:rsid w:val="00B26A49"/>
    <w:rsid w:val="00B26C42"/>
    <w:rsid w:val="00B26C85"/>
    <w:rsid w:val="00B26CAF"/>
    <w:rsid w:val="00B26D3A"/>
    <w:rsid w:val="00B26FA1"/>
    <w:rsid w:val="00B26FF1"/>
    <w:rsid w:val="00B2727A"/>
    <w:rsid w:val="00B27332"/>
    <w:rsid w:val="00B277AB"/>
    <w:rsid w:val="00B27815"/>
    <w:rsid w:val="00B278CA"/>
    <w:rsid w:val="00B27ADF"/>
    <w:rsid w:val="00B27B42"/>
    <w:rsid w:val="00B27CA4"/>
    <w:rsid w:val="00B27CE1"/>
    <w:rsid w:val="00B27DF7"/>
    <w:rsid w:val="00B30011"/>
    <w:rsid w:val="00B30047"/>
    <w:rsid w:val="00B302AC"/>
    <w:rsid w:val="00B302CC"/>
    <w:rsid w:val="00B302DA"/>
    <w:rsid w:val="00B302F7"/>
    <w:rsid w:val="00B303D9"/>
    <w:rsid w:val="00B307C7"/>
    <w:rsid w:val="00B308A3"/>
    <w:rsid w:val="00B308E7"/>
    <w:rsid w:val="00B309A4"/>
    <w:rsid w:val="00B30A44"/>
    <w:rsid w:val="00B30A91"/>
    <w:rsid w:val="00B3129B"/>
    <w:rsid w:val="00B312BC"/>
    <w:rsid w:val="00B3136C"/>
    <w:rsid w:val="00B315EF"/>
    <w:rsid w:val="00B316EB"/>
    <w:rsid w:val="00B31F49"/>
    <w:rsid w:val="00B32125"/>
    <w:rsid w:val="00B3214D"/>
    <w:rsid w:val="00B321A3"/>
    <w:rsid w:val="00B321AF"/>
    <w:rsid w:val="00B32963"/>
    <w:rsid w:val="00B32A18"/>
    <w:rsid w:val="00B32D62"/>
    <w:rsid w:val="00B32EB9"/>
    <w:rsid w:val="00B32FBE"/>
    <w:rsid w:val="00B330A2"/>
    <w:rsid w:val="00B330C2"/>
    <w:rsid w:val="00B3315C"/>
    <w:rsid w:val="00B33333"/>
    <w:rsid w:val="00B336F0"/>
    <w:rsid w:val="00B33A2A"/>
    <w:rsid w:val="00B33B03"/>
    <w:rsid w:val="00B33B27"/>
    <w:rsid w:val="00B33B63"/>
    <w:rsid w:val="00B33C7B"/>
    <w:rsid w:val="00B33D17"/>
    <w:rsid w:val="00B33EFB"/>
    <w:rsid w:val="00B34036"/>
    <w:rsid w:val="00B34075"/>
    <w:rsid w:val="00B3410B"/>
    <w:rsid w:val="00B3433D"/>
    <w:rsid w:val="00B3452F"/>
    <w:rsid w:val="00B346A6"/>
    <w:rsid w:val="00B34AF3"/>
    <w:rsid w:val="00B34AF5"/>
    <w:rsid w:val="00B34B07"/>
    <w:rsid w:val="00B34B4B"/>
    <w:rsid w:val="00B34B76"/>
    <w:rsid w:val="00B34C18"/>
    <w:rsid w:val="00B34C19"/>
    <w:rsid w:val="00B34ECD"/>
    <w:rsid w:val="00B34F20"/>
    <w:rsid w:val="00B34F51"/>
    <w:rsid w:val="00B34FA8"/>
    <w:rsid w:val="00B34FFD"/>
    <w:rsid w:val="00B35204"/>
    <w:rsid w:val="00B3520D"/>
    <w:rsid w:val="00B354EB"/>
    <w:rsid w:val="00B35555"/>
    <w:rsid w:val="00B35995"/>
    <w:rsid w:val="00B359A7"/>
    <w:rsid w:val="00B35B5E"/>
    <w:rsid w:val="00B35DEF"/>
    <w:rsid w:val="00B35FE0"/>
    <w:rsid w:val="00B36239"/>
    <w:rsid w:val="00B3629E"/>
    <w:rsid w:val="00B36591"/>
    <w:rsid w:val="00B36623"/>
    <w:rsid w:val="00B36A44"/>
    <w:rsid w:val="00B36C56"/>
    <w:rsid w:val="00B36ED8"/>
    <w:rsid w:val="00B37090"/>
    <w:rsid w:val="00B374C1"/>
    <w:rsid w:val="00B37553"/>
    <w:rsid w:val="00B37749"/>
    <w:rsid w:val="00B377AA"/>
    <w:rsid w:val="00B37858"/>
    <w:rsid w:val="00B37C51"/>
    <w:rsid w:val="00B37DD0"/>
    <w:rsid w:val="00B37EBB"/>
    <w:rsid w:val="00B402E6"/>
    <w:rsid w:val="00B4065B"/>
    <w:rsid w:val="00B40A12"/>
    <w:rsid w:val="00B40A84"/>
    <w:rsid w:val="00B40AAA"/>
    <w:rsid w:val="00B40AB2"/>
    <w:rsid w:val="00B40B53"/>
    <w:rsid w:val="00B40BEE"/>
    <w:rsid w:val="00B40DE2"/>
    <w:rsid w:val="00B40E05"/>
    <w:rsid w:val="00B40E0F"/>
    <w:rsid w:val="00B40F4A"/>
    <w:rsid w:val="00B4111D"/>
    <w:rsid w:val="00B41233"/>
    <w:rsid w:val="00B414CB"/>
    <w:rsid w:val="00B41799"/>
    <w:rsid w:val="00B41947"/>
    <w:rsid w:val="00B41A80"/>
    <w:rsid w:val="00B41B63"/>
    <w:rsid w:val="00B41C5D"/>
    <w:rsid w:val="00B41D4E"/>
    <w:rsid w:val="00B41D71"/>
    <w:rsid w:val="00B42073"/>
    <w:rsid w:val="00B42414"/>
    <w:rsid w:val="00B42B67"/>
    <w:rsid w:val="00B42B73"/>
    <w:rsid w:val="00B42C25"/>
    <w:rsid w:val="00B42E8B"/>
    <w:rsid w:val="00B42E9B"/>
    <w:rsid w:val="00B43027"/>
    <w:rsid w:val="00B432C2"/>
    <w:rsid w:val="00B432E7"/>
    <w:rsid w:val="00B433FF"/>
    <w:rsid w:val="00B43C8E"/>
    <w:rsid w:val="00B43C8F"/>
    <w:rsid w:val="00B43D0B"/>
    <w:rsid w:val="00B43EEE"/>
    <w:rsid w:val="00B43F75"/>
    <w:rsid w:val="00B44040"/>
    <w:rsid w:val="00B440EA"/>
    <w:rsid w:val="00B441F4"/>
    <w:rsid w:val="00B443D3"/>
    <w:rsid w:val="00B4456C"/>
    <w:rsid w:val="00B447CC"/>
    <w:rsid w:val="00B447D4"/>
    <w:rsid w:val="00B448A8"/>
    <w:rsid w:val="00B44A84"/>
    <w:rsid w:val="00B44F0B"/>
    <w:rsid w:val="00B4506C"/>
    <w:rsid w:val="00B45088"/>
    <w:rsid w:val="00B451A3"/>
    <w:rsid w:val="00B45286"/>
    <w:rsid w:val="00B45429"/>
    <w:rsid w:val="00B454CB"/>
    <w:rsid w:val="00B454F8"/>
    <w:rsid w:val="00B45592"/>
    <w:rsid w:val="00B45625"/>
    <w:rsid w:val="00B456C4"/>
    <w:rsid w:val="00B458AB"/>
    <w:rsid w:val="00B45C24"/>
    <w:rsid w:val="00B45C37"/>
    <w:rsid w:val="00B45C94"/>
    <w:rsid w:val="00B45F72"/>
    <w:rsid w:val="00B460F5"/>
    <w:rsid w:val="00B461CC"/>
    <w:rsid w:val="00B4637C"/>
    <w:rsid w:val="00B463D6"/>
    <w:rsid w:val="00B46800"/>
    <w:rsid w:val="00B468A5"/>
    <w:rsid w:val="00B469F1"/>
    <w:rsid w:val="00B46A84"/>
    <w:rsid w:val="00B46AF0"/>
    <w:rsid w:val="00B46B10"/>
    <w:rsid w:val="00B46D1A"/>
    <w:rsid w:val="00B46E08"/>
    <w:rsid w:val="00B47159"/>
    <w:rsid w:val="00B471C6"/>
    <w:rsid w:val="00B471DC"/>
    <w:rsid w:val="00B4726D"/>
    <w:rsid w:val="00B4741A"/>
    <w:rsid w:val="00B47438"/>
    <w:rsid w:val="00B4766A"/>
    <w:rsid w:val="00B477A1"/>
    <w:rsid w:val="00B479E6"/>
    <w:rsid w:val="00B47A05"/>
    <w:rsid w:val="00B47CDB"/>
    <w:rsid w:val="00B47CE8"/>
    <w:rsid w:val="00B47DAD"/>
    <w:rsid w:val="00B47E18"/>
    <w:rsid w:val="00B47E76"/>
    <w:rsid w:val="00B47E9B"/>
    <w:rsid w:val="00B50344"/>
    <w:rsid w:val="00B50417"/>
    <w:rsid w:val="00B5042B"/>
    <w:rsid w:val="00B504BF"/>
    <w:rsid w:val="00B50774"/>
    <w:rsid w:val="00B50905"/>
    <w:rsid w:val="00B5094F"/>
    <w:rsid w:val="00B5099E"/>
    <w:rsid w:val="00B50B17"/>
    <w:rsid w:val="00B50B57"/>
    <w:rsid w:val="00B50DD0"/>
    <w:rsid w:val="00B511B1"/>
    <w:rsid w:val="00B51365"/>
    <w:rsid w:val="00B516A8"/>
    <w:rsid w:val="00B51D82"/>
    <w:rsid w:val="00B5204D"/>
    <w:rsid w:val="00B52231"/>
    <w:rsid w:val="00B522A5"/>
    <w:rsid w:val="00B5231E"/>
    <w:rsid w:val="00B525C7"/>
    <w:rsid w:val="00B52C8F"/>
    <w:rsid w:val="00B52F3F"/>
    <w:rsid w:val="00B530F7"/>
    <w:rsid w:val="00B53146"/>
    <w:rsid w:val="00B53220"/>
    <w:rsid w:val="00B533F8"/>
    <w:rsid w:val="00B533FE"/>
    <w:rsid w:val="00B5352B"/>
    <w:rsid w:val="00B5359B"/>
    <w:rsid w:val="00B53768"/>
    <w:rsid w:val="00B53781"/>
    <w:rsid w:val="00B5394B"/>
    <w:rsid w:val="00B539C5"/>
    <w:rsid w:val="00B53A52"/>
    <w:rsid w:val="00B53B06"/>
    <w:rsid w:val="00B53CE9"/>
    <w:rsid w:val="00B53FF4"/>
    <w:rsid w:val="00B540C1"/>
    <w:rsid w:val="00B54116"/>
    <w:rsid w:val="00B5425B"/>
    <w:rsid w:val="00B542DF"/>
    <w:rsid w:val="00B5448A"/>
    <w:rsid w:val="00B54528"/>
    <w:rsid w:val="00B54529"/>
    <w:rsid w:val="00B54602"/>
    <w:rsid w:val="00B54856"/>
    <w:rsid w:val="00B54878"/>
    <w:rsid w:val="00B54900"/>
    <w:rsid w:val="00B54B63"/>
    <w:rsid w:val="00B54B75"/>
    <w:rsid w:val="00B54D54"/>
    <w:rsid w:val="00B54FA8"/>
    <w:rsid w:val="00B55147"/>
    <w:rsid w:val="00B5517F"/>
    <w:rsid w:val="00B55275"/>
    <w:rsid w:val="00B5528D"/>
    <w:rsid w:val="00B553D0"/>
    <w:rsid w:val="00B553EA"/>
    <w:rsid w:val="00B556F0"/>
    <w:rsid w:val="00B55806"/>
    <w:rsid w:val="00B55848"/>
    <w:rsid w:val="00B5591C"/>
    <w:rsid w:val="00B55D8C"/>
    <w:rsid w:val="00B55DF4"/>
    <w:rsid w:val="00B56209"/>
    <w:rsid w:val="00B5626A"/>
    <w:rsid w:val="00B563B1"/>
    <w:rsid w:val="00B5650B"/>
    <w:rsid w:val="00B56687"/>
    <w:rsid w:val="00B56773"/>
    <w:rsid w:val="00B5679C"/>
    <w:rsid w:val="00B5685A"/>
    <w:rsid w:val="00B569EE"/>
    <w:rsid w:val="00B56A28"/>
    <w:rsid w:val="00B56AE2"/>
    <w:rsid w:val="00B56D67"/>
    <w:rsid w:val="00B56DDC"/>
    <w:rsid w:val="00B56FD8"/>
    <w:rsid w:val="00B5716D"/>
    <w:rsid w:val="00B571E6"/>
    <w:rsid w:val="00B57424"/>
    <w:rsid w:val="00B5786C"/>
    <w:rsid w:val="00B57992"/>
    <w:rsid w:val="00B57ED4"/>
    <w:rsid w:val="00B601CE"/>
    <w:rsid w:val="00B604AE"/>
    <w:rsid w:val="00B60783"/>
    <w:rsid w:val="00B60859"/>
    <w:rsid w:val="00B60B7A"/>
    <w:rsid w:val="00B60F7E"/>
    <w:rsid w:val="00B60FA2"/>
    <w:rsid w:val="00B60FF3"/>
    <w:rsid w:val="00B61152"/>
    <w:rsid w:val="00B612EA"/>
    <w:rsid w:val="00B61325"/>
    <w:rsid w:val="00B6147D"/>
    <w:rsid w:val="00B61488"/>
    <w:rsid w:val="00B6149E"/>
    <w:rsid w:val="00B614F8"/>
    <w:rsid w:val="00B6166A"/>
    <w:rsid w:val="00B61675"/>
    <w:rsid w:val="00B6181F"/>
    <w:rsid w:val="00B61C28"/>
    <w:rsid w:val="00B61FC4"/>
    <w:rsid w:val="00B62274"/>
    <w:rsid w:val="00B62343"/>
    <w:rsid w:val="00B623BD"/>
    <w:rsid w:val="00B624FE"/>
    <w:rsid w:val="00B62568"/>
    <w:rsid w:val="00B62725"/>
    <w:rsid w:val="00B62751"/>
    <w:rsid w:val="00B627ED"/>
    <w:rsid w:val="00B62CD5"/>
    <w:rsid w:val="00B62F86"/>
    <w:rsid w:val="00B63172"/>
    <w:rsid w:val="00B631A9"/>
    <w:rsid w:val="00B63447"/>
    <w:rsid w:val="00B63800"/>
    <w:rsid w:val="00B63A15"/>
    <w:rsid w:val="00B63A86"/>
    <w:rsid w:val="00B63B4D"/>
    <w:rsid w:val="00B63BF1"/>
    <w:rsid w:val="00B63CBA"/>
    <w:rsid w:val="00B63E0A"/>
    <w:rsid w:val="00B63F1C"/>
    <w:rsid w:val="00B63F53"/>
    <w:rsid w:val="00B6407A"/>
    <w:rsid w:val="00B64107"/>
    <w:rsid w:val="00B642F1"/>
    <w:rsid w:val="00B643AC"/>
    <w:rsid w:val="00B64944"/>
    <w:rsid w:val="00B64A24"/>
    <w:rsid w:val="00B64B14"/>
    <w:rsid w:val="00B64C0A"/>
    <w:rsid w:val="00B64D3B"/>
    <w:rsid w:val="00B64F3F"/>
    <w:rsid w:val="00B652A1"/>
    <w:rsid w:val="00B654AA"/>
    <w:rsid w:val="00B65706"/>
    <w:rsid w:val="00B65A03"/>
    <w:rsid w:val="00B65CD6"/>
    <w:rsid w:val="00B66292"/>
    <w:rsid w:val="00B66391"/>
    <w:rsid w:val="00B6656D"/>
    <w:rsid w:val="00B66633"/>
    <w:rsid w:val="00B667E8"/>
    <w:rsid w:val="00B66920"/>
    <w:rsid w:val="00B66954"/>
    <w:rsid w:val="00B66976"/>
    <w:rsid w:val="00B66CAA"/>
    <w:rsid w:val="00B66DE4"/>
    <w:rsid w:val="00B66EFD"/>
    <w:rsid w:val="00B67215"/>
    <w:rsid w:val="00B6736C"/>
    <w:rsid w:val="00B6736E"/>
    <w:rsid w:val="00B67653"/>
    <w:rsid w:val="00B676F2"/>
    <w:rsid w:val="00B676F7"/>
    <w:rsid w:val="00B6782E"/>
    <w:rsid w:val="00B67862"/>
    <w:rsid w:val="00B67868"/>
    <w:rsid w:val="00B67916"/>
    <w:rsid w:val="00B6797C"/>
    <w:rsid w:val="00B67A6C"/>
    <w:rsid w:val="00B67B8B"/>
    <w:rsid w:val="00B67B9D"/>
    <w:rsid w:val="00B67CB4"/>
    <w:rsid w:val="00B67D56"/>
    <w:rsid w:val="00B67E44"/>
    <w:rsid w:val="00B7035A"/>
    <w:rsid w:val="00B70394"/>
    <w:rsid w:val="00B70796"/>
    <w:rsid w:val="00B7082E"/>
    <w:rsid w:val="00B7086C"/>
    <w:rsid w:val="00B70895"/>
    <w:rsid w:val="00B70B15"/>
    <w:rsid w:val="00B70D0A"/>
    <w:rsid w:val="00B70E8E"/>
    <w:rsid w:val="00B710AD"/>
    <w:rsid w:val="00B710E5"/>
    <w:rsid w:val="00B711D0"/>
    <w:rsid w:val="00B711FF"/>
    <w:rsid w:val="00B719CF"/>
    <w:rsid w:val="00B71BD5"/>
    <w:rsid w:val="00B71F10"/>
    <w:rsid w:val="00B720E4"/>
    <w:rsid w:val="00B721E7"/>
    <w:rsid w:val="00B72344"/>
    <w:rsid w:val="00B723C2"/>
    <w:rsid w:val="00B723D1"/>
    <w:rsid w:val="00B723FD"/>
    <w:rsid w:val="00B724EB"/>
    <w:rsid w:val="00B7256D"/>
    <w:rsid w:val="00B72670"/>
    <w:rsid w:val="00B7276B"/>
    <w:rsid w:val="00B727C8"/>
    <w:rsid w:val="00B72A34"/>
    <w:rsid w:val="00B72B19"/>
    <w:rsid w:val="00B72C88"/>
    <w:rsid w:val="00B72E34"/>
    <w:rsid w:val="00B72E4B"/>
    <w:rsid w:val="00B72E70"/>
    <w:rsid w:val="00B72F1D"/>
    <w:rsid w:val="00B7306E"/>
    <w:rsid w:val="00B73119"/>
    <w:rsid w:val="00B73311"/>
    <w:rsid w:val="00B73383"/>
    <w:rsid w:val="00B73491"/>
    <w:rsid w:val="00B734FA"/>
    <w:rsid w:val="00B735A8"/>
    <w:rsid w:val="00B736E4"/>
    <w:rsid w:val="00B73979"/>
    <w:rsid w:val="00B73A49"/>
    <w:rsid w:val="00B73AE6"/>
    <w:rsid w:val="00B73C48"/>
    <w:rsid w:val="00B73CA2"/>
    <w:rsid w:val="00B73E21"/>
    <w:rsid w:val="00B740D2"/>
    <w:rsid w:val="00B7422C"/>
    <w:rsid w:val="00B7430D"/>
    <w:rsid w:val="00B74377"/>
    <w:rsid w:val="00B7450C"/>
    <w:rsid w:val="00B745A8"/>
    <w:rsid w:val="00B7461D"/>
    <w:rsid w:val="00B74667"/>
    <w:rsid w:val="00B74887"/>
    <w:rsid w:val="00B749C5"/>
    <w:rsid w:val="00B74A1E"/>
    <w:rsid w:val="00B74B9A"/>
    <w:rsid w:val="00B74C1E"/>
    <w:rsid w:val="00B74E07"/>
    <w:rsid w:val="00B74E46"/>
    <w:rsid w:val="00B74EEE"/>
    <w:rsid w:val="00B74F60"/>
    <w:rsid w:val="00B75178"/>
    <w:rsid w:val="00B752E4"/>
    <w:rsid w:val="00B7549A"/>
    <w:rsid w:val="00B75590"/>
    <w:rsid w:val="00B757AA"/>
    <w:rsid w:val="00B75829"/>
    <w:rsid w:val="00B7587A"/>
    <w:rsid w:val="00B7594B"/>
    <w:rsid w:val="00B759AF"/>
    <w:rsid w:val="00B760EE"/>
    <w:rsid w:val="00B76332"/>
    <w:rsid w:val="00B765D6"/>
    <w:rsid w:val="00B767FB"/>
    <w:rsid w:val="00B7684D"/>
    <w:rsid w:val="00B76893"/>
    <w:rsid w:val="00B76B8B"/>
    <w:rsid w:val="00B76F5B"/>
    <w:rsid w:val="00B770EB"/>
    <w:rsid w:val="00B7711C"/>
    <w:rsid w:val="00B77198"/>
    <w:rsid w:val="00B773FF"/>
    <w:rsid w:val="00B776F5"/>
    <w:rsid w:val="00B77855"/>
    <w:rsid w:val="00B77D26"/>
    <w:rsid w:val="00B77D9B"/>
    <w:rsid w:val="00B77E13"/>
    <w:rsid w:val="00B8001B"/>
    <w:rsid w:val="00B8044B"/>
    <w:rsid w:val="00B805F4"/>
    <w:rsid w:val="00B80658"/>
    <w:rsid w:val="00B80994"/>
    <w:rsid w:val="00B80B23"/>
    <w:rsid w:val="00B80B3D"/>
    <w:rsid w:val="00B80D7A"/>
    <w:rsid w:val="00B80E14"/>
    <w:rsid w:val="00B80F78"/>
    <w:rsid w:val="00B811F6"/>
    <w:rsid w:val="00B812CB"/>
    <w:rsid w:val="00B8133C"/>
    <w:rsid w:val="00B816FD"/>
    <w:rsid w:val="00B81794"/>
    <w:rsid w:val="00B817EE"/>
    <w:rsid w:val="00B818CB"/>
    <w:rsid w:val="00B81904"/>
    <w:rsid w:val="00B81B2A"/>
    <w:rsid w:val="00B81BAA"/>
    <w:rsid w:val="00B81DE5"/>
    <w:rsid w:val="00B8202B"/>
    <w:rsid w:val="00B822CD"/>
    <w:rsid w:val="00B823B5"/>
    <w:rsid w:val="00B826B5"/>
    <w:rsid w:val="00B8271A"/>
    <w:rsid w:val="00B82815"/>
    <w:rsid w:val="00B82879"/>
    <w:rsid w:val="00B82C0C"/>
    <w:rsid w:val="00B82C9E"/>
    <w:rsid w:val="00B82E7A"/>
    <w:rsid w:val="00B82F2E"/>
    <w:rsid w:val="00B82FDF"/>
    <w:rsid w:val="00B8306F"/>
    <w:rsid w:val="00B830C6"/>
    <w:rsid w:val="00B83219"/>
    <w:rsid w:val="00B832B0"/>
    <w:rsid w:val="00B836E6"/>
    <w:rsid w:val="00B8379F"/>
    <w:rsid w:val="00B839FD"/>
    <w:rsid w:val="00B83A3E"/>
    <w:rsid w:val="00B83B8A"/>
    <w:rsid w:val="00B83BA1"/>
    <w:rsid w:val="00B83DF6"/>
    <w:rsid w:val="00B84024"/>
    <w:rsid w:val="00B840AD"/>
    <w:rsid w:val="00B8410F"/>
    <w:rsid w:val="00B8421C"/>
    <w:rsid w:val="00B84249"/>
    <w:rsid w:val="00B8451E"/>
    <w:rsid w:val="00B847E7"/>
    <w:rsid w:val="00B84909"/>
    <w:rsid w:val="00B84A40"/>
    <w:rsid w:val="00B84D21"/>
    <w:rsid w:val="00B84E38"/>
    <w:rsid w:val="00B8507F"/>
    <w:rsid w:val="00B850D1"/>
    <w:rsid w:val="00B850F7"/>
    <w:rsid w:val="00B8543C"/>
    <w:rsid w:val="00B8545C"/>
    <w:rsid w:val="00B857D9"/>
    <w:rsid w:val="00B8584D"/>
    <w:rsid w:val="00B85A51"/>
    <w:rsid w:val="00B85AAE"/>
    <w:rsid w:val="00B85BBE"/>
    <w:rsid w:val="00B85C32"/>
    <w:rsid w:val="00B86070"/>
    <w:rsid w:val="00B86073"/>
    <w:rsid w:val="00B8645A"/>
    <w:rsid w:val="00B8685F"/>
    <w:rsid w:val="00B86932"/>
    <w:rsid w:val="00B86C75"/>
    <w:rsid w:val="00B86D36"/>
    <w:rsid w:val="00B86D49"/>
    <w:rsid w:val="00B87156"/>
    <w:rsid w:val="00B871DE"/>
    <w:rsid w:val="00B87241"/>
    <w:rsid w:val="00B877D1"/>
    <w:rsid w:val="00B879B2"/>
    <w:rsid w:val="00B87A32"/>
    <w:rsid w:val="00B87D91"/>
    <w:rsid w:val="00B904F7"/>
    <w:rsid w:val="00B90502"/>
    <w:rsid w:val="00B90588"/>
    <w:rsid w:val="00B90598"/>
    <w:rsid w:val="00B90601"/>
    <w:rsid w:val="00B907C1"/>
    <w:rsid w:val="00B90843"/>
    <w:rsid w:val="00B90B39"/>
    <w:rsid w:val="00B90BE9"/>
    <w:rsid w:val="00B90C8D"/>
    <w:rsid w:val="00B90D10"/>
    <w:rsid w:val="00B90FF0"/>
    <w:rsid w:val="00B915CE"/>
    <w:rsid w:val="00B91AC5"/>
    <w:rsid w:val="00B91DD6"/>
    <w:rsid w:val="00B920CF"/>
    <w:rsid w:val="00B92175"/>
    <w:rsid w:val="00B92568"/>
    <w:rsid w:val="00B926D1"/>
    <w:rsid w:val="00B9286A"/>
    <w:rsid w:val="00B9287F"/>
    <w:rsid w:val="00B928A2"/>
    <w:rsid w:val="00B928C9"/>
    <w:rsid w:val="00B92B20"/>
    <w:rsid w:val="00B92C15"/>
    <w:rsid w:val="00B92D6E"/>
    <w:rsid w:val="00B92E1F"/>
    <w:rsid w:val="00B936B6"/>
    <w:rsid w:val="00B936C7"/>
    <w:rsid w:val="00B936E6"/>
    <w:rsid w:val="00B937C1"/>
    <w:rsid w:val="00B937CA"/>
    <w:rsid w:val="00B938E8"/>
    <w:rsid w:val="00B93942"/>
    <w:rsid w:val="00B93984"/>
    <w:rsid w:val="00B93B88"/>
    <w:rsid w:val="00B93EF6"/>
    <w:rsid w:val="00B93F59"/>
    <w:rsid w:val="00B94055"/>
    <w:rsid w:val="00B943C6"/>
    <w:rsid w:val="00B946F8"/>
    <w:rsid w:val="00B94754"/>
    <w:rsid w:val="00B94A5F"/>
    <w:rsid w:val="00B94E40"/>
    <w:rsid w:val="00B94F55"/>
    <w:rsid w:val="00B94F8E"/>
    <w:rsid w:val="00B9531B"/>
    <w:rsid w:val="00B95502"/>
    <w:rsid w:val="00B95515"/>
    <w:rsid w:val="00B95647"/>
    <w:rsid w:val="00B95698"/>
    <w:rsid w:val="00B958F9"/>
    <w:rsid w:val="00B95972"/>
    <w:rsid w:val="00B95C70"/>
    <w:rsid w:val="00B95E42"/>
    <w:rsid w:val="00B95E4E"/>
    <w:rsid w:val="00B95F28"/>
    <w:rsid w:val="00B95FA4"/>
    <w:rsid w:val="00B95FE2"/>
    <w:rsid w:val="00B961A1"/>
    <w:rsid w:val="00B9627F"/>
    <w:rsid w:val="00B962A0"/>
    <w:rsid w:val="00B9643D"/>
    <w:rsid w:val="00B9656B"/>
    <w:rsid w:val="00B965FC"/>
    <w:rsid w:val="00B96902"/>
    <w:rsid w:val="00B96BFF"/>
    <w:rsid w:val="00B96C96"/>
    <w:rsid w:val="00B96D2E"/>
    <w:rsid w:val="00B96E19"/>
    <w:rsid w:val="00B96F41"/>
    <w:rsid w:val="00B96F86"/>
    <w:rsid w:val="00B97156"/>
    <w:rsid w:val="00B97313"/>
    <w:rsid w:val="00B97648"/>
    <w:rsid w:val="00B97843"/>
    <w:rsid w:val="00B9795B"/>
    <w:rsid w:val="00B97A18"/>
    <w:rsid w:val="00B97AA8"/>
    <w:rsid w:val="00B97B17"/>
    <w:rsid w:val="00B97EB4"/>
    <w:rsid w:val="00B97F46"/>
    <w:rsid w:val="00BA004C"/>
    <w:rsid w:val="00BA0119"/>
    <w:rsid w:val="00BA06D3"/>
    <w:rsid w:val="00BA0863"/>
    <w:rsid w:val="00BA0889"/>
    <w:rsid w:val="00BA09C1"/>
    <w:rsid w:val="00BA0BA5"/>
    <w:rsid w:val="00BA0C27"/>
    <w:rsid w:val="00BA0C83"/>
    <w:rsid w:val="00BA0D1A"/>
    <w:rsid w:val="00BA0E94"/>
    <w:rsid w:val="00BA0EAA"/>
    <w:rsid w:val="00BA0EE8"/>
    <w:rsid w:val="00BA10AE"/>
    <w:rsid w:val="00BA12B1"/>
    <w:rsid w:val="00BA1383"/>
    <w:rsid w:val="00BA13BA"/>
    <w:rsid w:val="00BA13DC"/>
    <w:rsid w:val="00BA15F2"/>
    <w:rsid w:val="00BA18E4"/>
    <w:rsid w:val="00BA1B5F"/>
    <w:rsid w:val="00BA1C6B"/>
    <w:rsid w:val="00BA2035"/>
    <w:rsid w:val="00BA20A3"/>
    <w:rsid w:val="00BA2373"/>
    <w:rsid w:val="00BA272C"/>
    <w:rsid w:val="00BA2799"/>
    <w:rsid w:val="00BA27A1"/>
    <w:rsid w:val="00BA27BE"/>
    <w:rsid w:val="00BA2945"/>
    <w:rsid w:val="00BA2983"/>
    <w:rsid w:val="00BA2C68"/>
    <w:rsid w:val="00BA2D4A"/>
    <w:rsid w:val="00BA318C"/>
    <w:rsid w:val="00BA31D9"/>
    <w:rsid w:val="00BA336A"/>
    <w:rsid w:val="00BA386E"/>
    <w:rsid w:val="00BA3892"/>
    <w:rsid w:val="00BA394D"/>
    <w:rsid w:val="00BA3977"/>
    <w:rsid w:val="00BA39AB"/>
    <w:rsid w:val="00BA39CC"/>
    <w:rsid w:val="00BA39D2"/>
    <w:rsid w:val="00BA3F8C"/>
    <w:rsid w:val="00BA40DF"/>
    <w:rsid w:val="00BA412C"/>
    <w:rsid w:val="00BA41BA"/>
    <w:rsid w:val="00BA4205"/>
    <w:rsid w:val="00BA4250"/>
    <w:rsid w:val="00BA4274"/>
    <w:rsid w:val="00BA43B9"/>
    <w:rsid w:val="00BA44B4"/>
    <w:rsid w:val="00BA455A"/>
    <w:rsid w:val="00BA45D0"/>
    <w:rsid w:val="00BA45F2"/>
    <w:rsid w:val="00BA4803"/>
    <w:rsid w:val="00BA4938"/>
    <w:rsid w:val="00BA4A90"/>
    <w:rsid w:val="00BA4C24"/>
    <w:rsid w:val="00BA4D17"/>
    <w:rsid w:val="00BA50E0"/>
    <w:rsid w:val="00BA5213"/>
    <w:rsid w:val="00BA54BC"/>
    <w:rsid w:val="00BA5606"/>
    <w:rsid w:val="00BA5664"/>
    <w:rsid w:val="00BA56B4"/>
    <w:rsid w:val="00BA573E"/>
    <w:rsid w:val="00BA57AD"/>
    <w:rsid w:val="00BA5A71"/>
    <w:rsid w:val="00BA5AD6"/>
    <w:rsid w:val="00BA5F38"/>
    <w:rsid w:val="00BA5FE3"/>
    <w:rsid w:val="00BA602F"/>
    <w:rsid w:val="00BA6050"/>
    <w:rsid w:val="00BA6145"/>
    <w:rsid w:val="00BA62C6"/>
    <w:rsid w:val="00BA64E1"/>
    <w:rsid w:val="00BA66B0"/>
    <w:rsid w:val="00BA66EB"/>
    <w:rsid w:val="00BA6786"/>
    <w:rsid w:val="00BA67B7"/>
    <w:rsid w:val="00BA67D5"/>
    <w:rsid w:val="00BA69D9"/>
    <w:rsid w:val="00BA6B1D"/>
    <w:rsid w:val="00BA6E9A"/>
    <w:rsid w:val="00BA6F35"/>
    <w:rsid w:val="00BA7070"/>
    <w:rsid w:val="00BA71B2"/>
    <w:rsid w:val="00BA7223"/>
    <w:rsid w:val="00BA7286"/>
    <w:rsid w:val="00BA73BF"/>
    <w:rsid w:val="00BA74DC"/>
    <w:rsid w:val="00BA751A"/>
    <w:rsid w:val="00BA7596"/>
    <w:rsid w:val="00BA7767"/>
    <w:rsid w:val="00BA78F8"/>
    <w:rsid w:val="00BA7976"/>
    <w:rsid w:val="00BA7CBA"/>
    <w:rsid w:val="00BA7D87"/>
    <w:rsid w:val="00BB017F"/>
    <w:rsid w:val="00BB0181"/>
    <w:rsid w:val="00BB02A2"/>
    <w:rsid w:val="00BB02DF"/>
    <w:rsid w:val="00BB0336"/>
    <w:rsid w:val="00BB07A9"/>
    <w:rsid w:val="00BB07C9"/>
    <w:rsid w:val="00BB0A87"/>
    <w:rsid w:val="00BB0EBF"/>
    <w:rsid w:val="00BB0F0C"/>
    <w:rsid w:val="00BB1042"/>
    <w:rsid w:val="00BB12F2"/>
    <w:rsid w:val="00BB13E3"/>
    <w:rsid w:val="00BB13E9"/>
    <w:rsid w:val="00BB143D"/>
    <w:rsid w:val="00BB1441"/>
    <w:rsid w:val="00BB178D"/>
    <w:rsid w:val="00BB18A3"/>
    <w:rsid w:val="00BB19D1"/>
    <w:rsid w:val="00BB19E8"/>
    <w:rsid w:val="00BB1A51"/>
    <w:rsid w:val="00BB1F16"/>
    <w:rsid w:val="00BB2312"/>
    <w:rsid w:val="00BB266A"/>
    <w:rsid w:val="00BB293E"/>
    <w:rsid w:val="00BB2BDD"/>
    <w:rsid w:val="00BB2CE4"/>
    <w:rsid w:val="00BB2CF1"/>
    <w:rsid w:val="00BB2E68"/>
    <w:rsid w:val="00BB3129"/>
    <w:rsid w:val="00BB3231"/>
    <w:rsid w:val="00BB32F7"/>
    <w:rsid w:val="00BB371C"/>
    <w:rsid w:val="00BB37D0"/>
    <w:rsid w:val="00BB3816"/>
    <w:rsid w:val="00BB3861"/>
    <w:rsid w:val="00BB38EC"/>
    <w:rsid w:val="00BB3935"/>
    <w:rsid w:val="00BB394A"/>
    <w:rsid w:val="00BB3A35"/>
    <w:rsid w:val="00BB3B18"/>
    <w:rsid w:val="00BB3E8C"/>
    <w:rsid w:val="00BB405B"/>
    <w:rsid w:val="00BB42B9"/>
    <w:rsid w:val="00BB4385"/>
    <w:rsid w:val="00BB4764"/>
    <w:rsid w:val="00BB4BDC"/>
    <w:rsid w:val="00BB4C68"/>
    <w:rsid w:val="00BB4CE6"/>
    <w:rsid w:val="00BB4FD0"/>
    <w:rsid w:val="00BB534A"/>
    <w:rsid w:val="00BB54EC"/>
    <w:rsid w:val="00BB5522"/>
    <w:rsid w:val="00BB559D"/>
    <w:rsid w:val="00BB5676"/>
    <w:rsid w:val="00BB57A9"/>
    <w:rsid w:val="00BB5968"/>
    <w:rsid w:val="00BB596A"/>
    <w:rsid w:val="00BB5AC3"/>
    <w:rsid w:val="00BB6135"/>
    <w:rsid w:val="00BB6194"/>
    <w:rsid w:val="00BB6419"/>
    <w:rsid w:val="00BB642A"/>
    <w:rsid w:val="00BB6561"/>
    <w:rsid w:val="00BB6656"/>
    <w:rsid w:val="00BB67F1"/>
    <w:rsid w:val="00BB685D"/>
    <w:rsid w:val="00BB6A4D"/>
    <w:rsid w:val="00BB6AC1"/>
    <w:rsid w:val="00BB6BA9"/>
    <w:rsid w:val="00BB6D79"/>
    <w:rsid w:val="00BB6D7B"/>
    <w:rsid w:val="00BB6DF6"/>
    <w:rsid w:val="00BB6DF8"/>
    <w:rsid w:val="00BB6F01"/>
    <w:rsid w:val="00BB6F8A"/>
    <w:rsid w:val="00BB6FC4"/>
    <w:rsid w:val="00BB70C3"/>
    <w:rsid w:val="00BB7123"/>
    <w:rsid w:val="00BB7874"/>
    <w:rsid w:val="00BB7944"/>
    <w:rsid w:val="00BB7B5C"/>
    <w:rsid w:val="00BB7D4B"/>
    <w:rsid w:val="00BB7FF9"/>
    <w:rsid w:val="00BC01BF"/>
    <w:rsid w:val="00BC034F"/>
    <w:rsid w:val="00BC0595"/>
    <w:rsid w:val="00BC06A8"/>
    <w:rsid w:val="00BC0A54"/>
    <w:rsid w:val="00BC0B2E"/>
    <w:rsid w:val="00BC0C82"/>
    <w:rsid w:val="00BC0F15"/>
    <w:rsid w:val="00BC1019"/>
    <w:rsid w:val="00BC108A"/>
    <w:rsid w:val="00BC1151"/>
    <w:rsid w:val="00BC11B3"/>
    <w:rsid w:val="00BC12E1"/>
    <w:rsid w:val="00BC13ED"/>
    <w:rsid w:val="00BC16A8"/>
    <w:rsid w:val="00BC1837"/>
    <w:rsid w:val="00BC194F"/>
    <w:rsid w:val="00BC1ADB"/>
    <w:rsid w:val="00BC1D43"/>
    <w:rsid w:val="00BC1F92"/>
    <w:rsid w:val="00BC216F"/>
    <w:rsid w:val="00BC22BA"/>
    <w:rsid w:val="00BC23A0"/>
    <w:rsid w:val="00BC2857"/>
    <w:rsid w:val="00BC2B03"/>
    <w:rsid w:val="00BC2B83"/>
    <w:rsid w:val="00BC2BC6"/>
    <w:rsid w:val="00BC2DE0"/>
    <w:rsid w:val="00BC2E2A"/>
    <w:rsid w:val="00BC3000"/>
    <w:rsid w:val="00BC3023"/>
    <w:rsid w:val="00BC313A"/>
    <w:rsid w:val="00BC314D"/>
    <w:rsid w:val="00BC31D4"/>
    <w:rsid w:val="00BC3332"/>
    <w:rsid w:val="00BC3380"/>
    <w:rsid w:val="00BC371B"/>
    <w:rsid w:val="00BC37E8"/>
    <w:rsid w:val="00BC39ED"/>
    <w:rsid w:val="00BC3E61"/>
    <w:rsid w:val="00BC3F97"/>
    <w:rsid w:val="00BC41C6"/>
    <w:rsid w:val="00BC4522"/>
    <w:rsid w:val="00BC4526"/>
    <w:rsid w:val="00BC4BF5"/>
    <w:rsid w:val="00BC4C9E"/>
    <w:rsid w:val="00BC4CA4"/>
    <w:rsid w:val="00BC5222"/>
    <w:rsid w:val="00BC5442"/>
    <w:rsid w:val="00BC54DB"/>
    <w:rsid w:val="00BC5505"/>
    <w:rsid w:val="00BC5576"/>
    <w:rsid w:val="00BC56B6"/>
    <w:rsid w:val="00BC5A93"/>
    <w:rsid w:val="00BC5B92"/>
    <w:rsid w:val="00BC5EE8"/>
    <w:rsid w:val="00BC634C"/>
    <w:rsid w:val="00BC6440"/>
    <w:rsid w:val="00BC6667"/>
    <w:rsid w:val="00BC670B"/>
    <w:rsid w:val="00BC6868"/>
    <w:rsid w:val="00BC6A46"/>
    <w:rsid w:val="00BC6CD5"/>
    <w:rsid w:val="00BC6E02"/>
    <w:rsid w:val="00BC70F0"/>
    <w:rsid w:val="00BC7542"/>
    <w:rsid w:val="00BC772F"/>
    <w:rsid w:val="00BC773E"/>
    <w:rsid w:val="00BC78C5"/>
    <w:rsid w:val="00BC7A9D"/>
    <w:rsid w:val="00BC7B0C"/>
    <w:rsid w:val="00BC7B8F"/>
    <w:rsid w:val="00BC7CCF"/>
    <w:rsid w:val="00BC7CE4"/>
    <w:rsid w:val="00BC7EE1"/>
    <w:rsid w:val="00BD0074"/>
    <w:rsid w:val="00BD0278"/>
    <w:rsid w:val="00BD03AF"/>
    <w:rsid w:val="00BD042C"/>
    <w:rsid w:val="00BD05B6"/>
    <w:rsid w:val="00BD0C34"/>
    <w:rsid w:val="00BD0C5D"/>
    <w:rsid w:val="00BD0D6E"/>
    <w:rsid w:val="00BD0E37"/>
    <w:rsid w:val="00BD0E8D"/>
    <w:rsid w:val="00BD1014"/>
    <w:rsid w:val="00BD1095"/>
    <w:rsid w:val="00BD114C"/>
    <w:rsid w:val="00BD123C"/>
    <w:rsid w:val="00BD12E0"/>
    <w:rsid w:val="00BD1312"/>
    <w:rsid w:val="00BD1385"/>
    <w:rsid w:val="00BD1414"/>
    <w:rsid w:val="00BD14FA"/>
    <w:rsid w:val="00BD153E"/>
    <w:rsid w:val="00BD18E4"/>
    <w:rsid w:val="00BD1978"/>
    <w:rsid w:val="00BD19B7"/>
    <w:rsid w:val="00BD19B8"/>
    <w:rsid w:val="00BD1B02"/>
    <w:rsid w:val="00BD1B40"/>
    <w:rsid w:val="00BD1C31"/>
    <w:rsid w:val="00BD1D92"/>
    <w:rsid w:val="00BD1DF4"/>
    <w:rsid w:val="00BD2100"/>
    <w:rsid w:val="00BD246A"/>
    <w:rsid w:val="00BD24DF"/>
    <w:rsid w:val="00BD258C"/>
    <w:rsid w:val="00BD25CC"/>
    <w:rsid w:val="00BD2744"/>
    <w:rsid w:val="00BD276A"/>
    <w:rsid w:val="00BD2798"/>
    <w:rsid w:val="00BD285C"/>
    <w:rsid w:val="00BD28C6"/>
    <w:rsid w:val="00BD2CBB"/>
    <w:rsid w:val="00BD2F38"/>
    <w:rsid w:val="00BD3390"/>
    <w:rsid w:val="00BD350A"/>
    <w:rsid w:val="00BD357D"/>
    <w:rsid w:val="00BD3742"/>
    <w:rsid w:val="00BD3C11"/>
    <w:rsid w:val="00BD3D2B"/>
    <w:rsid w:val="00BD3D7E"/>
    <w:rsid w:val="00BD3D90"/>
    <w:rsid w:val="00BD3E30"/>
    <w:rsid w:val="00BD3F03"/>
    <w:rsid w:val="00BD3F69"/>
    <w:rsid w:val="00BD3F80"/>
    <w:rsid w:val="00BD3F8E"/>
    <w:rsid w:val="00BD4065"/>
    <w:rsid w:val="00BD4155"/>
    <w:rsid w:val="00BD45A3"/>
    <w:rsid w:val="00BD45BB"/>
    <w:rsid w:val="00BD48B1"/>
    <w:rsid w:val="00BD4BA2"/>
    <w:rsid w:val="00BD4BE9"/>
    <w:rsid w:val="00BD4C2C"/>
    <w:rsid w:val="00BD4C98"/>
    <w:rsid w:val="00BD4CEE"/>
    <w:rsid w:val="00BD4F95"/>
    <w:rsid w:val="00BD5695"/>
    <w:rsid w:val="00BD59BC"/>
    <w:rsid w:val="00BD5A02"/>
    <w:rsid w:val="00BD5A7D"/>
    <w:rsid w:val="00BD5C00"/>
    <w:rsid w:val="00BD5C86"/>
    <w:rsid w:val="00BD5CC2"/>
    <w:rsid w:val="00BD5D81"/>
    <w:rsid w:val="00BD6145"/>
    <w:rsid w:val="00BD62B2"/>
    <w:rsid w:val="00BD646D"/>
    <w:rsid w:val="00BD662D"/>
    <w:rsid w:val="00BD6764"/>
    <w:rsid w:val="00BD67E8"/>
    <w:rsid w:val="00BD68AF"/>
    <w:rsid w:val="00BD6B40"/>
    <w:rsid w:val="00BD6CA1"/>
    <w:rsid w:val="00BD6D2D"/>
    <w:rsid w:val="00BD6E28"/>
    <w:rsid w:val="00BD6FA8"/>
    <w:rsid w:val="00BD7145"/>
    <w:rsid w:val="00BD7275"/>
    <w:rsid w:val="00BD7829"/>
    <w:rsid w:val="00BD791F"/>
    <w:rsid w:val="00BD7C8F"/>
    <w:rsid w:val="00BE0062"/>
    <w:rsid w:val="00BE00D6"/>
    <w:rsid w:val="00BE0298"/>
    <w:rsid w:val="00BE0347"/>
    <w:rsid w:val="00BE0537"/>
    <w:rsid w:val="00BE05FA"/>
    <w:rsid w:val="00BE061D"/>
    <w:rsid w:val="00BE063A"/>
    <w:rsid w:val="00BE0687"/>
    <w:rsid w:val="00BE0825"/>
    <w:rsid w:val="00BE0A7A"/>
    <w:rsid w:val="00BE0C34"/>
    <w:rsid w:val="00BE0EB0"/>
    <w:rsid w:val="00BE0F67"/>
    <w:rsid w:val="00BE0F8C"/>
    <w:rsid w:val="00BE129F"/>
    <w:rsid w:val="00BE12C1"/>
    <w:rsid w:val="00BE1C2A"/>
    <w:rsid w:val="00BE1D80"/>
    <w:rsid w:val="00BE1DA6"/>
    <w:rsid w:val="00BE1E33"/>
    <w:rsid w:val="00BE2281"/>
    <w:rsid w:val="00BE2406"/>
    <w:rsid w:val="00BE2489"/>
    <w:rsid w:val="00BE24F1"/>
    <w:rsid w:val="00BE290C"/>
    <w:rsid w:val="00BE31D2"/>
    <w:rsid w:val="00BE334B"/>
    <w:rsid w:val="00BE3488"/>
    <w:rsid w:val="00BE3623"/>
    <w:rsid w:val="00BE36B9"/>
    <w:rsid w:val="00BE3A35"/>
    <w:rsid w:val="00BE3C79"/>
    <w:rsid w:val="00BE3D19"/>
    <w:rsid w:val="00BE43E3"/>
    <w:rsid w:val="00BE44C8"/>
    <w:rsid w:val="00BE4559"/>
    <w:rsid w:val="00BE461D"/>
    <w:rsid w:val="00BE482A"/>
    <w:rsid w:val="00BE4937"/>
    <w:rsid w:val="00BE49EE"/>
    <w:rsid w:val="00BE4A73"/>
    <w:rsid w:val="00BE4E76"/>
    <w:rsid w:val="00BE5013"/>
    <w:rsid w:val="00BE503F"/>
    <w:rsid w:val="00BE51C6"/>
    <w:rsid w:val="00BE5273"/>
    <w:rsid w:val="00BE5698"/>
    <w:rsid w:val="00BE5B1E"/>
    <w:rsid w:val="00BE5E4B"/>
    <w:rsid w:val="00BE5F5A"/>
    <w:rsid w:val="00BE5FC3"/>
    <w:rsid w:val="00BE6116"/>
    <w:rsid w:val="00BE64D8"/>
    <w:rsid w:val="00BE6508"/>
    <w:rsid w:val="00BE6558"/>
    <w:rsid w:val="00BE661C"/>
    <w:rsid w:val="00BE67C8"/>
    <w:rsid w:val="00BE6A10"/>
    <w:rsid w:val="00BE6A5F"/>
    <w:rsid w:val="00BE6B93"/>
    <w:rsid w:val="00BE6C33"/>
    <w:rsid w:val="00BE6D30"/>
    <w:rsid w:val="00BE6D72"/>
    <w:rsid w:val="00BE6E4A"/>
    <w:rsid w:val="00BE6FA4"/>
    <w:rsid w:val="00BE701E"/>
    <w:rsid w:val="00BE7061"/>
    <w:rsid w:val="00BE70B4"/>
    <w:rsid w:val="00BE7141"/>
    <w:rsid w:val="00BE71C5"/>
    <w:rsid w:val="00BE7493"/>
    <w:rsid w:val="00BE7736"/>
    <w:rsid w:val="00BE77C8"/>
    <w:rsid w:val="00BE784F"/>
    <w:rsid w:val="00BE7A91"/>
    <w:rsid w:val="00BE7AE6"/>
    <w:rsid w:val="00BE7B25"/>
    <w:rsid w:val="00BE7C98"/>
    <w:rsid w:val="00BE7D0C"/>
    <w:rsid w:val="00BE7DCE"/>
    <w:rsid w:val="00BE7ECB"/>
    <w:rsid w:val="00BE7F2E"/>
    <w:rsid w:val="00BE7FD8"/>
    <w:rsid w:val="00BF009A"/>
    <w:rsid w:val="00BF0393"/>
    <w:rsid w:val="00BF03BB"/>
    <w:rsid w:val="00BF0587"/>
    <w:rsid w:val="00BF06A0"/>
    <w:rsid w:val="00BF0986"/>
    <w:rsid w:val="00BF0A07"/>
    <w:rsid w:val="00BF0AB7"/>
    <w:rsid w:val="00BF0BE3"/>
    <w:rsid w:val="00BF0CB6"/>
    <w:rsid w:val="00BF0E13"/>
    <w:rsid w:val="00BF11B4"/>
    <w:rsid w:val="00BF12AA"/>
    <w:rsid w:val="00BF144D"/>
    <w:rsid w:val="00BF1561"/>
    <w:rsid w:val="00BF16AD"/>
    <w:rsid w:val="00BF1723"/>
    <w:rsid w:val="00BF1820"/>
    <w:rsid w:val="00BF1ACF"/>
    <w:rsid w:val="00BF1AF5"/>
    <w:rsid w:val="00BF1BC8"/>
    <w:rsid w:val="00BF1C3C"/>
    <w:rsid w:val="00BF1C63"/>
    <w:rsid w:val="00BF1E7D"/>
    <w:rsid w:val="00BF1EFE"/>
    <w:rsid w:val="00BF1F73"/>
    <w:rsid w:val="00BF214B"/>
    <w:rsid w:val="00BF22B0"/>
    <w:rsid w:val="00BF238A"/>
    <w:rsid w:val="00BF26EF"/>
    <w:rsid w:val="00BF279A"/>
    <w:rsid w:val="00BF279F"/>
    <w:rsid w:val="00BF285C"/>
    <w:rsid w:val="00BF287A"/>
    <w:rsid w:val="00BF29B8"/>
    <w:rsid w:val="00BF2A21"/>
    <w:rsid w:val="00BF2A36"/>
    <w:rsid w:val="00BF2AF9"/>
    <w:rsid w:val="00BF2F09"/>
    <w:rsid w:val="00BF2F5D"/>
    <w:rsid w:val="00BF325E"/>
    <w:rsid w:val="00BF358F"/>
    <w:rsid w:val="00BF35DB"/>
    <w:rsid w:val="00BF3653"/>
    <w:rsid w:val="00BF36B9"/>
    <w:rsid w:val="00BF3771"/>
    <w:rsid w:val="00BF39A3"/>
    <w:rsid w:val="00BF3AB0"/>
    <w:rsid w:val="00BF3AC1"/>
    <w:rsid w:val="00BF3C56"/>
    <w:rsid w:val="00BF3D20"/>
    <w:rsid w:val="00BF415C"/>
    <w:rsid w:val="00BF4543"/>
    <w:rsid w:val="00BF45D9"/>
    <w:rsid w:val="00BF473D"/>
    <w:rsid w:val="00BF4776"/>
    <w:rsid w:val="00BF4993"/>
    <w:rsid w:val="00BF4A56"/>
    <w:rsid w:val="00BF4AD4"/>
    <w:rsid w:val="00BF4B61"/>
    <w:rsid w:val="00BF4F17"/>
    <w:rsid w:val="00BF4FB6"/>
    <w:rsid w:val="00BF50F5"/>
    <w:rsid w:val="00BF5101"/>
    <w:rsid w:val="00BF531D"/>
    <w:rsid w:val="00BF549F"/>
    <w:rsid w:val="00BF5639"/>
    <w:rsid w:val="00BF5672"/>
    <w:rsid w:val="00BF57EC"/>
    <w:rsid w:val="00BF5BCE"/>
    <w:rsid w:val="00BF5D0D"/>
    <w:rsid w:val="00BF6206"/>
    <w:rsid w:val="00BF652B"/>
    <w:rsid w:val="00BF679E"/>
    <w:rsid w:val="00BF6836"/>
    <w:rsid w:val="00BF69F9"/>
    <w:rsid w:val="00BF6E42"/>
    <w:rsid w:val="00BF6E52"/>
    <w:rsid w:val="00BF6FAE"/>
    <w:rsid w:val="00BF70CD"/>
    <w:rsid w:val="00BF7185"/>
    <w:rsid w:val="00BF73D1"/>
    <w:rsid w:val="00BF74B6"/>
    <w:rsid w:val="00BF755F"/>
    <w:rsid w:val="00BF758C"/>
    <w:rsid w:val="00BF76CE"/>
    <w:rsid w:val="00BF7700"/>
    <w:rsid w:val="00BF7815"/>
    <w:rsid w:val="00BF7818"/>
    <w:rsid w:val="00BF79B7"/>
    <w:rsid w:val="00BF79C5"/>
    <w:rsid w:val="00BF79D2"/>
    <w:rsid w:val="00BF7D6C"/>
    <w:rsid w:val="00BF7EE3"/>
    <w:rsid w:val="00C00113"/>
    <w:rsid w:val="00C0033F"/>
    <w:rsid w:val="00C0039C"/>
    <w:rsid w:val="00C00648"/>
    <w:rsid w:val="00C006D2"/>
    <w:rsid w:val="00C00AE7"/>
    <w:rsid w:val="00C00D96"/>
    <w:rsid w:val="00C00E55"/>
    <w:rsid w:val="00C00E81"/>
    <w:rsid w:val="00C01156"/>
    <w:rsid w:val="00C011A7"/>
    <w:rsid w:val="00C011CA"/>
    <w:rsid w:val="00C014BF"/>
    <w:rsid w:val="00C014F9"/>
    <w:rsid w:val="00C0157D"/>
    <w:rsid w:val="00C01BB8"/>
    <w:rsid w:val="00C01DBB"/>
    <w:rsid w:val="00C02431"/>
    <w:rsid w:val="00C02694"/>
    <w:rsid w:val="00C026B0"/>
    <w:rsid w:val="00C026F6"/>
    <w:rsid w:val="00C02924"/>
    <w:rsid w:val="00C02A5C"/>
    <w:rsid w:val="00C02AAB"/>
    <w:rsid w:val="00C02B89"/>
    <w:rsid w:val="00C02E47"/>
    <w:rsid w:val="00C02E69"/>
    <w:rsid w:val="00C02E80"/>
    <w:rsid w:val="00C02F1C"/>
    <w:rsid w:val="00C02FE8"/>
    <w:rsid w:val="00C03204"/>
    <w:rsid w:val="00C03459"/>
    <w:rsid w:val="00C036C1"/>
    <w:rsid w:val="00C03839"/>
    <w:rsid w:val="00C03920"/>
    <w:rsid w:val="00C03984"/>
    <w:rsid w:val="00C03AE7"/>
    <w:rsid w:val="00C03B08"/>
    <w:rsid w:val="00C03CAA"/>
    <w:rsid w:val="00C03D1D"/>
    <w:rsid w:val="00C03D3A"/>
    <w:rsid w:val="00C0424B"/>
    <w:rsid w:val="00C0427B"/>
    <w:rsid w:val="00C043BC"/>
    <w:rsid w:val="00C045C7"/>
    <w:rsid w:val="00C04732"/>
    <w:rsid w:val="00C04756"/>
    <w:rsid w:val="00C04795"/>
    <w:rsid w:val="00C04B44"/>
    <w:rsid w:val="00C04BF7"/>
    <w:rsid w:val="00C04D8A"/>
    <w:rsid w:val="00C05052"/>
    <w:rsid w:val="00C05137"/>
    <w:rsid w:val="00C053E8"/>
    <w:rsid w:val="00C05474"/>
    <w:rsid w:val="00C054F1"/>
    <w:rsid w:val="00C0561E"/>
    <w:rsid w:val="00C057DE"/>
    <w:rsid w:val="00C059A6"/>
    <w:rsid w:val="00C05A24"/>
    <w:rsid w:val="00C05B03"/>
    <w:rsid w:val="00C05EC1"/>
    <w:rsid w:val="00C061DB"/>
    <w:rsid w:val="00C062B0"/>
    <w:rsid w:val="00C06477"/>
    <w:rsid w:val="00C0660A"/>
    <w:rsid w:val="00C066B0"/>
    <w:rsid w:val="00C06867"/>
    <w:rsid w:val="00C06B30"/>
    <w:rsid w:val="00C06E7D"/>
    <w:rsid w:val="00C06EC7"/>
    <w:rsid w:val="00C07123"/>
    <w:rsid w:val="00C072B1"/>
    <w:rsid w:val="00C07368"/>
    <w:rsid w:val="00C07665"/>
    <w:rsid w:val="00C076F9"/>
    <w:rsid w:val="00C0775E"/>
    <w:rsid w:val="00C077B8"/>
    <w:rsid w:val="00C07E4D"/>
    <w:rsid w:val="00C07ECA"/>
    <w:rsid w:val="00C07F17"/>
    <w:rsid w:val="00C101A6"/>
    <w:rsid w:val="00C106A7"/>
    <w:rsid w:val="00C1072F"/>
    <w:rsid w:val="00C1073E"/>
    <w:rsid w:val="00C1084D"/>
    <w:rsid w:val="00C10856"/>
    <w:rsid w:val="00C109E2"/>
    <w:rsid w:val="00C10C14"/>
    <w:rsid w:val="00C10C4B"/>
    <w:rsid w:val="00C1107D"/>
    <w:rsid w:val="00C111F9"/>
    <w:rsid w:val="00C113C4"/>
    <w:rsid w:val="00C1157B"/>
    <w:rsid w:val="00C115D5"/>
    <w:rsid w:val="00C11668"/>
    <w:rsid w:val="00C11A83"/>
    <w:rsid w:val="00C11BA0"/>
    <w:rsid w:val="00C11D22"/>
    <w:rsid w:val="00C120A8"/>
    <w:rsid w:val="00C12172"/>
    <w:rsid w:val="00C12318"/>
    <w:rsid w:val="00C123E9"/>
    <w:rsid w:val="00C12539"/>
    <w:rsid w:val="00C1253F"/>
    <w:rsid w:val="00C12833"/>
    <w:rsid w:val="00C129BB"/>
    <w:rsid w:val="00C12AEA"/>
    <w:rsid w:val="00C12B6C"/>
    <w:rsid w:val="00C12DD2"/>
    <w:rsid w:val="00C12E70"/>
    <w:rsid w:val="00C12EEE"/>
    <w:rsid w:val="00C12F3F"/>
    <w:rsid w:val="00C13537"/>
    <w:rsid w:val="00C137AB"/>
    <w:rsid w:val="00C137B3"/>
    <w:rsid w:val="00C137D0"/>
    <w:rsid w:val="00C13809"/>
    <w:rsid w:val="00C1381F"/>
    <w:rsid w:val="00C13A89"/>
    <w:rsid w:val="00C13B9A"/>
    <w:rsid w:val="00C13C17"/>
    <w:rsid w:val="00C13C5E"/>
    <w:rsid w:val="00C13D8B"/>
    <w:rsid w:val="00C13DE4"/>
    <w:rsid w:val="00C13F7D"/>
    <w:rsid w:val="00C141A0"/>
    <w:rsid w:val="00C1424E"/>
    <w:rsid w:val="00C142ED"/>
    <w:rsid w:val="00C143E2"/>
    <w:rsid w:val="00C14464"/>
    <w:rsid w:val="00C14537"/>
    <w:rsid w:val="00C14653"/>
    <w:rsid w:val="00C1472D"/>
    <w:rsid w:val="00C147B9"/>
    <w:rsid w:val="00C1480E"/>
    <w:rsid w:val="00C14960"/>
    <w:rsid w:val="00C14A50"/>
    <w:rsid w:val="00C14FAA"/>
    <w:rsid w:val="00C15022"/>
    <w:rsid w:val="00C152A6"/>
    <w:rsid w:val="00C155E7"/>
    <w:rsid w:val="00C155F7"/>
    <w:rsid w:val="00C15658"/>
    <w:rsid w:val="00C1575C"/>
    <w:rsid w:val="00C15853"/>
    <w:rsid w:val="00C1588F"/>
    <w:rsid w:val="00C15994"/>
    <w:rsid w:val="00C15B11"/>
    <w:rsid w:val="00C15B26"/>
    <w:rsid w:val="00C15BF5"/>
    <w:rsid w:val="00C15D72"/>
    <w:rsid w:val="00C15E55"/>
    <w:rsid w:val="00C15EE4"/>
    <w:rsid w:val="00C15FD6"/>
    <w:rsid w:val="00C160F5"/>
    <w:rsid w:val="00C16392"/>
    <w:rsid w:val="00C163CD"/>
    <w:rsid w:val="00C1648B"/>
    <w:rsid w:val="00C16569"/>
    <w:rsid w:val="00C1659E"/>
    <w:rsid w:val="00C1662B"/>
    <w:rsid w:val="00C16640"/>
    <w:rsid w:val="00C166D0"/>
    <w:rsid w:val="00C16733"/>
    <w:rsid w:val="00C168D4"/>
    <w:rsid w:val="00C16952"/>
    <w:rsid w:val="00C16DD0"/>
    <w:rsid w:val="00C170C6"/>
    <w:rsid w:val="00C17199"/>
    <w:rsid w:val="00C17208"/>
    <w:rsid w:val="00C17220"/>
    <w:rsid w:val="00C176DF"/>
    <w:rsid w:val="00C1773E"/>
    <w:rsid w:val="00C17746"/>
    <w:rsid w:val="00C1779B"/>
    <w:rsid w:val="00C17AFD"/>
    <w:rsid w:val="00C17BFF"/>
    <w:rsid w:val="00C17C03"/>
    <w:rsid w:val="00C17E0A"/>
    <w:rsid w:val="00C17FA4"/>
    <w:rsid w:val="00C2003C"/>
    <w:rsid w:val="00C202A4"/>
    <w:rsid w:val="00C20364"/>
    <w:rsid w:val="00C2046D"/>
    <w:rsid w:val="00C20492"/>
    <w:rsid w:val="00C20815"/>
    <w:rsid w:val="00C208A3"/>
    <w:rsid w:val="00C209DA"/>
    <w:rsid w:val="00C20E6E"/>
    <w:rsid w:val="00C20F50"/>
    <w:rsid w:val="00C20F9B"/>
    <w:rsid w:val="00C20FBB"/>
    <w:rsid w:val="00C21039"/>
    <w:rsid w:val="00C210C2"/>
    <w:rsid w:val="00C210F9"/>
    <w:rsid w:val="00C211CB"/>
    <w:rsid w:val="00C212A4"/>
    <w:rsid w:val="00C212B2"/>
    <w:rsid w:val="00C216F6"/>
    <w:rsid w:val="00C2181A"/>
    <w:rsid w:val="00C21A0E"/>
    <w:rsid w:val="00C21A76"/>
    <w:rsid w:val="00C21BCD"/>
    <w:rsid w:val="00C21DA3"/>
    <w:rsid w:val="00C21E11"/>
    <w:rsid w:val="00C22076"/>
    <w:rsid w:val="00C2207C"/>
    <w:rsid w:val="00C22087"/>
    <w:rsid w:val="00C22189"/>
    <w:rsid w:val="00C2218B"/>
    <w:rsid w:val="00C22194"/>
    <w:rsid w:val="00C224F2"/>
    <w:rsid w:val="00C22558"/>
    <w:rsid w:val="00C22872"/>
    <w:rsid w:val="00C22AD4"/>
    <w:rsid w:val="00C22C80"/>
    <w:rsid w:val="00C22D22"/>
    <w:rsid w:val="00C22D79"/>
    <w:rsid w:val="00C22E71"/>
    <w:rsid w:val="00C22F0E"/>
    <w:rsid w:val="00C22F6F"/>
    <w:rsid w:val="00C22FF2"/>
    <w:rsid w:val="00C230A3"/>
    <w:rsid w:val="00C230AF"/>
    <w:rsid w:val="00C230BB"/>
    <w:rsid w:val="00C2319A"/>
    <w:rsid w:val="00C231BD"/>
    <w:rsid w:val="00C232A3"/>
    <w:rsid w:val="00C233B9"/>
    <w:rsid w:val="00C234B6"/>
    <w:rsid w:val="00C235B9"/>
    <w:rsid w:val="00C236F2"/>
    <w:rsid w:val="00C23751"/>
    <w:rsid w:val="00C23876"/>
    <w:rsid w:val="00C23B6A"/>
    <w:rsid w:val="00C23B9D"/>
    <w:rsid w:val="00C23C2C"/>
    <w:rsid w:val="00C23C54"/>
    <w:rsid w:val="00C23D60"/>
    <w:rsid w:val="00C2409E"/>
    <w:rsid w:val="00C24126"/>
    <w:rsid w:val="00C24501"/>
    <w:rsid w:val="00C2461C"/>
    <w:rsid w:val="00C248AA"/>
    <w:rsid w:val="00C24CE8"/>
    <w:rsid w:val="00C24FF5"/>
    <w:rsid w:val="00C2527A"/>
    <w:rsid w:val="00C25446"/>
    <w:rsid w:val="00C254D1"/>
    <w:rsid w:val="00C2576B"/>
    <w:rsid w:val="00C2595A"/>
    <w:rsid w:val="00C25B07"/>
    <w:rsid w:val="00C25CEE"/>
    <w:rsid w:val="00C25E48"/>
    <w:rsid w:val="00C25F28"/>
    <w:rsid w:val="00C2616C"/>
    <w:rsid w:val="00C26293"/>
    <w:rsid w:val="00C265E0"/>
    <w:rsid w:val="00C269B0"/>
    <w:rsid w:val="00C26C72"/>
    <w:rsid w:val="00C26DAC"/>
    <w:rsid w:val="00C2716D"/>
    <w:rsid w:val="00C271F3"/>
    <w:rsid w:val="00C27283"/>
    <w:rsid w:val="00C2747D"/>
    <w:rsid w:val="00C274FA"/>
    <w:rsid w:val="00C2789E"/>
    <w:rsid w:val="00C278A5"/>
    <w:rsid w:val="00C278AC"/>
    <w:rsid w:val="00C278AE"/>
    <w:rsid w:val="00C278E0"/>
    <w:rsid w:val="00C27A3C"/>
    <w:rsid w:val="00C27A4A"/>
    <w:rsid w:val="00C27A6B"/>
    <w:rsid w:val="00C27AFE"/>
    <w:rsid w:val="00C27BEB"/>
    <w:rsid w:val="00C27CF7"/>
    <w:rsid w:val="00C27E5C"/>
    <w:rsid w:val="00C3012A"/>
    <w:rsid w:val="00C30181"/>
    <w:rsid w:val="00C30300"/>
    <w:rsid w:val="00C3035D"/>
    <w:rsid w:val="00C30594"/>
    <w:rsid w:val="00C30645"/>
    <w:rsid w:val="00C308B4"/>
    <w:rsid w:val="00C30BB8"/>
    <w:rsid w:val="00C30C03"/>
    <w:rsid w:val="00C30C42"/>
    <w:rsid w:val="00C31222"/>
    <w:rsid w:val="00C312DB"/>
    <w:rsid w:val="00C312EC"/>
    <w:rsid w:val="00C313A6"/>
    <w:rsid w:val="00C3142B"/>
    <w:rsid w:val="00C3166E"/>
    <w:rsid w:val="00C3170F"/>
    <w:rsid w:val="00C31793"/>
    <w:rsid w:val="00C31856"/>
    <w:rsid w:val="00C31A25"/>
    <w:rsid w:val="00C31A29"/>
    <w:rsid w:val="00C31A62"/>
    <w:rsid w:val="00C31B2D"/>
    <w:rsid w:val="00C31CB1"/>
    <w:rsid w:val="00C31CCD"/>
    <w:rsid w:val="00C31D9C"/>
    <w:rsid w:val="00C320AF"/>
    <w:rsid w:val="00C3288A"/>
    <w:rsid w:val="00C32A42"/>
    <w:rsid w:val="00C32B02"/>
    <w:rsid w:val="00C32D27"/>
    <w:rsid w:val="00C32EB9"/>
    <w:rsid w:val="00C33284"/>
    <w:rsid w:val="00C337E8"/>
    <w:rsid w:val="00C33B4F"/>
    <w:rsid w:val="00C33C15"/>
    <w:rsid w:val="00C33E00"/>
    <w:rsid w:val="00C33E3B"/>
    <w:rsid w:val="00C33E7E"/>
    <w:rsid w:val="00C33EDF"/>
    <w:rsid w:val="00C3402D"/>
    <w:rsid w:val="00C340D8"/>
    <w:rsid w:val="00C34252"/>
    <w:rsid w:val="00C34460"/>
    <w:rsid w:val="00C344E1"/>
    <w:rsid w:val="00C34C19"/>
    <w:rsid w:val="00C34DA6"/>
    <w:rsid w:val="00C34EDE"/>
    <w:rsid w:val="00C35112"/>
    <w:rsid w:val="00C3518B"/>
    <w:rsid w:val="00C353BA"/>
    <w:rsid w:val="00C35715"/>
    <w:rsid w:val="00C35A05"/>
    <w:rsid w:val="00C35B4C"/>
    <w:rsid w:val="00C35BFD"/>
    <w:rsid w:val="00C35CB2"/>
    <w:rsid w:val="00C35CDA"/>
    <w:rsid w:val="00C35D50"/>
    <w:rsid w:val="00C35E0F"/>
    <w:rsid w:val="00C3605C"/>
    <w:rsid w:val="00C36179"/>
    <w:rsid w:val="00C362E8"/>
    <w:rsid w:val="00C3635D"/>
    <w:rsid w:val="00C363DF"/>
    <w:rsid w:val="00C36582"/>
    <w:rsid w:val="00C366F1"/>
    <w:rsid w:val="00C3677F"/>
    <w:rsid w:val="00C3681D"/>
    <w:rsid w:val="00C368D3"/>
    <w:rsid w:val="00C368F9"/>
    <w:rsid w:val="00C369B6"/>
    <w:rsid w:val="00C36A59"/>
    <w:rsid w:val="00C36ABB"/>
    <w:rsid w:val="00C36ABF"/>
    <w:rsid w:val="00C36B17"/>
    <w:rsid w:val="00C36DEA"/>
    <w:rsid w:val="00C37014"/>
    <w:rsid w:val="00C3717B"/>
    <w:rsid w:val="00C3719A"/>
    <w:rsid w:val="00C37372"/>
    <w:rsid w:val="00C3757E"/>
    <w:rsid w:val="00C375A1"/>
    <w:rsid w:val="00C37601"/>
    <w:rsid w:val="00C37627"/>
    <w:rsid w:val="00C37813"/>
    <w:rsid w:val="00C3790D"/>
    <w:rsid w:val="00C37A00"/>
    <w:rsid w:val="00C37ADA"/>
    <w:rsid w:val="00C37CCC"/>
    <w:rsid w:val="00C37D38"/>
    <w:rsid w:val="00C37FC0"/>
    <w:rsid w:val="00C37FDE"/>
    <w:rsid w:val="00C4003C"/>
    <w:rsid w:val="00C400BD"/>
    <w:rsid w:val="00C403A3"/>
    <w:rsid w:val="00C403B4"/>
    <w:rsid w:val="00C40633"/>
    <w:rsid w:val="00C406EE"/>
    <w:rsid w:val="00C40AB7"/>
    <w:rsid w:val="00C40B98"/>
    <w:rsid w:val="00C40C11"/>
    <w:rsid w:val="00C40C4C"/>
    <w:rsid w:val="00C40E78"/>
    <w:rsid w:val="00C40F07"/>
    <w:rsid w:val="00C41177"/>
    <w:rsid w:val="00C411AE"/>
    <w:rsid w:val="00C4126C"/>
    <w:rsid w:val="00C413B5"/>
    <w:rsid w:val="00C41746"/>
    <w:rsid w:val="00C417AC"/>
    <w:rsid w:val="00C41945"/>
    <w:rsid w:val="00C41B8C"/>
    <w:rsid w:val="00C41CC8"/>
    <w:rsid w:val="00C41F77"/>
    <w:rsid w:val="00C41F8E"/>
    <w:rsid w:val="00C42036"/>
    <w:rsid w:val="00C4207F"/>
    <w:rsid w:val="00C42516"/>
    <w:rsid w:val="00C4259E"/>
    <w:rsid w:val="00C4263F"/>
    <w:rsid w:val="00C428D5"/>
    <w:rsid w:val="00C428E0"/>
    <w:rsid w:val="00C42912"/>
    <w:rsid w:val="00C42DB0"/>
    <w:rsid w:val="00C42E39"/>
    <w:rsid w:val="00C42E3A"/>
    <w:rsid w:val="00C43035"/>
    <w:rsid w:val="00C430AF"/>
    <w:rsid w:val="00C430CE"/>
    <w:rsid w:val="00C43266"/>
    <w:rsid w:val="00C434FA"/>
    <w:rsid w:val="00C4355D"/>
    <w:rsid w:val="00C43A14"/>
    <w:rsid w:val="00C43E4E"/>
    <w:rsid w:val="00C43FA4"/>
    <w:rsid w:val="00C4420F"/>
    <w:rsid w:val="00C4427F"/>
    <w:rsid w:val="00C442BE"/>
    <w:rsid w:val="00C4438B"/>
    <w:rsid w:val="00C44753"/>
    <w:rsid w:val="00C44833"/>
    <w:rsid w:val="00C44B4F"/>
    <w:rsid w:val="00C44B75"/>
    <w:rsid w:val="00C44BCB"/>
    <w:rsid w:val="00C44D7B"/>
    <w:rsid w:val="00C44E15"/>
    <w:rsid w:val="00C45154"/>
    <w:rsid w:val="00C45184"/>
    <w:rsid w:val="00C45625"/>
    <w:rsid w:val="00C456B6"/>
    <w:rsid w:val="00C456C4"/>
    <w:rsid w:val="00C456CD"/>
    <w:rsid w:val="00C4594F"/>
    <w:rsid w:val="00C45A27"/>
    <w:rsid w:val="00C45AED"/>
    <w:rsid w:val="00C45B03"/>
    <w:rsid w:val="00C45B60"/>
    <w:rsid w:val="00C45B94"/>
    <w:rsid w:val="00C45CE0"/>
    <w:rsid w:val="00C45E30"/>
    <w:rsid w:val="00C45FF4"/>
    <w:rsid w:val="00C4614A"/>
    <w:rsid w:val="00C4647A"/>
    <w:rsid w:val="00C464C6"/>
    <w:rsid w:val="00C4650C"/>
    <w:rsid w:val="00C46582"/>
    <w:rsid w:val="00C4665B"/>
    <w:rsid w:val="00C46750"/>
    <w:rsid w:val="00C46A2C"/>
    <w:rsid w:val="00C46A8C"/>
    <w:rsid w:val="00C46BDD"/>
    <w:rsid w:val="00C46E38"/>
    <w:rsid w:val="00C47027"/>
    <w:rsid w:val="00C4704F"/>
    <w:rsid w:val="00C4710D"/>
    <w:rsid w:val="00C47375"/>
    <w:rsid w:val="00C474B9"/>
    <w:rsid w:val="00C475A1"/>
    <w:rsid w:val="00C4771C"/>
    <w:rsid w:val="00C478BD"/>
    <w:rsid w:val="00C47C60"/>
    <w:rsid w:val="00C47D86"/>
    <w:rsid w:val="00C47D9E"/>
    <w:rsid w:val="00C47F49"/>
    <w:rsid w:val="00C47FA0"/>
    <w:rsid w:val="00C47FF9"/>
    <w:rsid w:val="00C5002A"/>
    <w:rsid w:val="00C50512"/>
    <w:rsid w:val="00C50810"/>
    <w:rsid w:val="00C50867"/>
    <w:rsid w:val="00C50A0E"/>
    <w:rsid w:val="00C50A34"/>
    <w:rsid w:val="00C50BCC"/>
    <w:rsid w:val="00C50D08"/>
    <w:rsid w:val="00C50D79"/>
    <w:rsid w:val="00C50EE9"/>
    <w:rsid w:val="00C51001"/>
    <w:rsid w:val="00C5107D"/>
    <w:rsid w:val="00C5119D"/>
    <w:rsid w:val="00C51668"/>
    <w:rsid w:val="00C51D16"/>
    <w:rsid w:val="00C52117"/>
    <w:rsid w:val="00C52191"/>
    <w:rsid w:val="00C522B3"/>
    <w:rsid w:val="00C52615"/>
    <w:rsid w:val="00C527BF"/>
    <w:rsid w:val="00C52A19"/>
    <w:rsid w:val="00C52A53"/>
    <w:rsid w:val="00C52B21"/>
    <w:rsid w:val="00C52B33"/>
    <w:rsid w:val="00C52D91"/>
    <w:rsid w:val="00C52E60"/>
    <w:rsid w:val="00C52F6C"/>
    <w:rsid w:val="00C52F78"/>
    <w:rsid w:val="00C53007"/>
    <w:rsid w:val="00C53012"/>
    <w:rsid w:val="00C5303F"/>
    <w:rsid w:val="00C5305D"/>
    <w:rsid w:val="00C5340B"/>
    <w:rsid w:val="00C53494"/>
    <w:rsid w:val="00C53558"/>
    <w:rsid w:val="00C536BD"/>
    <w:rsid w:val="00C537C0"/>
    <w:rsid w:val="00C53850"/>
    <w:rsid w:val="00C53957"/>
    <w:rsid w:val="00C539DB"/>
    <w:rsid w:val="00C53A09"/>
    <w:rsid w:val="00C53CE7"/>
    <w:rsid w:val="00C53E2D"/>
    <w:rsid w:val="00C54010"/>
    <w:rsid w:val="00C54016"/>
    <w:rsid w:val="00C54075"/>
    <w:rsid w:val="00C5407D"/>
    <w:rsid w:val="00C543C2"/>
    <w:rsid w:val="00C543D9"/>
    <w:rsid w:val="00C5451E"/>
    <w:rsid w:val="00C54614"/>
    <w:rsid w:val="00C548A7"/>
    <w:rsid w:val="00C5494E"/>
    <w:rsid w:val="00C54A50"/>
    <w:rsid w:val="00C54AF9"/>
    <w:rsid w:val="00C54C5E"/>
    <w:rsid w:val="00C54D56"/>
    <w:rsid w:val="00C54D77"/>
    <w:rsid w:val="00C54DE3"/>
    <w:rsid w:val="00C54E5C"/>
    <w:rsid w:val="00C54F81"/>
    <w:rsid w:val="00C550FF"/>
    <w:rsid w:val="00C55161"/>
    <w:rsid w:val="00C5518F"/>
    <w:rsid w:val="00C5524F"/>
    <w:rsid w:val="00C55338"/>
    <w:rsid w:val="00C5586A"/>
    <w:rsid w:val="00C55C67"/>
    <w:rsid w:val="00C55CDE"/>
    <w:rsid w:val="00C56691"/>
    <w:rsid w:val="00C567E8"/>
    <w:rsid w:val="00C568B7"/>
    <w:rsid w:val="00C56BC9"/>
    <w:rsid w:val="00C56C9B"/>
    <w:rsid w:val="00C56CD8"/>
    <w:rsid w:val="00C56CDD"/>
    <w:rsid w:val="00C56E3E"/>
    <w:rsid w:val="00C56E3F"/>
    <w:rsid w:val="00C56F5D"/>
    <w:rsid w:val="00C56FA1"/>
    <w:rsid w:val="00C57554"/>
    <w:rsid w:val="00C57859"/>
    <w:rsid w:val="00C57974"/>
    <w:rsid w:val="00C57A41"/>
    <w:rsid w:val="00C57B66"/>
    <w:rsid w:val="00C57C2B"/>
    <w:rsid w:val="00C57C87"/>
    <w:rsid w:val="00C57D87"/>
    <w:rsid w:val="00C57E4A"/>
    <w:rsid w:val="00C57F31"/>
    <w:rsid w:val="00C60274"/>
    <w:rsid w:val="00C60652"/>
    <w:rsid w:val="00C606D7"/>
    <w:rsid w:val="00C609B7"/>
    <w:rsid w:val="00C60C4E"/>
    <w:rsid w:val="00C60D9E"/>
    <w:rsid w:val="00C60E28"/>
    <w:rsid w:val="00C60E4F"/>
    <w:rsid w:val="00C60F42"/>
    <w:rsid w:val="00C6100A"/>
    <w:rsid w:val="00C6100F"/>
    <w:rsid w:val="00C610A9"/>
    <w:rsid w:val="00C6112C"/>
    <w:rsid w:val="00C6113B"/>
    <w:rsid w:val="00C61196"/>
    <w:rsid w:val="00C612AC"/>
    <w:rsid w:val="00C612F2"/>
    <w:rsid w:val="00C6146D"/>
    <w:rsid w:val="00C61519"/>
    <w:rsid w:val="00C6160D"/>
    <w:rsid w:val="00C616F6"/>
    <w:rsid w:val="00C61852"/>
    <w:rsid w:val="00C618FA"/>
    <w:rsid w:val="00C61BEF"/>
    <w:rsid w:val="00C61CD9"/>
    <w:rsid w:val="00C61DEE"/>
    <w:rsid w:val="00C62289"/>
    <w:rsid w:val="00C62754"/>
    <w:rsid w:val="00C62B81"/>
    <w:rsid w:val="00C62DD4"/>
    <w:rsid w:val="00C62E18"/>
    <w:rsid w:val="00C62F2F"/>
    <w:rsid w:val="00C630C8"/>
    <w:rsid w:val="00C6329C"/>
    <w:rsid w:val="00C632B1"/>
    <w:rsid w:val="00C633EB"/>
    <w:rsid w:val="00C6348F"/>
    <w:rsid w:val="00C63538"/>
    <w:rsid w:val="00C63623"/>
    <w:rsid w:val="00C63651"/>
    <w:rsid w:val="00C63681"/>
    <w:rsid w:val="00C63690"/>
    <w:rsid w:val="00C636D1"/>
    <w:rsid w:val="00C637A7"/>
    <w:rsid w:val="00C6385A"/>
    <w:rsid w:val="00C63A22"/>
    <w:rsid w:val="00C63B83"/>
    <w:rsid w:val="00C63C2D"/>
    <w:rsid w:val="00C63E1B"/>
    <w:rsid w:val="00C63E31"/>
    <w:rsid w:val="00C63F1E"/>
    <w:rsid w:val="00C640F5"/>
    <w:rsid w:val="00C64230"/>
    <w:rsid w:val="00C64659"/>
    <w:rsid w:val="00C6472B"/>
    <w:rsid w:val="00C64C96"/>
    <w:rsid w:val="00C64D5C"/>
    <w:rsid w:val="00C64EB4"/>
    <w:rsid w:val="00C650B3"/>
    <w:rsid w:val="00C653D5"/>
    <w:rsid w:val="00C654AE"/>
    <w:rsid w:val="00C654CE"/>
    <w:rsid w:val="00C655ED"/>
    <w:rsid w:val="00C6563E"/>
    <w:rsid w:val="00C65950"/>
    <w:rsid w:val="00C65A98"/>
    <w:rsid w:val="00C65AF1"/>
    <w:rsid w:val="00C65B12"/>
    <w:rsid w:val="00C65B37"/>
    <w:rsid w:val="00C65BC9"/>
    <w:rsid w:val="00C65C33"/>
    <w:rsid w:val="00C65C3D"/>
    <w:rsid w:val="00C65CFA"/>
    <w:rsid w:val="00C65E55"/>
    <w:rsid w:val="00C66547"/>
    <w:rsid w:val="00C66717"/>
    <w:rsid w:val="00C66933"/>
    <w:rsid w:val="00C66AEE"/>
    <w:rsid w:val="00C66B02"/>
    <w:rsid w:val="00C66D79"/>
    <w:rsid w:val="00C66DEF"/>
    <w:rsid w:val="00C66E9F"/>
    <w:rsid w:val="00C66F43"/>
    <w:rsid w:val="00C6706C"/>
    <w:rsid w:val="00C67120"/>
    <w:rsid w:val="00C671DC"/>
    <w:rsid w:val="00C675F1"/>
    <w:rsid w:val="00C676B1"/>
    <w:rsid w:val="00C677C1"/>
    <w:rsid w:val="00C67A10"/>
    <w:rsid w:val="00C67C7A"/>
    <w:rsid w:val="00C67D73"/>
    <w:rsid w:val="00C70121"/>
    <w:rsid w:val="00C70353"/>
    <w:rsid w:val="00C7042C"/>
    <w:rsid w:val="00C70585"/>
    <w:rsid w:val="00C70AA1"/>
    <w:rsid w:val="00C70B2A"/>
    <w:rsid w:val="00C70B8C"/>
    <w:rsid w:val="00C70C2A"/>
    <w:rsid w:val="00C70C61"/>
    <w:rsid w:val="00C70D63"/>
    <w:rsid w:val="00C71000"/>
    <w:rsid w:val="00C71157"/>
    <w:rsid w:val="00C711D6"/>
    <w:rsid w:val="00C712F4"/>
    <w:rsid w:val="00C712FD"/>
    <w:rsid w:val="00C7155C"/>
    <w:rsid w:val="00C71682"/>
    <w:rsid w:val="00C71847"/>
    <w:rsid w:val="00C71898"/>
    <w:rsid w:val="00C71AF1"/>
    <w:rsid w:val="00C71BDE"/>
    <w:rsid w:val="00C71D1E"/>
    <w:rsid w:val="00C71FB2"/>
    <w:rsid w:val="00C724B6"/>
    <w:rsid w:val="00C72542"/>
    <w:rsid w:val="00C72592"/>
    <w:rsid w:val="00C72824"/>
    <w:rsid w:val="00C72901"/>
    <w:rsid w:val="00C72A26"/>
    <w:rsid w:val="00C72AB1"/>
    <w:rsid w:val="00C72C26"/>
    <w:rsid w:val="00C72DA3"/>
    <w:rsid w:val="00C73176"/>
    <w:rsid w:val="00C73425"/>
    <w:rsid w:val="00C7345C"/>
    <w:rsid w:val="00C73653"/>
    <w:rsid w:val="00C7373A"/>
    <w:rsid w:val="00C7375D"/>
    <w:rsid w:val="00C73776"/>
    <w:rsid w:val="00C737F6"/>
    <w:rsid w:val="00C73849"/>
    <w:rsid w:val="00C73919"/>
    <w:rsid w:val="00C73983"/>
    <w:rsid w:val="00C73C1E"/>
    <w:rsid w:val="00C73FDF"/>
    <w:rsid w:val="00C74035"/>
    <w:rsid w:val="00C740C5"/>
    <w:rsid w:val="00C7418B"/>
    <w:rsid w:val="00C743DA"/>
    <w:rsid w:val="00C74446"/>
    <w:rsid w:val="00C7455C"/>
    <w:rsid w:val="00C74656"/>
    <w:rsid w:val="00C746D1"/>
    <w:rsid w:val="00C74727"/>
    <w:rsid w:val="00C747BB"/>
    <w:rsid w:val="00C7487C"/>
    <w:rsid w:val="00C74A67"/>
    <w:rsid w:val="00C74AC8"/>
    <w:rsid w:val="00C74B0E"/>
    <w:rsid w:val="00C74C96"/>
    <w:rsid w:val="00C74E8D"/>
    <w:rsid w:val="00C75134"/>
    <w:rsid w:val="00C751C4"/>
    <w:rsid w:val="00C752FF"/>
    <w:rsid w:val="00C75316"/>
    <w:rsid w:val="00C7541A"/>
    <w:rsid w:val="00C75660"/>
    <w:rsid w:val="00C7580A"/>
    <w:rsid w:val="00C75811"/>
    <w:rsid w:val="00C75968"/>
    <w:rsid w:val="00C75AB7"/>
    <w:rsid w:val="00C75B52"/>
    <w:rsid w:val="00C75DC6"/>
    <w:rsid w:val="00C76108"/>
    <w:rsid w:val="00C761E8"/>
    <w:rsid w:val="00C7632A"/>
    <w:rsid w:val="00C76428"/>
    <w:rsid w:val="00C76643"/>
    <w:rsid w:val="00C767CC"/>
    <w:rsid w:val="00C76B26"/>
    <w:rsid w:val="00C76B65"/>
    <w:rsid w:val="00C76B8F"/>
    <w:rsid w:val="00C76DCA"/>
    <w:rsid w:val="00C76EEE"/>
    <w:rsid w:val="00C76F75"/>
    <w:rsid w:val="00C76FDC"/>
    <w:rsid w:val="00C77030"/>
    <w:rsid w:val="00C770E4"/>
    <w:rsid w:val="00C77113"/>
    <w:rsid w:val="00C772EE"/>
    <w:rsid w:val="00C772FA"/>
    <w:rsid w:val="00C7766F"/>
    <w:rsid w:val="00C77929"/>
    <w:rsid w:val="00C77A1F"/>
    <w:rsid w:val="00C77AEA"/>
    <w:rsid w:val="00C77B02"/>
    <w:rsid w:val="00C77C0B"/>
    <w:rsid w:val="00C77CD3"/>
    <w:rsid w:val="00C77D19"/>
    <w:rsid w:val="00C77D81"/>
    <w:rsid w:val="00C77EBE"/>
    <w:rsid w:val="00C77FF2"/>
    <w:rsid w:val="00C801C9"/>
    <w:rsid w:val="00C80295"/>
    <w:rsid w:val="00C802FB"/>
    <w:rsid w:val="00C80439"/>
    <w:rsid w:val="00C80489"/>
    <w:rsid w:val="00C80589"/>
    <w:rsid w:val="00C805D8"/>
    <w:rsid w:val="00C806C2"/>
    <w:rsid w:val="00C807F9"/>
    <w:rsid w:val="00C8087C"/>
    <w:rsid w:val="00C80A01"/>
    <w:rsid w:val="00C80BAD"/>
    <w:rsid w:val="00C80BB4"/>
    <w:rsid w:val="00C80C86"/>
    <w:rsid w:val="00C80F5A"/>
    <w:rsid w:val="00C80F9F"/>
    <w:rsid w:val="00C8111D"/>
    <w:rsid w:val="00C81155"/>
    <w:rsid w:val="00C814BD"/>
    <w:rsid w:val="00C816D1"/>
    <w:rsid w:val="00C81719"/>
    <w:rsid w:val="00C817FF"/>
    <w:rsid w:val="00C819B2"/>
    <w:rsid w:val="00C819C0"/>
    <w:rsid w:val="00C81A7B"/>
    <w:rsid w:val="00C81AD8"/>
    <w:rsid w:val="00C81F56"/>
    <w:rsid w:val="00C81FF0"/>
    <w:rsid w:val="00C820F7"/>
    <w:rsid w:val="00C826B8"/>
    <w:rsid w:val="00C8288E"/>
    <w:rsid w:val="00C82A80"/>
    <w:rsid w:val="00C82B79"/>
    <w:rsid w:val="00C82BBA"/>
    <w:rsid w:val="00C82C5D"/>
    <w:rsid w:val="00C82D80"/>
    <w:rsid w:val="00C82F82"/>
    <w:rsid w:val="00C83178"/>
    <w:rsid w:val="00C83232"/>
    <w:rsid w:val="00C83233"/>
    <w:rsid w:val="00C8335C"/>
    <w:rsid w:val="00C833F4"/>
    <w:rsid w:val="00C83551"/>
    <w:rsid w:val="00C83645"/>
    <w:rsid w:val="00C83720"/>
    <w:rsid w:val="00C83734"/>
    <w:rsid w:val="00C837EF"/>
    <w:rsid w:val="00C83A2E"/>
    <w:rsid w:val="00C83A43"/>
    <w:rsid w:val="00C83C43"/>
    <w:rsid w:val="00C83CD1"/>
    <w:rsid w:val="00C83D97"/>
    <w:rsid w:val="00C840DC"/>
    <w:rsid w:val="00C84165"/>
    <w:rsid w:val="00C84360"/>
    <w:rsid w:val="00C84519"/>
    <w:rsid w:val="00C84561"/>
    <w:rsid w:val="00C84691"/>
    <w:rsid w:val="00C846AD"/>
    <w:rsid w:val="00C8473C"/>
    <w:rsid w:val="00C8478C"/>
    <w:rsid w:val="00C848D2"/>
    <w:rsid w:val="00C84D2F"/>
    <w:rsid w:val="00C84E6C"/>
    <w:rsid w:val="00C850D6"/>
    <w:rsid w:val="00C8519F"/>
    <w:rsid w:val="00C854C8"/>
    <w:rsid w:val="00C8557A"/>
    <w:rsid w:val="00C856AC"/>
    <w:rsid w:val="00C856E4"/>
    <w:rsid w:val="00C8587C"/>
    <w:rsid w:val="00C858DD"/>
    <w:rsid w:val="00C85F39"/>
    <w:rsid w:val="00C863EF"/>
    <w:rsid w:val="00C86406"/>
    <w:rsid w:val="00C86559"/>
    <w:rsid w:val="00C866DA"/>
    <w:rsid w:val="00C866EF"/>
    <w:rsid w:val="00C86742"/>
    <w:rsid w:val="00C8694C"/>
    <w:rsid w:val="00C86951"/>
    <w:rsid w:val="00C869AD"/>
    <w:rsid w:val="00C86B22"/>
    <w:rsid w:val="00C86C25"/>
    <w:rsid w:val="00C86C33"/>
    <w:rsid w:val="00C8704F"/>
    <w:rsid w:val="00C87165"/>
    <w:rsid w:val="00C871DD"/>
    <w:rsid w:val="00C87213"/>
    <w:rsid w:val="00C8721D"/>
    <w:rsid w:val="00C873C3"/>
    <w:rsid w:val="00C876C6"/>
    <w:rsid w:val="00C879A0"/>
    <w:rsid w:val="00C87C62"/>
    <w:rsid w:val="00C87EF6"/>
    <w:rsid w:val="00C9000C"/>
    <w:rsid w:val="00C90057"/>
    <w:rsid w:val="00C900F0"/>
    <w:rsid w:val="00C9020A"/>
    <w:rsid w:val="00C9057E"/>
    <w:rsid w:val="00C909D3"/>
    <w:rsid w:val="00C90AAE"/>
    <w:rsid w:val="00C90B25"/>
    <w:rsid w:val="00C90B8E"/>
    <w:rsid w:val="00C90BCA"/>
    <w:rsid w:val="00C90C6C"/>
    <w:rsid w:val="00C90CBC"/>
    <w:rsid w:val="00C90D88"/>
    <w:rsid w:val="00C9120F"/>
    <w:rsid w:val="00C9126C"/>
    <w:rsid w:val="00C91531"/>
    <w:rsid w:val="00C9161D"/>
    <w:rsid w:val="00C917A6"/>
    <w:rsid w:val="00C9181B"/>
    <w:rsid w:val="00C918C6"/>
    <w:rsid w:val="00C91BE3"/>
    <w:rsid w:val="00C91D04"/>
    <w:rsid w:val="00C91D9A"/>
    <w:rsid w:val="00C91DF6"/>
    <w:rsid w:val="00C922AC"/>
    <w:rsid w:val="00C9232B"/>
    <w:rsid w:val="00C9240B"/>
    <w:rsid w:val="00C9240D"/>
    <w:rsid w:val="00C924CF"/>
    <w:rsid w:val="00C9281A"/>
    <w:rsid w:val="00C9292B"/>
    <w:rsid w:val="00C929EE"/>
    <w:rsid w:val="00C92C06"/>
    <w:rsid w:val="00C92DE4"/>
    <w:rsid w:val="00C930E2"/>
    <w:rsid w:val="00C930E6"/>
    <w:rsid w:val="00C9348C"/>
    <w:rsid w:val="00C934E7"/>
    <w:rsid w:val="00C935A0"/>
    <w:rsid w:val="00C93C09"/>
    <w:rsid w:val="00C93CB4"/>
    <w:rsid w:val="00C93DA3"/>
    <w:rsid w:val="00C93E8C"/>
    <w:rsid w:val="00C93ECF"/>
    <w:rsid w:val="00C93F3C"/>
    <w:rsid w:val="00C94010"/>
    <w:rsid w:val="00C941C7"/>
    <w:rsid w:val="00C94314"/>
    <w:rsid w:val="00C94393"/>
    <w:rsid w:val="00C943F3"/>
    <w:rsid w:val="00C944C1"/>
    <w:rsid w:val="00C945D0"/>
    <w:rsid w:val="00C946B0"/>
    <w:rsid w:val="00C947DE"/>
    <w:rsid w:val="00C94A20"/>
    <w:rsid w:val="00C94ACB"/>
    <w:rsid w:val="00C94CD4"/>
    <w:rsid w:val="00C94DFF"/>
    <w:rsid w:val="00C94F0B"/>
    <w:rsid w:val="00C95501"/>
    <w:rsid w:val="00C95656"/>
    <w:rsid w:val="00C956E0"/>
    <w:rsid w:val="00C95A9C"/>
    <w:rsid w:val="00C95B0C"/>
    <w:rsid w:val="00C95B42"/>
    <w:rsid w:val="00C95C5A"/>
    <w:rsid w:val="00C95F17"/>
    <w:rsid w:val="00C95FA6"/>
    <w:rsid w:val="00C96126"/>
    <w:rsid w:val="00C962CD"/>
    <w:rsid w:val="00C9633F"/>
    <w:rsid w:val="00C9661D"/>
    <w:rsid w:val="00C96664"/>
    <w:rsid w:val="00C96747"/>
    <w:rsid w:val="00C967C1"/>
    <w:rsid w:val="00C967FB"/>
    <w:rsid w:val="00C969CA"/>
    <w:rsid w:val="00C96CC1"/>
    <w:rsid w:val="00C96EDD"/>
    <w:rsid w:val="00C96EE1"/>
    <w:rsid w:val="00C96FB6"/>
    <w:rsid w:val="00C97355"/>
    <w:rsid w:val="00C975E2"/>
    <w:rsid w:val="00C97766"/>
    <w:rsid w:val="00C977F0"/>
    <w:rsid w:val="00C97AA5"/>
    <w:rsid w:val="00C97B99"/>
    <w:rsid w:val="00C97C39"/>
    <w:rsid w:val="00C97CFE"/>
    <w:rsid w:val="00C97DC5"/>
    <w:rsid w:val="00C97EC5"/>
    <w:rsid w:val="00C97EE1"/>
    <w:rsid w:val="00C97F9C"/>
    <w:rsid w:val="00CA001F"/>
    <w:rsid w:val="00CA0207"/>
    <w:rsid w:val="00CA04D4"/>
    <w:rsid w:val="00CA062F"/>
    <w:rsid w:val="00CA0825"/>
    <w:rsid w:val="00CA0926"/>
    <w:rsid w:val="00CA0A07"/>
    <w:rsid w:val="00CA0A3C"/>
    <w:rsid w:val="00CA0C36"/>
    <w:rsid w:val="00CA0D14"/>
    <w:rsid w:val="00CA0D47"/>
    <w:rsid w:val="00CA0DA9"/>
    <w:rsid w:val="00CA0E2F"/>
    <w:rsid w:val="00CA0FCB"/>
    <w:rsid w:val="00CA1145"/>
    <w:rsid w:val="00CA12D7"/>
    <w:rsid w:val="00CA1386"/>
    <w:rsid w:val="00CA1463"/>
    <w:rsid w:val="00CA1751"/>
    <w:rsid w:val="00CA1DA2"/>
    <w:rsid w:val="00CA1DBB"/>
    <w:rsid w:val="00CA1E0C"/>
    <w:rsid w:val="00CA1E42"/>
    <w:rsid w:val="00CA1ED1"/>
    <w:rsid w:val="00CA1F2F"/>
    <w:rsid w:val="00CA209A"/>
    <w:rsid w:val="00CA2337"/>
    <w:rsid w:val="00CA25C2"/>
    <w:rsid w:val="00CA267F"/>
    <w:rsid w:val="00CA275E"/>
    <w:rsid w:val="00CA286F"/>
    <w:rsid w:val="00CA28A5"/>
    <w:rsid w:val="00CA28AA"/>
    <w:rsid w:val="00CA2900"/>
    <w:rsid w:val="00CA2903"/>
    <w:rsid w:val="00CA2B2E"/>
    <w:rsid w:val="00CA2C33"/>
    <w:rsid w:val="00CA2CF7"/>
    <w:rsid w:val="00CA328B"/>
    <w:rsid w:val="00CA3440"/>
    <w:rsid w:val="00CA376E"/>
    <w:rsid w:val="00CA393C"/>
    <w:rsid w:val="00CA3AA7"/>
    <w:rsid w:val="00CA3BAB"/>
    <w:rsid w:val="00CA3D9B"/>
    <w:rsid w:val="00CA401A"/>
    <w:rsid w:val="00CA4282"/>
    <w:rsid w:val="00CA42A7"/>
    <w:rsid w:val="00CA4325"/>
    <w:rsid w:val="00CA464F"/>
    <w:rsid w:val="00CA4671"/>
    <w:rsid w:val="00CA4745"/>
    <w:rsid w:val="00CA47A6"/>
    <w:rsid w:val="00CA4819"/>
    <w:rsid w:val="00CA4A43"/>
    <w:rsid w:val="00CA4BE0"/>
    <w:rsid w:val="00CA4CF7"/>
    <w:rsid w:val="00CA4D0D"/>
    <w:rsid w:val="00CA5224"/>
    <w:rsid w:val="00CA54AB"/>
    <w:rsid w:val="00CA54F1"/>
    <w:rsid w:val="00CA56FD"/>
    <w:rsid w:val="00CA575F"/>
    <w:rsid w:val="00CA57E3"/>
    <w:rsid w:val="00CA5BE9"/>
    <w:rsid w:val="00CA5C2C"/>
    <w:rsid w:val="00CA6043"/>
    <w:rsid w:val="00CA611B"/>
    <w:rsid w:val="00CA61F5"/>
    <w:rsid w:val="00CA6256"/>
    <w:rsid w:val="00CA628D"/>
    <w:rsid w:val="00CA62D3"/>
    <w:rsid w:val="00CA62F8"/>
    <w:rsid w:val="00CA6398"/>
    <w:rsid w:val="00CA64E5"/>
    <w:rsid w:val="00CA6676"/>
    <w:rsid w:val="00CA68EF"/>
    <w:rsid w:val="00CA6992"/>
    <w:rsid w:val="00CA6CC4"/>
    <w:rsid w:val="00CA6E96"/>
    <w:rsid w:val="00CA6F27"/>
    <w:rsid w:val="00CA711D"/>
    <w:rsid w:val="00CA7215"/>
    <w:rsid w:val="00CA7274"/>
    <w:rsid w:val="00CA7340"/>
    <w:rsid w:val="00CA755F"/>
    <w:rsid w:val="00CA7736"/>
    <w:rsid w:val="00CA79AD"/>
    <w:rsid w:val="00CA7E72"/>
    <w:rsid w:val="00CA7EFF"/>
    <w:rsid w:val="00CB02E1"/>
    <w:rsid w:val="00CB03CD"/>
    <w:rsid w:val="00CB0A08"/>
    <w:rsid w:val="00CB0A4E"/>
    <w:rsid w:val="00CB0AE1"/>
    <w:rsid w:val="00CB0C05"/>
    <w:rsid w:val="00CB0CFD"/>
    <w:rsid w:val="00CB0DB4"/>
    <w:rsid w:val="00CB0E57"/>
    <w:rsid w:val="00CB0EB3"/>
    <w:rsid w:val="00CB0EB4"/>
    <w:rsid w:val="00CB115F"/>
    <w:rsid w:val="00CB11B8"/>
    <w:rsid w:val="00CB12A0"/>
    <w:rsid w:val="00CB1329"/>
    <w:rsid w:val="00CB143F"/>
    <w:rsid w:val="00CB1547"/>
    <w:rsid w:val="00CB1577"/>
    <w:rsid w:val="00CB1624"/>
    <w:rsid w:val="00CB16C8"/>
    <w:rsid w:val="00CB17AA"/>
    <w:rsid w:val="00CB19D0"/>
    <w:rsid w:val="00CB1A73"/>
    <w:rsid w:val="00CB1EA7"/>
    <w:rsid w:val="00CB1F16"/>
    <w:rsid w:val="00CB2081"/>
    <w:rsid w:val="00CB23D1"/>
    <w:rsid w:val="00CB2645"/>
    <w:rsid w:val="00CB2666"/>
    <w:rsid w:val="00CB2760"/>
    <w:rsid w:val="00CB296B"/>
    <w:rsid w:val="00CB2B00"/>
    <w:rsid w:val="00CB2C30"/>
    <w:rsid w:val="00CB2DDB"/>
    <w:rsid w:val="00CB3017"/>
    <w:rsid w:val="00CB32A9"/>
    <w:rsid w:val="00CB3330"/>
    <w:rsid w:val="00CB337D"/>
    <w:rsid w:val="00CB36A0"/>
    <w:rsid w:val="00CB3D29"/>
    <w:rsid w:val="00CB3F82"/>
    <w:rsid w:val="00CB4007"/>
    <w:rsid w:val="00CB4064"/>
    <w:rsid w:val="00CB421F"/>
    <w:rsid w:val="00CB4554"/>
    <w:rsid w:val="00CB46A0"/>
    <w:rsid w:val="00CB481C"/>
    <w:rsid w:val="00CB4BB9"/>
    <w:rsid w:val="00CB4C49"/>
    <w:rsid w:val="00CB4D83"/>
    <w:rsid w:val="00CB5076"/>
    <w:rsid w:val="00CB53DA"/>
    <w:rsid w:val="00CB54CA"/>
    <w:rsid w:val="00CB5554"/>
    <w:rsid w:val="00CB5802"/>
    <w:rsid w:val="00CB5808"/>
    <w:rsid w:val="00CB5835"/>
    <w:rsid w:val="00CB5873"/>
    <w:rsid w:val="00CB5908"/>
    <w:rsid w:val="00CB5A26"/>
    <w:rsid w:val="00CB5DCA"/>
    <w:rsid w:val="00CB5EE8"/>
    <w:rsid w:val="00CB5FCB"/>
    <w:rsid w:val="00CB602F"/>
    <w:rsid w:val="00CB6344"/>
    <w:rsid w:val="00CB6347"/>
    <w:rsid w:val="00CB6364"/>
    <w:rsid w:val="00CB65E0"/>
    <w:rsid w:val="00CB668A"/>
    <w:rsid w:val="00CB66F1"/>
    <w:rsid w:val="00CB681E"/>
    <w:rsid w:val="00CB69C3"/>
    <w:rsid w:val="00CB6A06"/>
    <w:rsid w:val="00CB6A6D"/>
    <w:rsid w:val="00CB6A83"/>
    <w:rsid w:val="00CB6C80"/>
    <w:rsid w:val="00CB6EE7"/>
    <w:rsid w:val="00CB6F05"/>
    <w:rsid w:val="00CB6F59"/>
    <w:rsid w:val="00CB70A3"/>
    <w:rsid w:val="00CB713A"/>
    <w:rsid w:val="00CB74DF"/>
    <w:rsid w:val="00CB74F5"/>
    <w:rsid w:val="00CB78B8"/>
    <w:rsid w:val="00CB7A20"/>
    <w:rsid w:val="00CB7B90"/>
    <w:rsid w:val="00CB7D56"/>
    <w:rsid w:val="00CC0280"/>
    <w:rsid w:val="00CC0317"/>
    <w:rsid w:val="00CC057B"/>
    <w:rsid w:val="00CC0676"/>
    <w:rsid w:val="00CC089C"/>
    <w:rsid w:val="00CC0C0B"/>
    <w:rsid w:val="00CC0C9A"/>
    <w:rsid w:val="00CC0CB2"/>
    <w:rsid w:val="00CC0D27"/>
    <w:rsid w:val="00CC12C9"/>
    <w:rsid w:val="00CC13E2"/>
    <w:rsid w:val="00CC145A"/>
    <w:rsid w:val="00CC14E8"/>
    <w:rsid w:val="00CC158D"/>
    <w:rsid w:val="00CC1704"/>
    <w:rsid w:val="00CC1A46"/>
    <w:rsid w:val="00CC1C17"/>
    <w:rsid w:val="00CC2200"/>
    <w:rsid w:val="00CC2351"/>
    <w:rsid w:val="00CC25DB"/>
    <w:rsid w:val="00CC25E1"/>
    <w:rsid w:val="00CC2FFE"/>
    <w:rsid w:val="00CC38A5"/>
    <w:rsid w:val="00CC38B7"/>
    <w:rsid w:val="00CC38D0"/>
    <w:rsid w:val="00CC3B3C"/>
    <w:rsid w:val="00CC3D87"/>
    <w:rsid w:val="00CC45AF"/>
    <w:rsid w:val="00CC4639"/>
    <w:rsid w:val="00CC46E2"/>
    <w:rsid w:val="00CC4AB4"/>
    <w:rsid w:val="00CC4B26"/>
    <w:rsid w:val="00CC500B"/>
    <w:rsid w:val="00CC5198"/>
    <w:rsid w:val="00CC5211"/>
    <w:rsid w:val="00CC5381"/>
    <w:rsid w:val="00CC5598"/>
    <w:rsid w:val="00CC55C7"/>
    <w:rsid w:val="00CC5739"/>
    <w:rsid w:val="00CC576E"/>
    <w:rsid w:val="00CC5910"/>
    <w:rsid w:val="00CC5DF4"/>
    <w:rsid w:val="00CC6065"/>
    <w:rsid w:val="00CC66F0"/>
    <w:rsid w:val="00CC673D"/>
    <w:rsid w:val="00CC6A12"/>
    <w:rsid w:val="00CC6D95"/>
    <w:rsid w:val="00CC6ED0"/>
    <w:rsid w:val="00CC6F87"/>
    <w:rsid w:val="00CC75EE"/>
    <w:rsid w:val="00CC76B1"/>
    <w:rsid w:val="00CC78DA"/>
    <w:rsid w:val="00CC7A4E"/>
    <w:rsid w:val="00CC7C2E"/>
    <w:rsid w:val="00CC7FF9"/>
    <w:rsid w:val="00CD0052"/>
    <w:rsid w:val="00CD02C2"/>
    <w:rsid w:val="00CD037A"/>
    <w:rsid w:val="00CD0702"/>
    <w:rsid w:val="00CD0A6B"/>
    <w:rsid w:val="00CD0B2E"/>
    <w:rsid w:val="00CD0B71"/>
    <w:rsid w:val="00CD0B7F"/>
    <w:rsid w:val="00CD0C38"/>
    <w:rsid w:val="00CD0C54"/>
    <w:rsid w:val="00CD0CCA"/>
    <w:rsid w:val="00CD0D70"/>
    <w:rsid w:val="00CD0D99"/>
    <w:rsid w:val="00CD0DEF"/>
    <w:rsid w:val="00CD0E50"/>
    <w:rsid w:val="00CD0FF6"/>
    <w:rsid w:val="00CD111E"/>
    <w:rsid w:val="00CD123C"/>
    <w:rsid w:val="00CD1361"/>
    <w:rsid w:val="00CD13FF"/>
    <w:rsid w:val="00CD142A"/>
    <w:rsid w:val="00CD1F24"/>
    <w:rsid w:val="00CD1F57"/>
    <w:rsid w:val="00CD2162"/>
    <w:rsid w:val="00CD21A7"/>
    <w:rsid w:val="00CD21AF"/>
    <w:rsid w:val="00CD24A9"/>
    <w:rsid w:val="00CD2541"/>
    <w:rsid w:val="00CD2549"/>
    <w:rsid w:val="00CD2AFC"/>
    <w:rsid w:val="00CD2B3E"/>
    <w:rsid w:val="00CD2B78"/>
    <w:rsid w:val="00CD2D42"/>
    <w:rsid w:val="00CD2F58"/>
    <w:rsid w:val="00CD30F6"/>
    <w:rsid w:val="00CD3218"/>
    <w:rsid w:val="00CD32C0"/>
    <w:rsid w:val="00CD339C"/>
    <w:rsid w:val="00CD34DE"/>
    <w:rsid w:val="00CD350F"/>
    <w:rsid w:val="00CD365F"/>
    <w:rsid w:val="00CD3936"/>
    <w:rsid w:val="00CD3A1D"/>
    <w:rsid w:val="00CD3A2D"/>
    <w:rsid w:val="00CD3AB0"/>
    <w:rsid w:val="00CD3AE9"/>
    <w:rsid w:val="00CD3AEC"/>
    <w:rsid w:val="00CD3F0B"/>
    <w:rsid w:val="00CD4421"/>
    <w:rsid w:val="00CD44AE"/>
    <w:rsid w:val="00CD4544"/>
    <w:rsid w:val="00CD4722"/>
    <w:rsid w:val="00CD47CD"/>
    <w:rsid w:val="00CD47E5"/>
    <w:rsid w:val="00CD4838"/>
    <w:rsid w:val="00CD4865"/>
    <w:rsid w:val="00CD48EB"/>
    <w:rsid w:val="00CD495E"/>
    <w:rsid w:val="00CD49C6"/>
    <w:rsid w:val="00CD4AEE"/>
    <w:rsid w:val="00CD4D18"/>
    <w:rsid w:val="00CD4E21"/>
    <w:rsid w:val="00CD4ED7"/>
    <w:rsid w:val="00CD4EF7"/>
    <w:rsid w:val="00CD50D8"/>
    <w:rsid w:val="00CD5350"/>
    <w:rsid w:val="00CD53EE"/>
    <w:rsid w:val="00CD556A"/>
    <w:rsid w:val="00CD5581"/>
    <w:rsid w:val="00CD567B"/>
    <w:rsid w:val="00CD5680"/>
    <w:rsid w:val="00CD5858"/>
    <w:rsid w:val="00CD5892"/>
    <w:rsid w:val="00CD5ABA"/>
    <w:rsid w:val="00CD5BBE"/>
    <w:rsid w:val="00CD5F4D"/>
    <w:rsid w:val="00CD611F"/>
    <w:rsid w:val="00CD639B"/>
    <w:rsid w:val="00CD6541"/>
    <w:rsid w:val="00CD6711"/>
    <w:rsid w:val="00CD695D"/>
    <w:rsid w:val="00CD6B20"/>
    <w:rsid w:val="00CD6D66"/>
    <w:rsid w:val="00CD6DCB"/>
    <w:rsid w:val="00CD71D6"/>
    <w:rsid w:val="00CD72CF"/>
    <w:rsid w:val="00CD73DA"/>
    <w:rsid w:val="00CD74C9"/>
    <w:rsid w:val="00CD755C"/>
    <w:rsid w:val="00CD75CB"/>
    <w:rsid w:val="00CD76D6"/>
    <w:rsid w:val="00CD77D7"/>
    <w:rsid w:val="00CD7A33"/>
    <w:rsid w:val="00CD7B67"/>
    <w:rsid w:val="00CD7B96"/>
    <w:rsid w:val="00CD7BA4"/>
    <w:rsid w:val="00CD7C5F"/>
    <w:rsid w:val="00CD7DC7"/>
    <w:rsid w:val="00CE00F6"/>
    <w:rsid w:val="00CE028B"/>
    <w:rsid w:val="00CE031D"/>
    <w:rsid w:val="00CE037E"/>
    <w:rsid w:val="00CE03D1"/>
    <w:rsid w:val="00CE03F2"/>
    <w:rsid w:val="00CE046D"/>
    <w:rsid w:val="00CE058E"/>
    <w:rsid w:val="00CE0894"/>
    <w:rsid w:val="00CE0918"/>
    <w:rsid w:val="00CE0BD6"/>
    <w:rsid w:val="00CE0C5E"/>
    <w:rsid w:val="00CE0CBE"/>
    <w:rsid w:val="00CE0DD4"/>
    <w:rsid w:val="00CE1002"/>
    <w:rsid w:val="00CE1292"/>
    <w:rsid w:val="00CE12D8"/>
    <w:rsid w:val="00CE13FB"/>
    <w:rsid w:val="00CE1572"/>
    <w:rsid w:val="00CE19D5"/>
    <w:rsid w:val="00CE1AA7"/>
    <w:rsid w:val="00CE1C98"/>
    <w:rsid w:val="00CE1DB9"/>
    <w:rsid w:val="00CE1E44"/>
    <w:rsid w:val="00CE1E48"/>
    <w:rsid w:val="00CE25CE"/>
    <w:rsid w:val="00CE279B"/>
    <w:rsid w:val="00CE29BB"/>
    <w:rsid w:val="00CE2D9E"/>
    <w:rsid w:val="00CE2F82"/>
    <w:rsid w:val="00CE338E"/>
    <w:rsid w:val="00CE33BD"/>
    <w:rsid w:val="00CE33F7"/>
    <w:rsid w:val="00CE345B"/>
    <w:rsid w:val="00CE384C"/>
    <w:rsid w:val="00CE38C7"/>
    <w:rsid w:val="00CE3988"/>
    <w:rsid w:val="00CE3B3D"/>
    <w:rsid w:val="00CE3B79"/>
    <w:rsid w:val="00CE3C87"/>
    <w:rsid w:val="00CE3D76"/>
    <w:rsid w:val="00CE3E3B"/>
    <w:rsid w:val="00CE3E51"/>
    <w:rsid w:val="00CE3EB8"/>
    <w:rsid w:val="00CE3ED2"/>
    <w:rsid w:val="00CE4268"/>
    <w:rsid w:val="00CE42DF"/>
    <w:rsid w:val="00CE43D2"/>
    <w:rsid w:val="00CE4948"/>
    <w:rsid w:val="00CE4A05"/>
    <w:rsid w:val="00CE4C51"/>
    <w:rsid w:val="00CE5136"/>
    <w:rsid w:val="00CE5221"/>
    <w:rsid w:val="00CE5287"/>
    <w:rsid w:val="00CE548C"/>
    <w:rsid w:val="00CE54E3"/>
    <w:rsid w:val="00CE54FF"/>
    <w:rsid w:val="00CE5759"/>
    <w:rsid w:val="00CE587E"/>
    <w:rsid w:val="00CE58D5"/>
    <w:rsid w:val="00CE5ACB"/>
    <w:rsid w:val="00CE5B2C"/>
    <w:rsid w:val="00CE5B58"/>
    <w:rsid w:val="00CE5E9C"/>
    <w:rsid w:val="00CE6033"/>
    <w:rsid w:val="00CE615D"/>
    <w:rsid w:val="00CE6263"/>
    <w:rsid w:val="00CE68DD"/>
    <w:rsid w:val="00CE6A65"/>
    <w:rsid w:val="00CE6B57"/>
    <w:rsid w:val="00CE6B80"/>
    <w:rsid w:val="00CE6CCD"/>
    <w:rsid w:val="00CE6D45"/>
    <w:rsid w:val="00CE6EE3"/>
    <w:rsid w:val="00CE70DC"/>
    <w:rsid w:val="00CE71E1"/>
    <w:rsid w:val="00CE7510"/>
    <w:rsid w:val="00CE7886"/>
    <w:rsid w:val="00CE79CB"/>
    <w:rsid w:val="00CE7B90"/>
    <w:rsid w:val="00CE7F0F"/>
    <w:rsid w:val="00CF000D"/>
    <w:rsid w:val="00CF00BA"/>
    <w:rsid w:val="00CF0322"/>
    <w:rsid w:val="00CF0406"/>
    <w:rsid w:val="00CF04C3"/>
    <w:rsid w:val="00CF0544"/>
    <w:rsid w:val="00CF0767"/>
    <w:rsid w:val="00CF077F"/>
    <w:rsid w:val="00CF0845"/>
    <w:rsid w:val="00CF088E"/>
    <w:rsid w:val="00CF0B9B"/>
    <w:rsid w:val="00CF0C60"/>
    <w:rsid w:val="00CF13B3"/>
    <w:rsid w:val="00CF15E3"/>
    <w:rsid w:val="00CF188D"/>
    <w:rsid w:val="00CF190E"/>
    <w:rsid w:val="00CF1966"/>
    <w:rsid w:val="00CF1973"/>
    <w:rsid w:val="00CF1B2B"/>
    <w:rsid w:val="00CF20E3"/>
    <w:rsid w:val="00CF2296"/>
    <w:rsid w:val="00CF22C1"/>
    <w:rsid w:val="00CF265F"/>
    <w:rsid w:val="00CF2B18"/>
    <w:rsid w:val="00CF2DDB"/>
    <w:rsid w:val="00CF2F8A"/>
    <w:rsid w:val="00CF31A1"/>
    <w:rsid w:val="00CF323E"/>
    <w:rsid w:val="00CF325B"/>
    <w:rsid w:val="00CF33CC"/>
    <w:rsid w:val="00CF3518"/>
    <w:rsid w:val="00CF3843"/>
    <w:rsid w:val="00CF39E3"/>
    <w:rsid w:val="00CF3D57"/>
    <w:rsid w:val="00CF408D"/>
    <w:rsid w:val="00CF40A6"/>
    <w:rsid w:val="00CF40ED"/>
    <w:rsid w:val="00CF428A"/>
    <w:rsid w:val="00CF445A"/>
    <w:rsid w:val="00CF473C"/>
    <w:rsid w:val="00CF477E"/>
    <w:rsid w:val="00CF478C"/>
    <w:rsid w:val="00CF4B2C"/>
    <w:rsid w:val="00CF4C1B"/>
    <w:rsid w:val="00CF4E0B"/>
    <w:rsid w:val="00CF4E2C"/>
    <w:rsid w:val="00CF4FEA"/>
    <w:rsid w:val="00CF5595"/>
    <w:rsid w:val="00CF5643"/>
    <w:rsid w:val="00CF56C0"/>
    <w:rsid w:val="00CF5915"/>
    <w:rsid w:val="00CF5EB5"/>
    <w:rsid w:val="00CF5F98"/>
    <w:rsid w:val="00CF6026"/>
    <w:rsid w:val="00CF602F"/>
    <w:rsid w:val="00CF61AA"/>
    <w:rsid w:val="00CF63A4"/>
    <w:rsid w:val="00CF6451"/>
    <w:rsid w:val="00CF6454"/>
    <w:rsid w:val="00CF64B5"/>
    <w:rsid w:val="00CF6516"/>
    <w:rsid w:val="00CF657F"/>
    <w:rsid w:val="00CF658D"/>
    <w:rsid w:val="00CF67B9"/>
    <w:rsid w:val="00CF6C56"/>
    <w:rsid w:val="00CF6E37"/>
    <w:rsid w:val="00CF6E48"/>
    <w:rsid w:val="00CF7126"/>
    <w:rsid w:val="00CF7328"/>
    <w:rsid w:val="00CF74FF"/>
    <w:rsid w:val="00CF7586"/>
    <w:rsid w:val="00CF7812"/>
    <w:rsid w:val="00CF7819"/>
    <w:rsid w:val="00CF7A57"/>
    <w:rsid w:val="00CF7C8B"/>
    <w:rsid w:val="00CF7D02"/>
    <w:rsid w:val="00CF7E79"/>
    <w:rsid w:val="00CF7F87"/>
    <w:rsid w:val="00D00030"/>
    <w:rsid w:val="00D001AB"/>
    <w:rsid w:val="00D001DA"/>
    <w:rsid w:val="00D0024B"/>
    <w:rsid w:val="00D00350"/>
    <w:rsid w:val="00D004AF"/>
    <w:rsid w:val="00D007A8"/>
    <w:rsid w:val="00D00955"/>
    <w:rsid w:val="00D00994"/>
    <w:rsid w:val="00D00999"/>
    <w:rsid w:val="00D009CB"/>
    <w:rsid w:val="00D00B1E"/>
    <w:rsid w:val="00D00BDD"/>
    <w:rsid w:val="00D00C2E"/>
    <w:rsid w:val="00D00D6A"/>
    <w:rsid w:val="00D00D94"/>
    <w:rsid w:val="00D00E7F"/>
    <w:rsid w:val="00D00F27"/>
    <w:rsid w:val="00D00F58"/>
    <w:rsid w:val="00D00F94"/>
    <w:rsid w:val="00D01028"/>
    <w:rsid w:val="00D0141E"/>
    <w:rsid w:val="00D01447"/>
    <w:rsid w:val="00D0146E"/>
    <w:rsid w:val="00D01473"/>
    <w:rsid w:val="00D014E8"/>
    <w:rsid w:val="00D016ED"/>
    <w:rsid w:val="00D0187B"/>
    <w:rsid w:val="00D01918"/>
    <w:rsid w:val="00D01939"/>
    <w:rsid w:val="00D01A67"/>
    <w:rsid w:val="00D01B18"/>
    <w:rsid w:val="00D01C9E"/>
    <w:rsid w:val="00D02106"/>
    <w:rsid w:val="00D02250"/>
    <w:rsid w:val="00D02461"/>
    <w:rsid w:val="00D02783"/>
    <w:rsid w:val="00D02952"/>
    <w:rsid w:val="00D02B6A"/>
    <w:rsid w:val="00D02E77"/>
    <w:rsid w:val="00D02E93"/>
    <w:rsid w:val="00D02EF0"/>
    <w:rsid w:val="00D02F5C"/>
    <w:rsid w:val="00D03497"/>
    <w:rsid w:val="00D03686"/>
    <w:rsid w:val="00D0372C"/>
    <w:rsid w:val="00D0383D"/>
    <w:rsid w:val="00D03AE5"/>
    <w:rsid w:val="00D03AF5"/>
    <w:rsid w:val="00D03D09"/>
    <w:rsid w:val="00D03E9B"/>
    <w:rsid w:val="00D03F84"/>
    <w:rsid w:val="00D0421C"/>
    <w:rsid w:val="00D042E2"/>
    <w:rsid w:val="00D045CF"/>
    <w:rsid w:val="00D04757"/>
    <w:rsid w:val="00D047EE"/>
    <w:rsid w:val="00D04890"/>
    <w:rsid w:val="00D0490E"/>
    <w:rsid w:val="00D0493F"/>
    <w:rsid w:val="00D04A3F"/>
    <w:rsid w:val="00D04B63"/>
    <w:rsid w:val="00D04C47"/>
    <w:rsid w:val="00D04DE4"/>
    <w:rsid w:val="00D04F2D"/>
    <w:rsid w:val="00D04F94"/>
    <w:rsid w:val="00D0504C"/>
    <w:rsid w:val="00D0516C"/>
    <w:rsid w:val="00D0523D"/>
    <w:rsid w:val="00D05248"/>
    <w:rsid w:val="00D05491"/>
    <w:rsid w:val="00D055C9"/>
    <w:rsid w:val="00D0583A"/>
    <w:rsid w:val="00D0588E"/>
    <w:rsid w:val="00D059E0"/>
    <w:rsid w:val="00D05CEF"/>
    <w:rsid w:val="00D05D79"/>
    <w:rsid w:val="00D0602F"/>
    <w:rsid w:val="00D0613E"/>
    <w:rsid w:val="00D06280"/>
    <w:rsid w:val="00D06421"/>
    <w:rsid w:val="00D0650A"/>
    <w:rsid w:val="00D06515"/>
    <w:rsid w:val="00D06865"/>
    <w:rsid w:val="00D0688D"/>
    <w:rsid w:val="00D068C6"/>
    <w:rsid w:val="00D06932"/>
    <w:rsid w:val="00D06C9E"/>
    <w:rsid w:val="00D06CEF"/>
    <w:rsid w:val="00D06D03"/>
    <w:rsid w:val="00D06D8C"/>
    <w:rsid w:val="00D06D9C"/>
    <w:rsid w:val="00D06E78"/>
    <w:rsid w:val="00D0700A"/>
    <w:rsid w:val="00D071F6"/>
    <w:rsid w:val="00D07209"/>
    <w:rsid w:val="00D07230"/>
    <w:rsid w:val="00D0745F"/>
    <w:rsid w:val="00D07636"/>
    <w:rsid w:val="00D077FF"/>
    <w:rsid w:val="00D0792D"/>
    <w:rsid w:val="00D07A11"/>
    <w:rsid w:val="00D07A93"/>
    <w:rsid w:val="00D07D27"/>
    <w:rsid w:val="00D1026F"/>
    <w:rsid w:val="00D10785"/>
    <w:rsid w:val="00D108A0"/>
    <w:rsid w:val="00D1093B"/>
    <w:rsid w:val="00D10C1A"/>
    <w:rsid w:val="00D10DD1"/>
    <w:rsid w:val="00D10E7F"/>
    <w:rsid w:val="00D11172"/>
    <w:rsid w:val="00D112F4"/>
    <w:rsid w:val="00D1131A"/>
    <w:rsid w:val="00D11769"/>
    <w:rsid w:val="00D11A57"/>
    <w:rsid w:val="00D11C46"/>
    <w:rsid w:val="00D11C51"/>
    <w:rsid w:val="00D11C86"/>
    <w:rsid w:val="00D12446"/>
    <w:rsid w:val="00D1245E"/>
    <w:rsid w:val="00D12606"/>
    <w:rsid w:val="00D1273E"/>
    <w:rsid w:val="00D128F9"/>
    <w:rsid w:val="00D12A42"/>
    <w:rsid w:val="00D12CBB"/>
    <w:rsid w:val="00D12DFA"/>
    <w:rsid w:val="00D12ECC"/>
    <w:rsid w:val="00D12FA5"/>
    <w:rsid w:val="00D13021"/>
    <w:rsid w:val="00D1307B"/>
    <w:rsid w:val="00D1322E"/>
    <w:rsid w:val="00D13477"/>
    <w:rsid w:val="00D134A0"/>
    <w:rsid w:val="00D134EA"/>
    <w:rsid w:val="00D13704"/>
    <w:rsid w:val="00D14030"/>
    <w:rsid w:val="00D140BB"/>
    <w:rsid w:val="00D1462E"/>
    <w:rsid w:val="00D146C6"/>
    <w:rsid w:val="00D147E1"/>
    <w:rsid w:val="00D14D9B"/>
    <w:rsid w:val="00D14DF4"/>
    <w:rsid w:val="00D14E6E"/>
    <w:rsid w:val="00D14FA1"/>
    <w:rsid w:val="00D150FE"/>
    <w:rsid w:val="00D15389"/>
    <w:rsid w:val="00D154C8"/>
    <w:rsid w:val="00D15526"/>
    <w:rsid w:val="00D1558C"/>
    <w:rsid w:val="00D15616"/>
    <w:rsid w:val="00D15ABF"/>
    <w:rsid w:val="00D15CEB"/>
    <w:rsid w:val="00D15D78"/>
    <w:rsid w:val="00D15FE7"/>
    <w:rsid w:val="00D1644C"/>
    <w:rsid w:val="00D16513"/>
    <w:rsid w:val="00D1664B"/>
    <w:rsid w:val="00D167E5"/>
    <w:rsid w:val="00D1680F"/>
    <w:rsid w:val="00D16C16"/>
    <w:rsid w:val="00D16C18"/>
    <w:rsid w:val="00D16CDA"/>
    <w:rsid w:val="00D16D28"/>
    <w:rsid w:val="00D16F0C"/>
    <w:rsid w:val="00D16FF8"/>
    <w:rsid w:val="00D170DF"/>
    <w:rsid w:val="00D171C7"/>
    <w:rsid w:val="00D17671"/>
    <w:rsid w:val="00D17862"/>
    <w:rsid w:val="00D17999"/>
    <w:rsid w:val="00D17D6B"/>
    <w:rsid w:val="00D17FF5"/>
    <w:rsid w:val="00D20110"/>
    <w:rsid w:val="00D2027E"/>
    <w:rsid w:val="00D20359"/>
    <w:rsid w:val="00D203B2"/>
    <w:rsid w:val="00D20601"/>
    <w:rsid w:val="00D20673"/>
    <w:rsid w:val="00D206EE"/>
    <w:rsid w:val="00D208E9"/>
    <w:rsid w:val="00D20B20"/>
    <w:rsid w:val="00D20B35"/>
    <w:rsid w:val="00D20BB6"/>
    <w:rsid w:val="00D20DD7"/>
    <w:rsid w:val="00D21075"/>
    <w:rsid w:val="00D210C5"/>
    <w:rsid w:val="00D213A5"/>
    <w:rsid w:val="00D21598"/>
    <w:rsid w:val="00D21762"/>
    <w:rsid w:val="00D21AF4"/>
    <w:rsid w:val="00D21B1B"/>
    <w:rsid w:val="00D21EB3"/>
    <w:rsid w:val="00D21EC6"/>
    <w:rsid w:val="00D21EFA"/>
    <w:rsid w:val="00D22236"/>
    <w:rsid w:val="00D228F0"/>
    <w:rsid w:val="00D22E10"/>
    <w:rsid w:val="00D22F12"/>
    <w:rsid w:val="00D22F7D"/>
    <w:rsid w:val="00D230D3"/>
    <w:rsid w:val="00D230EF"/>
    <w:rsid w:val="00D231D9"/>
    <w:rsid w:val="00D2323C"/>
    <w:rsid w:val="00D2329A"/>
    <w:rsid w:val="00D232ED"/>
    <w:rsid w:val="00D232EE"/>
    <w:rsid w:val="00D2338F"/>
    <w:rsid w:val="00D233A9"/>
    <w:rsid w:val="00D233B4"/>
    <w:rsid w:val="00D23476"/>
    <w:rsid w:val="00D235A3"/>
    <w:rsid w:val="00D23633"/>
    <w:rsid w:val="00D236DE"/>
    <w:rsid w:val="00D23C7B"/>
    <w:rsid w:val="00D23DB1"/>
    <w:rsid w:val="00D23E25"/>
    <w:rsid w:val="00D23F5E"/>
    <w:rsid w:val="00D24011"/>
    <w:rsid w:val="00D24270"/>
    <w:rsid w:val="00D24734"/>
    <w:rsid w:val="00D24A54"/>
    <w:rsid w:val="00D24B0C"/>
    <w:rsid w:val="00D24BB2"/>
    <w:rsid w:val="00D24D77"/>
    <w:rsid w:val="00D24EB7"/>
    <w:rsid w:val="00D24EE6"/>
    <w:rsid w:val="00D2502A"/>
    <w:rsid w:val="00D2507B"/>
    <w:rsid w:val="00D250C6"/>
    <w:rsid w:val="00D25130"/>
    <w:rsid w:val="00D253F5"/>
    <w:rsid w:val="00D2540F"/>
    <w:rsid w:val="00D25729"/>
    <w:rsid w:val="00D2572F"/>
    <w:rsid w:val="00D2573A"/>
    <w:rsid w:val="00D257A3"/>
    <w:rsid w:val="00D257DB"/>
    <w:rsid w:val="00D2593C"/>
    <w:rsid w:val="00D25A92"/>
    <w:rsid w:val="00D25D99"/>
    <w:rsid w:val="00D25F83"/>
    <w:rsid w:val="00D26083"/>
    <w:rsid w:val="00D2610B"/>
    <w:rsid w:val="00D261F0"/>
    <w:rsid w:val="00D26291"/>
    <w:rsid w:val="00D2629C"/>
    <w:rsid w:val="00D262AB"/>
    <w:rsid w:val="00D26429"/>
    <w:rsid w:val="00D264B8"/>
    <w:rsid w:val="00D26707"/>
    <w:rsid w:val="00D26828"/>
    <w:rsid w:val="00D26899"/>
    <w:rsid w:val="00D269B1"/>
    <w:rsid w:val="00D26B91"/>
    <w:rsid w:val="00D26F1F"/>
    <w:rsid w:val="00D2708E"/>
    <w:rsid w:val="00D27127"/>
    <w:rsid w:val="00D2727C"/>
    <w:rsid w:val="00D27357"/>
    <w:rsid w:val="00D2756F"/>
    <w:rsid w:val="00D27773"/>
    <w:rsid w:val="00D278FD"/>
    <w:rsid w:val="00D279E5"/>
    <w:rsid w:val="00D27C16"/>
    <w:rsid w:val="00D27CD7"/>
    <w:rsid w:val="00D3009D"/>
    <w:rsid w:val="00D30480"/>
    <w:rsid w:val="00D304F4"/>
    <w:rsid w:val="00D307C3"/>
    <w:rsid w:val="00D30D85"/>
    <w:rsid w:val="00D30F4E"/>
    <w:rsid w:val="00D30F8D"/>
    <w:rsid w:val="00D30FC0"/>
    <w:rsid w:val="00D3113A"/>
    <w:rsid w:val="00D311CA"/>
    <w:rsid w:val="00D312C4"/>
    <w:rsid w:val="00D312F6"/>
    <w:rsid w:val="00D31451"/>
    <w:rsid w:val="00D315B2"/>
    <w:rsid w:val="00D31670"/>
    <w:rsid w:val="00D31689"/>
    <w:rsid w:val="00D31842"/>
    <w:rsid w:val="00D31CA4"/>
    <w:rsid w:val="00D31DBB"/>
    <w:rsid w:val="00D31EAF"/>
    <w:rsid w:val="00D31EFC"/>
    <w:rsid w:val="00D31F92"/>
    <w:rsid w:val="00D3203E"/>
    <w:rsid w:val="00D32041"/>
    <w:rsid w:val="00D321BC"/>
    <w:rsid w:val="00D321EA"/>
    <w:rsid w:val="00D3224E"/>
    <w:rsid w:val="00D322CF"/>
    <w:rsid w:val="00D32307"/>
    <w:rsid w:val="00D32AC2"/>
    <w:rsid w:val="00D32BB9"/>
    <w:rsid w:val="00D32E78"/>
    <w:rsid w:val="00D32F72"/>
    <w:rsid w:val="00D3332A"/>
    <w:rsid w:val="00D33527"/>
    <w:rsid w:val="00D33827"/>
    <w:rsid w:val="00D33A06"/>
    <w:rsid w:val="00D33B0E"/>
    <w:rsid w:val="00D33CA4"/>
    <w:rsid w:val="00D33E6E"/>
    <w:rsid w:val="00D33F3E"/>
    <w:rsid w:val="00D33FE4"/>
    <w:rsid w:val="00D33FED"/>
    <w:rsid w:val="00D341B5"/>
    <w:rsid w:val="00D34649"/>
    <w:rsid w:val="00D34764"/>
    <w:rsid w:val="00D347D4"/>
    <w:rsid w:val="00D34AA8"/>
    <w:rsid w:val="00D34B1B"/>
    <w:rsid w:val="00D34EB2"/>
    <w:rsid w:val="00D34F4B"/>
    <w:rsid w:val="00D3504B"/>
    <w:rsid w:val="00D3522B"/>
    <w:rsid w:val="00D353BF"/>
    <w:rsid w:val="00D353F2"/>
    <w:rsid w:val="00D35407"/>
    <w:rsid w:val="00D35412"/>
    <w:rsid w:val="00D35417"/>
    <w:rsid w:val="00D3548F"/>
    <w:rsid w:val="00D3559E"/>
    <w:rsid w:val="00D356A7"/>
    <w:rsid w:val="00D35A52"/>
    <w:rsid w:val="00D35B37"/>
    <w:rsid w:val="00D35B94"/>
    <w:rsid w:val="00D35D55"/>
    <w:rsid w:val="00D35E21"/>
    <w:rsid w:val="00D35E51"/>
    <w:rsid w:val="00D35EA8"/>
    <w:rsid w:val="00D36055"/>
    <w:rsid w:val="00D3614C"/>
    <w:rsid w:val="00D365A2"/>
    <w:rsid w:val="00D36770"/>
    <w:rsid w:val="00D367FA"/>
    <w:rsid w:val="00D367FE"/>
    <w:rsid w:val="00D3681C"/>
    <w:rsid w:val="00D36B17"/>
    <w:rsid w:val="00D36B76"/>
    <w:rsid w:val="00D36F5F"/>
    <w:rsid w:val="00D36FD5"/>
    <w:rsid w:val="00D3725C"/>
    <w:rsid w:val="00D373F7"/>
    <w:rsid w:val="00D375B2"/>
    <w:rsid w:val="00D375C8"/>
    <w:rsid w:val="00D375DD"/>
    <w:rsid w:val="00D37777"/>
    <w:rsid w:val="00D377D6"/>
    <w:rsid w:val="00D37831"/>
    <w:rsid w:val="00D379BA"/>
    <w:rsid w:val="00D37A1B"/>
    <w:rsid w:val="00D37A2D"/>
    <w:rsid w:val="00D37D0E"/>
    <w:rsid w:val="00D40328"/>
    <w:rsid w:val="00D403C6"/>
    <w:rsid w:val="00D40401"/>
    <w:rsid w:val="00D4047C"/>
    <w:rsid w:val="00D40487"/>
    <w:rsid w:val="00D404B5"/>
    <w:rsid w:val="00D40580"/>
    <w:rsid w:val="00D406D3"/>
    <w:rsid w:val="00D4085E"/>
    <w:rsid w:val="00D40871"/>
    <w:rsid w:val="00D40969"/>
    <w:rsid w:val="00D40A11"/>
    <w:rsid w:val="00D412F7"/>
    <w:rsid w:val="00D41339"/>
    <w:rsid w:val="00D41403"/>
    <w:rsid w:val="00D4145E"/>
    <w:rsid w:val="00D41597"/>
    <w:rsid w:val="00D415FD"/>
    <w:rsid w:val="00D4166E"/>
    <w:rsid w:val="00D416B2"/>
    <w:rsid w:val="00D41973"/>
    <w:rsid w:val="00D41A66"/>
    <w:rsid w:val="00D41AE4"/>
    <w:rsid w:val="00D41FBB"/>
    <w:rsid w:val="00D4200C"/>
    <w:rsid w:val="00D42164"/>
    <w:rsid w:val="00D42312"/>
    <w:rsid w:val="00D42591"/>
    <w:rsid w:val="00D42638"/>
    <w:rsid w:val="00D426BB"/>
    <w:rsid w:val="00D428CE"/>
    <w:rsid w:val="00D42D06"/>
    <w:rsid w:val="00D42EDB"/>
    <w:rsid w:val="00D42F0C"/>
    <w:rsid w:val="00D431BF"/>
    <w:rsid w:val="00D433A5"/>
    <w:rsid w:val="00D436C1"/>
    <w:rsid w:val="00D437D5"/>
    <w:rsid w:val="00D4390E"/>
    <w:rsid w:val="00D43CEE"/>
    <w:rsid w:val="00D43D48"/>
    <w:rsid w:val="00D43D72"/>
    <w:rsid w:val="00D4410B"/>
    <w:rsid w:val="00D44145"/>
    <w:rsid w:val="00D4436E"/>
    <w:rsid w:val="00D44502"/>
    <w:rsid w:val="00D44589"/>
    <w:rsid w:val="00D44717"/>
    <w:rsid w:val="00D44AE8"/>
    <w:rsid w:val="00D44B8A"/>
    <w:rsid w:val="00D44BE6"/>
    <w:rsid w:val="00D44CE5"/>
    <w:rsid w:val="00D44D0D"/>
    <w:rsid w:val="00D44E82"/>
    <w:rsid w:val="00D44F44"/>
    <w:rsid w:val="00D45033"/>
    <w:rsid w:val="00D45035"/>
    <w:rsid w:val="00D45213"/>
    <w:rsid w:val="00D4543A"/>
    <w:rsid w:val="00D45492"/>
    <w:rsid w:val="00D4556E"/>
    <w:rsid w:val="00D45578"/>
    <w:rsid w:val="00D45874"/>
    <w:rsid w:val="00D45943"/>
    <w:rsid w:val="00D45A2C"/>
    <w:rsid w:val="00D45AB5"/>
    <w:rsid w:val="00D45CD9"/>
    <w:rsid w:val="00D45D16"/>
    <w:rsid w:val="00D45DF2"/>
    <w:rsid w:val="00D45E43"/>
    <w:rsid w:val="00D45EA2"/>
    <w:rsid w:val="00D4607E"/>
    <w:rsid w:val="00D461B3"/>
    <w:rsid w:val="00D461E4"/>
    <w:rsid w:val="00D462DE"/>
    <w:rsid w:val="00D462F4"/>
    <w:rsid w:val="00D46319"/>
    <w:rsid w:val="00D464CE"/>
    <w:rsid w:val="00D46783"/>
    <w:rsid w:val="00D46B10"/>
    <w:rsid w:val="00D46B2C"/>
    <w:rsid w:val="00D46BDA"/>
    <w:rsid w:val="00D46EFF"/>
    <w:rsid w:val="00D46F01"/>
    <w:rsid w:val="00D46F42"/>
    <w:rsid w:val="00D46F74"/>
    <w:rsid w:val="00D46F9F"/>
    <w:rsid w:val="00D471E5"/>
    <w:rsid w:val="00D47553"/>
    <w:rsid w:val="00D47899"/>
    <w:rsid w:val="00D47B63"/>
    <w:rsid w:val="00D47D5C"/>
    <w:rsid w:val="00D47DB7"/>
    <w:rsid w:val="00D47E2B"/>
    <w:rsid w:val="00D47F91"/>
    <w:rsid w:val="00D47FB0"/>
    <w:rsid w:val="00D501BF"/>
    <w:rsid w:val="00D5021F"/>
    <w:rsid w:val="00D50567"/>
    <w:rsid w:val="00D5079F"/>
    <w:rsid w:val="00D507BE"/>
    <w:rsid w:val="00D50879"/>
    <w:rsid w:val="00D50D3B"/>
    <w:rsid w:val="00D50D63"/>
    <w:rsid w:val="00D50EFF"/>
    <w:rsid w:val="00D50F62"/>
    <w:rsid w:val="00D5100C"/>
    <w:rsid w:val="00D51050"/>
    <w:rsid w:val="00D5119E"/>
    <w:rsid w:val="00D511BE"/>
    <w:rsid w:val="00D51228"/>
    <w:rsid w:val="00D5135C"/>
    <w:rsid w:val="00D513A6"/>
    <w:rsid w:val="00D514F9"/>
    <w:rsid w:val="00D517DD"/>
    <w:rsid w:val="00D51A2C"/>
    <w:rsid w:val="00D51A44"/>
    <w:rsid w:val="00D51D69"/>
    <w:rsid w:val="00D51E6F"/>
    <w:rsid w:val="00D51F75"/>
    <w:rsid w:val="00D52084"/>
    <w:rsid w:val="00D52227"/>
    <w:rsid w:val="00D524AF"/>
    <w:rsid w:val="00D524DF"/>
    <w:rsid w:val="00D5256F"/>
    <w:rsid w:val="00D52827"/>
    <w:rsid w:val="00D52ED4"/>
    <w:rsid w:val="00D52EE3"/>
    <w:rsid w:val="00D52F8E"/>
    <w:rsid w:val="00D533CA"/>
    <w:rsid w:val="00D53456"/>
    <w:rsid w:val="00D53496"/>
    <w:rsid w:val="00D53641"/>
    <w:rsid w:val="00D5366E"/>
    <w:rsid w:val="00D53818"/>
    <w:rsid w:val="00D538F2"/>
    <w:rsid w:val="00D53973"/>
    <w:rsid w:val="00D53A4F"/>
    <w:rsid w:val="00D53BD9"/>
    <w:rsid w:val="00D53D42"/>
    <w:rsid w:val="00D53EB2"/>
    <w:rsid w:val="00D53EF1"/>
    <w:rsid w:val="00D540B1"/>
    <w:rsid w:val="00D54385"/>
    <w:rsid w:val="00D545B3"/>
    <w:rsid w:val="00D5498A"/>
    <w:rsid w:val="00D54C99"/>
    <w:rsid w:val="00D54D40"/>
    <w:rsid w:val="00D54D4F"/>
    <w:rsid w:val="00D54F97"/>
    <w:rsid w:val="00D5508B"/>
    <w:rsid w:val="00D55197"/>
    <w:rsid w:val="00D5521A"/>
    <w:rsid w:val="00D554F2"/>
    <w:rsid w:val="00D555DA"/>
    <w:rsid w:val="00D55630"/>
    <w:rsid w:val="00D55AC5"/>
    <w:rsid w:val="00D55ACE"/>
    <w:rsid w:val="00D55CED"/>
    <w:rsid w:val="00D55F4F"/>
    <w:rsid w:val="00D55F68"/>
    <w:rsid w:val="00D56030"/>
    <w:rsid w:val="00D565A3"/>
    <w:rsid w:val="00D56779"/>
    <w:rsid w:val="00D568A8"/>
    <w:rsid w:val="00D568B2"/>
    <w:rsid w:val="00D569FA"/>
    <w:rsid w:val="00D56B36"/>
    <w:rsid w:val="00D56B7D"/>
    <w:rsid w:val="00D56D1F"/>
    <w:rsid w:val="00D56DDB"/>
    <w:rsid w:val="00D56F94"/>
    <w:rsid w:val="00D57116"/>
    <w:rsid w:val="00D571E0"/>
    <w:rsid w:val="00D57274"/>
    <w:rsid w:val="00D57576"/>
    <w:rsid w:val="00D575CB"/>
    <w:rsid w:val="00D57669"/>
    <w:rsid w:val="00D57BEE"/>
    <w:rsid w:val="00D57CA7"/>
    <w:rsid w:val="00D57D25"/>
    <w:rsid w:val="00D57E9B"/>
    <w:rsid w:val="00D57F15"/>
    <w:rsid w:val="00D60012"/>
    <w:rsid w:val="00D60052"/>
    <w:rsid w:val="00D60203"/>
    <w:rsid w:val="00D602A7"/>
    <w:rsid w:val="00D60586"/>
    <w:rsid w:val="00D6072D"/>
    <w:rsid w:val="00D607A3"/>
    <w:rsid w:val="00D60AAE"/>
    <w:rsid w:val="00D60AF8"/>
    <w:rsid w:val="00D60BEE"/>
    <w:rsid w:val="00D60D6D"/>
    <w:rsid w:val="00D60DB0"/>
    <w:rsid w:val="00D611A4"/>
    <w:rsid w:val="00D6123F"/>
    <w:rsid w:val="00D613F1"/>
    <w:rsid w:val="00D61462"/>
    <w:rsid w:val="00D617AE"/>
    <w:rsid w:val="00D617C9"/>
    <w:rsid w:val="00D6186F"/>
    <w:rsid w:val="00D618C8"/>
    <w:rsid w:val="00D61906"/>
    <w:rsid w:val="00D6194F"/>
    <w:rsid w:val="00D619B0"/>
    <w:rsid w:val="00D619BD"/>
    <w:rsid w:val="00D619FD"/>
    <w:rsid w:val="00D61A8E"/>
    <w:rsid w:val="00D61EF8"/>
    <w:rsid w:val="00D61F7A"/>
    <w:rsid w:val="00D61FBB"/>
    <w:rsid w:val="00D61FE7"/>
    <w:rsid w:val="00D61FF4"/>
    <w:rsid w:val="00D621F6"/>
    <w:rsid w:val="00D62317"/>
    <w:rsid w:val="00D62466"/>
    <w:rsid w:val="00D626F5"/>
    <w:rsid w:val="00D62918"/>
    <w:rsid w:val="00D6295F"/>
    <w:rsid w:val="00D6296E"/>
    <w:rsid w:val="00D629CA"/>
    <w:rsid w:val="00D62DE8"/>
    <w:rsid w:val="00D62F13"/>
    <w:rsid w:val="00D62F90"/>
    <w:rsid w:val="00D63218"/>
    <w:rsid w:val="00D633C3"/>
    <w:rsid w:val="00D634A8"/>
    <w:rsid w:val="00D634FB"/>
    <w:rsid w:val="00D635C6"/>
    <w:rsid w:val="00D6361A"/>
    <w:rsid w:val="00D6363D"/>
    <w:rsid w:val="00D637EB"/>
    <w:rsid w:val="00D639DE"/>
    <w:rsid w:val="00D63AC6"/>
    <w:rsid w:val="00D63BE1"/>
    <w:rsid w:val="00D63FF4"/>
    <w:rsid w:val="00D641A8"/>
    <w:rsid w:val="00D6426B"/>
    <w:rsid w:val="00D642A6"/>
    <w:rsid w:val="00D64307"/>
    <w:rsid w:val="00D64413"/>
    <w:rsid w:val="00D644A8"/>
    <w:rsid w:val="00D645C6"/>
    <w:rsid w:val="00D6474B"/>
    <w:rsid w:val="00D64755"/>
    <w:rsid w:val="00D64912"/>
    <w:rsid w:val="00D64A07"/>
    <w:rsid w:val="00D64B47"/>
    <w:rsid w:val="00D64BD9"/>
    <w:rsid w:val="00D64FB9"/>
    <w:rsid w:val="00D6510B"/>
    <w:rsid w:val="00D652CD"/>
    <w:rsid w:val="00D6584B"/>
    <w:rsid w:val="00D658F1"/>
    <w:rsid w:val="00D65A7B"/>
    <w:rsid w:val="00D65AF3"/>
    <w:rsid w:val="00D65B4C"/>
    <w:rsid w:val="00D65C56"/>
    <w:rsid w:val="00D65EAF"/>
    <w:rsid w:val="00D65EE2"/>
    <w:rsid w:val="00D6614D"/>
    <w:rsid w:val="00D663E2"/>
    <w:rsid w:val="00D66489"/>
    <w:rsid w:val="00D66801"/>
    <w:rsid w:val="00D668AF"/>
    <w:rsid w:val="00D66AA7"/>
    <w:rsid w:val="00D66CB4"/>
    <w:rsid w:val="00D66DD8"/>
    <w:rsid w:val="00D66EDF"/>
    <w:rsid w:val="00D67545"/>
    <w:rsid w:val="00D67705"/>
    <w:rsid w:val="00D67732"/>
    <w:rsid w:val="00D67772"/>
    <w:rsid w:val="00D6781F"/>
    <w:rsid w:val="00D6783E"/>
    <w:rsid w:val="00D6796B"/>
    <w:rsid w:val="00D67AC0"/>
    <w:rsid w:val="00D67EB9"/>
    <w:rsid w:val="00D67F91"/>
    <w:rsid w:val="00D67FD2"/>
    <w:rsid w:val="00D7019A"/>
    <w:rsid w:val="00D7021D"/>
    <w:rsid w:val="00D70515"/>
    <w:rsid w:val="00D705F1"/>
    <w:rsid w:val="00D7069F"/>
    <w:rsid w:val="00D7076D"/>
    <w:rsid w:val="00D709DF"/>
    <w:rsid w:val="00D709E1"/>
    <w:rsid w:val="00D70A1D"/>
    <w:rsid w:val="00D70ABE"/>
    <w:rsid w:val="00D71198"/>
    <w:rsid w:val="00D71331"/>
    <w:rsid w:val="00D71656"/>
    <w:rsid w:val="00D716D8"/>
    <w:rsid w:val="00D71734"/>
    <w:rsid w:val="00D7186D"/>
    <w:rsid w:val="00D71966"/>
    <w:rsid w:val="00D71B29"/>
    <w:rsid w:val="00D72028"/>
    <w:rsid w:val="00D721D6"/>
    <w:rsid w:val="00D723D8"/>
    <w:rsid w:val="00D723F9"/>
    <w:rsid w:val="00D725B4"/>
    <w:rsid w:val="00D72736"/>
    <w:rsid w:val="00D72A5F"/>
    <w:rsid w:val="00D72D89"/>
    <w:rsid w:val="00D72DE9"/>
    <w:rsid w:val="00D72DEA"/>
    <w:rsid w:val="00D72FAC"/>
    <w:rsid w:val="00D73164"/>
    <w:rsid w:val="00D7322E"/>
    <w:rsid w:val="00D7360F"/>
    <w:rsid w:val="00D73901"/>
    <w:rsid w:val="00D73969"/>
    <w:rsid w:val="00D73A30"/>
    <w:rsid w:val="00D73B29"/>
    <w:rsid w:val="00D73D0C"/>
    <w:rsid w:val="00D73E02"/>
    <w:rsid w:val="00D73EE8"/>
    <w:rsid w:val="00D740A3"/>
    <w:rsid w:val="00D743BC"/>
    <w:rsid w:val="00D744CD"/>
    <w:rsid w:val="00D74647"/>
    <w:rsid w:val="00D7482F"/>
    <w:rsid w:val="00D7491C"/>
    <w:rsid w:val="00D7498A"/>
    <w:rsid w:val="00D74A0D"/>
    <w:rsid w:val="00D74A37"/>
    <w:rsid w:val="00D74A6C"/>
    <w:rsid w:val="00D74C0F"/>
    <w:rsid w:val="00D75037"/>
    <w:rsid w:val="00D750AE"/>
    <w:rsid w:val="00D751EF"/>
    <w:rsid w:val="00D75203"/>
    <w:rsid w:val="00D753AD"/>
    <w:rsid w:val="00D7547A"/>
    <w:rsid w:val="00D7566A"/>
    <w:rsid w:val="00D757F5"/>
    <w:rsid w:val="00D75AAC"/>
    <w:rsid w:val="00D75D44"/>
    <w:rsid w:val="00D75D4E"/>
    <w:rsid w:val="00D75DD6"/>
    <w:rsid w:val="00D75F84"/>
    <w:rsid w:val="00D75FD2"/>
    <w:rsid w:val="00D76838"/>
    <w:rsid w:val="00D76884"/>
    <w:rsid w:val="00D76911"/>
    <w:rsid w:val="00D76A62"/>
    <w:rsid w:val="00D76BC7"/>
    <w:rsid w:val="00D76C28"/>
    <w:rsid w:val="00D76C79"/>
    <w:rsid w:val="00D76C83"/>
    <w:rsid w:val="00D76DB7"/>
    <w:rsid w:val="00D76EF9"/>
    <w:rsid w:val="00D771BE"/>
    <w:rsid w:val="00D7734E"/>
    <w:rsid w:val="00D7754A"/>
    <w:rsid w:val="00D777CD"/>
    <w:rsid w:val="00D77818"/>
    <w:rsid w:val="00D77A25"/>
    <w:rsid w:val="00D77A35"/>
    <w:rsid w:val="00D77C0A"/>
    <w:rsid w:val="00D77C0F"/>
    <w:rsid w:val="00D77C40"/>
    <w:rsid w:val="00D77D6F"/>
    <w:rsid w:val="00D77D73"/>
    <w:rsid w:val="00D77F26"/>
    <w:rsid w:val="00D800CC"/>
    <w:rsid w:val="00D8027B"/>
    <w:rsid w:val="00D805C4"/>
    <w:rsid w:val="00D80662"/>
    <w:rsid w:val="00D8079D"/>
    <w:rsid w:val="00D80AE7"/>
    <w:rsid w:val="00D80B37"/>
    <w:rsid w:val="00D80F50"/>
    <w:rsid w:val="00D81115"/>
    <w:rsid w:val="00D8117E"/>
    <w:rsid w:val="00D8149E"/>
    <w:rsid w:val="00D81646"/>
    <w:rsid w:val="00D8171F"/>
    <w:rsid w:val="00D81803"/>
    <w:rsid w:val="00D818A0"/>
    <w:rsid w:val="00D8193D"/>
    <w:rsid w:val="00D81C9F"/>
    <w:rsid w:val="00D81CE9"/>
    <w:rsid w:val="00D81D55"/>
    <w:rsid w:val="00D81ECD"/>
    <w:rsid w:val="00D81EFD"/>
    <w:rsid w:val="00D8255C"/>
    <w:rsid w:val="00D825B4"/>
    <w:rsid w:val="00D8266C"/>
    <w:rsid w:val="00D827D7"/>
    <w:rsid w:val="00D8295D"/>
    <w:rsid w:val="00D82B33"/>
    <w:rsid w:val="00D82E52"/>
    <w:rsid w:val="00D82F91"/>
    <w:rsid w:val="00D83248"/>
    <w:rsid w:val="00D83466"/>
    <w:rsid w:val="00D83586"/>
    <w:rsid w:val="00D83818"/>
    <w:rsid w:val="00D83B39"/>
    <w:rsid w:val="00D83C4C"/>
    <w:rsid w:val="00D83D7A"/>
    <w:rsid w:val="00D84207"/>
    <w:rsid w:val="00D84256"/>
    <w:rsid w:val="00D84319"/>
    <w:rsid w:val="00D843F7"/>
    <w:rsid w:val="00D84572"/>
    <w:rsid w:val="00D84732"/>
    <w:rsid w:val="00D8477B"/>
    <w:rsid w:val="00D84786"/>
    <w:rsid w:val="00D84D11"/>
    <w:rsid w:val="00D84FBE"/>
    <w:rsid w:val="00D8515D"/>
    <w:rsid w:val="00D852A7"/>
    <w:rsid w:val="00D856BE"/>
    <w:rsid w:val="00D858E1"/>
    <w:rsid w:val="00D85B0C"/>
    <w:rsid w:val="00D85BBE"/>
    <w:rsid w:val="00D85C18"/>
    <w:rsid w:val="00D85C88"/>
    <w:rsid w:val="00D85ECE"/>
    <w:rsid w:val="00D86254"/>
    <w:rsid w:val="00D86439"/>
    <w:rsid w:val="00D86537"/>
    <w:rsid w:val="00D865BD"/>
    <w:rsid w:val="00D86651"/>
    <w:rsid w:val="00D86B80"/>
    <w:rsid w:val="00D86B84"/>
    <w:rsid w:val="00D86D1D"/>
    <w:rsid w:val="00D871A3"/>
    <w:rsid w:val="00D87591"/>
    <w:rsid w:val="00D87AA1"/>
    <w:rsid w:val="00D87B92"/>
    <w:rsid w:val="00D87C77"/>
    <w:rsid w:val="00D87D10"/>
    <w:rsid w:val="00D87E82"/>
    <w:rsid w:val="00D87F65"/>
    <w:rsid w:val="00D90567"/>
    <w:rsid w:val="00D90593"/>
    <w:rsid w:val="00D906DB"/>
    <w:rsid w:val="00D906F3"/>
    <w:rsid w:val="00D9083F"/>
    <w:rsid w:val="00D90982"/>
    <w:rsid w:val="00D909D2"/>
    <w:rsid w:val="00D90A7A"/>
    <w:rsid w:val="00D90A7F"/>
    <w:rsid w:val="00D90CD9"/>
    <w:rsid w:val="00D90CF8"/>
    <w:rsid w:val="00D910A4"/>
    <w:rsid w:val="00D91184"/>
    <w:rsid w:val="00D911DC"/>
    <w:rsid w:val="00D912B3"/>
    <w:rsid w:val="00D913E0"/>
    <w:rsid w:val="00D913E4"/>
    <w:rsid w:val="00D9142A"/>
    <w:rsid w:val="00D9161B"/>
    <w:rsid w:val="00D91884"/>
    <w:rsid w:val="00D91C6F"/>
    <w:rsid w:val="00D91D93"/>
    <w:rsid w:val="00D92342"/>
    <w:rsid w:val="00D923F8"/>
    <w:rsid w:val="00D92400"/>
    <w:rsid w:val="00D924DB"/>
    <w:rsid w:val="00D92597"/>
    <w:rsid w:val="00D92B92"/>
    <w:rsid w:val="00D92C49"/>
    <w:rsid w:val="00D92E30"/>
    <w:rsid w:val="00D92E5F"/>
    <w:rsid w:val="00D92F58"/>
    <w:rsid w:val="00D9327A"/>
    <w:rsid w:val="00D93344"/>
    <w:rsid w:val="00D938D6"/>
    <w:rsid w:val="00D93ACE"/>
    <w:rsid w:val="00D93D76"/>
    <w:rsid w:val="00D93FEC"/>
    <w:rsid w:val="00D93FF2"/>
    <w:rsid w:val="00D94077"/>
    <w:rsid w:val="00D941F7"/>
    <w:rsid w:val="00D945D6"/>
    <w:rsid w:val="00D9485F"/>
    <w:rsid w:val="00D94A0A"/>
    <w:rsid w:val="00D94D1B"/>
    <w:rsid w:val="00D94EF7"/>
    <w:rsid w:val="00D94F9C"/>
    <w:rsid w:val="00D95539"/>
    <w:rsid w:val="00D955A2"/>
    <w:rsid w:val="00D95721"/>
    <w:rsid w:val="00D9598A"/>
    <w:rsid w:val="00D95991"/>
    <w:rsid w:val="00D959D1"/>
    <w:rsid w:val="00D95AB0"/>
    <w:rsid w:val="00D95C8D"/>
    <w:rsid w:val="00D95D13"/>
    <w:rsid w:val="00D95F98"/>
    <w:rsid w:val="00D9610E"/>
    <w:rsid w:val="00D961DA"/>
    <w:rsid w:val="00D9634B"/>
    <w:rsid w:val="00D96429"/>
    <w:rsid w:val="00D96584"/>
    <w:rsid w:val="00D96754"/>
    <w:rsid w:val="00D96940"/>
    <w:rsid w:val="00D96A6C"/>
    <w:rsid w:val="00D96A89"/>
    <w:rsid w:val="00D96B7F"/>
    <w:rsid w:val="00D96B82"/>
    <w:rsid w:val="00D96C34"/>
    <w:rsid w:val="00D96F03"/>
    <w:rsid w:val="00D9708F"/>
    <w:rsid w:val="00D9709E"/>
    <w:rsid w:val="00D970EC"/>
    <w:rsid w:val="00D9725E"/>
    <w:rsid w:val="00D973A1"/>
    <w:rsid w:val="00D97629"/>
    <w:rsid w:val="00D97663"/>
    <w:rsid w:val="00D976A4"/>
    <w:rsid w:val="00D97701"/>
    <w:rsid w:val="00D97898"/>
    <w:rsid w:val="00D978FC"/>
    <w:rsid w:val="00D97A1F"/>
    <w:rsid w:val="00D97D34"/>
    <w:rsid w:val="00DA00FA"/>
    <w:rsid w:val="00DA0403"/>
    <w:rsid w:val="00DA061E"/>
    <w:rsid w:val="00DA0948"/>
    <w:rsid w:val="00DA0B7D"/>
    <w:rsid w:val="00DA0E6E"/>
    <w:rsid w:val="00DA0F1F"/>
    <w:rsid w:val="00DA0F73"/>
    <w:rsid w:val="00DA1102"/>
    <w:rsid w:val="00DA1180"/>
    <w:rsid w:val="00DA1463"/>
    <w:rsid w:val="00DA15E4"/>
    <w:rsid w:val="00DA1649"/>
    <w:rsid w:val="00DA18C1"/>
    <w:rsid w:val="00DA18EE"/>
    <w:rsid w:val="00DA19A6"/>
    <w:rsid w:val="00DA1ADE"/>
    <w:rsid w:val="00DA1B1C"/>
    <w:rsid w:val="00DA1CA9"/>
    <w:rsid w:val="00DA1E2E"/>
    <w:rsid w:val="00DA1FA2"/>
    <w:rsid w:val="00DA210C"/>
    <w:rsid w:val="00DA2286"/>
    <w:rsid w:val="00DA2361"/>
    <w:rsid w:val="00DA27B8"/>
    <w:rsid w:val="00DA27D3"/>
    <w:rsid w:val="00DA27FF"/>
    <w:rsid w:val="00DA2813"/>
    <w:rsid w:val="00DA292C"/>
    <w:rsid w:val="00DA2A7E"/>
    <w:rsid w:val="00DA2D66"/>
    <w:rsid w:val="00DA2E4B"/>
    <w:rsid w:val="00DA314E"/>
    <w:rsid w:val="00DA32DD"/>
    <w:rsid w:val="00DA34AD"/>
    <w:rsid w:val="00DA35EC"/>
    <w:rsid w:val="00DA3699"/>
    <w:rsid w:val="00DA36EE"/>
    <w:rsid w:val="00DA3700"/>
    <w:rsid w:val="00DA37D1"/>
    <w:rsid w:val="00DA39AA"/>
    <w:rsid w:val="00DA3DA7"/>
    <w:rsid w:val="00DA3E71"/>
    <w:rsid w:val="00DA3FC1"/>
    <w:rsid w:val="00DA40E6"/>
    <w:rsid w:val="00DA40F5"/>
    <w:rsid w:val="00DA4414"/>
    <w:rsid w:val="00DA44AF"/>
    <w:rsid w:val="00DA46AB"/>
    <w:rsid w:val="00DA4729"/>
    <w:rsid w:val="00DA49B0"/>
    <w:rsid w:val="00DA4A21"/>
    <w:rsid w:val="00DA4B36"/>
    <w:rsid w:val="00DA4C5B"/>
    <w:rsid w:val="00DA4D36"/>
    <w:rsid w:val="00DA4E16"/>
    <w:rsid w:val="00DA4F4F"/>
    <w:rsid w:val="00DA51A2"/>
    <w:rsid w:val="00DA5231"/>
    <w:rsid w:val="00DA52D9"/>
    <w:rsid w:val="00DA56FD"/>
    <w:rsid w:val="00DA5703"/>
    <w:rsid w:val="00DA5891"/>
    <w:rsid w:val="00DA58FD"/>
    <w:rsid w:val="00DA592A"/>
    <w:rsid w:val="00DA5960"/>
    <w:rsid w:val="00DA5C5B"/>
    <w:rsid w:val="00DA5E0D"/>
    <w:rsid w:val="00DA5ED7"/>
    <w:rsid w:val="00DA601C"/>
    <w:rsid w:val="00DA60A2"/>
    <w:rsid w:val="00DA6170"/>
    <w:rsid w:val="00DA625F"/>
    <w:rsid w:val="00DA62AE"/>
    <w:rsid w:val="00DA62AF"/>
    <w:rsid w:val="00DA636E"/>
    <w:rsid w:val="00DA6403"/>
    <w:rsid w:val="00DA6482"/>
    <w:rsid w:val="00DA6606"/>
    <w:rsid w:val="00DA66D7"/>
    <w:rsid w:val="00DA6795"/>
    <w:rsid w:val="00DA688A"/>
    <w:rsid w:val="00DA6E94"/>
    <w:rsid w:val="00DA7068"/>
    <w:rsid w:val="00DA70AE"/>
    <w:rsid w:val="00DA7451"/>
    <w:rsid w:val="00DA74C3"/>
    <w:rsid w:val="00DA7606"/>
    <w:rsid w:val="00DA760B"/>
    <w:rsid w:val="00DA796C"/>
    <w:rsid w:val="00DA7E76"/>
    <w:rsid w:val="00DA7E8F"/>
    <w:rsid w:val="00DB0092"/>
    <w:rsid w:val="00DB00F9"/>
    <w:rsid w:val="00DB0375"/>
    <w:rsid w:val="00DB0554"/>
    <w:rsid w:val="00DB078D"/>
    <w:rsid w:val="00DB07F1"/>
    <w:rsid w:val="00DB089E"/>
    <w:rsid w:val="00DB0925"/>
    <w:rsid w:val="00DB0AF4"/>
    <w:rsid w:val="00DB0C6C"/>
    <w:rsid w:val="00DB0C9E"/>
    <w:rsid w:val="00DB0E24"/>
    <w:rsid w:val="00DB14A1"/>
    <w:rsid w:val="00DB169B"/>
    <w:rsid w:val="00DB18C7"/>
    <w:rsid w:val="00DB1A3A"/>
    <w:rsid w:val="00DB1A5C"/>
    <w:rsid w:val="00DB1AFD"/>
    <w:rsid w:val="00DB1D51"/>
    <w:rsid w:val="00DB21B5"/>
    <w:rsid w:val="00DB2247"/>
    <w:rsid w:val="00DB23BD"/>
    <w:rsid w:val="00DB2558"/>
    <w:rsid w:val="00DB266D"/>
    <w:rsid w:val="00DB2A83"/>
    <w:rsid w:val="00DB2CA0"/>
    <w:rsid w:val="00DB2FEF"/>
    <w:rsid w:val="00DB35CD"/>
    <w:rsid w:val="00DB36BD"/>
    <w:rsid w:val="00DB3889"/>
    <w:rsid w:val="00DB394A"/>
    <w:rsid w:val="00DB3B60"/>
    <w:rsid w:val="00DB3EAC"/>
    <w:rsid w:val="00DB404B"/>
    <w:rsid w:val="00DB406E"/>
    <w:rsid w:val="00DB424F"/>
    <w:rsid w:val="00DB428B"/>
    <w:rsid w:val="00DB44D3"/>
    <w:rsid w:val="00DB478B"/>
    <w:rsid w:val="00DB49B6"/>
    <w:rsid w:val="00DB4A83"/>
    <w:rsid w:val="00DB4AD7"/>
    <w:rsid w:val="00DB4B6E"/>
    <w:rsid w:val="00DB4BF1"/>
    <w:rsid w:val="00DB4C08"/>
    <w:rsid w:val="00DB4D9A"/>
    <w:rsid w:val="00DB4E6D"/>
    <w:rsid w:val="00DB5529"/>
    <w:rsid w:val="00DB55FE"/>
    <w:rsid w:val="00DB5855"/>
    <w:rsid w:val="00DB5B56"/>
    <w:rsid w:val="00DB5C02"/>
    <w:rsid w:val="00DB5CAF"/>
    <w:rsid w:val="00DB5D7B"/>
    <w:rsid w:val="00DB5F1D"/>
    <w:rsid w:val="00DB606B"/>
    <w:rsid w:val="00DB609C"/>
    <w:rsid w:val="00DB61C9"/>
    <w:rsid w:val="00DB61E3"/>
    <w:rsid w:val="00DB620F"/>
    <w:rsid w:val="00DB6441"/>
    <w:rsid w:val="00DB6453"/>
    <w:rsid w:val="00DB64E2"/>
    <w:rsid w:val="00DB65D4"/>
    <w:rsid w:val="00DB662C"/>
    <w:rsid w:val="00DB6694"/>
    <w:rsid w:val="00DB6747"/>
    <w:rsid w:val="00DB678C"/>
    <w:rsid w:val="00DB6A54"/>
    <w:rsid w:val="00DB6A77"/>
    <w:rsid w:val="00DB6B05"/>
    <w:rsid w:val="00DB6C65"/>
    <w:rsid w:val="00DB6D8E"/>
    <w:rsid w:val="00DB6E6E"/>
    <w:rsid w:val="00DB6FFA"/>
    <w:rsid w:val="00DB70FC"/>
    <w:rsid w:val="00DB7150"/>
    <w:rsid w:val="00DB7159"/>
    <w:rsid w:val="00DB73C0"/>
    <w:rsid w:val="00DB74D7"/>
    <w:rsid w:val="00DB755A"/>
    <w:rsid w:val="00DB785E"/>
    <w:rsid w:val="00DB7A6F"/>
    <w:rsid w:val="00DB7D7F"/>
    <w:rsid w:val="00DB7F4A"/>
    <w:rsid w:val="00DC0023"/>
    <w:rsid w:val="00DC00D7"/>
    <w:rsid w:val="00DC01A5"/>
    <w:rsid w:val="00DC03E5"/>
    <w:rsid w:val="00DC03EA"/>
    <w:rsid w:val="00DC0592"/>
    <w:rsid w:val="00DC05CB"/>
    <w:rsid w:val="00DC0652"/>
    <w:rsid w:val="00DC0904"/>
    <w:rsid w:val="00DC09EB"/>
    <w:rsid w:val="00DC0D52"/>
    <w:rsid w:val="00DC0F8B"/>
    <w:rsid w:val="00DC1162"/>
    <w:rsid w:val="00DC118D"/>
    <w:rsid w:val="00DC16BA"/>
    <w:rsid w:val="00DC1906"/>
    <w:rsid w:val="00DC1929"/>
    <w:rsid w:val="00DC1983"/>
    <w:rsid w:val="00DC1C62"/>
    <w:rsid w:val="00DC1D1E"/>
    <w:rsid w:val="00DC1FD0"/>
    <w:rsid w:val="00DC20E8"/>
    <w:rsid w:val="00DC2143"/>
    <w:rsid w:val="00DC21DF"/>
    <w:rsid w:val="00DC25FB"/>
    <w:rsid w:val="00DC2A90"/>
    <w:rsid w:val="00DC2D4B"/>
    <w:rsid w:val="00DC2DFF"/>
    <w:rsid w:val="00DC2E43"/>
    <w:rsid w:val="00DC2F23"/>
    <w:rsid w:val="00DC32C7"/>
    <w:rsid w:val="00DC33B3"/>
    <w:rsid w:val="00DC33D7"/>
    <w:rsid w:val="00DC358E"/>
    <w:rsid w:val="00DC39A8"/>
    <w:rsid w:val="00DC4022"/>
    <w:rsid w:val="00DC41D6"/>
    <w:rsid w:val="00DC43B7"/>
    <w:rsid w:val="00DC43FA"/>
    <w:rsid w:val="00DC45B1"/>
    <w:rsid w:val="00DC4810"/>
    <w:rsid w:val="00DC4960"/>
    <w:rsid w:val="00DC49F5"/>
    <w:rsid w:val="00DC4A8E"/>
    <w:rsid w:val="00DC4BE2"/>
    <w:rsid w:val="00DC4BF4"/>
    <w:rsid w:val="00DC4C8D"/>
    <w:rsid w:val="00DC5219"/>
    <w:rsid w:val="00DC53B9"/>
    <w:rsid w:val="00DC54A3"/>
    <w:rsid w:val="00DC5656"/>
    <w:rsid w:val="00DC570E"/>
    <w:rsid w:val="00DC5747"/>
    <w:rsid w:val="00DC59A6"/>
    <w:rsid w:val="00DC59E2"/>
    <w:rsid w:val="00DC5BAB"/>
    <w:rsid w:val="00DC5C5B"/>
    <w:rsid w:val="00DC5CFD"/>
    <w:rsid w:val="00DC5DBA"/>
    <w:rsid w:val="00DC5DF4"/>
    <w:rsid w:val="00DC5EA2"/>
    <w:rsid w:val="00DC5FB5"/>
    <w:rsid w:val="00DC5FE1"/>
    <w:rsid w:val="00DC6032"/>
    <w:rsid w:val="00DC63A0"/>
    <w:rsid w:val="00DC699E"/>
    <w:rsid w:val="00DC6AAD"/>
    <w:rsid w:val="00DC6CFF"/>
    <w:rsid w:val="00DC6F77"/>
    <w:rsid w:val="00DC72EC"/>
    <w:rsid w:val="00DC7358"/>
    <w:rsid w:val="00DC74D6"/>
    <w:rsid w:val="00DC75FA"/>
    <w:rsid w:val="00DC75FC"/>
    <w:rsid w:val="00DC7882"/>
    <w:rsid w:val="00DC7934"/>
    <w:rsid w:val="00DC7B11"/>
    <w:rsid w:val="00DC7B13"/>
    <w:rsid w:val="00DC7E58"/>
    <w:rsid w:val="00DC7F08"/>
    <w:rsid w:val="00DC7FA9"/>
    <w:rsid w:val="00DD0095"/>
    <w:rsid w:val="00DD0144"/>
    <w:rsid w:val="00DD0656"/>
    <w:rsid w:val="00DD06E1"/>
    <w:rsid w:val="00DD07C9"/>
    <w:rsid w:val="00DD095D"/>
    <w:rsid w:val="00DD09A4"/>
    <w:rsid w:val="00DD0B29"/>
    <w:rsid w:val="00DD0B6A"/>
    <w:rsid w:val="00DD0BD6"/>
    <w:rsid w:val="00DD0C63"/>
    <w:rsid w:val="00DD0E3B"/>
    <w:rsid w:val="00DD0E93"/>
    <w:rsid w:val="00DD123C"/>
    <w:rsid w:val="00DD13EE"/>
    <w:rsid w:val="00DD14EB"/>
    <w:rsid w:val="00DD174A"/>
    <w:rsid w:val="00DD1875"/>
    <w:rsid w:val="00DD18C1"/>
    <w:rsid w:val="00DD18EA"/>
    <w:rsid w:val="00DD193B"/>
    <w:rsid w:val="00DD1F08"/>
    <w:rsid w:val="00DD1F68"/>
    <w:rsid w:val="00DD213D"/>
    <w:rsid w:val="00DD22B0"/>
    <w:rsid w:val="00DD269C"/>
    <w:rsid w:val="00DD2815"/>
    <w:rsid w:val="00DD2A21"/>
    <w:rsid w:val="00DD2A5E"/>
    <w:rsid w:val="00DD2B62"/>
    <w:rsid w:val="00DD2BF8"/>
    <w:rsid w:val="00DD2C33"/>
    <w:rsid w:val="00DD2C97"/>
    <w:rsid w:val="00DD2CCF"/>
    <w:rsid w:val="00DD2DC2"/>
    <w:rsid w:val="00DD2F0C"/>
    <w:rsid w:val="00DD2F70"/>
    <w:rsid w:val="00DD2FE0"/>
    <w:rsid w:val="00DD305E"/>
    <w:rsid w:val="00DD3153"/>
    <w:rsid w:val="00DD328E"/>
    <w:rsid w:val="00DD34AE"/>
    <w:rsid w:val="00DD36B3"/>
    <w:rsid w:val="00DD3A25"/>
    <w:rsid w:val="00DD3DB7"/>
    <w:rsid w:val="00DD4023"/>
    <w:rsid w:val="00DD411C"/>
    <w:rsid w:val="00DD420F"/>
    <w:rsid w:val="00DD44D3"/>
    <w:rsid w:val="00DD465F"/>
    <w:rsid w:val="00DD476B"/>
    <w:rsid w:val="00DD481F"/>
    <w:rsid w:val="00DD486F"/>
    <w:rsid w:val="00DD4A4B"/>
    <w:rsid w:val="00DD4C5F"/>
    <w:rsid w:val="00DD4F96"/>
    <w:rsid w:val="00DD50EC"/>
    <w:rsid w:val="00DD5AAD"/>
    <w:rsid w:val="00DD5B98"/>
    <w:rsid w:val="00DD5BAF"/>
    <w:rsid w:val="00DD5CEA"/>
    <w:rsid w:val="00DD5E02"/>
    <w:rsid w:val="00DD5FD1"/>
    <w:rsid w:val="00DD60A9"/>
    <w:rsid w:val="00DD6158"/>
    <w:rsid w:val="00DD64F4"/>
    <w:rsid w:val="00DD6597"/>
    <w:rsid w:val="00DD666A"/>
    <w:rsid w:val="00DD666D"/>
    <w:rsid w:val="00DD697F"/>
    <w:rsid w:val="00DD6A3E"/>
    <w:rsid w:val="00DD6C0A"/>
    <w:rsid w:val="00DD6F85"/>
    <w:rsid w:val="00DD6F8D"/>
    <w:rsid w:val="00DD70B2"/>
    <w:rsid w:val="00DD787F"/>
    <w:rsid w:val="00DD78E6"/>
    <w:rsid w:val="00DD7A7E"/>
    <w:rsid w:val="00DD7A7F"/>
    <w:rsid w:val="00DD7C36"/>
    <w:rsid w:val="00DD7D13"/>
    <w:rsid w:val="00DE002E"/>
    <w:rsid w:val="00DE0090"/>
    <w:rsid w:val="00DE0168"/>
    <w:rsid w:val="00DE01C3"/>
    <w:rsid w:val="00DE0532"/>
    <w:rsid w:val="00DE0558"/>
    <w:rsid w:val="00DE0A3B"/>
    <w:rsid w:val="00DE0A55"/>
    <w:rsid w:val="00DE0DF6"/>
    <w:rsid w:val="00DE0E60"/>
    <w:rsid w:val="00DE1093"/>
    <w:rsid w:val="00DE120F"/>
    <w:rsid w:val="00DE16F9"/>
    <w:rsid w:val="00DE188F"/>
    <w:rsid w:val="00DE19CD"/>
    <w:rsid w:val="00DE19E1"/>
    <w:rsid w:val="00DE1A3D"/>
    <w:rsid w:val="00DE1B34"/>
    <w:rsid w:val="00DE1BD5"/>
    <w:rsid w:val="00DE1C32"/>
    <w:rsid w:val="00DE1EB8"/>
    <w:rsid w:val="00DE2081"/>
    <w:rsid w:val="00DE20BF"/>
    <w:rsid w:val="00DE22EF"/>
    <w:rsid w:val="00DE2409"/>
    <w:rsid w:val="00DE267C"/>
    <w:rsid w:val="00DE273F"/>
    <w:rsid w:val="00DE298F"/>
    <w:rsid w:val="00DE29C5"/>
    <w:rsid w:val="00DE29E2"/>
    <w:rsid w:val="00DE2AD8"/>
    <w:rsid w:val="00DE2AE9"/>
    <w:rsid w:val="00DE2AEF"/>
    <w:rsid w:val="00DE2BF9"/>
    <w:rsid w:val="00DE3089"/>
    <w:rsid w:val="00DE3229"/>
    <w:rsid w:val="00DE32D2"/>
    <w:rsid w:val="00DE3336"/>
    <w:rsid w:val="00DE3417"/>
    <w:rsid w:val="00DE368A"/>
    <w:rsid w:val="00DE36C0"/>
    <w:rsid w:val="00DE375C"/>
    <w:rsid w:val="00DE386D"/>
    <w:rsid w:val="00DE3A78"/>
    <w:rsid w:val="00DE3BFD"/>
    <w:rsid w:val="00DE4262"/>
    <w:rsid w:val="00DE4284"/>
    <w:rsid w:val="00DE4288"/>
    <w:rsid w:val="00DE4379"/>
    <w:rsid w:val="00DE439E"/>
    <w:rsid w:val="00DE43CA"/>
    <w:rsid w:val="00DE44AA"/>
    <w:rsid w:val="00DE482A"/>
    <w:rsid w:val="00DE492D"/>
    <w:rsid w:val="00DE49F3"/>
    <w:rsid w:val="00DE4EA4"/>
    <w:rsid w:val="00DE4EB4"/>
    <w:rsid w:val="00DE4F80"/>
    <w:rsid w:val="00DE5112"/>
    <w:rsid w:val="00DE5826"/>
    <w:rsid w:val="00DE5922"/>
    <w:rsid w:val="00DE5A65"/>
    <w:rsid w:val="00DE5AE5"/>
    <w:rsid w:val="00DE6005"/>
    <w:rsid w:val="00DE646E"/>
    <w:rsid w:val="00DE64B6"/>
    <w:rsid w:val="00DE65AC"/>
    <w:rsid w:val="00DE663C"/>
    <w:rsid w:val="00DE6682"/>
    <w:rsid w:val="00DE66F0"/>
    <w:rsid w:val="00DE67A6"/>
    <w:rsid w:val="00DE680C"/>
    <w:rsid w:val="00DE6829"/>
    <w:rsid w:val="00DE688D"/>
    <w:rsid w:val="00DE6B0E"/>
    <w:rsid w:val="00DE6D09"/>
    <w:rsid w:val="00DE71C5"/>
    <w:rsid w:val="00DE7280"/>
    <w:rsid w:val="00DE7438"/>
    <w:rsid w:val="00DE749B"/>
    <w:rsid w:val="00DE7756"/>
    <w:rsid w:val="00DE780B"/>
    <w:rsid w:val="00DE7980"/>
    <w:rsid w:val="00DE7AB1"/>
    <w:rsid w:val="00DE7AC7"/>
    <w:rsid w:val="00DE7F27"/>
    <w:rsid w:val="00DF008F"/>
    <w:rsid w:val="00DF03E8"/>
    <w:rsid w:val="00DF0493"/>
    <w:rsid w:val="00DF0573"/>
    <w:rsid w:val="00DF077C"/>
    <w:rsid w:val="00DF086D"/>
    <w:rsid w:val="00DF0A05"/>
    <w:rsid w:val="00DF0CD4"/>
    <w:rsid w:val="00DF0D2C"/>
    <w:rsid w:val="00DF0DB8"/>
    <w:rsid w:val="00DF124F"/>
    <w:rsid w:val="00DF1463"/>
    <w:rsid w:val="00DF193E"/>
    <w:rsid w:val="00DF197F"/>
    <w:rsid w:val="00DF19E2"/>
    <w:rsid w:val="00DF1A8A"/>
    <w:rsid w:val="00DF1BFE"/>
    <w:rsid w:val="00DF1C12"/>
    <w:rsid w:val="00DF1FF0"/>
    <w:rsid w:val="00DF2624"/>
    <w:rsid w:val="00DF2637"/>
    <w:rsid w:val="00DF26B3"/>
    <w:rsid w:val="00DF26E7"/>
    <w:rsid w:val="00DF2727"/>
    <w:rsid w:val="00DF27AC"/>
    <w:rsid w:val="00DF293D"/>
    <w:rsid w:val="00DF2C3C"/>
    <w:rsid w:val="00DF2E7F"/>
    <w:rsid w:val="00DF2EA6"/>
    <w:rsid w:val="00DF2F8A"/>
    <w:rsid w:val="00DF32A1"/>
    <w:rsid w:val="00DF33B3"/>
    <w:rsid w:val="00DF361E"/>
    <w:rsid w:val="00DF3B5E"/>
    <w:rsid w:val="00DF3FB5"/>
    <w:rsid w:val="00DF4646"/>
    <w:rsid w:val="00DF4683"/>
    <w:rsid w:val="00DF4AD6"/>
    <w:rsid w:val="00DF4B9A"/>
    <w:rsid w:val="00DF4C07"/>
    <w:rsid w:val="00DF4C6E"/>
    <w:rsid w:val="00DF4CC9"/>
    <w:rsid w:val="00DF4EB4"/>
    <w:rsid w:val="00DF505D"/>
    <w:rsid w:val="00DF509E"/>
    <w:rsid w:val="00DF50A2"/>
    <w:rsid w:val="00DF52EF"/>
    <w:rsid w:val="00DF53B3"/>
    <w:rsid w:val="00DF549F"/>
    <w:rsid w:val="00DF5588"/>
    <w:rsid w:val="00DF5619"/>
    <w:rsid w:val="00DF56A4"/>
    <w:rsid w:val="00DF571B"/>
    <w:rsid w:val="00DF57CE"/>
    <w:rsid w:val="00DF58BE"/>
    <w:rsid w:val="00DF5A37"/>
    <w:rsid w:val="00DF5C2F"/>
    <w:rsid w:val="00DF5C38"/>
    <w:rsid w:val="00DF5E10"/>
    <w:rsid w:val="00DF6103"/>
    <w:rsid w:val="00DF618C"/>
    <w:rsid w:val="00DF6331"/>
    <w:rsid w:val="00DF6647"/>
    <w:rsid w:val="00DF6708"/>
    <w:rsid w:val="00DF675D"/>
    <w:rsid w:val="00DF689C"/>
    <w:rsid w:val="00DF6954"/>
    <w:rsid w:val="00DF6A29"/>
    <w:rsid w:val="00DF6AA7"/>
    <w:rsid w:val="00DF6B25"/>
    <w:rsid w:val="00DF6C52"/>
    <w:rsid w:val="00DF6F6C"/>
    <w:rsid w:val="00DF6FA0"/>
    <w:rsid w:val="00DF70BA"/>
    <w:rsid w:val="00DF7169"/>
    <w:rsid w:val="00DF71CC"/>
    <w:rsid w:val="00DF72A5"/>
    <w:rsid w:val="00DF73F9"/>
    <w:rsid w:val="00DF7526"/>
    <w:rsid w:val="00DF760F"/>
    <w:rsid w:val="00DF769F"/>
    <w:rsid w:val="00DF771C"/>
    <w:rsid w:val="00DF777F"/>
    <w:rsid w:val="00DF7780"/>
    <w:rsid w:val="00DF77C3"/>
    <w:rsid w:val="00DF787B"/>
    <w:rsid w:val="00DF7B4B"/>
    <w:rsid w:val="00DF7DBF"/>
    <w:rsid w:val="00DF7DC7"/>
    <w:rsid w:val="00DF7F0A"/>
    <w:rsid w:val="00DF7F0F"/>
    <w:rsid w:val="00E00103"/>
    <w:rsid w:val="00E00223"/>
    <w:rsid w:val="00E00285"/>
    <w:rsid w:val="00E0028C"/>
    <w:rsid w:val="00E002FA"/>
    <w:rsid w:val="00E0033B"/>
    <w:rsid w:val="00E00397"/>
    <w:rsid w:val="00E004E3"/>
    <w:rsid w:val="00E00587"/>
    <w:rsid w:val="00E005CC"/>
    <w:rsid w:val="00E00705"/>
    <w:rsid w:val="00E0085B"/>
    <w:rsid w:val="00E00ACE"/>
    <w:rsid w:val="00E00C8F"/>
    <w:rsid w:val="00E00D0A"/>
    <w:rsid w:val="00E00D0D"/>
    <w:rsid w:val="00E00F66"/>
    <w:rsid w:val="00E01259"/>
    <w:rsid w:val="00E0126F"/>
    <w:rsid w:val="00E0186A"/>
    <w:rsid w:val="00E01A56"/>
    <w:rsid w:val="00E01AE1"/>
    <w:rsid w:val="00E01D1A"/>
    <w:rsid w:val="00E01D32"/>
    <w:rsid w:val="00E01F1F"/>
    <w:rsid w:val="00E0208A"/>
    <w:rsid w:val="00E020F9"/>
    <w:rsid w:val="00E02396"/>
    <w:rsid w:val="00E025AE"/>
    <w:rsid w:val="00E02631"/>
    <w:rsid w:val="00E0274A"/>
    <w:rsid w:val="00E027C7"/>
    <w:rsid w:val="00E027EB"/>
    <w:rsid w:val="00E02842"/>
    <w:rsid w:val="00E0284A"/>
    <w:rsid w:val="00E02A5B"/>
    <w:rsid w:val="00E02CED"/>
    <w:rsid w:val="00E02DC7"/>
    <w:rsid w:val="00E02DD0"/>
    <w:rsid w:val="00E02DE7"/>
    <w:rsid w:val="00E02FE7"/>
    <w:rsid w:val="00E030E0"/>
    <w:rsid w:val="00E031DC"/>
    <w:rsid w:val="00E03383"/>
    <w:rsid w:val="00E033BA"/>
    <w:rsid w:val="00E03817"/>
    <w:rsid w:val="00E0383B"/>
    <w:rsid w:val="00E03A1B"/>
    <w:rsid w:val="00E040BA"/>
    <w:rsid w:val="00E04209"/>
    <w:rsid w:val="00E0434D"/>
    <w:rsid w:val="00E046C6"/>
    <w:rsid w:val="00E0485C"/>
    <w:rsid w:val="00E04A67"/>
    <w:rsid w:val="00E04A85"/>
    <w:rsid w:val="00E04AAD"/>
    <w:rsid w:val="00E04C81"/>
    <w:rsid w:val="00E04FBE"/>
    <w:rsid w:val="00E0515D"/>
    <w:rsid w:val="00E053B8"/>
    <w:rsid w:val="00E05752"/>
    <w:rsid w:val="00E0575F"/>
    <w:rsid w:val="00E05846"/>
    <w:rsid w:val="00E05929"/>
    <w:rsid w:val="00E05962"/>
    <w:rsid w:val="00E0598D"/>
    <w:rsid w:val="00E05ADB"/>
    <w:rsid w:val="00E05C63"/>
    <w:rsid w:val="00E05CCB"/>
    <w:rsid w:val="00E05DDC"/>
    <w:rsid w:val="00E05E10"/>
    <w:rsid w:val="00E05EF4"/>
    <w:rsid w:val="00E060FE"/>
    <w:rsid w:val="00E06209"/>
    <w:rsid w:val="00E063B0"/>
    <w:rsid w:val="00E06469"/>
    <w:rsid w:val="00E0661F"/>
    <w:rsid w:val="00E06905"/>
    <w:rsid w:val="00E06AF7"/>
    <w:rsid w:val="00E06AFD"/>
    <w:rsid w:val="00E06B5F"/>
    <w:rsid w:val="00E06DD7"/>
    <w:rsid w:val="00E06EAB"/>
    <w:rsid w:val="00E06EB2"/>
    <w:rsid w:val="00E06F57"/>
    <w:rsid w:val="00E070CE"/>
    <w:rsid w:val="00E071B0"/>
    <w:rsid w:val="00E076EC"/>
    <w:rsid w:val="00E0777C"/>
    <w:rsid w:val="00E077F7"/>
    <w:rsid w:val="00E0786D"/>
    <w:rsid w:val="00E07A2E"/>
    <w:rsid w:val="00E07AA5"/>
    <w:rsid w:val="00E07C17"/>
    <w:rsid w:val="00E07E13"/>
    <w:rsid w:val="00E1009F"/>
    <w:rsid w:val="00E10237"/>
    <w:rsid w:val="00E10265"/>
    <w:rsid w:val="00E102EB"/>
    <w:rsid w:val="00E10645"/>
    <w:rsid w:val="00E107FD"/>
    <w:rsid w:val="00E1086A"/>
    <w:rsid w:val="00E10962"/>
    <w:rsid w:val="00E10EB6"/>
    <w:rsid w:val="00E10EF2"/>
    <w:rsid w:val="00E10F0D"/>
    <w:rsid w:val="00E10F2C"/>
    <w:rsid w:val="00E10FFC"/>
    <w:rsid w:val="00E11309"/>
    <w:rsid w:val="00E11449"/>
    <w:rsid w:val="00E11568"/>
    <w:rsid w:val="00E116E8"/>
    <w:rsid w:val="00E11717"/>
    <w:rsid w:val="00E117CE"/>
    <w:rsid w:val="00E11832"/>
    <w:rsid w:val="00E11843"/>
    <w:rsid w:val="00E118A7"/>
    <w:rsid w:val="00E119FE"/>
    <w:rsid w:val="00E11AEE"/>
    <w:rsid w:val="00E11D97"/>
    <w:rsid w:val="00E11FD0"/>
    <w:rsid w:val="00E12364"/>
    <w:rsid w:val="00E125D8"/>
    <w:rsid w:val="00E12CA6"/>
    <w:rsid w:val="00E1306D"/>
    <w:rsid w:val="00E130F9"/>
    <w:rsid w:val="00E13285"/>
    <w:rsid w:val="00E132F1"/>
    <w:rsid w:val="00E13510"/>
    <w:rsid w:val="00E13649"/>
    <w:rsid w:val="00E13AE5"/>
    <w:rsid w:val="00E13D90"/>
    <w:rsid w:val="00E14103"/>
    <w:rsid w:val="00E1434A"/>
    <w:rsid w:val="00E143C9"/>
    <w:rsid w:val="00E14BCC"/>
    <w:rsid w:val="00E14EDE"/>
    <w:rsid w:val="00E15043"/>
    <w:rsid w:val="00E15261"/>
    <w:rsid w:val="00E1550E"/>
    <w:rsid w:val="00E15570"/>
    <w:rsid w:val="00E15660"/>
    <w:rsid w:val="00E1586E"/>
    <w:rsid w:val="00E158AA"/>
    <w:rsid w:val="00E159C1"/>
    <w:rsid w:val="00E15A70"/>
    <w:rsid w:val="00E15D93"/>
    <w:rsid w:val="00E15DCE"/>
    <w:rsid w:val="00E15E62"/>
    <w:rsid w:val="00E15F00"/>
    <w:rsid w:val="00E15FA4"/>
    <w:rsid w:val="00E15FED"/>
    <w:rsid w:val="00E161AD"/>
    <w:rsid w:val="00E162B6"/>
    <w:rsid w:val="00E1637A"/>
    <w:rsid w:val="00E16443"/>
    <w:rsid w:val="00E1647A"/>
    <w:rsid w:val="00E1680D"/>
    <w:rsid w:val="00E16826"/>
    <w:rsid w:val="00E168CE"/>
    <w:rsid w:val="00E16952"/>
    <w:rsid w:val="00E1697F"/>
    <w:rsid w:val="00E16D64"/>
    <w:rsid w:val="00E16D7E"/>
    <w:rsid w:val="00E16DBE"/>
    <w:rsid w:val="00E16DF1"/>
    <w:rsid w:val="00E16E0C"/>
    <w:rsid w:val="00E17057"/>
    <w:rsid w:val="00E170AC"/>
    <w:rsid w:val="00E171B9"/>
    <w:rsid w:val="00E1724E"/>
    <w:rsid w:val="00E17424"/>
    <w:rsid w:val="00E17697"/>
    <w:rsid w:val="00E17761"/>
    <w:rsid w:val="00E17813"/>
    <w:rsid w:val="00E17890"/>
    <w:rsid w:val="00E17904"/>
    <w:rsid w:val="00E179C5"/>
    <w:rsid w:val="00E17C71"/>
    <w:rsid w:val="00E17FA2"/>
    <w:rsid w:val="00E17FAC"/>
    <w:rsid w:val="00E20079"/>
    <w:rsid w:val="00E20316"/>
    <w:rsid w:val="00E204EB"/>
    <w:rsid w:val="00E205D8"/>
    <w:rsid w:val="00E205DA"/>
    <w:rsid w:val="00E20607"/>
    <w:rsid w:val="00E2068B"/>
    <w:rsid w:val="00E20736"/>
    <w:rsid w:val="00E209E9"/>
    <w:rsid w:val="00E20C49"/>
    <w:rsid w:val="00E20C80"/>
    <w:rsid w:val="00E21018"/>
    <w:rsid w:val="00E21212"/>
    <w:rsid w:val="00E21295"/>
    <w:rsid w:val="00E213CC"/>
    <w:rsid w:val="00E21405"/>
    <w:rsid w:val="00E21513"/>
    <w:rsid w:val="00E217D5"/>
    <w:rsid w:val="00E21979"/>
    <w:rsid w:val="00E21E55"/>
    <w:rsid w:val="00E21EAC"/>
    <w:rsid w:val="00E223CE"/>
    <w:rsid w:val="00E22608"/>
    <w:rsid w:val="00E2261B"/>
    <w:rsid w:val="00E22807"/>
    <w:rsid w:val="00E22819"/>
    <w:rsid w:val="00E22829"/>
    <w:rsid w:val="00E228B9"/>
    <w:rsid w:val="00E22AE9"/>
    <w:rsid w:val="00E22B41"/>
    <w:rsid w:val="00E22E42"/>
    <w:rsid w:val="00E22F61"/>
    <w:rsid w:val="00E23002"/>
    <w:rsid w:val="00E230AB"/>
    <w:rsid w:val="00E23112"/>
    <w:rsid w:val="00E23173"/>
    <w:rsid w:val="00E232A5"/>
    <w:rsid w:val="00E23445"/>
    <w:rsid w:val="00E235C4"/>
    <w:rsid w:val="00E236CC"/>
    <w:rsid w:val="00E23751"/>
    <w:rsid w:val="00E237E3"/>
    <w:rsid w:val="00E2381F"/>
    <w:rsid w:val="00E239F8"/>
    <w:rsid w:val="00E23A2F"/>
    <w:rsid w:val="00E23AFE"/>
    <w:rsid w:val="00E23B44"/>
    <w:rsid w:val="00E23CBF"/>
    <w:rsid w:val="00E23EE8"/>
    <w:rsid w:val="00E240E9"/>
    <w:rsid w:val="00E2415F"/>
    <w:rsid w:val="00E241D6"/>
    <w:rsid w:val="00E243B5"/>
    <w:rsid w:val="00E246E8"/>
    <w:rsid w:val="00E24815"/>
    <w:rsid w:val="00E24861"/>
    <w:rsid w:val="00E249A6"/>
    <w:rsid w:val="00E24B88"/>
    <w:rsid w:val="00E24B8A"/>
    <w:rsid w:val="00E24CE5"/>
    <w:rsid w:val="00E24D51"/>
    <w:rsid w:val="00E25183"/>
    <w:rsid w:val="00E25312"/>
    <w:rsid w:val="00E25553"/>
    <w:rsid w:val="00E256A7"/>
    <w:rsid w:val="00E258F6"/>
    <w:rsid w:val="00E25900"/>
    <w:rsid w:val="00E25CE2"/>
    <w:rsid w:val="00E25D4B"/>
    <w:rsid w:val="00E25D50"/>
    <w:rsid w:val="00E25DFF"/>
    <w:rsid w:val="00E25E46"/>
    <w:rsid w:val="00E26107"/>
    <w:rsid w:val="00E2626E"/>
    <w:rsid w:val="00E2652C"/>
    <w:rsid w:val="00E267ED"/>
    <w:rsid w:val="00E267F4"/>
    <w:rsid w:val="00E268DE"/>
    <w:rsid w:val="00E26A1B"/>
    <w:rsid w:val="00E26B6F"/>
    <w:rsid w:val="00E26C82"/>
    <w:rsid w:val="00E27034"/>
    <w:rsid w:val="00E2705F"/>
    <w:rsid w:val="00E274EE"/>
    <w:rsid w:val="00E27638"/>
    <w:rsid w:val="00E27713"/>
    <w:rsid w:val="00E278F2"/>
    <w:rsid w:val="00E279EA"/>
    <w:rsid w:val="00E27A96"/>
    <w:rsid w:val="00E27B46"/>
    <w:rsid w:val="00E27B67"/>
    <w:rsid w:val="00E27BD8"/>
    <w:rsid w:val="00E27C3A"/>
    <w:rsid w:val="00E27D91"/>
    <w:rsid w:val="00E27DFE"/>
    <w:rsid w:val="00E30047"/>
    <w:rsid w:val="00E301FE"/>
    <w:rsid w:val="00E30259"/>
    <w:rsid w:val="00E302FC"/>
    <w:rsid w:val="00E30699"/>
    <w:rsid w:val="00E306C8"/>
    <w:rsid w:val="00E3075D"/>
    <w:rsid w:val="00E30763"/>
    <w:rsid w:val="00E30B4C"/>
    <w:rsid w:val="00E30EF3"/>
    <w:rsid w:val="00E30F6F"/>
    <w:rsid w:val="00E30F81"/>
    <w:rsid w:val="00E31005"/>
    <w:rsid w:val="00E310C0"/>
    <w:rsid w:val="00E310C8"/>
    <w:rsid w:val="00E310F2"/>
    <w:rsid w:val="00E311E0"/>
    <w:rsid w:val="00E312B7"/>
    <w:rsid w:val="00E314C8"/>
    <w:rsid w:val="00E318F2"/>
    <w:rsid w:val="00E31A63"/>
    <w:rsid w:val="00E31C49"/>
    <w:rsid w:val="00E31F42"/>
    <w:rsid w:val="00E32091"/>
    <w:rsid w:val="00E3238B"/>
    <w:rsid w:val="00E323A1"/>
    <w:rsid w:val="00E3242D"/>
    <w:rsid w:val="00E324B1"/>
    <w:rsid w:val="00E3251B"/>
    <w:rsid w:val="00E325EF"/>
    <w:rsid w:val="00E3272E"/>
    <w:rsid w:val="00E3286F"/>
    <w:rsid w:val="00E329E9"/>
    <w:rsid w:val="00E32B57"/>
    <w:rsid w:val="00E32E16"/>
    <w:rsid w:val="00E32EDD"/>
    <w:rsid w:val="00E3309B"/>
    <w:rsid w:val="00E333E0"/>
    <w:rsid w:val="00E3353F"/>
    <w:rsid w:val="00E3362A"/>
    <w:rsid w:val="00E33723"/>
    <w:rsid w:val="00E33744"/>
    <w:rsid w:val="00E33755"/>
    <w:rsid w:val="00E33B59"/>
    <w:rsid w:val="00E33B83"/>
    <w:rsid w:val="00E33C33"/>
    <w:rsid w:val="00E33D3B"/>
    <w:rsid w:val="00E33D3C"/>
    <w:rsid w:val="00E33DD1"/>
    <w:rsid w:val="00E341B2"/>
    <w:rsid w:val="00E3444A"/>
    <w:rsid w:val="00E3451C"/>
    <w:rsid w:val="00E34641"/>
    <w:rsid w:val="00E347CF"/>
    <w:rsid w:val="00E3491E"/>
    <w:rsid w:val="00E34B5C"/>
    <w:rsid w:val="00E34F02"/>
    <w:rsid w:val="00E34FC5"/>
    <w:rsid w:val="00E3518D"/>
    <w:rsid w:val="00E35391"/>
    <w:rsid w:val="00E35883"/>
    <w:rsid w:val="00E358C2"/>
    <w:rsid w:val="00E35BB9"/>
    <w:rsid w:val="00E35C1F"/>
    <w:rsid w:val="00E35DDE"/>
    <w:rsid w:val="00E36099"/>
    <w:rsid w:val="00E361CB"/>
    <w:rsid w:val="00E363CF"/>
    <w:rsid w:val="00E364FC"/>
    <w:rsid w:val="00E36505"/>
    <w:rsid w:val="00E365E4"/>
    <w:rsid w:val="00E366A9"/>
    <w:rsid w:val="00E366DA"/>
    <w:rsid w:val="00E369D5"/>
    <w:rsid w:val="00E36C67"/>
    <w:rsid w:val="00E36CC4"/>
    <w:rsid w:val="00E36E61"/>
    <w:rsid w:val="00E36F50"/>
    <w:rsid w:val="00E36F51"/>
    <w:rsid w:val="00E370D5"/>
    <w:rsid w:val="00E37201"/>
    <w:rsid w:val="00E37247"/>
    <w:rsid w:val="00E37276"/>
    <w:rsid w:val="00E372E6"/>
    <w:rsid w:val="00E372FF"/>
    <w:rsid w:val="00E3738E"/>
    <w:rsid w:val="00E375D5"/>
    <w:rsid w:val="00E376E1"/>
    <w:rsid w:val="00E37DC7"/>
    <w:rsid w:val="00E37FBE"/>
    <w:rsid w:val="00E40179"/>
    <w:rsid w:val="00E40291"/>
    <w:rsid w:val="00E4029E"/>
    <w:rsid w:val="00E402D0"/>
    <w:rsid w:val="00E40BCF"/>
    <w:rsid w:val="00E40BD7"/>
    <w:rsid w:val="00E40C90"/>
    <w:rsid w:val="00E40FF9"/>
    <w:rsid w:val="00E41173"/>
    <w:rsid w:val="00E41325"/>
    <w:rsid w:val="00E414B9"/>
    <w:rsid w:val="00E415B8"/>
    <w:rsid w:val="00E415BF"/>
    <w:rsid w:val="00E41821"/>
    <w:rsid w:val="00E41A44"/>
    <w:rsid w:val="00E41B84"/>
    <w:rsid w:val="00E41C86"/>
    <w:rsid w:val="00E41DCB"/>
    <w:rsid w:val="00E42218"/>
    <w:rsid w:val="00E422B0"/>
    <w:rsid w:val="00E4240F"/>
    <w:rsid w:val="00E42502"/>
    <w:rsid w:val="00E425C8"/>
    <w:rsid w:val="00E42813"/>
    <w:rsid w:val="00E429DC"/>
    <w:rsid w:val="00E429DD"/>
    <w:rsid w:val="00E42C2D"/>
    <w:rsid w:val="00E42DD3"/>
    <w:rsid w:val="00E42F6C"/>
    <w:rsid w:val="00E42F82"/>
    <w:rsid w:val="00E43036"/>
    <w:rsid w:val="00E43189"/>
    <w:rsid w:val="00E432A0"/>
    <w:rsid w:val="00E4334C"/>
    <w:rsid w:val="00E4350B"/>
    <w:rsid w:val="00E4362E"/>
    <w:rsid w:val="00E43692"/>
    <w:rsid w:val="00E43760"/>
    <w:rsid w:val="00E4379E"/>
    <w:rsid w:val="00E43BDE"/>
    <w:rsid w:val="00E43CC6"/>
    <w:rsid w:val="00E43D2E"/>
    <w:rsid w:val="00E43E34"/>
    <w:rsid w:val="00E4405E"/>
    <w:rsid w:val="00E4411F"/>
    <w:rsid w:val="00E4428F"/>
    <w:rsid w:val="00E442C7"/>
    <w:rsid w:val="00E445A2"/>
    <w:rsid w:val="00E44698"/>
    <w:rsid w:val="00E446AB"/>
    <w:rsid w:val="00E448A1"/>
    <w:rsid w:val="00E448DB"/>
    <w:rsid w:val="00E448FD"/>
    <w:rsid w:val="00E449AE"/>
    <w:rsid w:val="00E449EE"/>
    <w:rsid w:val="00E44B16"/>
    <w:rsid w:val="00E44BA8"/>
    <w:rsid w:val="00E44C3F"/>
    <w:rsid w:val="00E45374"/>
    <w:rsid w:val="00E4543C"/>
    <w:rsid w:val="00E4544B"/>
    <w:rsid w:val="00E454E0"/>
    <w:rsid w:val="00E45629"/>
    <w:rsid w:val="00E45642"/>
    <w:rsid w:val="00E45662"/>
    <w:rsid w:val="00E45760"/>
    <w:rsid w:val="00E45964"/>
    <w:rsid w:val="00E45D0C"/>
    <w:rsid w:val="00E45E34"/>
    <w:rsid w:val="00E45EB7"/>
    <w:rsid w:val="00E45F92"/>
    <w:rsid w:val="00E46108"/>
    <w:rsid w:val="00E4633B"/>
    <w:rsid w:val="00E465F6"/>
    <w:rsid w:val="00E46666"/>
    <w:rsid w:val="00E468C4"/>
    <w:rsid w:val="00E4698F"/>
    <w:rsid w:val="00E46AEF"/>
    <w:rsid w:val="00E46BEA"/>
    <w:rsid w:val="00E46C0C"/>
    <w:rsid w:val="00E46E4D"/>
    <w:rsid w:val="00E46E84"/>
    <w:rsid w:val="00E46EAD"/>
    <w:rsid w:val="00E46F22"/>
    <w:rsid w:val="00E46F76"/>
    <w:rsid w:val="00E47037"/>
    <w:rsid w:val="00E470F0"/>
    <w:rsid w:val="00E473E7"/>
    <w:rsid w:val="00E474C5"/>
    <w:rsid w:val="00E478FF"/>
    <w:rsid w:val="00E47953"/>
    <w:rsid w:val="00E47D6D"/>
    <w:rsid w:val="00E47EA0"/>
    <w:rsid w:val="00E50098"/>
    <w:rsid w:val="00E5018E"/>
    <w:rsid w:val="00E50294"/>
    <w:rsid w:val="00E5038D"/>
    <w:rsid w:val="00E50428"/>
    <w:rsid w:val="00E5046A"/>
    <w:rsid w:val="00E505E1"/>
    <w:rsid w:val="00E50652"/>
    <w:rsid w:val="00E506D7"/>
    <w:rsid w:val="00E508F1"/>
    <w:rsid w:val="00E50AC4"/>
    <w:rsid w:val="00E50BB2"/>
    <w:rsid w:val="00E50BB5"/>
    <w:rsid w:val="00E50C25"/>
    <w:rsid w:val="00E50C58"/>
    <w:rsid w:val="00E50C80"/>
    <w:rsid w:val="00E50FB3"/>
    <w:rsid w:val="00E50FEF"/>
    <w:rsid w:val="00E5114B"/>
    <w:rsid w:val="00E511E0"/>
    <w:rsid w:val="00E513BF"/>
    <w:rsid w:val="00E514A7"/>
    <w:rsid w:val="00E5152B"/>
    <w:rsid w:val="00E5167B"/>
    <w:rsid w:val="00E51778"/>
    <w:rsid w:val="00E51A69"/>
    <w:rsid w:val="00E51BF4"/>
    <w:rsid w:val="00E51DD6"/>
    <w:rsid w:val="00E51DF2"/>
    <w:rsid w:val="00E51E73"/>
    <w:rsid w:val="00E5202C"/>
    <w:rsid w:val="00E52753"/>
    <w:rsid w:val="00E52AF4"/>
    <w:rsid w:val="00E52BA8"/>
    <w:rsid w:val="00E52BE4"/>
    <w:rsid w:val="00E52C1B"/>
    <w:rsid w:val="00E52FBF"/>
    <w:rsid w:val="00E530D2"/>
    <w:rsid w:val="00E530E9"/>
    <w:rsid w:val="00E53329"/>
    <w:rsid w:val="00E53775"/>
    <w:rsid w:val="00E53A3C"/>
    <w:rsid w:val="00E53CF7"/>
    <w:rsid w:val="00E53DD7"/>
    <w:rsid w:val="00E540D9"/>
    <w:rsid w:val="00E54315"/>
    <w:rsid w:val="00E543D4"/>
    <w:rsid w:val="00E54715"/>
    <w:rsid w:val="00E5473B"/>
    <w:rsid w:val="00E54747"/>
    <w:rsid w:val="00E547CE"/>
    <w:rsid w:val="00E548C0"/>
    <w:rsid w:val="00E54A04"/>
    <w:rsid w:val="00E54C74"/>
    <w:rsid w:val="00E54CA4"/>
    <w:rsid w:val="00E54CDF"/>
    <w:rsid w:val="00E54F38"/>
    <w:rsid w:val="00E5528D"/>
    <w:rsid w:val="00E559D4"/>
    <w:rsid w:val="00E55BC3"/>
    <w:rsid w:val="00E55E67"/>
    <w:rsid w:val="00E55EC6"/>
    <w:rsid w:val="00E55F19"/>
    <w:rsid w:val="00E56079"/>
    <w:rsid w:val="00E56092"/>
    <w:rsid w:val="00E561C7"/>
    <w:rsid w:val="00E56269"/>
    <w:rsid w:val="00E56565"/>
    <w:rsid w:val="00E565D6"/>
    <w:rsid w:val="00E5672D"/>
    <w:rsid w:val="00E56C3E"/>
    <w:rsid w:val="00E56C51"/>
    <w:rsid w:val="00E56D0A"/>
    <w:rsid w:val="00E56D13"/>
    <w:rsid w:val="00E56EFB"/>
    <w:rsid w:val="00E570E0"/>
    <w:rsid w:val="00E571AB"/>
    <w:rsid w:val="00E572BB"/>
    <w:rsid w:val="00E57899"/>
    <w:rsid w:val="00E57A0D"/>
    <w:rsid w:val="00E57A76"/>
    <w:rsid w:val="00E57B19"/>
    <w:rsid w:val="00E57B2D"/>
    <w:rsid w:val="00E57B43"/>
    <w:rsid w:val="00E57BED"/>
    <w:rsid w:val="00E57CED"/>
    <w:rsid w:val="00E57DB6"/>
    <w:rsid w:val="00E60010"/>
    <w:rsid w:val="00E60023"/>
    <w:rsid w:val="00E60040"/>
    <w:rsid w:val="00E60048"/>
    <w:rsid w:val="00E60102"/>
    <w:rsid w:val="00E60288"/>
    <w:rsid w:val="00E604E9"/>
    <w:rsid w:val="00E605A3"/>
    <w:rsid w:val="00E6063B"/>
    <w:rsid w:val="00E606D5"/>
    <w:rsid w:val="00E60CA2"/>
    <w:rsid w:val="00E60CB9"/>
    <w:rsid w:val="00E611B2"/>
    <w:rsid w:val="00E61245"/>
    <w:rsid w:val="00E61625"/>
    <w:rsid w:val="00E618B8"/>
    <w:rsid w:val="00E619A1"/>
    <w:rsid w:val="00E61D44"/>
    <w:rsid w:val="00E6202B"/>
    <w:rsid w:val="00E62087"/>
    <w:rsid w:val="00E62090"/>
    <w:rsid w:val="00E621AB"/>
    <w:rsid w:val="00E62253"/>
    <w:rsid w:val="00E62459"/>
    <w:rsid w:val="00E62742"/>
    <w:rsid w:val="00E62B03"/>
    <w:rsid w:val="00E62C9C"/>
    <w:rsid w:val="00E62D11"/>
    <w:rsid w:val="00E62D54"/>
    <w:rsid w:val="00E63101"/>
    <w:rsid w:val="00E631F6"/>
    <w:rsid w:val="00E632AD"/>
    <w:rsid w:val="00E63377"/>
    <w:rsid w:val="00E63470"/>
    <w:rsid w:val="00E63763"/>
    <w:rsid w:val="00E6389A"/>
    <w:rsid w:val="00E638B9"/>
    <w:rsid w:val="00E63CFF"/>
    <w:rsid w:val="00E64068"/>
    <w:rsid w:val="00E6413E"/>
    <w:rsid w:val="00E64185"/>
    <w:rsid w:val="00E64199"/>
    <w:rsid w:val="00E641E4"/>
    <w:rsid w:val="00E64636"/>
    <w:rsid w:val="00E64917"/>
    <w:rsid w:val="00E64934"/>
    <w:rsid w:val="00E64981"/>
    <w:rsid w:val="00E64AB4"/>
    <w:rsid w:val="00E64AD2"/>
    <w:rsid w:val="00E64ADC"/>
    <w:rsid w:val="00E64F22"/>
    <w:rsid w:val="00E654D4"/>
    <w:rsid w:val="00E65603"/>
    <w:rsid w:val="00E658A6"/>
    <w:rsid w:val="00E659C0"/>
    <w:rsid w:val="00E65B32"/>
    <w:rsid w:val="00E65B67"/>
    <w:rsid w:val="00E65B78"/>
    <w:rsid w:val="00E65C30"/>
    <w:rsid w:val="00E65E7B"/>
    <w:rsid w:val="00E6618D"/>
    <w:rsid w:val="00E66260"/>
    <w:rsid w:val="00E66273"/>
    <w:rsid w:val="00E663DB"/>
    <w:rsid w:val="00E663E1"/>
    <w:rsid w:val="00E664B9"/>
    <w:rsid w:val="00E66603"/>
    <w:rsid w:val="00E666CB"/>
    <w:rsid w:val="00E66907"/>
    <w:rsid w:val="00E66ADE"/>
    <w:rsid w:val="00E66B10"/>
    <w:rsid w:val="00E66B19"/>
    <w:rsid w:val="00E66C1D"/>
    <w:rsid w:val="00E66D84"/>
    <w:rsid w:val="00E66E30"/>
    <w:rsid w:val="00E66E76"/>
    <w:rsid w:val="00E67158"/>
    <w:rsid w:val="00E672AF"/>
    <w:rsid w:val="00E6732A"/>
    <w:rsid w:val="00E673BA"/>
    <w:rsid w:val="00E6748E"/>
    <w:rsid w:val="00E67497"/>
    <w:rsid w:val="00E674B2"/>
    <w:rsid w:val="00E67641"/>
    <w:rsid w:val="00E677E9"/>
    <w:rsid w:val="00E67801"/>
    <w:rsid w:val="00E67891"/>
    <w:rsid w:val="00E67A29"/>
    <w:rsid w:val="00E67AD9"/>
    <w:rsid w:val="00E67EEA"/>
    <w:rsid w:val="00E67F84"/>
    <w:rsid w:val="00E7018B"/>
    <w:rsid w:val="00E7023D"/>
    <w:rsid w:val="00E705B3"/>
    <w:rsid w:val="00E70881"/>
    <w:rsid w:val="00E70AC5"/>
    <w:rsid w:val="00E70B4D"/>
    <w:rsid w:val="00E70CC1"/>
    <w:rsid w:val="00E70D43"/>
    <w:rsid w:val="00E70EA6"/>
    <w:rsid w:val="00E70F2D"/>
    <w:rsid w:val="00E7101B"/>
    <w:rsid w:val="00E710FB"/>
    <w:rsid w:val="00E7139E"/>
    <w:rsid w:val="00E7148D"/>
    <w:rsid w:val="00E71548"/>
    <w:rsid w:val="00E71760"/>
    <w:rsid w:val="00E71AB1"/>
    <w:rsid w:val="00E71CDF"/>
    <w:rsid w:val="00E71ED4"/>
    <w:rsid w:val="00E7203C"/>
    <w:rsid w:val="00E720C6"/>
    <w:rsid w:val="00E721F8"/>
    <w:rsid w:val="00E722AD"/>
    <w:rsid w:val="00E72341"/>
    <w:rsid w:val="00E7248D"/>
    <w:rsid w:val="00E724CB"/>
    <w:rsid w:val="00E724E3"/>
    <w:rsid w:val="00E7252B"/>
    <w:rsid w:val="00E72670"/>
    <w:rsid w:val="00E7272E"/>
    <w:rsid w:val="00E72A96"/>
    <w:rsid w:val="00E72B99"/>
    <w:rsid w:val="00E72C31"/>
    <w:rsid w:val="00E72D69"/>
    <w:rsid w:val="00E73100"/>
    <w:rsid w:val="00E73187"/>
    <w:rsid w:val="00E732B5"/>
    <w:rsid w:val="00E73334"/>
    <w:rsid w:val="00E73392"/>
    <w:rsid w:val="00E733DF"/>
    <w:rsid w:val="00E735DC"/>
    <w:rsid w:val="00E735FF"/>
    <w:rsid w:val="00E736E2"/>
    <w:rsid w:val="00E737B7"/>
    <w:rsid w:val="00E73870"/>
    <w:rsid w:val="00E7394A"/>
    <w:rsid w:val="00E73BB7"/>
    <w:rsid w:val="00E73C8C"/>
    <w:rsid w:val="00E73CF8"/>
    <w:rsid w:val="00E73D81"/>
    <w:rsid w:val="00E73F32"/>
    <w:rsid w:val="00E74128"/>
    <w:rsid w:val="00E74129"/>
    <w:rsid w:val="00E74489"/>
    <w:rsid w:val="00E7454F"/>
    <w:rsid w:val="00E7461F"/>
    <w:rsid w:val="00E746E3"/>
    <w:rsid w:val="00E7475F"/>
    <w:rsid w:val="00E747A5"/>
    <w:rsid w:val="00E74813"/>
    <w:rsid w:val="00E74924"/>
    <w:rsid w:val="00E7494B"/>
    <w:rsid w:val="00E7497F"/>
    <w:rsid w:val="00E74A52"/>
    <w:rsid w:val="00E74C0E"/>
    <w:rsid w:val="00E74DC7"/>
    <w:rsid w:val="00E751C9"/>
    <w:rsid w:val="00E751F5"/>
    <w:rsid w:val="00E752A7"/>
    <w:rsid w:val="00E753A0"/>
    <w:rsid w:val="00E753B6"/>
    <w:rsid w:val="00E753DD"/>
    <w:rsid w:val="00E75639"/>
    <w:rsid w:val="00E7580A"/>
    <w:rsid w:val="00E75913"/>
    <w:rsid w:val="00E75BE0"/>
    <w:rsid w:val="00E75BEE"/>
    <w:rsid w:val="00E76099"/>
    <w:rsid w:val="00E769E3"/>
    <w:rsid w:val="00E76B20"/>
    <w:rsid w:val="00E76ECE"/>
    <w:rsid w:val="00E76F28"/>
    <w:rsid w:val="00E771FF"/>
    <w:rsid w:val="00E7728B"/>
    <w:rsid w:val="00E77458"/>
    <w:rsid w:val="00E776BE"/>
    <w:rsid w:val="00E77711"/>
    <w:rsid w:val="00E778A5"/>
    <w:rsid w:val="00E77A04"/>
    <w:rsid w:val="00E77B33"/>
    <w:rsid w:val="00E77BD5"/>
    <w:rsid w:val="00E77BDD"/>
    <w:rsid w:val="00E77BFA"/>
    <w:rsid w:val="00E77D18"/>
    <w:rsid w:val="00E77F09"/>
    <w:rsid w:val="00E80448"/>
    <w:rsid w:val="00E804C3"/>
    <w:rsid w:val="00E80531"/>
    <w:rsid w:val="00E806DE"/>
    <w:rsid w:val="00E80A8C"/>
    <w:rsid w:val="00E80B53"/>
    <w:rsid w:val="00E80C30"/>
    <w:rsid w:val="00E80E6C"/>
    <w:rsid w:val="00E8108C"/>
    <w:rsid w:val="00E811AA"/>
    <w:rsid w:val="00E811B8"/>
    <w:rsid w:val="00E81372"/>
    <w:rsid w:val="00E8140D"/>
    <w:rsid w:val="00E81427"/>
    <w:rsid w:val="00E81569"/>
    <w:rsid w:val="00E81767"/>
    <w:rsid w:val="00E8189E"/>
    <w:rsid w:val="00E81906"/>
    <w:rsid w:val="00E81A4A"/>
    <w:rsid w:val="00E81D1F"/>
    <w:rsid w:val="00E81EA0"/>
    <w:rsid w:val="00E81EF7"/>
    <w:rsid w:val="00E81FEB"/>
    <w:rsid w:val="00E820DA"/>
    <w:rsid w:val="00E82129"/>
    <w:rsid w:val="00E8244A"/>
    <w:rsid w:val="00E82618"/>
    <w:rsid w:val="00E8269A"/>
    <w:rsid w:val="00E82CE0"/>
    <w:rsid w:val="00E82CF2"/>
    <w:rsid w:val="00E82FDB"/>
    <w:rsid w:val="00E83442"/>
    <w:rsid w:val="00E83447"/>
    <w:rsid w:val="00E8345F"/>
    <w:rsid w:val="00E836A4"/>
    <w:rsid w:val="00E83761"/>
    <w:rsid w:val="00E83A8A"/>
    <w:rsid w:val="00E83B7B"/>
    <w:rsid w:val="00E83C5C"/>
    <w:rsid w:val="00E83E3E"/>
    <w:rsid w:val="00E84304"/>
    <w:rsid w:val="00E84373"/>
    <w:rsid w:val="00E8442A"/>
    <w:rsid w:val="00E84455"/>
    <w:rsid w:val="00E845C2"/>
    <w:rsid w:val="00E845C8"/>
    <w:rsid w:val="00E84816"/>
    <w:rsid w:val="00E8499C"/>
    <w:rsid w:val="00E849B1"/>
    <w:rsid w:val="00E849FC"/>
    <w:rsid w:val="00E84AB1"/>
    <w:rsid w:val="00E84E17"/>
    <w:rsid w:val="00E84E99"/>
    <w:rsid w:val="00E84ECB"/>
    <w:rsid w:val="00E85187"/>
    <w:rsid w:val="00E85217"/>
    <w:rsid w:val="00E85419"/>
    <w:rsid w:val="00E8547D"/>
    <w:rsid w:val="00E8591A"/>
    <w:rsid w:val="00E85A24"/>
    <w:rsid w:val="00E85CB8"/>
    <w:rsid w:val="00E85D54"/>
    <w:rsid w:val="00E8645A"/>
    <w:rsid w:val="00E864E1"/>
    <w:rsid w:val="00E86547"/>
    <w:rsid w:val="00E8660F"/>
    <w:rsid w:val="00E86615"/>
    <w:rsid w:val="00E86623"/>
    <w:rsid w:val="00E86806"/>
    <w:rsid w:val="00E86825"/>
    <w:rsid w:val="00E8690E"/>
    <w:rsid w:val="00E869CB"/>
    <w:rsid w:val="00E86A63"/>
    <w:rsid w:val="00E86AC8"/>
    <w:rsid w:val="00E86B26"/>
    <w:rsid w:val="00E86BF5"/>
    <w:rsid w:val="00E86D6C"/>
    <w:rsid w:val="00E86EC5"/>
    <w:rsid w:val="00E8703B"/>
    <w:rsid w:val="00E87098"/>
    <w:rsid w:val="00E87101"/>
    <w:rsid w:val="00E8734C"/>
    <w:rsid w:val="00E87845"/>
    <w:rsid w:val="00E87867"/>
    <w:rsid w:val="00E87930"/>
    <w:rsid w:val="00E8796B"/>
    <w:rsid w:val="00E87983"/>
    <w:rsid w:val="00E87990"/>
    <w:rsid w:val="00E87A51"/>
    <w:rsid w:val="00E87B69"/>
    <w:rsid w:val="00E87C5E"/>
    <w:rsid w:val="00E87D7A"/>
    <w:rsid w:val="00E87F0E"/>
    <w:rsid w:val="00E87F1C"/>
    <w:rsid w:val="00E87F5D"/>
    <w:rsid w:val="00E9000D"/>
    <w:rsid w:val="00E90183"/>
    <w:rsid w:val="00E903CF"/>
    <w:rsid w:val="00E903F3"/>
    <w:rsid w:val="00E90440"/>
    <w:rsid w:val="00E9061A"/>
    <w:rsid w:val="00E90C44"/>
    <w:rsid w:val="00E90DBE"/>
    <w:rsid w:val="00E9140F"/>
    <w:rsid w:val="00E9156C"/>
    <w:rsid w:val="00E91691"/>
    <w:rsid w:val="00E91B55"/>
    <w:rsid w:val="00E91B84"/>
    <w:rsid w:val="00E91C3C"/>
    <w:rsid w:val="00E91DA1"/>
    <w:rsid w:val="00E92043"/>
    <w:rsid w:val="00E92049"/>
    <w:rsid w:val="00E9246E"/>
    <w:rsid w:val="00E9265B"/>
    <w:rsid w:val="00E92670"/>
    <w:rsid w:val="00E92678"/>
    <w:rsid w:val="00E9283E"/>
    <w:rsid w:val="00E92A9E"/>
    <w:rsid w:val="00E92EA3"/>
    <w:rsid w:val="00E9303F"/>
    <w:rsid w:val="00E931F7"/>
    <w:rsid w:val="00E93243"/>
    <w:rsid w:val="00E9331D"/>
    <w:rsid w:val="00E93537"/>
    <w:rsid w:val="00E93617"/>
    <w:rsid w:val="00E93914"/>
    <w:rsid w:val="00E939C4"/>
    <w:rsid w:val="00E93E8A"/>
    <w:rsid w:val="00E9419F"/>
    <w:rsid w:val="00E94228"/>
    <w:rsid w:val="00E942B4"/>
    <w:rsid w:val="00E94362"/>
    <w:rsid w:val="00E94380"/>
    <w:rsid w:val="00E9443B"/>
    <w:rsid w:val="00E94616"/>
    <w:rsid w:val="00E94672"/>
    <w:rsid w:val="00E9468C"/>
    <w:rsid w:val="00E94691"/>
    <w:rsid w:val="00E94760"/>
    <w:rsid w:val="00E94915"/>
    <w:rsid w:val="00E9492F"/>
    <w:rsid w:val="00E94A19"/>
    <w:rsid w:val="00E94AD7"/>
    <w:rsid w:val="00E94C5D"/>
    <w:rsid w:val="00E94F3D"/>
    <w:rsid w:val="00E95544"/>
    <w:rsid w:val="00E9558C"/>
    <w:rsid w:val="00E957E6"/>
    <w:rsid w:val="00E959A7"/>
    <w:rsid w:val="00E95D94"/>
    <w:rsid w:val="00E95F13"/>
    <w:rsid w:val="00E961FC"/>
    <w:rsid w:val="00E9626C"/>
    <w:rsid w:val="00E96378"/>
    <w:rsid w:val="00E96403"/>
    <w:rsid w:val="00E9659C"/>
    <w:rsid w:val="00E965BE"/>
    <w:rsid w:val="00E965CA"/>
    <w:rsid w:val="00E9675E"/>
    <w:rsid w:val="00E9676A"/>
    <w:rsid w:val="00E96832"/>
    <w:rsid w:val="00E9684E"/>
    <w:rsid w:val="00E96D25"/>
    <w:rsid w:val="00E96D4F"/>
    <w:rsid w:val="00E96E9F"/>
    <w:rsid w:val="00E970F2"/>
    <w:rsid w:val="00E97165"/>
    <w:rsid w:val="00E9742A"/>
    <w:rsid w:val="00E97611"/>
    <w:rsid w:val="00E97784"/>
    <w:rsid w:val="00E97862"/>
    <w:rsid w:val="00E97A33"/>
    <w:rsid w:val="00E97B56"/>
    <w:rsid w:val="00E97D74"/>
    <w:rsid w:val="00E97F4F"/>
    <w:rsid w:val="00E97F93"/>
    <w:rsid w:val="00EA0074"/>
    <w:rsid w:val="00EA00BC"/>
    <w:rsid w:val="00EA0415"/>
    <w:rsid w:val="00EA049D"/>
    <w:rsid w:val="00EA04FD"/>
    <w:rsid w:val="00EA0784"/>
    <w:rsid w:val="00EA0ADB"/>
    <w:rsid w:val="00EA0B78"/>
    <w:rsid w:val="00EA0E68"/>
    <w:rsid w:val="00EA1002"/>
    <w:rsid w:val="00EA100D"/>
    <w:rsid w:val="00EA1165"/>
    <w:rsid w:val="00EA1212"/>
    <w:rsid w:val="00EA1239"/>
    <w:rsid w:val="00EA1255"/>
    <w:rsid w:val="00EA14A0"/>
    <w:rsid w:val="00EA17A0"/>
    <w:rsid w:val="00EA183B"/>
    <w:rsid w:val="00EA184E"/>
    <w:rsid w:val="00EA1AD8"/>
    <w:rsid w:val="00EA1BB0"/>
    <w:rsid w:val="00EA1BBF"/>
    <w:rsid w:val="00EA1FEF"/>
    <w:rsid w:val="00EA2045"/>
    <w:rsid w:val="00EA207F"/>
    <w:rsid w:val="00EA2458"/>
    <w:rsid w:val="00EA280B"/>
    <w:rsid w:val="00EA2817"/>
    <w:rsid w:val="00EA2D1B"/>
    <w:rsid w:val="00EA2DC9"/>
    <w:rsid w:val="00EA2FA8"/>
    <w:rsid w:val="00EA33B7"/>
    <w:rsid w:val="00EA33F2"/>
    <w:rsid w:val="00EA3419"/>
    <w:rsid w:val="00EA3560"/>
    <w:rsid w:val="00EA36AB"/>
    <w:rsid w:val="00EA3877"/>
    <w:rsid w:val="00EA3A6C"/>
    <w:rsid w:val="00EA3B0D"/>
    <w:rsid w:val="00EA3B54"/>
    <w:rsid w:val="00EA3BCF"/>
    <w:rsid w:val="00EA3C7A"/>
    <w:rsid w:val="00EA3E6B"/>
    <w:rsid w:val="00EA3FC2"/>
    <w:rsid w:val="00EA40AE"/>
    <w:rsid w:val="00EA4109"/>
    <w:rsid w:val="00EA4162"/>
    <w:rsid w:val="00EA41DB"/>
    <w:rsid w:val="00EA4231"/>
    <w:rsid w:val="00EA4441"/>
    <w:rsid w:val="00EA450B"/>
    <w:rsid w:val="00EA4831"/>
    <w:rsid w:val="00EA4853"/>
    <w:rsid w:val="00EA48E2"/>
    <w:rsid w:val="00EA49D5"/>
    <w:rsid w:val="00EA4A02"/>
    <w:rsid w:val="00EA4B75"/>
    <w:rsid w:val="00EA4BF3"/>
    <w:rsid w:val="00EA4EA5"/>
    <w:rsid w:val="00EA4F8A"/>
    <w:rsid w:val="00EA5064"/>
    <w:rsid w:val="00EA541F"/>
    <w:rsid w:val="00EA54E8"/>
    <w:rsid w:val="00EA551E"/>
    <w:rsid w:val="00EA567D"/>
    <w:rsid w:val="00EA56A5"/>
    <w:rsid w:val="00EA5A40"/>
    <w:rsid w:val="00EA5A4F"/>
    <w:rsid w:val="00EA5D5D"/>
    <w:rsid w:val="00EA5EA1"/>
    <w:rsid w:val="00EA5F26"/>
    <w:rsid w:val="00EA6030"/>
    <w:rsid w:val="00EA6316"/>
    <w:rsid w:val="00EA6417"/>
    <w:rsid w:val="00EA65AC"/>
    <w:rsid w:val="00EA6760"/>
    <w:rsid w:val="00EA6A14"/>
    <w:rsid w:val="00EA6AB7"/>
    <w:rsid w:val="00EA6C4D"/>
    <w:rsid w:val="00EA6C4E"/>
    <w:rsid w:val="00EA6EB4"/>
    <w:rsid w:val="00EA708F"/>
    <w:rsid w:val="00EA738E"/>
    <w:rsid w:val="00EA76B0"/>
    <w:rsid w:val="00EA7716"/>
    <w:rsid w:val="00EA7722"/>
    <w:rsid w:val="00EA7941"/>
    <w:rsid w:val="00EA7A76"/>
    <w:rsid w:val="00EA7B6C"/>
    <w:rsid w:val="00EA7BF2"/>
    <w:rsid w:val="00EA7D70"/>
    <w:rsid w:val="00EB00BD"/>
    <w:rsid w:val="00EB0111"/>
    <w:rsid w:val="00EB02D9"/>
    <w:rsid w:val="00EB02E1"/>
    <w:rsid w:val="00EB031B"/>
    <w:rsid w:val="00EB0385"/>
    <w:rsid w:val="00EB0524"/>
    <w:rsid w:val="00EB05D1"/>
    <w:rsid w:val="00EB069D"/>
    <w:rsid w:val="00EB09DD"/>
    <w:rsid w:val="00EB0D07"/>
    <w:rsid w:val="00EB0FDC"/>
    <w:rsid w:val="00EB11A5"/>
    <w:rsid w:val="00EB11C9"/>
    <w:rsid w:val="00EB11FC"/>
    <w:rsid w:val="00EB122B"/>
    <w:rsid w:val="00EB131D"/>
    <w:rsid w:val="00EB1342"/>
    <w:rsid w:val="00EB14E6"/>
    <w:rsid w:val="00EB1558"/>
    <w:rsid w:val="00EB16BB"/>
    <w:rsid w:val="00EB189C"/>
    <w:rsid w:val="00EB1CFC"/>
    <w:rsid w:val="00EB1D2F"/>
    <w:rsid w:val="00EB1E65"/>
    <w:rsid w:val="00EB1EB8"/>
    <w:rsid w:val="00EB1F48"/>
    <w:rsid w:val="00EB1F6D"/>
    <w:rsid w:val="00EB207C"/>
    <w:rsid w:val="00EB20E1"/>
    <w:rsid w:val="00EB2138"/>
    <w:rsid w:val="00EB215C"/>
    <w:rsid w:val="00EB23DC"/>
    <w:rsid w:val="00EB2493"/>
    <w:rsid w:val="00EB26E5"/>
    <w:rsid w:val="00EB2765"/>
    <w:rsid w:val="00EB27EC"/>
    <w:rsid w:val="00EB2838"/>
    <w:rsid w:val="00EB2881"/>
    <w:rsid w:val="00EB29AE"/>
    <w:rsid w:val="00EB2DCC"/>
    <w:rsid w:val="00EB2E27"/>
    <w:rsid w:val="00EB3325"/>
    <w:rsid w:val="00EB35C5"/>
    <w:rsid w:val="00EB37EA"/>
    <w:rsid w:val="00EB388E"/>
    <w:rsid w:val="00EB3A7A"/>
    <w:rsid w:val="00EB3AC9"/>
    <w:rsid w:val="00EB3B1C"/>
    <w:rsid w:val="00EB3B36"/>
    <w:rsid w:val="00EB3CBD"/>
    <w:rsid w:val="00EB426A"/>
    <w:rsid w:val="00EB4285"/>
    <w:rsid w:val="00EB4AEC"/>
    <w:rsid w:val="00EB4B05"/>
    <w:rsid w:val="00EB4FBF"/>
    <w:rsid w:val="00EB51A7"/>
    <w:rsid w:val="00EB5225"/>
    <w:rsid w:val="00EB52A8"/>
    <w:rsid w:val="00EB5752"/>
    <w:rsid w:val="00EB5779"/>
    <w:rsid w:val="00EB59A8"/>
    <w:rsid w:val="00EB5A93"/>
    <w:rsid w:val="00EB5CC6"/>
    <w:rsid w:val="00EB5F15"/>
    <w:rsid w:val="00EB60C4"/>
    <w:rsid w:val="00EB64A7"/>
    <w:rsid w:val="00EB6591"/>
    <w:rsid w:val="00EB65DA"/>
    <w:rsid w:val="00EB6652"/>
    <w:rsid w:val="00EB6700"/>
    <w:rsid w:val="00EB681C"/>
    <w:rsid w:val="00EB685F"/>
    <w:rsid w:val="00EB68DC"/>
    <w:rsid w:val="00EB69F3"/>
    <w:rsid w:val="00EB6D26"/>
    <w:rsid w:val="00EB6D69"/>
    <w:rsid w:val="00EB7166"/>
    <w:rsid w:val="00EB71CC"/>
    <w:rsid w:val="00EB7280"/>
    <w:rsid w:val="00EB7CB3"/>
    <w:rsid w:val="00EB7D29"/>
    <w:rsid w:val="00EB7DA5"/>
    <w:rsid w:val="00EC01BF"/>
    <w:rsid w:val="00EC02EF"/>
    <w:rsid w:val="00EC0395"/>
    <w:rsid w:val="00EC0531"/>
    <w:rsid w:val="00EC0546"/>
    <w:rsid w:val="00EC057A"/>
    <w:rsid w:val="00EC0981"/>
    <w:rsid w:val="00EC0ABF"/>
    <w:rsid w:val="00EC0D06"/>
    <w:rsid w:val="00EC0ECC"/>
    <w:rsid w:val="00EC0F11"/>
    <w:rsid w:val="00EC1048"/>
    <w:rsid w:val="00EC1146"/>
    <w:rsid w:val="00EC1154"/>
    <w:rsid w:val="00EC11C2"/>
    <w:rsid w:val="00EC1210"/>
    <w:rsid w:val="00EC1237"/>
    <w:rsid w:val="00EC1269"/>
    <w:rsid w:val="00EC14DE"/>
    <w:rsid w:val="00EC1801"/>
    <w:rsid w:val="00EC1809"/>
    <w:rsid w:val="00EC1882"/>
    <w:rsid w:val="00EC18FB"/>
    <w:rsid w:val="00EC1A63"/>
    <w:rsid w:val="00EC1B24"/>
    <w:rsid w:val="00EC1B81"/>
    <w:rsid w:val="00EC1B86"/>
    <w:rsid w:val="00EC1FED"/>
    <w:rsid w:val="00EC2211"/>
    <w:rsid w:val="00EC22A7"/>
    <w:rsid w:val="00EC23F8"/>
    <w:rsid w:val="00EC24AF"/>
    <w:rsid w:val="00EC254F"/>
    <w:rsid w:val="00EC25B4"/>
    <w:rsid w:val="00EC2B4A"/>
    <w:rsid w:val="00EC2B80"/>
    <w:rsid w:val="00EC2DB5"/>
    <w:rsid w:val="00EC2E60"/>
    <w:rsid w:val="00EC2E93"/>
    <w:rsid w:val="00EC2EC3"/>
    <w:rsid w:val="00EC30D6"/>
    <w:rsid w:val="00EC31DF"/>
    <w:rsid w:val="00EC3402"/>
    <w:rsid w:val="00EC345C"/>
    <w:rsid w:val="00EC346A"/>
    <w:rsid w:val="00EC3560"/>
    <w:rsid w:val="00EC3591"/>
    <w:rsid w:val="00EC36B5"/>
    <w:rsid w:val="00EC36D7"/>
    <w:rsid w:val="00EC3739"/>
    <w:rsid w:val="00EC3771"/>
    <w:rsid w:val="00EC378A"/>
    <w:rsid w:val="00EC388A"/>
    <w:rsid w:val="00EC3960"/>
    <w:rsid w:val="00EC3A69"/>
    <w:rsid w:val="00EC3B4A"/>
    <w:rsid w:val="00EC3B63"/>
    <w:rsid w:val="00EC3EFF"/>
    <w:rsid w:val="00EC3FA7"/>
    <w:rsid w:val="00EC4143"/>
    <w:rsid w:val="00EC4268"/>
    <w:rsid w:val="00EC4424"/>
    <w:rsid w:val="00EC476F"/>
    <w:rsid w:val="00EC4772"/>
    <w:rsid w:val="00EC47C3"/>
    <w:rsid w:val="00EC48B1"/>
    <w:rsid w:val="00EC49BD"/>
    <w:rsid w:val="00EC4A9E"/>
    <w:rsid w:val="00EC4B7A"/>
    <w:rsid w:val="00EC4B87"/>
    <w:rsid w:val="00EC4C38"/>
    <w:rsid w:val="00EC4C85"/>
    <w:rsid w:val="00EC4C92"/>
    <w:rsid w:val="00EC4F55"/>
    <w:rsid w:val="00EC50E0"/>
    <w:rsid w:val="00EC5B36"/>
    <w:rsid w:val="00EC5B6B"/>
    <w:rsid w:val="00EC5C68"/>
    <w:rsid w:val="00EC5DDD"/>
    <w:rsid w:val="00EC5F76"/>
    <w:rsid w:val="00EC5FFA"/>
    <w:rsid w:val="00EC6305"/>
    <w:rsid w:val="00EC6317"/>
    <w:rsid w:val="00EC6501"/>
    <w:rsid w:val="00EC65F7"/>
    <w:rsid w:val="00EC6617"/>
    <w:rsid w:val="00EC687A"/>
    <w:rsid w:val="00EC690E"/>
    <w:rsid w:val="00EC6962"/>
    <w:rsid w:val="00EC6AF0"/>
    <w:rsid w:val="00EC6D31"/>
    <w:rsid w:val="00EC6DE0"/>
    <w:rsid w:val="00EC7029"/>
    <w:rsid w:val="00EC7143"/>
    <w:rsid w:val="00EC7325"/>
    <w:rsid w:val="00EC7395"/>
    <w:rsid w:val="00EC758D"/>
    <w:rsid w:val="00EC7619"/>
    <w:rsid w:val="00EC77A5"/>
    <w:rsid w:val="00EC7861"/>
    <w:rsid w:val="00EC7AA6"/>
    <w:rsid w:val="00EC7BAA"/>
    <w:rsid w:val="00EC7DEF"/>
    <w:rsid w:val="00EC7FB4"/>
    <w:rsid w:val="00ED001B"/>
    <w:rsid w:val="00ED0186"/>
    <w:rsid w:val="00ED0737"/>
    <w:rsid w:val="00ED0A5E"/>
    <w:rsid w:val="00ED0AF9"/>
    <w:rsid w:val="00ED0B79"/>
    <w:rsid w:val="00ED0BBA"/>
    <w:rsid w:val="00ED0C5F"/>
    <w:rsid w:val="00ED0D49"/>
    <w:rsid w:val="00ED0E1D"/>
    <w:rsid w:val="00ED1123"/>
    <w:rsid w:val="00ED12B0"/>
    <w:rsid w:val="00ED12BE"/>
    <w:rsid w:val="00ED1387"/>
    <w:rsid w:val="00ED1403"/>
    <w:rsid w:val="00ED1477"/>
    <w:rsid w:val="00ED148F"/>
    <w:rsid w:val="00ED1575"/>
    <w:rsid w:val="00ED1880"/>
    <w:rsid w:val="00ED1A09"/>
    <w:rsid w:val="00ED1B9E"/>
    <w:rsid w:val="00ED1C91"/>
    <w:rsid w:val="00ED1CB3"/>
    <w:rsid w:val="00ED1EBF"/>
    <w:rsid w:val="00ED210F"/>
    <w:rsid w:val="00ED2139"/>
    <w:rsid w:val="00ED2546"/>
    <w:rsid w:val="00ED2766"/>
    <w:rsid w:val="00ED2936"/>
    <w:rsid w:val="00ED2A25"/>
    <w:rsid w:val="00ED2CBE"/>
    <w:rsid w:val="00ED2D3B"/>
    <w:rsid w:val="00ED3082"/>
    <w:rsid w:val="00ED308F"/>
    <w:rsid w:val="00ED33E9"/>
    <w:rsid w:val="00ED34FE"/>
    <w:rsid w:val="00ED35DD"/>
    <w:rsid w:val="00ED3692"/>
    <w:rsid w:val="00ED369C"/>
    <w:rsid w:val="00ED36E7"/>
    <w:rsid w:val="00ED38DA"/>
    <w:rsid w:val="00ED38F3"/>
    <w:rsid w:val="00ED39AE"/>
    <w:rsid w:val="00ED39CA"/>
    <w:rsid w:val="00ED39E5"/>
    <w:rsid w:val="00ED3A36"/>
    <w:rsid w:val="00ED3B25"/>
    <w:rsid w:val="00ED3D77"/>
    <w:rsid w:val="00ED3D79"/>
    <w:rsid w:val="00ED40B9"/>
    <w:rsid w:val="00ED47FA"/>
    <w:rsid w:val="00ED4814"/>
    <w:rsid w:val="00ED491C"/>
    <w:rsid w:val="00ED4AC0"/>
    <w:rsid w:val="00ED4EBE"/>
    <w:rsid w:val="00ED50C6"/>
    <w:rsid w:val="00ED52C7"/>
    <w:rsid w:val="00ED53EA"/>
    <w:rsid w:val="00ED541B"/>
    <w:rsid w:val="00ED55E9"/>
    <w:rsid w:val="00ED56E2"/>
    <w:rsid w:val="00ED59BD"/>
    <w:rsid w:val="00ED59DD"/>
    <w:rsid w:val="00ED5A21"/>
    <w:rsid w:val="00ED5C21"/>
    <w:rsid w:val="00ED5DF7"/>
    <w:rsid w:val="00ED5EF4"/>
    <w:rsid w:val="00ED6072"/>
    <w:rsid w:val="00ED60F2"/>
    <w:rsid w:val="00ED618C"/>
    <w:rsid w:val="00ED61FB"/>
    <w:rsid w:val="00ED6233"/>
    <w:rsid w:val="00ED65C4"/>
    <w:rsid w:val="00ED6748"/>
    <w:rsid w:val="00ED6C09"/>
    <w:rsid w:val="00ED6C24"/>
    <w:rsid w:val="00ED6D50"/>
    <w:rsid w:val="00ED6F23"/>
    <w:rsid w:val="00ED71D1"/>
    <w:rsid w:val="00ED7200"/>
    <w:rsid w:val="00ED7375"/>
    <w:rsid w:val="00ED7397"/>
    <w:rsid w:val="00ED73C2"/>
    <w:rsid w:val="00ED745E"/>
    <w:rsid w:val="00ED77EC"/>
    <w:rsid w:val="00ED7887"/>
    <w:rsid w:val="00ED7CCE"/>
    <w:rsid w:val="00ED7D47"/>
    <w:rsid w:val="00ED7D73"/>
    <w:rsid w:val="00ED7D74"/>
    <w:rsid w:val="00EE02B7"/>
    <w:rsid w:val="00EE02E5"/>
    <w:rsid w:val="00EE0592"/>
    <w:rsid w:val="00EE07B5"/>
    <w:rsid w:val="00EE0803"/>
    <w:rsid w:val="00EE0882"/>
    <w:rsid w:val="00EE0A85"/>
    <w:rsid w:val="00EE0A94"/>
    <w:rsid w:val="00EE0B70"/>
    <w:rsid w:val="00EE0C97"/>
    <w:rsid w:val="00EE0D91"/>
    <w:rsid w:val="00EE0F2D"/>
    <w:rsid w:val="00EE1034"/>
    <w:rsid w:val="00EE1297"/>
    <w:rsid w:val="00EE1316"/>
    <w:rsid w:val="00EE16D0"/>
    <w:rsid w:val="00EE17B1"/>
    <w:rsid w:val="00EE198B"/>
    <w:rsid w:val="00EE1A6C"/>
    <w:rsid w:val="00EE1C2E"/>
    <w:rsid w:val="00EE213E"/>
    <w:rsid w:val="00EE225A"/>
    <w:rsid w:val="00EE24C2"/>
    <w:rsid w:val="00EE25EB"/>
    <w:rsid w:val="00EE2741"/>
    <w:rsid w:val="00EE290E"/>
    <w:rsid w:val="00EE2AE8"/>
    <w:rsid w:val="00EE2B1D"/>
    <w:rsid w:val="00EE2C72"/>
    <w:rsid w:val="00EE2D08"/>
    <w:rsid w:val="00EE2E3F"/>
    <w:rsid w:val="00EE2EE4"/>
    <w:rsid w:val="00EE30A6"/>
    <w:rsid w:val="00EE314A"/>
    <w:rsid w:val="00EE3194"/>
    <w:rsid w:val="00EE31B4"/>
    <w:rsid w:val="00EE3252"/>
    <w:rsid w:val="00EE32EB"/>
    <w:rsid w:val="00EE338A"/>
    <w:rsid w:val="00EE3589"/>
    <w:rsid w:val="00EE36E6"/>
    <w:rsid w:val="00EE36ED"/>
    <w:rsid w:val="00EE38B8"/>
    <w:rsid w:val="00EE3941"/>
    <w:rsid w:val="00EE39E4"/>
    <w:rsid w:val="00EE3A33"/>
    <w:rsid w:val="00EE3BAD"/>
    <w:rsid w:val="00EE3C34"/>
    <w:rsid w:val="00EE3CFF"/>
    <w:rsid w:val="00EE3D83"/>
    <w:rsid w:val="00EE3F4C"/>
    <w:rsid w:val="00EE4171"/>
    <w:rsid w:val="00EE41A9"/>
    <w:rsid w:val="00EE4214"/>
    <w:rsid w:val="00EE428E"/>
    <w:rsid w:val="00EE42F6"/>
    <w:rsid w:val="00EE47EE"/>
    <w:rsid w:val="00EE488B"/>
    <w:rsid w:val="00EE48AD"/>
    <w:rsid w:val="00EE4951"/>
    <w:rsid w:val="00EE49C1"/>
    <w:rsid w:val="00EE4B90"/>
    <w:rsid w:val="00EE4C3C"/>
    <w:rsid w:val="00EE4CD0"/>
    <w:rsid w:val="00EE4DE8"/>
    <w:rsid w:val="00EE5065"/>
    <w:rsid w:val="00EE50C3"/>
    <w:rsid w:val="00EE51AC"/>
    <w:rsid w:val="00EE51B3"/>
    <w:rsid w:val="00EE5291"/>
    <w:rsid w:val="00EE5296"/>
    <w:rsid w:val="00EE52BB"/>
    <w:rsid w:val="00EE568B"/>
    <w:rsid w:val="00EE575B"/>
    <w:rsid w:val="00EE57AA"/>
    <w:rsid w:val="00EE57E2"/>
    <w:rsid w:val="00EE5936"/>
    <w:rsid w:val="00EE59EC"/>
    <w:rsid w:val="00EE5A7F"/>
    <w:rsid w:val="00EE5A97"/>
    <w:rsid w:val="00EE5B75"/>
    <w:rsid w:val="00EE5DAF"/>
    <w:rsid w:val="00EE5EBD"/>
    <w:rsid w:val="00EE5FDC"/>
    <w:rsid w:val="00EE657B"/>
    <w:rsid w:val="00EE6887"/>
    <w:rsid w:val="00EE6C3B"/>
    <w:rsid w:val="00EE6D9D"/>
    <w:rsid w:val="00EE708D"/>
    <w:rsid w:val="00EE70CA"/>
    <w:rsid w:val="00EE70E3"/>
    <w:rsid w:val="00EE7389"/>
    <w:rsid w:val="00EE7647"/>
    <w:rsid w:val="00EE77E1"/>
    <w:rsid w:val="00EE77E9"/>
    <w:rsid w:val="00EE7EB7"/>
    <w:rsid w:val="00EE7FD5"/>
    <w:rsid w:val="00EF017C"/>
    <w:rsid w:val="00EF0196"/>
    <w:rsid w:val="00EF049F"/>
    <w:rsid w:val="00EF0567"/>
    <w:rsid w:val="00EF0860"/>
    <w:rsid w:val="00EF09E3"/>
    <w:rsid w:val="00EF0B00"/>
    <w:rsid w:val="00EF0C3D"/>
    <w:rsid w:val="00EF0D3F"/>
    <w:rsid w:val="00EF0D51"/>
    <w:rsid w:val="00EF0D89"/>
    <w:rsid w:val="00EF0EED"/>
    <w:rsid w:val="00EF0F3E"/>
    <w:rsid w:val="00EF1185"/>
    <w:rsid w:val="00EF139E"/>
    <w:rsid w:val="00EF15A4"/>
    <w:rsid w:val="00EF172F"/>
    <w:rsid w:val="00EF184A"/>
    <w:rsid w:val="00EF18E2"/>
    <w:rsid w:val="00EF1A4B"/>
    <w:rsid w:val="00EF1E30"/>
    <w:rsid w:val="00EF1E99"/>
    <w:rsid w:val="00EF1F2E"/>
    <w:rsid w:val="00EF2086"/>
    <w:rsid w:val="00EF21A5"/>
    <w:rsid w:val="00EF2327"/>
    <w:rsid w:val="00EF25A4"/>
    <w:rsid w:val="00EF25D9"/>
    <w:rsid w:val="00EF297B"/>
    <w:rsid w:val="00EF2ABF"/>
    <w:rsid w:val="00EF2AEF"/>
    <w:rsid w:val="00EF2C31"/>
    <w:rsid w:val="00EF2D56"/>
    <w:rsid w:val="00EF312C"/>
    <w:rsid w:val="00EF3151"/>
    <w:rsid w:val="00EF3184"/>
    <w:rsid w:val="00EF35EC"/>
    <w:rsid w:val="00EF361F"/>
    <w:rsid w:val="00EF379B"/>
    <w:rsid w:val="00EF3847"/>
    <w:rsid w:val="00EF391F"/>
    <w:rsid w:val="00EF3C98"/>
    <w:rsid w:val="00EF3D4B"/>
    <w:rsid w:val="00EF3DFB"/>
    <w:rsid w:val="00EF3EB6"/>
    <w:rsid w:val="00EF411F"/>
    <w:rsid w:val="00EF423B"/>
    <w:rsid w:val="00EF42F6"/>
    <w:rsid w:val="00EF4356"/>
    <w:rsid w:val="00EF4540"/>
    <w:rsid w:val="00EF45EC"/>
    <w:rsid w:val="00EF45EF"/>
    <w:rsid w:val="00EF4625"/>
    <w:rsid w:val="00EF4658"/>
    <w:rsid w:val="00EF4708"/>
    <w:rsid w:val="00EF4752"/>
    <w:rsid w:val="00EF47F8"/>
    <w:rsid w:val="00EF4807"/>
    <w:rsid w:val="00EF4809"/>
    <w:rsid w:val="00EF489C"/>
    <w:rsid w:val="00EF48FD"/>
    <w:rsid w:val="00EF4EA5"/>
    <w:rsid w:val="00EF51F3"/>
    <w:rsid w:val="00EF52DB"/>
    <w:rsid w:val="00EF52DF"/>
    <w:rsid w:val="00EF53EB"/>
    <w:rsid w:val="00EF54AE"/>
    <w:rsid w:val="00EF56F8"/>
    <w:rsid w:val="00EF58AE"/>
    <w:rsid w:val="00EF595F"/>
    <w:rsid w:val="00EF5AB3"/>
    <w:rsid w:val="00EF5B26"/>
    <w:rsid w:val="00EF5B67"/>
    <w:rsid w:val="00EF5B90"/>
    <w:rsid w:val="00EF5D26"/>
    <w:rsid w:val="00EF5DF7"/>
    <w:rsid w:val="00EF5EEB"/>
    <w:rsid w:val="00EF5F2E"/>
    <w:rsid w:val="00EF61B2"/>
    <w:rsid w:val="00EF62F5"/>
    <w:rsid w:val="00EF62F8"/>
    <w:rsid w:val="00EF638C"/>
    <w:rsid w:val="00EF644E"/>
    <w:rsid w:val="00EF6491"/>
    <w:rsid w:val="00EF65EC"/>
    <w:rsid w:val="00EF6627"/>
    <w:rsid w:val="00EF68FE"/>
    <w:rsid w:val="00EF6B49"/>
    <w:rsid w:val="00EF6B5A"/>
    <w:rsid w:val="00EF6D96"/>
    <w:rsid w:val="00EF6ED3"/>
    <w:rsid w:val="00EF713E"/>
    <w:rsid w:val="00EF7141"/>
    <w:rsid w:val="00EF7264"/>
    <w:rsid w:val="00EF7554"/>
    <w:rsid w:val="00EF7981"/>
    <w:rsid w:val="00EF7AA6"/>
    <w:rsid w:val="00EF7AC2"/>
    <w:rsid w:val="00EF7AF9"/>
    <w:rsid w:val="00EF7B31"/>
    <w:rsid w:val="00EF7D34"/>
    <w:rsid w:val="00F0004E"/>
    <w:rsid w:val="00F000BF"/>
    <w:rsid w:val="00F000F5"/>
    <w:rsid w:val="00F002B1"/>
    <w:rsid w:val="00F00346"/>
    <w:rsid w:val="00F00659"/>
    <w:rsid w:val="00F0083F"/>
    <w:rsid w:val="00F00854"/>
    <w:rsid w:val="00F00907"/>
    <w:rsid w:val="00F00A3A"/>
    <w:rsid w:val="00F00B0E"/>
    <w:rsid w:val="00F00B45"/>
    <w:rsid w:val="00F01161"/>
    <w:rsid w:val="00F011DF"/>
    <w:rsid w:val="00F013EA"/>
    <w:rsid w:val="00F014E6"/>
    <w:rsid w:val="00F0164B"/>
    <w:rsid w:val="00F01758"/>
    <w:rsid w:val="00F018CE"/>
    <w:rsid w:val="00F01D50"/>
    <w:rsid w:val="00F01E05"/>
    <w:rsid w:val="00F0244B"/>
    <w:rsid w:val="00F02496"/>
    <w:rsid w:val="00F0251D"/>
    <w:rsid w:val="00F025AE"/>
    <w:rsid w:val="00F027B3"/>
    <w:rsid w:val="00F027D6"/>
    <w:rsid w:val="00F0281F"/>
    <w:rsid w:val="00F02890"/>
    <w:rsid w:val="00F02E74"/>
    <w:rsid w:val="00F02EA1"/>
    <w:rsid w:val="00F02FBB"/>
    <w:rsid w:val="00F03218"/>
    <w:rsid w:val="00F032BF"/>
    <w:rsid w:val="00F03596"/>
    <w:rsid w:val="00F03AE0"/>
    <w:rsid w:val="00F03B58"/>
    <w:rsid w:val="00F03D9B"/>
    <w:rsid w:val="00F03F3A"/>
    <w:rsid w:val="00F04085"/>
    <w:rsid w:val="00F04108"/>
    <w:rsid w:val="00F0413B"/>
    <w:rsid w:val="00F046D5"/>
    <w:rsid w:val="00F048EA"/>
    <w:rsid w:val="00F04ADC"/>
    <w:rsid w:val="00F04F33"/>
    <w:rsid w:val="00F04FDB"/>
    <w:rsid w:val="00F0508C"/>
    <w:rsid w:val="00F05131"/>
    <w:rsid w:val="00F059AB"/>
    <w:rsid w:val="00F059C3"/>
    <w:rsid w:val="00F05A4A"/>
    <w:rsid w:val="00F05CF1"/>
    <w:rsid w:val="00F05E33"/>
    <w:rsid w:val="00F05EC6"/>
    <w:rsid w:val="00F05F0C"/>
    <w:rsid w:val="00F05F22"/>
    <w:rsid w:val="00F05F8F"/>
    <w:rsid w:val="00F06074"/>
    <w:rsid w:val="00F060B6"/>
    <w:rsid w:val="00F060C2"/>
    <w:rsid w:val="00F06105"/>
    <w:rsid w:val="00F065EF"/>
    <w:rsid w:val="00F06986"/>
    <w:rsid w:val="00F06AB4"/>
    <w:rsid w:val="00F06BB4"/>
    <w:rsid w:val="00F06D49"/>
    <w:rsid w:val="00F06E28"/>
    <w:rsid w:val="00F06E51"/>
    <w:rsid w:val="00F06E8F"/>
    <w:rsid w:val="00F06EFE"/>
    <w:rsid w:val="00F06F25"/>
    <w:rsid w:val="00F0715F"/>
    <w:rsid w:val="00F07245"/>
    <w:rsid w:val="00F0734E"/>
    <w:rsid w:val="00F07480"/>
    <w:rsid w:val="00F07530"/>
    <w:rsid w:val="00F0779A"/>
    <w:rsid w:val="00F07888"/>
    <w:rsid w:val="00F07935"/>
    <w:rsid w:val="00F07C0B"/>
    <w:rsid w:val="00F07D42"/>
    <w:rsid w:val="00F07DD4"/>
    <w:rsid w:val="00F07F05"/>
    <w:rsid w:val="00F10106"/>
    <w:rsid w:val="00F102C5"/>
    <w:rsid w:val="00F103EA"/>
    <w:rsid w:val="00F10514"/>
    <w:rsid w:val="00F107B9"/>
    <w:rsid w:val="00F107C0"/>
    <w:rsid w:val="00F108B5"/>
    <w:rsid w:val="00F10956"/>
    <w:rsid w:val="00F10B8E"/>
    <w:rsid w:val="00F10CC6"/>
    <w:rsid w:val="00F10DAC"/>
    <w:rsid w:val="00F110D5"/>
    <w:rsid w:val="00F11143"/>
    <w:rsid w:val="00F1116B"/>
    <w:rsid w:val="00F1153A"/>
    <w:rsid w:val="00F117F3"/>
    <w:rsid w:val="00F11E83"/>
    <w:rsid w:val="00F12056"/>
    <w:rsid w:val="00F122AF"/>
    <w:rsid w:val="00F123CB"/>
    <w:rsid w:val="00F1240B"/>
    <w:rsid w:val="00F124AC"/>
    <w:rsid w:val="00F124F6"/>
    <w:rsid w:val="00F1269D"/>
    <w:rsid w:val="00F12740"/>
    <w:rsid w:val="00F127DE"/>
    <w:rsid w:val="00F1283A"/>
    <w:rsid w:val="00F129C0"/>
    <w:rsid w:val="00F12C8B"/>
    <w:rsid w:val="00F12D2E"/>
    <w:rsid w:val="00F12D6A"/>
    <w:rsid w:val="00F134E5"/>
    <w:rsid w:val="00F137F5"/>
    <w:rsid w:val="00F139D8"/>
    <w:rsid w:val="00F13C8A"/>
    <w:rsid w:val="00F13D23"/>
    <w:rsid w:val="00F13E99"/>
    <w:rsid w:val="00F13F3F"/>
    <w:rsid w:val="00F14268"/>
    <w:rsid w:val="00F1444C"/>
    <w:rsid w:val="00F144D5"/>
    <w:rsid w:val="00F14525"/>
    <w:rsid w:val="00F14579"/>
    <w:rsid w:val="00F14583"/>
    <w:rsid w:val="00F14599"/>
    <w:rsid w:val="00F14669"/>
    <w:rsid w:val="00F14939"/>
    <w:rsid w:val="00F14BD3"/>
    <w:rsid w:val="00F14CF3"/>
    <w:rsid w:val="00F14F17"/>
    <w:rsid w:val="00F151BE"/>
    <w:rsid w:val="00F15274"/>
    <w:rsid w:val="00F1530C"/>
    <w:rsid w:val="00F15627"/>
    <w:rsid w:val="00F15781"/>
    <w:rsid w:val="00F15900"/>
    <w:rsid w:val="00F1590A"/>
    <w:rsid w:val="00F15A3B"/>
    <w:rsid w:val="00F15AEE"/>
    <w:rsid w:val="00F15D5F"/>
    <w:rsid w:val="00F15D6A"/>
    <w:rsid w:val="00F15DF1"/>
    <w:rsid w:val="00F15F45"/>
    <w:rsid w:val="00F15FCD"/>
    <w:rsid w:val="00F15FF1"/>
    <w:rsid w:val="00F1602F"/>
    <w:rsid w:val="00F16166"/>
    <w:rsid w:val="00F16301"/>
    <w:rsid w:val="00F1630B"/>
    <w:rsid w:val="00F16342"/>
    <w:rsid w:val="00F16343"/>
    <w:rsid w:val="00F163BD"/>
    <w:rsid w:val="00F163CE"/>
    <w:rsid w:val="00F164B5"/>
    <w:rsid w:val="00F165BB"/>
    <w:rsid w:val="00F166FB"/>
    <w:rsid w:val="00F167DE"/>
    <w:rsid w:val="00F16A3B"/>
    <w:rsid w:val="00F16C38"/>
    <w:rsid w:val="00F16C8B"/>
    <w:rsid w:val="00F16D19"/>
    <w:rsid w:val="00F16E42"/>
    <w:rsid w:val="00F16FA7"/>
    <w:rsid w:val="00F17090"/>
    <w:rsid w:val="00F17145"/>
    <w:rsid w:val="00F1736E"/>
    <w:rsid w:val="00F173CE"/>
    <w:rsid w:val="00F17432"/>
    <w:rsid w:val="00F1746F"/>
    <w:rsid w:val="00F174E1"/>
    <w:rsid w:val="00F175DD"/>
    <w:rsid w:val="00F1780C"/>
    <w:rsid w:val="00F1784C"/>
    <w:rsid w:val="00F178A1"/>
    <w:rsid w:val="00F17B03"/>
    <w:rsid w:val="00F17B1D"/>
    <w:rsid w:val="00F17CD4"/>
    <w:rsid w:val="00F17E68"/>
    <w:rsid w:val="00F17EEB"/>
    <w:rsid w:val="00F20136"/>
    <w:rsid w:val="00F20262"/>
    <w:rsid w:val="00F2028B"/>
    <w:rsid w:val="00F2032C"/>
    <w:rsid w:val="00F20A61"/>
    <w:rsid w:val="00F20AE5"/>
    <w:rsid w:val="00F20C0F"/>
    <w:rsid w:val="00F20D5A"/>
    <w:rsid w:val="00F20FDB"/>
    <w:rsid w:val="00F2121C"/>
    <w:rsid w:val="00F212C8"/>
    <w:rsid w:val="00F21341"/>
    <w:rsid w:val="00F21652"/>
    <w:rsid w:val="00F21748"/>
    <w:rsid w:val="00F218D3"/>
    <w:rsid w:val="00F21A58"/>
    <w:rsid w:val="00F21AD0"/>
    <w:rsid w:val="00F21AE4"/>
    <w:rsid w:val="00F220B8"/>
    <w:rsid w:val="00F2210F"/>
    <w:rsid w:val="00F2214F"/>
    <w:rsid w:val="00F221B1"/>
    <w:rsid w:val="00F22361"/>
    <w:rsid w:val="00F224E6"/>
    <w:rsid w:val="00F22674"/>
    <w:rsid w:val="00F22805"/>
    <w:rsid w:val="00F22819"/>
    <w:rsid w:val="00F2295A"/>
    <w:rsid w:val="00F22EC8"/>
    <w:rsid w:val="00F23027"/>
    <w:rsid w:val="00F231DF"/>
    <w:rsid w:val="00F2324F"/>
    <w:rsid w:val="00F2353A"/>
    <w:rsid w:val="00F2360F"/>
    <w:rsid w:val="00F23730"/>
    <w:rsid w:val="00F23803"/>
    <w:rsid w:val="00F238DD"/>
    <w:rsid w:val="00F2399C"/>
    <w:rsid w:val="00F23AEC"/>
    <w:rsid w:val="00F23B0C"/>
    <w:rsid w:val="00F23C55"/>
    <w:rsid w:val="00F23D1C"/>
    <w:rsid w:val="00F23D57"/>
    <w:rsid w:val="00F23DEF"/>
    <w:rsid w:val="00F24001"/>
    <w:rsid w:val="00F2409B"/>
    <w:rsid w:val="00F2429B"/>
    <w:rsid w:val="00F24444"/>
    <w:rsid w:val="00F24514"/>
    <w:rsid w:val="00F24819"/>
    <w:rsid w:val="00F24866"/>
    <w:rsid w:val="00F24976"/>
    <w:rsid w:val="00F249D6"/>
    <w:rsid w:val="00F249EC"/>
    <w:rsid w:val="00F24AF2"/>
    <w:rsid w:val="00F24B92"/>
    <w:rsid w:val="00F24E8D"/>
    <w:rsid w:val="00F251A4"/>
    <w:rsid w:val="00F252EB"/>
    <w:rsid w:val="00F2537C"/>
    <w:rsid w:val="00F253C0"/>
    <w:rsid w:val="00F25436"/>
    <w:rsid w:val="00F25512"/>
    <w:rsid w:val="00F25585"/>
    <w:rsid w:val="00F25902"/>
    <w:rsid w:val="00F25EC6"/>
    <w:rsid w:val="00F260C3"/>
    <w:rsid w:val="00F260E9"/>
    <w:rsid w:val="00F2617F"/>
    <w:rsid w:val="00F261BD"/>
    <w:rsid w:val="00F261D1"/>
    <w:rsid w:val="00F26205"/>
    <w:rsid w:val="00F2620D"/>
    <w:rsid w:val="00F2627A"/>
    <w:rsid w:val="00F2636F"/>
    <w:rsid w:val="00F264AD"/>
    <w:rsid w:val="00F26740"/>
    <w:rsid w:val="00F26B8A"/>
    <w:rsid w:val="00F274A7"/>
    <w:rsid w:val="00F274E0"/>
    <w:rsid w:val="00F27620"/>
    <w:rsid w:val="00F276EB"/>
    <w:rsid w:val="00F278D7"/>
    <w:rsid w:val="00F27950"/>
    <w:rsid w:val="00F279DB"/>
    <w:rsid w:val="00F27A3B"/>
    <w:rsid w:val="00F27B9D"/>
    <w:rsid w:val="00F27BB1"/>
    <w:rsid w:val="00F27C17"/>
    <w:rsid w:val="00F27C59"/>
    <w:rsid w:val="00F27C5C"/>
    <w:rsid w:val="00F27DE7"/>
    <w:rsid w:val="00F27E11"/>
    <w:rsid w:val="00F27E6F"/>
    <w:rsid w:val="00F3010A"/>
    <w:rsid w:val="00F30136"/>
    <w:rsid w:val="00F3021B"/>
    <w:rsid w:val="00F3029C"/>
    <w:rsid w:val="00F3037C"/>
    <w:rsid w:val="00F30819"/>
    <w:rsid w:val="00F309D9"/>
    <w:rsid w:val="00F30B0F"/>
    <w:rsid w:val="00F30B8D"/>
    <w:rsid w:val="00F30DBE"/>
    <w:rsid w:val="00F30EA8"/>
    <w:rsid w:val="00F30EC0"/>
    <w:rsid w:val="00F3110D"/>
    <w:rsid w:val="00F3133A"/>
    <w:rsid w:val="00F3151E"/>
    <w:rsid w:val="00F31530"/>
    <w:rsid w:val="00F316D8"/>
    <w:rsid w:val="00F31703"/>
    <w:rsid w:val="00F31944"/>
    <w:rsid w:val="00F31BD1"/>
    <w:rsid w:val="00F31CF2"/>
    <w:rsid w:val="00F320B3"/>
    <w:rsid w:val="00F32121"/>
    <w:rsid w:val="00F321A8"/>
    <w:rsid w:val="00F321EC"/>
    <w:rsid w:val="00F32555"/>
    <w:rsid w:val="00F32657"/>
    <w:rsid w:val="00F326F1"/>
    <w:rsid w:val="00F327BB"/>
    <w:rsid w:val="00F32A1C"/>
    <w:rsid w:val="00F32E1B"/>
    <w:rsid w:val="00F32E46"/>
    <w:rsid w:val="00F32EF5"/>
    <w:rsid w:val="00F32F7A"/>
    <w:rsid w:val="00F33236"/>
    <w:rsid w:val="00F333C4"/>
    <w:rsid w:val="00F33579"/>
    <w:rsid w:val="00F335F1"/>
    <w:rsid w:val="00F336F1"/>
    <w:rsid w:val="00F337B4"/>
    <w:rsid w:val="00F33966"/>
    <w:rsid w:val="00F33A39"/>
    <w:rsid w:val="00F33B73"/>
    <w:rsid w:val="00F33CFE"/>
    <w:rsid w:val="00F33ED4"/>
    <w:rsid w:val="00F33EDC"/>
    <w:rsid w:val="00F33F08"/>
    <w:rsid w:val="00F33FC0"/>
    <w:rsid w:val="00F340D6"/>
    <w:rsid w:val="00F343FD"/>
    <w:rsid w:val="00F3441B"/>
    <w:rsid w:val="00F3463D"/>
    <w:rsid w:val="00F3491C"/>
    <w:rsid w:val="00F34936"/>
    <w:rsid w:val="00F34A32"/>
    <w:rsid w:val="00F34AA7"/>
    <w:rsid w:val="00F34D8A"/>
    <w:rsid w:val="00F34F8E"/>
    <w:rsid w:val="00F35015"/>
    <w:rsid w:val="00F3501D"/>
    <w:rsid w:val="00F35141"/>
    <w:rsid w:val="00F35217"/>
    <w:rsid w:val="00F352E7"/>
    <w:rsid w:val="00F353D8"/>
    <w:rsid w:val="00F35479"/>
    <w:rsid w:val="00F35609"/>
    <w:rsid w:val="00F35676"/>
    <w:rsid w:val="00F35681"/>
    <w:rsid w:val="00F35709"/>
    <w:rsid w:val="00F35787"/>
    <w:rsid w:val="00F35A46"/>
    <w:rsid w:val="00F35A8F"/>
    <w:rsid w:val="00F35AC9"/>
    <w:rsid w:val="00F35BFE"/>
    <w:rsid w:val="00F35D34"/>
    <w:rsid w:val="00F35EAE"/>
    <w:rsid w:val="00F35F0D"/>
    <w:rsid w:val="00F35F0F"/>
    <w:rsid w:val="00F36476"/>
    <w:rsid w:val="00F3664B"/>
    <w:rsid w:val="00F367C4"/>
    <w:rsid w:val="00F36A4E"/>
    <w:rsid w:val="00F36A51"/>
    <w:rsid w:val="00F36A68"/>
    <w:rsid w:val="00F36D97"/>
    <w:rsid w:val="00F36EF2"/>
    <w:rsid w:val="00F36F2B"/>
    <w:rsid w:val="00F373F1"/>
    <w:rsid w:val="00F374FD"/>
    <w:rsid w:val="00F375E0"/>
    <w:rsid w:val="00F3768B"/>
    <w:rsid w:val="00F37973"/>
    <w:rsid w:val="00F379BC"/>
    <w:rsid w:val="00F37BEA"/>
    <w:rsid w:val="00F37C13"/>
    <w:rsid w:val="00F37D2D"/>
    <w:rsid w:val="00F37D4F"/>
    <w:rsid w:val="00F40226"/>
    <w:rsid w:val="00F40290"/>
    <w:rsid w:val="00F403AA"/>
    <w:rsid w:val="00F405E2"/>
    <w:rsid w:val="00F4086C"/>
    <w:rsid w:val="00F4093F"/>
    <w:rsid w:val="00F40C49"/>
    <w:rsid w:val="00F41249"/>
    <w:rsid w:val="00F415A4"/>
    <w:rsid w:val="00F4166F"/>
    <w:rsid w:val="00F416E6"/>
    <w:rsid w:val="00F416FE"/>
    <w:rsid w:val="00F41799"/>
    <w:rsid w:val="00F419A0"/>
    <w:rsid w:val="00F41A31"/>
    <w:rsid w:val="00F41CA8"/>
    <w:rsid w:val="00F41CB0"/>
    <w:rsid w:val="00F420CE"/>
    <w:rsid w:val="00F42152"/>
    <w:rsid w:val="00F42181"/>
    <w:rsid w:val="00F423F8"/>
    <w:rsid w:val="00F4240D"/>
    <w:rsid w:val="00F42425"/>
    <w:rsid w:val="00F425BA"/>
    <w:rsid w:val="00F42709"/>
    <w:rsid w:val="00F42755"/>
    <w:rsid w:val="00F427F6"/>
    <w:rsid w:val="00F429C1"/>
    <w:rsid w:val="00F42B4E"/>
    <w:rsid w:val="00F42C56"/>
    <w:rsid w:val="00F42D61"/>
    <w:rsid w:val="00F42DA1"/>
    <w:rsid w:val="00F42E4D"/>
    <w:rsid w:val="00F4306C"/>
    <w:rsid w:val="00F4318D"/>
    <w:rsid w:val="00F43259"/>
    <w:rsid w:val="00F43271"/>
    <w:rsid w:val="00F43569"/>
    <w:rsid w:val="00F4379A"/>
    <w:rsid w:val="00F43A44"/>
    <w:rsid w:val="00F43AD3"/>
    <w:rsid w:val="00F43C62"/>
    <w:rsid w:val="00F43D0D"/>
    <w:rsid w:val="00F43F6D"/>
    <w:rsid w:val="00F44166"/>
    <w:rsid w:val="00F44398"/>
    <w:rsid w:val="00F443A5"/>
    <w:rsid w:val="00F44449"/>
    <w:rsid w:val="00F44476"/>
    <w:rsid w:val="00F446FE"/>
    <w:rsid w:val="00F4479E"/>
    <w:rsid w:val="00F448A6"/>
    <w:rsid w:val="00F44B50"/>
    <w:rsid w:val="00F44C94"/>
    <w:rsid w:val="00F44CA4"/>
    <w:rsid w:val="00F44FE1"/>
    <w:rsid w:val="00F4506B"/>
    <w:rsid w:val="00F45603"/>
    <w:rsid w:val="00F457C0"/>
    <w:rsid w:val="00F45B31"/>
    <w:rsid w:val="00F45C62"/>
    <w:rsid w:val="00F45C6A"/>
    <w:rsid w:val="00F45D81"/>
    <w:rsid w:val="00F45F3B"/>
    <w:rsid w:val="00F461F3"/>
    <w:rsid w:val="00F4623C"/>
    <w:rsid w:val="00F4625C"/>
    <w:rsid w:val="00F46714"/>
    <w:rsid w:val="00F46A1B"/>
    <w:rsid w:val="00F46DAE"/>
    <w:rsid w:val="00F46DB6"/>
    <w:rsid w:val="00F46DF7"/>
    <w:rsid w:val="00F46E11"/>
    <w:rsid w:val="00F46F2E"/>
    <w:rsid w:val="00F46F53"/>
    <w:rsid w:val="00F4700E"/>
    <w:rsid w:val="00F4723F"/>
    <w:rsid w:val="00F476BB"/>
    <w:rsid w:val="00F47799"/>
    <w:rsid w:val="00F478B3"/>
    <w:rsid w:val="00F47CAC"/>
    <w:rsid w:val="00F47DF4"/>
    <w:rsid w:val="00F5011E"/>
    <w:rsid w:val="00F50407"/>
    <w:rsid w:val="00F50418"/>
    <w:rsid w:val="00F5043E"/>
    <w:rsid w:val="00F505C9"/>
    <w:rsid w:val="00F506CB"/>
    <w:rsid w:val="00F5097A"/>
    <w:rsid w:val="00F50AB7"/>
    <w:rsid w:val="00F50ACD"/>
    <w:rsid w:val="00F50B00"/>
    <w:rsid w:val="00F50BA7"/>
    <w:rsid w:val="00F50BFC"/>
    <w:rsid w:val="00F50D2C"/>
    <w:rsid w:val="00F5104F"/>
    <w:rsid w:val="00F51294"/>
    <w:rsid w:val="00F512E1"/>
    <w:rsid w:val="00F513F3"/>
    <w:rsid w:val="00F514EA"/>
    <w:rsid w:val="00F5163B"/>
    <w:rsid w:val="00F5186F"/>
    <w:rsid w:val="00F51934"/>
    <w:rsid w:val="00F51BE6"/>
    <w:rsid w:val="00F51D7E"/>
    <w:rsid w:val="00F51F12"/>
    <w:rsid w:val="00F51F7C"/>
    <w:rsid w:val="00F51F96"/>
    <w:rsid w:val="00F520DF"/>
    <w:rsid w:val="00F523C0"/>
    <w:rsid w:val="00F524A5"/>
    <w:rsid w:val="00F52501"/>
    <w:rsid w:val="00F527BE"/>
    <w:rsid w:val="00F52911"/>
    <w:rsid w:val="00F52E5F"/>
    <w:rsid w:val="00F52FA1"/>
    <w:rsid w:val="00F530AE"/>
    <w:rsid w:val="00F530B1"/>
    <w:rsid w:val="00F533F3"/>
    <w:rsid w:val="00F534B5"/>
    <w:rsid w:val="00F53571"/>
    <w:rsid w:val="00F5364C"/>
    <w:rsid w:val="00F53823"/>
    <w:rsid w:val="00F53833"/>
    <w:rsid w:val="00F538BE"/>
    <w:rsid w:val="00F53A71"/>
    <w:rsid w:val="00F53DAF"/>
    <w:rsid w:val="00F53F42"/>
    <w:rsid w:val="00F54106"/>
    <w:rsid w:val="00F54343"/>
    <w:rsid w:val="00F54404"/>
    <w:rsid w:val="00F546D4"/>
    <w:rsid w:val="00F5471B"/>
    <w:rsid w:val="00F549B7"/>
    <w:rsid w:val="00F54A26"/>
    <w:rsid w:val="00F54B91"/>
    <w:rsid w:val="00F54BC7"/>
    <w:rsid w:val="00F5504C"/>
    <w:rsid w:val="00F552A1"/>
    <w:rsid w:val="00F55345"/>
    <w:rsid w:val="00F55679"/>
    <w:rsid w:val="00F556C7"/>
    <w:rsid w:val="00F55725"/>
    <w:rsid w:val="00F55808"/>
    <w:rsid w:val="00F55845"/>
    <w:rsid w:val="00F5599C"/>
    <w:rsid w:val="00F55BE5"/>
    <w:rsid w:val="00F55D3C"/>
    <w:rsid w:val="00F55F63"/>
    <w:rsid w:val="00F5617A"/>
    <w:rsid w:val="00F561EE"/>
    <w:rsid w:val="00F56341"/>
    <w:rsid w:val="00F5660A"/>
    <w:rsid w:val="00F567B2"/>
    <w:rsid w:val="00F5684E"/>
    <w:rsid w:val="00F5687B"/>
    <w:rsid w:val="00F568B1"/>
    <w:rsid w:val="00F56BAB"/>
    <w:rsid w:val="00F56D61"/>
    <w:rsid w:val="00F573D5"/>
    <w:rsid w:val="00F573DE"/>
    <w:rsid w:val="00F5758C"/>
    <w:rsid w:val="00F5762C"/>
    <w:rsid w:val="00F577BD"/>
    <w:rsid w:val="00F57869"/>
    <w:rsid w:val="00F57932"/>
    <w:rsid w:val="00F57956"/>
    <w:rsid w:val="00F57C98"/>
    <w:rsid w:val="00F57D6D"/>
    <w:rsid w:val="00F57E10"/>
    <w:rsid w:val="00F57E35"/>
    <w:rsid w:val="00F6003B"/>
    <w:rsid w:val="00F60086"/>
    <w:rsid w:val="00F60200"/>
    <w:rsid w:val="00F60780"/>
    <w:rsid w:val="00F60806"/>
    <w:rsid w:val="00F6094E"/>
    <w:rsid w:val="00F60BA5"/>
    <w:rsid w:val="00F60BD9"/>
    <w:rsid w:val="00F60C0C"/>
    <w:rsid w:val="00F60C8C"/>
    <w:rsid w:val="00F60E47"/>
    <w:rsid w:val="00F60F80"/>
    <w:rsid w:val="00F61138"/>
    <w:rsid w:val="00F613A0"/>
    <w:rsid w:val="00F613E9"/>
    <w:rsid w:val="00F61425"/>
    <w:rsid w:val="00F61590"/>
    <w:rsid w:val="00F6178F"/>
    <w:rsid w:val="00F61900"/>
    <w:rsid w:val="00F61AF4"/>
    <w:rsid w:val="00F61DD9"/>
    <w:rsid w:val="00F61E8D"/>
    <w:rsid w:val="00F6204D"/>
    <w:rsid w:val="00F62063"/>
    <w:rsid w:val="00F621DC"/>
    <w:rsid w:val="00F622F2"/>
    <w:rsid w:val="00F623B4"/>
    <w:rsid w:val="00F62423"/>
    <w:rsid w:val="00F6274E"/>
    <w:rsid w:val="00F6285C"/>
    <w:rsid w:val="00F629C1"/>
    <w:rsid w:val="00F62C59"/>
    <w:rsid w:val="00F62DEA"/>
    <w:rsid w:val="00F63183"/>
    <w:rsid w:val="00F634CB"/>
    <w:rsid w:val="00F635B2"/>
    <w:rsid w:val="00F637FB"/>
    <w:rsid w:val="00F63A64"/>
    <w:rsid w:val="00F63A7F"/>
    <w:rsid w:val="00F63B3E"/>
    <w:rsid w:val="00F63BAE"/>
    <w:rsid w:val="00F63C91"/>
    <w:rsid w:val="00F63D04"/>
    <w:rsid w:val="00F63DD0"/>
    <w:rsid w:val="00F63EC0"/>
    <w:rsid w:val="00F63F07"/>
    <w:rsid w:val="00F63FBA"/>
    <w:rsid w:val="00F640A5"/>
    <w:rsid w:val="00F64111"/>
    <w:rsid w:val="00F641A5"/>
    <w:rsid w:val="00F6426E"/>
    <w:rsid w:val="00F64292"/>
    <w:rsid w:val="00F64583"/>
    <w:rsid w:val="00F645D5"/>
    <w:rsid w:val="00F64798"/>
    <w:rsid w:val="00F6486C"/>
    <w:rsid w:val="00F64B5B"/>
    <w:rsid w:val="00F64E08"/>
    <w:rsid w:val="00F64F94"/>
    <w:rsid w:val="00F655B0"/>
    <w:rsid w:val="00F6595F"/>
    <w:rsid w:val="00F659D7"/>
    <w:rsid w:val="00F65C4B"/>
    <w:rsid w:val="00F65F02"/>
    <w:rsid w:val="00F65F39"/>
    <w:rsid w:val="00F65F4D"/>
    <w:rsid w:val="00F66178"/>
    <w:rsid w:val="00F662AF"/>
    <w:rsid w:val="00F66406"/>
    <w:rsid w:val="00F66442"/>
    <w:rsid w:val="00F66538"/>
    <w:rsid w:val="00F66783"/>
    <w:rsid w:val="00F66833"/>
    <w:rsid w:val="00F66AF2"/>
    <w:rsid w:val="00F66E47"/>
    <w:rsid w:val="00F670E4"/>
    <w:rsid w:val="00F6759D"/>
    <w:rsid w:val="00F6792B"/>
    <w:rsid w:val="00F67976"/>
    <w:rsid w:val="00F67BCE"/>
    <w:rsid w:val="00F67CED"/>
    <w:rsid w:val="00F67E57"/>
    <w:rsid w:val="00F67F76"/>
    <w:rsid w:val="00F70102"/>
    <w:rsid w:val="00F70156"/>
    <w:rsid w:val="00F7022C"/>
    <w:rsid w:val="00F7051C"/>
    <w:rsid w:val="00F70592"/>
    <w:rsid w:val="00F70741"/>
    <w:rsid w:val="00F707B9"/>
    <w:rsid w:val="00F70944"/>
    <w:rsid w:val="00F709CD"/>
    <w:rsid w:val="00F70DA8"/>
    <w:rsid w:val="00F70E7D"/>
    <w:rsid w:val="00F71650"/>
    <w:rsid w:val="00F717A4"/>
    <w:rsid w:val="00F71A67"/>
    <w:rsid w:val="00F71A9E"/>
    <w:rsid w:val="00F71AAE"/>
    <w:rsid w:val="00F71AE3"/>
    <w:rsid w:val="00F71CB0"/>
    <w:rsid w:val="00F71D62"/>
    <w:rsid w:val="00F71FCA"/>
    <w:rsid w:val="00F721B8"/>
    <w:rsid w:val="00F72446"/>
    <w:rsid w:val="00F725D6"/>
    <w:rsid w:val="00F726CC"/>
    <w:rsid w:val="00F72957"/>
    <w:rsid w:val="00F7298A"/>
    <w:rsid w:val="00F72A50"/>
    <w:rsid w:val="00F72BC0"/>
    <w:rsid w:val="00F72C54"/>
    <w:rsid w:val="00F72CFB"/>
    <w:rsid w:val="00F72DCD"/>
    <w:rsid w:val="00F72EDA"/>
    <w:rsid w:val="00F72FBE"/>
    <w:rsid w:val="00F7301B"/>
    <w:rsid w:val="00F731B9"/>
    <w:rsid w:val="00F7331B"/>
    <w:rsid w:val="00F73410"/>
    <w:rsid w:val="00F7351A"/>
    <w:rsid w:val="00F73591"/>
    <w:rsid w:val="00F73909"/>
    <w:rsid w:val="00F73B04"/>
    <w:rsid w:val="00F73D43"/>
    <w:rsid w:val="00F73FB1"/>
    <w:rsid w:val="00F740F1"/>
    <w:rsid w:val="00F74408"/>
    <w:rsid w:val="00F74419"/>
    <w:rsid w:val="00F74526"/>
    <w:rsid w:val="00F747E2"/>
    <w:rsid w:val="00F7481C"/>
    <w:rsid w:val="00F748B2"/>
    <w:rsid w:val="00F749D5"/>
    <w:rsid w:val="00F74AA4"/>
    <w:rsid w:val="00F74C6D"/>
    <w:rsid w:val="00F74D16"/>
    <w:rsid w:val="00F74F93"/>
    <w:rsid w:val="00F7522E"/>
    <w:rsid w:val="00F754B5"/>
    <w:rsid w:val="00F75658"/>
    <w:rsid w:val="00F75D2E"/>
    <w:rsid w:val="00F75F29"/>
    <w:rsid w:val="00F76240"/>
    <w:rsid w:val="00F76290"/>
    <w:rsid w:val="00F7678D"/>
    <w:rsid w:val="00F76999"/>
    <w:rsid w:val="00F769E1"/>
    <w:rsid w:val="00F769E4"/>
    <w:rsid w:val="00F76B26"/>
    <w:rsid w:val="00F76B30"/>
    <w:rsid w:val="00F76F98"/>
    <w:rsid w:val="00F76FFB"/>
    <w:rsid w:val="00F77042"/>
    <w:rsid w:val="00F77182"/>
    <w:rsid w:val="00F778B2"/>
    <w:rsid w:val="00F779A5"/>
    <w:rsid w:val="00F779AE"/>
    <w:rsid w:val="00F779DD"/>
    <w:rsid w:val="00F779E0"/>
    <w:rsid w:val="00F77A09"/>
    <w:rsid w:val="00F77B83"/>
    <w:rsid w:val="00F77CF5"/>
    <w:rsid w:val="00F77DA0"/>
    <w:rsid w:val="00F77E95"/>
    <w:rsid w:val="00F77FD6"/>
    <w:rsid w:val="00F801FD"/>
    <w:rsid w:val="00F80268"/>
    <w:rsid w:val="00F803A6"/>
    <w:rsid w:val="00F80564"/>
    <w:rsid w:val="00F80740"/>
    <w:rsid w:val="00F807BD"/>
    <w:rsid w:val="00F80841"/>
    <w:rsid w:val="00F8084C"/>
    <w:rsid w:val="00F80B19"/>
    <w:rsid w:val="00F80BDA"/>
    <w:rsid w:val="00F80C0E"/>
    <w:rsid w:val="00F81262"/>
    <w:rsid w:val="00F81266"/>
    <w:rsid w:val="00F81344"/>
    <w:rsid w:val="00F814D5"/>
    <w:rsid w:val="00F81510"/>
    <w:rsid w:val="00F81626"/>
    <w:rsid w:val="00F817C2"/>
    <w:rsid w:val="00F81807"/>
    <w:rsid w:val="00F818D5"/>
    <w:rsid w:val="00F81D42"/>
    <w:rsid w:val="00F81E4D"/>
    <w:rsid w:val="00F81E53"/>
    <w:rsid w:val="00F82133"/>
    <w:rsid w:val="00F821A2"/>
    <w:rsid w:val="00F8253C"/>
    <w:rsid w:val="00F82B5D"/>
    <w:rsid w:val="00F82EBB"/>
    <w:rsid w:val="00F830FD"/>
    <w:rsid w:val="00F831CC"/>
    <w:rsid w:val="00F831EB"/>
    <w:rsid w:val="00F832A3"/>
    <w:rsid w:val="00F8331B"/>
    <w:rsid w:val="00F833C5"/>
    <w:rsid w:val="00F83512"/>
    <w:rsid w:val="00F8361A"/>
    <w:rsid w:val="00F8386F"/>
    <w:rsid w:val="00F838C2"/>
    <w:rsid w:val="00F83915"/>
    <w:rsid w:val="00F83C33"/>
    <w:rsid w:val="00F83D11"/>
    <w:rsid w:val="00F83D56"/>
    <w:rsid w:val="00F83DB9"/>
    <w:rsid w:val="00F84335"/>
    <w:rsid w:val="00F84625"/>
    <w:rsid w:val="00F846D5"/>
    <w:rsid w:val="00F84965"/>
    <w:rsid w:val="00F84990"/>
    <w:rsid w:val="00F849E9"/>
    <w:rsid w:val="00F84DCD"/>
    <w:rsid w:val="00F85269"/>
    <w:rsid w:val="00F8534C"/>
    <w:rsid w:val="00F854F2"/>
    <w:rsid w:val="00F855ED"/>
    <w:rsid w:val="00F85730"/>
    <w:rsid w:val="00F859ED"/>
    <w:rsid w:val="00F85D06"/>
    <w:rsid w:val="00F85EA2"/>
    <w:rsid w:val="00F85FBF"/>
    <w:rsid w:val="00F8619B"/>
    <w:rsid w:val="00F862E7"/>
    <w:rsid w:val="00F8649C"/>
    <w:rsid w:val="00F864A0"/>
    <w:rsid w:val="00F8675D"/>
    <w:rsid w:val="00F86868"/>
    <w:rsid w:val="00F8694C"/>
    <w:rsid w:val="00F8695A"/>
    <w:rsid w:val="00F86D1F"/>
    <w:rsid w:val="00F86D97"/>
    <w:rsid w:val="00F871D4"/>
    <w:rsid w:val="00F873C6"/>
    <w:rsid w:val="00F87442"/>
    <w:rsid w:val="00F875DC"/>
    <w:rsid w:val="00F877BE"/>
    <w:rsid w:val="00F8788B"/>
    <w:rsid w:val="00F8790D"/>
    <w:rsid w:val="00F87982"/>
    <w:rsid w:val="00F87ABC"/>
    <w:rsid w:val="00F87C77"/>
    <w:rsid w:val="00F87CBF"/>
    <w:rsid w:val="00F87E7B"/>
    <w:rsid w:val="00F87EAC"/>
    <w:rsid w:val="00F87F19"/>
    <w:rsid w:val="00F87F26"/>
    <w:rsid w:val="00F90054"/>
    <w:rsid w:val="00F901EE"/>
    <w:rsid w:val="00F907DA"/>
    <w:rsid w:val="00F90806"/>
    <w:rsid w:val="00F90851"/>
    <w:rsid w:val="00F9087E"/>
    <w:rsid w:val="00F909B4"/>
    <w:rsid w:val="00F909BD"/>
    <w:rsid w:val="00F909DF"/>
    <w:rsid w:val="00F90A2E"/>
    <w:rsid w:val="00F90A39"/>
    <w:rsid w:val="00F90AB2"/>
    <w:rsid w:val="00F90B59"/>
    <w:rsid w:val="00F9103F"/>
    <w:rsid w:val="00F91193"/>
    <w:rsid w:val="00F912EF"/>
    <w:rsid w:val="00F91337"/>
    <w:rsid w:val="00F916C1"/>
    <w:rsid w:val="00F91820"/>
    <w:rsid w:val="00F91898"/>
    <w:rsid w:val="00F91B7D"/>
    <w:rsid w:val="00F91D51"/>
    <w:rsid w:val="00F91D7A"/>
    <w:rsid w:val="00F91E94"/>
    <w:rsid w:val="00F91EE4"/>
    <w:rsid w:val="00F91F5B"/>
    <w:rsid w:val="00F920F8"/>
    <w:rsid w:val="00F92318"/>
    <w:rsid w:val="00F925EE"/>
    <w:rsid w:val="00F92909"/>
    <w:rsid w:val="00F92991"/>
    <w:rsid w:val="00F92A67"/>
    <w:rsid w:val="00F92D28"/>
    <w:rsid w:val="00F92E13"/>
    <w:rsid w:val="00F93097"/>
    <w:rsid w:val="00F930DF"/>
    <w:rsid w:val="00F9323B"/>
    <w:rsid w:val="00F93450"/>
    <w:rsid w:val="00F935BE"/>
    <w:rsid w:val="00F936C7"/>
    <w:rsid w:val="00F936E0"/>
    <w:rsid w:val="00F936EA"/>
    <w:rsid w:val="00F9383F"/>
    <w:rsid w:val="00F938F4"/>
    <w:rsid w:val="00F939A1"/>
    <w:rsid w:val="00F93CED"/>
    <w:rsid w:val="00F93F9A"/>
    <w:rsid w:val="00F93FE1"/>
    <w:rsid w:val="00F93FED"/>
    <w:rsid w:val="00F94057"/>
    <w:rsid w:val="00F940B0"/>
    <w:rsid w:val="00F94189"/>
    <w:rsid w:val="00F9419D"/>
    <w:rsid w:val="00F941F4"/>
    <w:rsid w:val="00F94240"/>
    <w:rsid w:val="00F94471"/>
    <w:rsid w:val="00F944B0"/>
    <w:rsid w:val="00F944BF"/>
    <w:rsid w:val="00F9471A"/>
    <w:rsid w:val="00F94A2C"/>
    <w:rsid w:val="00F94A87"/>
    <w:rsid w:val="00F94C4D"/>
    <w:rsid w:val="00F94E8C"/>
    <w:rsid w:val="00F95033"/>
    <w:rsid w:val="00F95283"/>
    <w:rsid w:val="00F95299"/>
    <w:rsid w:val="00F95344"/>
    <w:rsid w:val="00F953EE"/>
    <w:rsid w:val="00F955EA"/>
    <w:rsid w:val="00F95748"/>
    <w:rsid w:val="00F957F7"/>
    <w:rsid w:val="00F95800"/>
    <w:rsid w:val="00F9587A"/>
    <w:rsid w:val="00F95944"/>
    <w:rsid w:val="00F95964"/>
    <w:rsid w:val="00F959AF"/>
    <w:rsid w:val="00F95A4F"/>
    <w:rsid w:val="00F95A5E"/>
    <w:rsid w:val="00F95ECE"/>
    <w:rsid w:val="00F95EFF"/>
    <w:rsid w:val="00F960F8"/>
    <w:rsid w:val="00F961F0"/>
    <w:rsid w:val="00F96326"/>
    <w:rsid w:val="00F96400"/>
    <w:rsid w:val="00F965E2"/>
    <w:rsid w:val="00F96691"/>
    <w:rsid w:val="00F966A2"/>
    <w:rsid w:val="00F96A1B"/>
    <w:rsid w:val="00F96B0D"/>
    <w:rsid w:val="00F96C00"/>
    <w:rsid w:val="00F96DE4"/>
    <w:rsid w:val="00F96F59"/>
    <w:rsid w:val="00F9700C"/>
    <w:rsid w:val="00F970E4"/>
    <w:rsid w:val="00F972FB"/>
    <w:rsid w:val="00F97345"/>
    <w:rsid w:val="00F975AE"/>
    <w:rsid w:val="00F975EF"/>
    <w:rsid w:val="00F977B2"/>
    <w:rsid w:val="00F9790C"/>
    <w:rsid w:val="00F97A70"/>
    <w:rsid w:val="00F97B87"/>
    <w:rsid w:val="00F97DC3"/>
    <w:rsid w:val="00F97E58"/>
    <w:rsid w:val="00F97FE2"/>
    <w:rsid w:val="00F97FEC"/>
    <w:rsid w:val="00FA0219"/>
    <w:rsid w:val="00FA02BB"/>
    <w:rsid w:val="00FA0786"/>
    <w:rsid w:val="00FA089F"/>
    <w:rsid w:val="00FA08D4"/>
    <w:rsid w:val="00FA09A3"/>
    <w:rsid w:val="00FA09F3"/>
    <w:rsid w:val="00FA0A8D"/>
    <w:rsid w:val="00FA0ADB"/>
    <w:rsid w:val="00FA0E3C"/>
    <w:rsid w:val="00FA0E4C"/>
    <w:rsid w:val="00FA0EA9"/>
    <w:rsid w:val="00FA0F8C"/>
    <w:rsid w:val="00FA10F0"/>
    <w:rsid w:val="00FA1209"/>
    <w:rsid w:val="00FA12F9"/>
    <w:rsid w:val="00FA13C9"/>
    <w:rsid w:val="00FA17A2"/>
    <w:rsid w:val="00FA17D7"/>
    <w:rsid w:val="00FA1A0D"/>
    <w:rsid w:val="00FA1AA9"/>
    <w:rsid w:val="00FA1BB9"/>
    <w:rsid w:val="00FA1C60"/>
    <w:rsid w:val="00FA1C67"/>
    <w:rsid w:val="00FA1DF3"/>
    <w:rsid w:val="00FA1E36"/>
    <w:rsid w:val="00FA1EEE"/>
    <w:rsid w:val="00FA2112"/>
    <w:rsid w:val="00FA2144"/>
    <w:rsid w:val="00FA2363"/>
    <w:rsid w:val="00FA23EA"/>
    <w:rsid w:val="00FA277C"/>
    <w:rsid w:val="00FA28AD"/>
    <w:rsid w:val="00FA2A3E"/>
    <w:rsid w:val="00FA2C4F"/>
    <w:rsid w:val="00FA2CD6"/>
    <w:rsid w:val="00FA2FF9"/>
    <w:rsid w:val="00FA30A6"/>
    <w:rsid w:val="00FA33B7"/>
    <w:rsid w:val="00FA35BA"/>
    <w:rsid w:val="00FA37DB"/>
    <w:rsid w:val="00FA38A0"/>
    <w:rsid w:val="00FA3977"/>
    <w:rsid w:val="00FA39D0"/>
    <w:rsid w:val="00FA3A16"/>
    <w:rsid w:val="00FA3AE8"/>
    <w:rsid w:val="00FA3BE0"/>
    <w:rsid w:val="00FA3C12"/>
    <w:rsid w:val="00FA3D5F"/>
    <w:rsid w:val="00FA3D67"/>
    <w:rsid w:val="00FA3F98"/>
    <w:rsid w:val="00FA40C8"/>
    <w:rsid w:val="00FA4135"/>
    <w:rsid w:val="00FA41C8"/>
    <w:rsid w:val="00FA4243"/>
    <w:rsid w:val="00FA4540"/>
    <w:rsid w:val="00FA47CB"/>
    <w:rsid w:val="00FA47DC"/>
    <w:rsid w:val="00FA49DF"/>
    <w:rsid w:val="00FA4B6D"/>
    <w:rsid w:val="00FA4BF3"/>
    <w:rsid w:val="00FA4DF1"/>
    <w:rsid w:val="00FA5005"/>
    <w:rsid w:val="00FA5177"/>
    <w:rsid w:val="00FA559F"/>
    <w:rsid w:val="00FA5A27"/>
    <w:rsid w:val="00FA5B73"/>
    <w:rsid w:val="00FA5BD5"/>
    <w:rsid w:val="00FA5CAC"/>
    <w:rsid w:val="00FA5F48"/>
    <w:rsid w:val="00FA5FC0"/>
    <w:rsid w:val="00FA650E"/>
    <w:rsid w:val="00FA673A"/>
    <w:rsid w:val="00FA678C"/>
    <w:rsid w:val="00FA6A92"/>
    <w:rsid w:val="00FA6AF3"/>
    <w:rsid w:val="00FA6CAD"/>
    <w:rsid w:val="00FA6D46"/>
    <w:rsid w:val="00FA6D76"/>
    <w:rsid w:val="00FA6D86"/>
    <w:rsid w:val="00FA6F76"/>
    <w:rsid w:val="00FA6F99"/>
    <w:rsid w:val="00FA728E"/>
    <w:rsid w:val="00FA7594"/>
    <w:rsid w:val="00FA77E3"/>
    <w:rsid w:val="00FA786F"/>
    <w:rsid w:val="00FA793D"/>
    <w:rsid w:val="00FA7A35"/>
    <w:rsid w:val="00FA7A6C"/>
    <w:rsid w:val="00FA7C70"/>
    <w:rsid w:val="00FA7D9B"/>
    <w:rsid w:val="00FA7EDD"/>
    <w:rsid w:val="00FA7FF2"/>
    <w:rsid w:val="00FB000B"/>
    <w:rsid w:val="00FB0255"/>
    <w:rsid w:val="00FB027B"/>
    <w:rsid w:val="00FB0335"/>
    <w:rsid w:val="00FB049A"/>
    <w:rsid w:val="00FB056E"/>
    <w:rsid w:val="00FB0684"/>
    <w:rsid w:val="00FB0949"/>
    <w:rsid w:val="00FB0979"/>
    <w:rsid w:val="00FB0A89"/>
    <w:rsid w:val="00FB0C9D"/>
    <w:rsid w:val="00FB0D56"/>
    <w:rsid w:val="00FB0DF9"/>
    <w:rsid w:val="00FB0F16"/>
    <w:rsid w:val="00FB1008"/>
    <w:rsid w:val="00FB10AA"/>
    <w:rsid w:val="00FB12A2"/>
    <w:rsid w:val="00FB12B5"/>
    <w:rsid w:val="00FB1370"/>
    <w:rsid w:val="00FB13B9"/>
    <w:rsid w:val="00FB14EC"/>
    <w:rsid w:val="00FB1ACC"/>
    <w:rsid w:val="00FB1BEB"/>
    <w:rsid w:val="00FB1EF2"/>
    <w:rsid w:val="00FB224D"/>
    <w:rsid w:val="00FB22F7"/>
    <w:rsid w:val="00FB25AF"/>
    <w:rsid w:val="00FB26FE"/>
    <w:rsid w:val="00FB28B1"/>
    <w:rsid w:val="00FB2982"/>
    <w:rsid w:val="00FB2BE5"/>
    <w:rsid w:val="00FB2CAF"/>
    <w:rsid w:val="00FB2D29"/>
    <w:rsid w:val="00FB2DDA"/>
    <w:rsid w:val="00FB2EB3"/>
    <w:rsid w:val="00FB306F"/>
    <w:rsid w:val="00FB3224"/>
    <w:rsid w:val="00FB335A"/>
    <w:rsid w:val="00FB36FD"/>
    <w:rsid w:val="00FB3785"/>
    <w:rsid w:val="00FB3BEA"/>
    <w:rsid w:val="00FB3E8B"/>
    <w:rsid w:val="00FB3F60"/>
    <w:rsid w:val="00FB4551"/>
    <w:rsid w:val="00FB48CD"/>
    <w:rsid w:val="00FB4900"/>
    <w:rsid w:val="00FB4BF6"/>
    <w:rsid w:val="00FB4D0E"/>
    <w:rsid w:val="00FB4EEA"/>
    <w:rsid w:val="00FB4FFF"/>
    <w:rsid w:val="00FB5095"/>
    <w:rsid w:val="00FB509A"/>
    <w:rsid w:val="00FB517B"/>
    <w:rsid w:val="00FB528B"/>
    <w:rsid w:val="00FB52A7"/>
    <w:rsid w:val="00FB53C1"/>
    <w:rsid w:val="00FB5783"/>
    <w:rsid w:val="00FB589F"/>
    <w:rsid w:val="00FB5A3D"/>
    <w:rsid w:val="00FB5C3E"/>
    <w:rsid w:val="00FB5C44"/>
    <w:rsid w:val="00FB5C6D"/>
    <w:rsid w:val="00FB5DDF"/>
    <w:rsid w:val="00FB6018"/>
    <w:rsid w:val="00FB6288"/>
    <w:rsid w:val="00FB62C1"/>
    <w:rsid w:val="00FB63BF"/>
    <w:rsid w:val="00FB69CB"/>
    <w:rsid w:val="00FB6AE9"/>
    <w:rsid w:val="00FB6D55"/>
    <w:rsid w:val="00FB72CF"/>
    <w:rsid w:val="00FB7328"/>
    <w:rsid w:val="00FB768F"/>
    <w:rsid w:val="00FB7A48"/>
    <w:rsid w:val="00FB7B0E"/>
    <w:rsid w:val="00FB7CC2"/>
    <w:rsid w:val="00FB7DB8"/>
    <w:rsid w:val="00FB7EDB"/>
    <w:rsid w:val="00FB7FAA"/>
    <w:rsid w:val="00FB7FDE"/>
    <w:rsid w:val="00FC015C"/>
    <w:rsid w:val="00FC01B4"/>
    <w:rsid w:val="00FC0502"/>
    <w:rsid w:val="00FC058E"/>
    <w:rsid w:val="00FC07F7"/>
    <w:rsid w:val="00FC0804"/>
    <w:rsid w:val="00FC0A8C"/>
    <w:rsid w:val="00FC0FB2"/>
    <w:rsid w:val="00FC1108"/>
    <w:rsid w:val="00FC1156"/>
    <w:rsid w:val="00FC177A"/>
    <w:rsid w:val="00FC17B7"/>
    <w:rsid w:val="00FC1AEE"/>
    <w:rsid w:val="00FC1CA1"/>
    <w:rsid w:val="00FC1DA0"/>
    <w:rsid w:val="00FC1FA1"/>
    <w:rsid w:val="00FC204E"/>
    <w:rsid w:val="00FC206D"/>
    <w:rsid w:val="00FC2176"/>
    <w:rsid w:val="00FC2389"/>
    <w:rsid w:val="00FC239F"/>
    <w:rsid w:val="00FC2585"/>
    <w:rsid w:val="00FC27C7"/>
    <w:rsid w:val="00FC2816"/>
    <w:rsid w:val="00FC2870"/>
    <w:rsid w:val="00FC2A18"/>
    <w:rsid w:val="00FC2A69"/>
    <w:rsid w:val="00FC2ACC"/>
    <w:rsid w:val="00FC2E1F"/>
    <w:rsid w:val="00FC2F7F"/>
    <w:rsid w:val="00FC300E"/>
    <w:rsid w:val="00FC3032"/>
    <w:rsid w:val="00FC306F"/>
    <w:rsid w:val="00FC312B"/>
    <w:rsid w:val="00FC322E"/>
    <w:rsid w:val="00FC34BD"/>
    <w:rsid w:val="00FC3677"/>
    <w:rsid w:val="00FC36FD"/>
    <w:rsid w:val="00FC3812"/>
    <w:rsid w:val="00FC384A"/>
    <w:rsid w:val="00FC3DC2"/>
    <w:rsid w:val="00FC452F"/>
    <w:rsid w:val="00FC466B"/>
    <w:rsid w:val="00FC4792"/>
    <w:rsid w:val="00FC4909"/>
    <w:rsid w:val="00FC4A1A"/>
    <w:rsid w:val="00FC4BBE"/>
    <w:rsid w:val="00FC4F97"/>
    <w:rsid w:val="00FC5065"/>
    <w:rsid w:val="00FC5132"/>
    <w:rsid w:val="00FC51D8"/>
    <w:rsid w:val="00FC52E8"/>
    <w:rsid w:val="00FC530F"/>
    <w:rsid w:val="00FC551F"/>
    <w:rsid w:val="00FC557D"/>
    <w:rsid w:val="00FC5737"/>
    <w:rsid w:val="00FC5825"/>
    <w:rsid w:val="00FC58E1"/>
    <w:rsid w:val="00FC5A5B"/>
    <w:rsid w:val="00FC5D1B"/>
    <w:rsid w:val="00FC5F27"/>
    <w:rsid w:val="00FC6037"/>
    <w:rsid w:val="00FC60D7"/>
    <w:rsid w:val="00FC61DB"/>
    <w:rsid w:val="00FC6276"/>
    <w:rsid w:val="00FC62F4"/>
    <w:rsid w:val="00FC6396"/>
    <w:rsid w:val="00FC67A0"/>
    <w:rsid w:val="00FC686E"/>
    <w:rsid w:val="00FC68C6"/>
    <w:rsid w:val="00FC6A28"/>
    <w:rsid w:val="00FC6B30"/>
    <w:rsid w:val="00FC6B7D"/>
    <w:rsid w:val="00FC6BAA"/>
    <w:rsid w:val="00FC6C22"/>
    <w:rsid w:val="00FC6C55"/>
    <w:rsid w:val="00FC6CC9"/>
    <w:rsid w:val="00FC7162"/>
    <w:rsid w:val="00FC7383"/>
    <w:rsid w:val="00FC74F2"/>
    <w:rsid w:val="00FC75F2"/>
    <w:rsid w:val="00FC77D5"/>
    <w:rsid w:val="00FC7920"/>
    <w:rsid w:val="00FC794E"/>
    <w:rsid w:val="00FC79C7"/>
    <w:rsid w:val="00FC79E9"/>
    <w:rsid w:val="00FC7B50"/>
    <w:rsid w:val="00FC7C21"/>
    <w:rsid w:val="00FD02EA"/>
    <w:rsid w:val="00FD02EC"/>
    <w:rsid w:val="00FD0347"/>
    <w:rsid w:val="00FD047C"/>
    <w:rsid w:val="00FD04FF"/>
    <w:rsid w:val="00FD06C0"/>
    <w:rsid w:val="00FD078E"/>
    <w:rsid w:val="00FD07D2"/>
    <w:rsid w:val="00FD091D"/>
    <w:rsid w:val="00FD0B54"/>
    <w:rsid w:val="00FD0C72"/>
    <w:rsid w:val="00FD0FF3"/>
    <w:rsid w:val="00FD1001"/>
    <w:rsid w:val="00FD11F0"/>
    <w:rsid w:val="00FD139F"/>
    <w:rsid w:val="00FD1412"/>
    <w:rsid w:val="00FD19C0"/>
    <w:rsid w:val="00FD1B82"/>
    <w:rsid w:val="00FD1C22"/>
    <w:rsid w:val="00FD1C23"/>
    <w:rsid w:val="00FD1C9C"/>
    <w:rsid w:val="00FD1D3C"/>
    <w:rsid w:val="00FD1D63"/>
    <w:rsid w:val="00FD1EEC"/>
    <w:rsid w:val="00FD20D7"/>
    <w:rsid w:val="00FD2179"/>
    <w:rsid w:val="00FD258F"/>
    <w:rsid w:val="00FD25E6"/>
    <w:rsid w:val="00FD2698"/>
    <w:rsid w:val="00FD27DD"/>
    <w:rsid w:val="00FD28CC"/>
    <w:rsid w:val="00FD28EA"/>
    <w:rsid w:val="00FD2A3B"/>
    <w:rsid w:val="00FD2B29"/>
    <w:rsid w:val="00FD2D10"/>
    <w:rsid w:val="00FD2E3B"/>
    <w:rsid w:val="00FD2EB3"/>
    <w:rsid w:val="00FD2FE7"/>
    <w:rsid w:val="00FD33AC"/>
    <w:rsid w:val="00FD34F9"/>
    <w:rsid w:val="00FD35E9"/>
    <w:rsid w:val="00FD37AF"/>
    <w:rsid w:val="00FD38D5"/>
    <w:rsid w:val="00FD3C22"/>
    <w:rsid w:val="00FD3C81"/>
    <w:rsid w:val="00FD3CD6"/>
    <w:rsid w:val="00FD3E63"/>
    <w:rsid w:val="00FD3F00"/>
    <w:rsid w:val="00FD3F17"/>
    <w:rsid w:val="00FD3F99"/>
    <w:rsid w:val="00FD4124"/>
    <w:rsid w:val="00FD441B"/>
    <w:rsid w:val="00FD44D6"/>
    <w:rsid w:val="00FD45D3"/>
    <w:rsid w:val="00FD47DE"/>
    <w:rsid w:val="00FD4961"/>
    <w:rsid w:val="00FD498F"/>
    <w:rsid w:val="00FD4D88"/>
    <w:rsid w:val="00FD4D9D"/>
    <w:rsid w:val="00FD4F13"/>
    <w:rsid w:val="00FD5110"/>
    <w:rsid w:val="00FD5227"/>
    <w:rsid w:val="00FD526A"/>
    <w:rsid w:val="00FD52A2"/>
    <w:rsid w:val="00FD52CF"/>
    <w:rsid w:val="00FD539F"/>
    <w:rsid w:val="00FD54D2"/>
    <w:rsid w:val="00FD5806"/>
    <w:rsid w:val="00FD5B3B"/>
    <w:rsid w:val="00FD5DD3"/>
    <w:rsid w:val="00FD5DF8"/>
    <w:rsid w:val="00FD5E5B"/>
    <w:rsid w:val="00FD5EC5"/>
    <w:rsid w:val="00FD5F2A"/>
    <w:rsid w:val="00FD6189"/>
    <w:rsid w:val="00FD652A"/>
    <w:rsid w:val="00FD6736"/>
    <w:rsid w:val="00FD67BC"/>
    <w:rsid w:val="00FD67F3"/>
    <w:rsid w:val="00FD6909"/>
    <w:rsid w:val="00FD6BED"/>
    <w:rsid w:val="00FD706C"/>
    <w:rsid w:val="00FD71AE"/>
    <w:rsid w:val="00FD757C"/>
    <w:rsid w:val="00FD78DA"/>
    <w:rsid w:val="00FD7A1E"/>
    <w:rsid w:val="00FD7A32"/>
    <w:rsid w:val="00FD7BA4"/>
    <w:rsid w:val="00FD7CE1"/>
    <w:rsid w:val="00FD7EBA"/>
    <w:rsid w:val="00FE02D5"/>
    <w:rsid w:val="00FE02D9"/>
    <w:rsid w:val="00FE033E"/>
    <w:rsid w:val="00FE04AE"/>
    <w:rsid w:val="00FE06F3"/>
    <w:rsid w:val="00FE0730"/>
    <w:rsid w:val="00FE077E"/>
    <w:rsid w:val="00FE0A80"/>
    <w:rsid w:val="00FE0DFF"/>
    <w:rsid w:val="00FE0E65"/>
    <w:rsid w:val="00FE0F7D"/>
    <w:rsid w:val="00FE11B1"/>
    <w:rsid w:val="00FE11C1"/>
    <w:rsid w:val="00FE11CA"/>
    <w:rsid w:val="00FE12F0"/>
    <w:rsid w:val="00FE1371"/>
    <w:rsid w:val="00FE147D"/>
    <w:rsid w:val="00FE16A9"/>
    <w:rsid w:val="00FE16D2"/>
    <w:rsid w:val="00FE1B85"/>
    <w:rsid w:val="00FE1B86"/>
    <w:rsid w:val="00FE1C40"/>
    <w:rsid w:val="00FE1E24"/>
    <w:rsid w:val="00FE1F02"/>
    <w:rsid w:val="00FE1F77"/>
    <w:rsid w:val="00FE21C0"/>
    <w:rsid w:val="00FE22F9"/>
    <w:rsid w:val="00FE2359"/>
    <w:rsid w:val="00FE25ED"/>
    <w:rsid w:val="00FE265D"/>
    <w:rsid w:val="00FE2726"/>
    <w:rsid w:val="00FE279A"/>
    <w:rsid w:val="00FE28AD"/>
    <w:rsid w:val="00FE296E"/>
    <w:rsid w:val="00FE29D7"/>
    <w:rsid w:val="00FE2B99"/>
    <w:rsid w:val="00FE2CA0"/>
    <w:rsid w:val="00FE2D60"/>
    <w:rsid w:val="00FE3114"/>
    <w:rsid w:val="00FE315A"/>
    <w:rsid w:val="00FE31FA"/>
    <w:rsid w:val="00FE343B"/>
    <w:rsid w:val="00FE34B8"/>
    <w:rsid w:val="00FE3A9C"/>
    <w:rsid w:val="00FE3EC9"/>
    <w:rsid w:val="00FE4152"/>
    <w:rsid w:val="00FE4215"/>
    <w:rsid w:val="00FE4278"/>
    <w:rsid w:val="00FE4368"/>
    <w:rsid w:val="00FE4372"/>
    <w:rsid w:val="00FE4373"/>
    <w:rsid w:val="00FE4616"/>
    <w:rsid w:val="00FE46ED"/>
    <w:rsid w:val="00FE496D"/>
    <w:rsid w:val="00FE50C9"/>
    <w:rsid w:val="00FE50FB"/>
    <w:rsid w:val="00FE52AF"/>
    <w:rsid w:val="00FE5346"/>
    <w:rsid w:val="00FE537E"/>
    <w:rsid w:val="00FE54A1"/>
    <w:rsid w:val="00FE559E"/>
    <w:rsid w:val="00FE586B"/>
    <w:rsid w:val="00FE59A7"/>
    <w:rsid w:val="00FE5C35"/>
    <w:rsid w:val="00FE5C78"/>
    <w:rsid w:val="00FE613C"/>
    <w:rsid w:val="00FE615E"/>
    <w:rsid w:val="00FE647F"/>
    <w:rsid w:val="00FE64AA"/>
    <w:rsid w:val="00FE660C"/>
    <w:rsid w:val="00FE67FC"/>
    <w:rsid w:val="00FE6A1D"/>
    <w:rsid w:val="00FE6B84"/>
    <w:rsid w:val="00FE6BF1"/>
    <w:rsid w:val="00FE6C20"/>
    <w:rsid w:val="00FE6D15"/>
    <w:rsid w:val="00FE6D4D"/>
    <w:rsid w:val="00FE6D92"/>
    <w:rsid w:val="00FE6F71"/>
    <w:rsid w:val="00FE7048"/>
    <w:rsid w:val="00FE70C2"/>
    <w:rsid w:val="00FE73F7"/>
    <w:rsid w:val="00FE75AB"/>
    <w:rsid w:val="00FE7695"/>
    <w:rsid w:val="00FE76D4"/>
    <w:rsid w:val="00FE76E0"/>
    <w:rsid w:val="00FE7897"/>
    <w:rsid w:val="00FE7B4F"/>
    <w:rsid w:val="00FE7CEA"/>
    <w:rsid w:val="00FE7EA5"/>
    <w:rsid w:val="00FE7F9B"/>
    <w:rsid w:val="00FF03E0"/>
    <w:rsid w:val="00FF082C"/>
    <w:rsid w:val="00FF08E5"/>
    <w:rsid w:val="00FF08E8"/>
    <w:rsid w:val="00FF09A1"/>
    <w:rsid w:val="00FF0A11"/>
    <w:rsid w:val="00FF0A33"/>
    <w:rsid w:val="00FF0AF0"/>
    <w:rsid w:val="00FF0B5E"/>
    <w:rsid w:val="00FF0C31"/>
    <w:rsid w:val="00FF0C5E"/>
    <w:rsid w:val="00FF0C7B"/>
    <w:rsid w:val="00FF0CDB"/>
    <w:rsid w:val="00FF0D21"/>
    <w:rsid w:val="00FF0F39"/>
    <w:rsid w:val="00FF1052"/>
    <w:rsid w:val="00FF107F"/>
    <w:rsid w:val="00FF1098"/>
    <w:rsid w:val="00FF1255"/>
    <w:rsid w:val="00FF1425"/>
    <w:rsid w:val="00FF1456"/>
    <w:rsid w:val="00FF153D"/>
    <w:rsid w:val="00FF1542"/>
    <w:rsid w:val="00FF155D"/>
    <w:rsid w:val="00FF16C5"/>
    <w:rsid w:val="00FF1835"/>
    <w:rsid w:val="00FF187F"/>
    <w:rsid w:val="00FF1952"/>
    <w:rsid w:val="00FF1C60"/>
    <w:rsid w:val="00FF1DDC"/>
    <w:rsid w:val="00FF213C"/>
    <w:rsid w:val="00FF234F"/>
    <w:rsid w:val="00FF24D8"/>
    <w:rsid w:val="00FF28BA"/>
    <w:rsid w:val="00FF2B50"/>
    <w:rsid w:val="00FF2FE1"/>
    <w:rsid w:val="00FF303B"/>
    <w:rsid w:val="00FF3079"/>
    <w:rsid w:val="00FF3197"/>
    <w:rsid w:val="00FF3256"/>
    <w:rsid w:val="00FF32FC"/>
    <w:rsid w:val="00FF3352"/>
    <w:rsid w:val="00FF335E"/>
    <w:rsid w:val="00FF33C1"/>
    <w:rsid w:val="00FF345F"/>
    <w:rsid w:val="00FF354C"/>
    <w:rsid w:val="00FF35C7"/>
    <w:rsid w:val="00FF365B"/>
    <w:rsid w:val="00FF3683"/>
    <w:rsid w:val="00FF3774"/>
    <w:rsid w:val="00FF392D"/>
    <w:rsid w:val="00FF39B5"/>
    <w:rsid w:val="00FF3C7D"/>
    <w:rsid w:val="00FF403C"/>
    <w:rsid w:val="00FF42A1"/>
    <w:rsid w:val="00FF456A"/>
    <w:rsid w:val="00FF45FE"/>
    <w:rsid w:val="00FF47BD"/>
    <w:rsid w:val="00FF49F9"/>
    <w:rsid w:val="00FF4C6C"/>
    <w:rsid w:val="00FF4CB6"/>
    <w:rsid w:val="00FF4CF0"/>
    <w:rsid w:val="00FF4DDB"/>
    <w:rsid w:val="00FF4E41"/>
    <w:rsid w:val="00FF4E6D"/>
    <w:rsid w:val="00FF4E92"/>
    <w:rsid w:val="00FF4ED8"/>
    <w:rsid w:val="00FF5053"/>
    <w:rsid w:val="00FF51E2"/>
    <w:rsid w:val="00FF5502"/>
    <w:rsid w:val="00FF56CE"/>
    <w:rsid w:val="00FF5710"/>
    <w:rsid w:val="00FF57F0"/>
    <w:rsid w:val="00FF5944"/>
    <w:rsid w:val="00FF5C81"/>
    <w:rsid w:val="00FF5CAA"/>
    <w:rsid w:val="00FF5E8D"/>
    <w:rsid w:val="00FF61E1"/>
    <w:rsid w:val="00FF62A3"/>
    <w:rsid w:val="00FF6622"/>
    <w:rsid w:val="00FF66C6"/>
    <w:rsid w:val="00FF6727"/>
    <w:rsid w:val="00FF680E"/>
    <w:rsid w:val="00FF6861"/>
    <w:rsid w:val="00FF6AE7"/>
    <w:rsid w:val="00FF6BD9"/>
    <w:rsid w:val="00FF6D27"/>
    <w:rsid w:val="00FF6D6B"/>
    <w:rsid w:val="00FF6ECD"/>
    <w:rsid w:val="00FF6FFB"/>
    <w:rsid w:val="00FF713B"/>
    <w:rsid w:val="00FF71F0"/>
    <w:rsid w:val="00FF71FD"/>
    <w:rsid w:val="00FF7228"/>
    <w:rsid w:val="00FF72D7"/>
    <w:rsid w:val="00FF74B4"/>
    <w:rsid w:val="00FF756C"/>
    <w:rsid w:val="00FF7BB4"/>
    <w:rsid w:val="00FF7CA3"/>
    <w:rsid w:val="00FF7D07"/>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67586" fillcolor="none [3212]" strokecolor="none [3213]">
      <v:fill color="none [3212]" o:opacity2=".5"/>
      <v:stroke color="none [3213]"/>
      <o:colormru v:ext="edit" colors="#6f3,fuchsia,#f808d6"/>
      <o:colormenu v:ext="edit" fillcolor="none" strokecolor="none"/>
    </o:shapedefaults>
    <o:shapelayout v:ext="edit">
      <o:idmap v:ext="edit" data="2,3,4,5,11,32,51"/>
      <o:rules v:ext="edit">
        <o:r id="V:Rule1" type="callout" idref="#_x0000_s4302"/>
        <o:r id="V:Rule2" type="callout" idref="#_x0000_s4322"/>
        <o:r id="V:Rule1045" type="callout" idref="#_x0000_s11340"/>
        <o:r id="V:Rule1054" type="connector" idref="#_x0000_s4556">
          <o:proxy start="" idref="#_x0000_s4553" connectloc="3"/>
          <o:proxy end="" idref="#_x0000_s4554" connectloc="1"/>
        </o:r>
        <o:r id="V:Rule1061" type="connector" idref="#_x0000_s4604">
          <o:proxy start="" idref="#_x0000_s4591" connectloc="0"/>
          <o:proxy end="" idref="#_x0000_s4607" connectloc="2"/>
        </o:r>
        <o:r id="V:Rule1077" type="connector" idref="#_x0000_s4570">
          <o:proxy start="" idref="#_x0000_s4566" connectloc="3"/>
          <o:proxy end="" idref="#_x0000_s4567" connectloc="1"/>
        </o:r>
        <o:r id="V:Rule1091" type="connector" idref="#_x0000_s4121"/>
        <o:r id="V:Rule1101" type="connector" idref="#_x0000_s4612">
          <o:proxy start="" idref="#_x0000_s4609" connectloc="2"/>
          <o:proxy end="" idref="#_x0000_s4610" connectloc="0"/>
        </o:r>
        <o:r id="V:Rule1127" type="connector" idref="#_x0000_s4603">
          <o:proxy start="" idref="#_x0000_s4600" connectloc="3"/>
          <o:proxy end="" idref="#_x0000_s4601" connectloc="1"/>
        </o:r>
        <o:r id="V:Rule1136" type="connector" idref="#_x0000_s4585">
          <o:proxy start="" idref="#_x0000_s4567" connectloc="0"/>
          <o:proxy end="" idref="#_x0000_s4583" connectloc="2"/>
        </o:r>
        <o:r id="V:Rule1165" type="connector" idref="#_x0000_s4605">
          <o:proxy start="" idref="#_x0000_s4600" connectloc="2"/>
          <o:proxy end="" idref="#_x0000_s4598" connectloc="0"/>
        </o:r>
        <o:r id="V:Rule1183" type="connector" idref="#_x0000_s4571">
          <o:proxy start="" idref="#_x0000_s4567" connectloc="3"/>
          <o:proxy end="" idref="#_x0000_s4568" connectloc="1"/>
        </o:r>
        <o:r id="V:Rule1204" type="connector" idref="#_x0000_s4611">
          <o:proxy start="" idref="#_x0000_s4601" connectloc="2"/>
          <o:proxy end="" idref="#_x0000_s4609" connectloc="0"/>
        </o:r>
        <o:r id="V:Rule1242" type="connector" idref="#_x0000_s4569">
          <o:proxy start="" idref="#_x0000_s4565" connectloc="3"/>
          <o:proxy end="" idref="#_x0000_s4566" connectloc="1"/>
        </o:r>
        <o:r id="V:Rule1281" type="connector" idref="#_x0000_s4511">
          <o:proxy start="" idref="#_x0000_s4493" connectloc="3"/>
          <o:proxy end="" idref="#_x0000_s4503" connectloc="1"/>
        </o:r>
        <o:r id="V:Rule1285" type="connector" idref="#_x0000_s4495">
          <o:proxy start="" idref="#_x0000_s4490" connectloc="3"/>
          <o:proxy end="" idref="#_x0000_s4491" connectloc="1"/>
        </o:r>
        <o:r id="V:Rule1299" type="connector" idref="#_x0000_s4594">
          <o:proxy start="" idref="#_x0000_s4590" connectloc="3"/>
          <o:proxy end="" idref="#_x0000_s4591" connectloc="1"/>
        </o:r>
        <o:r id="V:Rule1337" type="connector" idref="#_x0000_s4592">
          <o:proxy start="" idref="#_x0000_s4588" connectloc="3"/>
          <o:proxy end="" idref="#_x0000_s4589" connectloc="1"/>
        </o:r>
        <o:r id="V:Rule1369" type="connector" idref="#_x0000_s4120"/>
        <o:r id="V:Rule1397" type="connector" idref="#_x0000_s4496">
          <o:proxy start="" idref="#_x0000_s4491" connectloc="3"/>
          <o:proxy end="" idref="#_x0000_s4492" connectloc="1"/>
        </o:r>
        <o:r id="V:Rule1484" type="connector" idref="#_x0000_s4508">
          <o:proxy start="" idref="#_x0000_s4505" connectloc="2"/>
          <o:proxy end="" idref="#_x0000_s4506" connectloc="0"/>
        </o:r>
        <o:r id="V:Rule1536" type="connector" idref="#_x0000_s4555">
          <o:proxy start="" idref="#_x0000_s4542" connectloc="3"/>
          <o:proxy end="" idref="#_x0000_s4553" connectloc="1"/>
        </o:r>
        <o:r id="V:Rule1545" type="connector" idref="#_x0000_s4552">
          <o:proxy start="" idref="#_x0000_s4541" connectloc="2"/>
          <o:proxy end="" idref="#_x0000_s4549" connectloc="0"/>
        </o:r>
        <o:r id="V:Rule1595" type="connector" idref="#_x0000_s4608">
          <o:proxy start="" idref="#_x0000_s4590" connectloc="0"/>
          <o:proxy end="" idref="#_x0000_s4606" connectloc="2"/>
        </o:r>
        <o:r id="V:Rule1621" type="connector" idref="#_x0000_s4497">
          <o:proxy start="" idref="#_x0000_s4492" connectloc="2"/>
          <o:proxy end="" idref="#_x0000_s4493" connectloc="0"/>
        </o:r>
        <o:r id="V:Rule1623" type="connector" idref="#_x0000_s4500">
          <o:proxy start="" idref="#_x0000_s4490" connectloc="0"/>
          <o:proxy end="" idref="#_x0000_s4498" connectloc="2"/>
        </o:r>
        <o:r id="V:Rule1626" type="connector" idref="#_x0000_s33772">
          <o:proxy start="" idref="#_x0000_s4492" connectloc="0"/>
          <o:proxy end="" idref="#_x0000_s33771" connectloc="2"/>
        </o:r>
        <o:r id="V:Rule1668" type="connector" idref="#_x0000_s4559">
          <o:proxy start="" idref="#_x0000_s4553" connectloc="2"/>
          <o:proxy end="" idref="#_x0000_s4551" connectloc="0"/>
        </o:r>
        <o:r id="V:Rule1728" type="connector" idref="#_x0000_s4546">
          <o:proxy start="" idref="#_x0000_s4541" connectloc="3"/>
          <o:proxy end="" idref="#_x0000_s4542" connectloc="1"/>
        </o:r>
        <o:r id="V:Rule1751" type="connector" idref="#_x0000_s4548">
          <o:proxy start="" idref="#_x0000_s4539" connectloc="0"/>
          <o:proxy end="" idref="#_x0000_s4547" connectloc="2"/>
        </o:r>
        <o:r id="V:Rule1754" type="connector" idref="#_x0000_s4502">
          <o:proxy start="" idref="#_x0000_s4491" connectloc="2"/>
          <o:proxy end="" idref="#_x0000_s4501" connectloc="0"/>
        </o:r>
        <o:r id="V:Rule1764" type="connector" idref="#_x0000_s4558">
          <o:proxy start="" idref="#_x0000_s4542" connectloc="0"/>
          <o:proxy end="" idref="#_x0000_s4561" connectloc="2"/>
        </o:r>
        <o:r id="V:Rule1780" type="connector" idref="#_x0000_s4581">
          <o:proxy start="" idref="#_x0000_s4568" connectloc="0"/>
          <o:proxy end="" idref="#_x0000_s4584" connectloc="2"/>
        </o:r>
        <o:r id="V:Rule1806" type="connector" idref="#_x0000_s4602">
          <o:proxy start="" idref="#_x0000_s4591" connectloc="3"/>
          <o:proxy end="" idref="#_x0000_s4600" connectloc="1"/>
        </o:r>
        <o:r id="V:Rule1839" type="connector" idref="#_x0000_s4599">
          <o:proxy start="" idref="#_x0000_s4590" connectloc="2"/>
          <o:proxy end="" idref="#_x0000_s4597" connectloc="0"/>
        </o:r>
        <o:r id="V:Rule1857" type="connector" idref="#_x0000_s4596">
          <o:proxy start="" idref="#_x0000_s4589" connectloc="0"/>
          <o:proxy end="" idref="#_x0000_s4595" connectloc="2"/>
        </o:r>
        <o:r id="V:Rule1892" type="connector" idref="#_x0000_s4494">
          <o:proxy start="" idref="#_x0000_s4489" connectloc="3"/>
          <o:proxy end="" idref="#_x0000_s4490" connectloc="1"/>
        </o:r>
        <o:r id="V:Rule1896" type="connector" idref="#_x0000_s4580">
          <o:proxy start="" idref="#_x0000_s4577" connectloc="3"/>
          <o:proxy end="" idref="#_x0000_s4578" connectloc="1"/>
        </o:r>
        <o:r id="V:Rule1902" type="connector" idref="#_x0000_s4593">
          <o:proxy start="" idref="#_x0000_s4589" connectloc="3"/>
          <o:proxy end="" idref="#_x0000_s4590" connectloc="1"/>
        </o:r>
        <o:r id="V:Rule1957" type="connector" idref="#_x0000_s4543">
          <o:proxy start="" idref="#_x0000_s4538" connectloc="3"/>
          <o:proxy end="" idref="#_x0000_s4539" connectloc="1"/>
        </o:r>
        <o:r id="V:Rule2015" type="connector" idref="#_x0000_s4545">
          <o:proxy start="" idref="#_x0000_s4539" connectloc="3"/>
          <o:proxy end="" idref="#_x0000_s4541" connectloc="1"/>
        </o:r>
        <o:r id="V:Rule2018" type="connector" idref="#_x0000_s4562">
          <o:proxy start="" idref="#_x0000_s4541" connectloc="0"/>
          <o:proxy end="" idref="#_x0000_s4560" connectloc="2"/>
        </o:r>
        <o:r id="V:Rule2036" type="connector" idref="#_x0000_s33774">
          <o:proxy start="" idref="#_x0000_s4505" connectloc="3"/>
          <o:proxy end="" idref="#_x0000_s33773" connectloc="1"/>
        </o:r>
        <o:r id="V:Rule2043" type="connector" idref="#_x0000_s4507">
          <o:proxy start="" idref="#_x0000_s4493" connectloc="2"/>
          <o:proxy end="" idref="#_x0000_s4505" connectloc="0"/>
        </o:r>
        <o:r id="V:Rule2060" type="connector" idref="#_x0000_s4579">
          <o:proxy start="" idref="#_x0000_s4568" connectloc="3"/>
          <o:proxy end="" idref="#_x0000_s4577" connectloc="1"/>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footer" w:uiPriority="0"/>
    <w:lsdException w:name="caption" w:uiPriority="35" w:qFormat="1"/>
    <w:lsdException w:name="page number" w:uiPriority="0"/>
    <w:lsdException w:name="List" w:uiPriority="0"/>
    <w:lsdException w:name="List 2" w:uiPriority="0"/>
    <w:lsdException w:name="List 3" w:uiPriority="0"/>
    <w:lsdException w:name="List Bullet 2" w:uiPriority="0"/>
    <w:lsdException w:name="List Bullet 5"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Note Heading" w:uiPriority="0"/>
    <w:lsdException w:name="Body Text 2" w:qFormat="1"/>
    <w:lsdException w:name="Body Text 3" w:uiPriority="0"/>
    <w:lsdException w:name="Body Text Indent 2" w:uiPriority="0"/>
    <w:lsdException w:name="Body Text Indent 3" w:uiPriority="0"/>
    <w:lsdException w:name="Block Text"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Table Grid 1" w:uiPriority="0"/>
    <w:lsdException w:name="Table Grid 6" w:uiPriority="0"/>
    <w:lsdException w:name="Table Elegant"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0">
    <w:name w:val="Normal"/>
    <w:qFormat/>
    <w:rsid w:val="0001399A"/>
    <w:pPr>
      <w:adjustRightInd w:val="0"/>
      <w:snapToGrid w:val="0"/>
      <w:spacing w:after="200"/>
    </w:pPr>
    <w:rPr>
      <w:rFonts w:ascii="Tahoma" w:eastAsia="宋体" w:hAnsi="Tahoma" w:cs="Times New Roman"/>
      <w:color w:val="000000"/>
      <w:kern w:val="0"/>
      <w:sz w:val="24"/>
      <w:szCs w:val="24"/>
    </w:rPr>
  </w:style>
  <w:style w:type="paragraph" w:styleId="1">
    <w:name w:val="heading 1"/>
    <w:aliases w:val="章节标题,H1,章标题 1,1标题 1,章标题(有序号),H11,H12,-*+,一级标题,一级标题(章),标题1,章节,一、,Part,H13,H111,H121,H14,H15,H16,H17,H18,Main Heading,h1,1st level,Section Head,l1,b1,标题 1 Char Char Char,1.标题 1,预评价,标题 1 预评价,章标题 1 Char,第一章,标1,可研-标题 1,标题yjm1,*,1.1标题 1,HTS 1,PIM 1,卷标题,标"/>
    <w:basedOn w:val="a0"/>
    <w:next w:val="a0"/>
    <w:link w:val="1Char"/>
    <w:qFormat/>
    <w:rsid w:val="00D235A3"/>
    <w:pPr>
      <w:tabs>
        <w:tab w:val="left" w:leader="middleDot" w:pos="7371"/>
      </w:tabs>
      <w:spacing w:before="200" w:line="360" w:lineRule="auto"/>
      <w:outlineLvl w:val="0"/>
    </w:pPr>
    <w:rPr>
      <w:rFonts w:eastAsia="黑体"/>
      <w:color w:val="auto"/>
      <w:sz w:val="32"/>
      <w:szCs w:val="32"/>
    </w:rPr>
  </w:style>
  <w:style w:type="paragraph" w:styleId="2">
    <w:name w:val="heading 2"/>
    <w:aliases w:val="H2,H21,b2,h2,l2,2nd level,Titre2,2,Header 2,sect 1.2,DO NOT USE_h2,chn,Chapter Number/Appendix Letter,Underrubrik1,prop2,Title2,Heading 2 Hidden,Heading 2 CCBS,Level 2 Topic Heading,heading 2,节标题,标题2,标题 2 Char Char,标题 2 Char Char Char,节,一,1.1标题 2,½"/>
    <w:basedOn w:val="a0"/>
    <w:next w:val="a0"/>
    <w:link w:val="2Char"/>
    <w:unhideWhenUsed/>
    <w:qFormat/>
    <w:rsid w:val="00D235A3"/>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aliases w:val="Section,标题 33,标题 3 Char Char,标题 13,条标题1.1.1,标题 3 Char2,Sottoparagrafo,标题 3 Char Char Char,标题 32,标题 311,Re11,Head 3 WSA11,h311,标题 3 Char Char1,Re2,Head 3 WSA2,h32,标题 3 Char Char Char Char Char Char Char1,Re1,H3,H31,H32,H33,u3,Heading 3 - o,项目分标题,条标题"/>
    <w:basedOn w:val="a0"/>
    <w:next w:val="a0"/>
    <w:link w:val="3Char"/>
    <w:unhideWhenUsed/>
    <w:qFormat/>
    <w:rsid w:val="000D0DCB"/>
    <w:pPr>
      <w:keepNext/>
      <w:keepLines/>
      <w:spacing w:before="260" w:after="260" w:line="416" w:lineRule="auto"/>
      <w:outlineLvl w:val="2"/>
    </w:pPr>
    <w:rPr>
      <w:b/>
      <w:bCs/>
      <w:sz w:val="32"/>
      <w:szCs w:val="32"/>
    </w:rPr>
  </w:style>
  <w:style w:type="paragraph" w:styleId="4">
    <w:name w:val="heading 4"/>
    <w:aliases w:val="款标题,（一）,heading 4 + Indent: Left 0.5 in,H4,标题3a,1.1.1.1 Heading 4,bullet,bl,bb,4,Alt+4,h4,H41,h41,H42,h42,H43,h43,H411,h411,H421,h421,H44,h44,H412,h412,H422,h422,H431,h431,H45,h45,H413,h413,H423,h423,H432,h432,H46,h46,H47,h47,heading 4,四,常用标题 4,款"/>
    <w:basedOn w:val="a0"/>
    <w:next w:val="a0"/>
    <w:link w:val="4Char"/>
    <w:qFormat/>
    <w:rsid w:val="002334F1"/>
    <w:pPr>
      <w:keepNext/>
      <w:keepLines/>
      <w:adjustRightInd/>
      <w:snapToGrid/>
      <w:spacing w:beforeLines="50" w:after="0" w:line="480" w:lineRule="exact"/>
      <w:jc w:val="both"/>
      <w:outlineLvl w:val="3"/>
    </w:pPr>
    <w:rPr>
      <w:rFonts w:ascii="Times New Roman" w:eastAsia="黑体" w:hAnsi="Times New Roman"/>
      <w:bCs/>
      <w:sz w:val="28"/>
      <w:szCs w:val="28"/>
    </w:rPr>
  </w:style>
  <w:style w:type="paragraph" w:styleId="5">
    <w:name w:val="heading 5"/>
    <w:aliases w:val="项,H5,H51,注释,1),1) Char,标5,可研-标题 5,表头文字,标题1.1.1.1.1,标题 5表头,标5 Char,法律法规,第四层条,标题 5 Char Char,表标题,无序号，小四黑常规，空两字,五,一级项,MB5,标题1.1.1.1.1 Char Char Char Char Char,口,PIM 5,h5,Block Label,dash,ds,dd,h51,heading 51,h52,heading 52,h53,heading 53,表头文字1"/>
    <w:basedOn w:val="a0"/>
    <w:next w:val="a0"/>
    <w:link w:val="5Char"/>
    <w:qFormat/>
    <w:rsid w:val="002334F1"/>
    <w:pPr>
      <w:keepNext/>
      <w:keepLines/>
      <w:adjustRightInd/>
      <w:snapToGrid/>
      <w:spacing w:before="280" w:after="290" w:line="376" w:lineRule="auto"/>
      <w:jc w:val="both"/>
      <w:outlineLvl w:val="4"/>
    </w:pPr>
    <w:rPr>
      <w:rFonts w:ascii="Times New Roman" w:hAnsi="Times New Roman"/>
      <w:b/>
      <w:bCs/>
      <w:sz w:val="28"/>
      <w:szCs w:val="28"/>
    </w:rPr>
  </w:style>
  <w:style w:type="paragraph" w:styleId="60">
    <w:name w:val="heading 6"/>
    <w:aliases w:val="（1）,H6,H61,无节,图,编号正文,标题1.1.1.1.1.1,技术文件,第五层条,标题 6，图标题,图标题,图片,表标题1,标题8,标题6，6级标题，小四中宋粗，无序号,二级项,标题 6表内文字(小四),China6,?? 6,Bullet (Single Lines),PIM 6,L6"/>
    <w:basedOn w:val="a0"/>
    <w:next w:val="a0"/>
    <w:link w:val="6Char"/>
    <w:qFormat/>
    <w:rsid w:val="002334F1"/>
    <w:pPr>
      <w:keepNext/>
      <w:keepLines/>
      <w:adjustRightInd/>
      <w:snapToGrid/>
      <w:spacing w:before="240" w:after="64" w:line="320" w:lineRule="auto"/>
      <w:jc w:val="both"/>
      <w:outlineLvl w:val="5"/>
    </w:pPr>
    <w:rPr>
      <w:rFonts w:ascii="Arial" w:eastAsia="黑体" w:hAnsi="Arial"/>
      <w:b/>
      <w:bCs/>
    </w:rPr>
  </w:style>
  <w:style w:type="paragraph" w:styleId="7">
    <w:name w:val="heading 7"/>
    <w:aliases w:val="H7,H71,无节条,标题 7 表,可研-标题 7,项标题(1),项目文件,标题 7表内5号,标题 7 表1,无级项,标题 7表内5号1"/>
    <w:basedOn w:val="a0"/>
    <w:next w:val="a0"/>
    <w:link w:val="7Char"/>
    <w:qFormat/>
    <w:rsid w:val="002334F1"/>
    <w:pPr>
      <w:keepNext/>
      <w:keepLines/>
      <w:adjustRightInd/>
      <w:snapToGrid/>
      <w:spacing w:before="240" w:after="64" w:line="320" w:lineRule="auto"/>
      <w:jc w:val="both"/>
      <w:outlineLvl w:val="6"/>
    </w:pPr>
    <w:rPr>
      <w:rFonts w:ascii="Times New Roman" w:hAnsi="Times New Roman"/>
      <w:b/>
      <w:bCs/>
    </w:rPr>
  </w:style>
  <w:style w:type="paragraph" w:styleId="8">
    <w:name w:val="heading 8"/>
    <w:aliases w:val="H8,无节款,可研-标题 8,目标题 1),标注,标题8--表题,注,（A）"/>
    <w:basedOn w:val="a0"/>
    <w:next w:val="a0"/>
    <w:link w:val="8Char"/>
    <w:qFormat/>
    <w:rsid w:val="002334F1"/>
    <w:pPr>
      <w:keepNext/>
      <w:keepLines/>
      <w:adjustRightInd/>
      <w:snapToGrid/>
      <w:spacing w:before="240" w:after="64" w:line="320" w:lineRule="auto"/>
      <w:jc w:val="both"/>
      <w:outlineLvl w:val="7"/>
    </w:pPr>
    <w:rPr>
      <w:rFonts w:ascii="Arial" w:eastAsia="黑体" w:hAnsi="Arial"/>
    </w:rPr>
  </w:style>
  <w:style w:type="paragraph" w:styleId="9">
    <w:name w:val="heading 9"/>
    <w:aliases w:val="H9,无节项,可研-标题 9,干标题(a),PIM 9,附件"/>
    <w:basedOn w:val="a0"/>
    <w:next w:val="a0"/>
    <w:link w:val="9Char"/>
    <w:qFormat/>
    <w:rsid w:val="002334F1"/>
    <w:pPr>
      <w:keepNext/>
      <w:keepLines/>
      <w:adjustRightInd/>
      <w:snapToGrid/>
      <w:spacing w:beforeLines="50" w:after="64" w:line="400" w:lineRule="exact"/>
      <w:jc w:val="center"/>
      <w:outlineLvl w:val="8"/>
    </w:pPr>
    <w:rPr>
      <w:rFonts w:ascii="Times New Roman" w:hAnsi="Times New Roman"/>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a4">
    <w:name w:val="环评表格"/>
    <w:basedOn w:val="a2"/>
    <w:rsid w:val="007F4756"/>
    <w:pPr>
      <w:snapToGrid w:val="0"/>
      <w:jc w:val="center"/>
    </w:pPr>
    <w:rPr>
      <w:rFonts w:ascii="Times New Roman" w:eastAsia="宋体" w:hAnsi="Times New Roman" w:cs="Times New Roman"/>
      <w:kern w:val="0"/>
      <w:szCs w:val="20"/>
    </w:rPr>
    <w:tblPr>
      <w:jc w:val="cente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style>
  <w:style w:type="paragraph" w:styleId="a5">
    <w:name w:val="header"/>
    <w:aliases w:val="页眉1,页眉2,页眉zxl,g,A4页眉,Ò³Ã¼,even,无页眉,无页眉 Char,无页眉 Char Char Char,无页眉 Char Char,页眉11,页眉21,无页眉1,无页眉 Char Char Char1 Char Char Char,无页眉 Char Char Char1 Char Char,header odd"/>
    <w:basedOn w:val="a0"/>
    <w:link w:val="Char"/>
    <w:unhideWhenUsed/>
    <w:rsid w:val="00D235A3"/>
    <w:pPr>
      <w:pBdr>
        <w:bottom w:val="single" w:sz="6" w:space="1" w:color="auto"/>
      </w:pBdr>
      <w:tabs>
        <w:tab w:val="center" w:pos="4153"/>
        <w:tab w:val="right" w:pos="8306"/>
      </w:tabs>
      <w:jc w:val="center"/>
    </w:pPr>
    <w:rPr>
      <w:sz w:val="18"/>
      <w:szCs w:val="18"/>
    </w:rPr>
  </w:style>
  <w:style w:type="character" w:customStyle="1" w:styleId="Char">
    <w:name w:val="页眉 Char"/>
    <w:aliases w:val="页眉1 Char,页眉2 Char,页眉zxl Char,g Char,A4页眉 Char,Ò³Ã¼ Char,even Char,无页眉 Char1,无页眉 Char Char1,无页眉 Char Char Char Char,无页眉 Char Char Char1,页眉11 Char,页眉21 Char,无页眉1 Char,无页眉 Char Char Char1 Char Char Char Char,无页眉 Char Char Char1 Char Char Char1"/>
    <w:basedOn w:val="a1"/>
    <w:link w:val="a5"/>
    <w:rsid w:val="00D235A3"/>
    <w:rPr>
      <w:sz w:val="18"/>
      <w:szCs w:val="18"/>
    </w:rPr>
  </w:style>
  <w:style w:type="paragraph" w:styleId="a6">
    <w:name w:val="footer"/>
    <w:basedOn w:val="a0"/>
    <w:link w:val="Char0"/>
    <w:unhideWhenUsed/>
    <w:rsid w:val="00D235A3"/>
    <w:pPr>
      <w:tabs>
        <w:tab w:val="center" w:pos="4153"/>
        <w:tab w:val="right" w:pos="8306"/>
      </w:tabs>
    </w:pPr>
    <w:rPr>
      <w:sz w:val="18"/>
      <w:szCs w:val="18"/>
    </w:rPr>
  </w:style>
  <w:style w:type="character" w:customStyle="1" w:styleId="Char0">
    <w:name w:val="页脚 Char"/>
    <w:basedOn w:val="a1"/>
    <w:link w:val="a6"/>
    <w:rsid w:val="00D235A3"/>
    <w:rPr>
      <w:sz w:val="18"/>
      <w:szCs w:val="18"/>
    </w:rPr>
  </w:style>
  <w:style w:type="character" w:customStyle="1" w:styleId="1Char">
    <w:name w:val="标题 1 Char"/>
    <w:aliases w:val="章节标题 Char,H1 Char,章标题 1 Char1,1标题 1 Char,章标题(有序号) Char,H11 Char,H12 Char,-*+ Char,一级标题 Char,一级标题(章) Char,标题1 Char,章节 Char,一、 Char,Part Char,H13 Char,H111 Char,H121 Char,H14 Char,H15 Char,H16 Char,H17 Char,H18 Char,Main Heading Char,h1 Char"/>
    <w:basedOn w:val="a1"/>
    <w:link w:val="1"/>
    <w:rsid w:val="00D235A3"/>
    <w:rPr>
      <w:rFonts w:ascii="Tahoma" w:eastAsia="黑体" w:hAnsi="Tahoma" w:cs="Times New Roman"/>
      <w:kern w:val="0"/>
      <w:sz w:val="32"/>
      <w:szCs w:val="32"/>
    </w:rPr>
  </w:style>
  <w:style w:type="character" w:styleId="a7">
    <w:name w:val="Hyperlink"/>
    <w:uiPriority w:val="99"/>
    <w:rsid w:val="00D235A3"/>
    <w:rPr>
      <w:color w:val="0000FF"/>
      <w:u w:val="single"/>
    </w:rPr>
  </w:style>
  <w:style w:type="paragraph" w:styleId="10">
    <w:name w:val="toc 1"/>
    <w:basedOn w:val="a0"/>
    <w:next w:val="a0"/>
    <w:autoRedefine/>
    <w:uiPriority w:val="39"/>
    <w:rsid w:val="00520C15"/>
    <w:pPr>
      <w:widowControl w:val="0"/>
      <w:tabs>
        <w:tab w:val="right" w:leader="dot" w:pos="8302"/>
      </w:tabs>
      <w:adjustRightInd/>
      <w:snapToGrid/>
      <w:spacing w:after="0"/>
      <w:jc w:val="center"/>
    </w:pPr>
    <w:rPr>
      <w:rFonts w:ascii="Times New Roman" w:eastAsiaTheme="minorEastAsia" w:hAnsi="Times New Roman"/>
      <w:b/>
      <w:bCs/>
      <w:iCs/>
      <w:noProof/>
      <w:color w:val="auto"/>
      <w:kern w:val="2"/>
      <w:sz w:val="28"/>
      <w:szCs w:val="28"/>
    </w:rPr>
  </w:style>
  <w:style w:type="paragraph" w:styleId="20">
    <w:name w:val="toc 2"/>
    <w:basedOn w:val="a0"/>
    <w:next w:val="a0"/>
    <w:autoRedefine/>
    <w:uiPriority w:val="39"/>
    <w:rsid w:val="00D235A3"/>
    <w:pPr>
      <w:widowControl w:val="0"/>
      <w:adjustRightInd/>
      <w:snapToGrid/>
      <w:spacing w:before="120" w:after="0"/>
      <w:ind w:left="210"/>
    </w:pPr>
    <w:rPr>
      <w:rFonts w:ascii="Times New Roman" w:hAnsi="Times New Roman"/>
      <w:b/>
      <w:bCs/>
      <w:kern w:val="2"/>
    </w:rPr>
  </w:style>
  <w:style w:type="character" w:customStyle="1" w:styleId="Char1">
    <w:name w:val="【表头】 Char"/>
    <w:link w:val="a8"/>
    <w:rsid w:val="00D235A3"/>
    <w:rPr>
      <w:rFonts w:eastAsia="Times New Roman"/>
      <w:b/>
    </w:rPr>
  </w:style>
  <w:style w:type="paragraph" w:customStyle="1" w:styleId="a8">
    <w:name w:val="【表头】"/>
    <w:basedOn w:val="a0"/>
    <w:link w:val="Char1"/>
    <w:qFormat/>
    <w:rsid w:val="00D235A3"/>
    <w:pPr>
      <w:widowControl w:val="0"/>
      <w:adjustRightInd/>
      <w:snapToGrid/>
      <w:spacing w:after="0" w:line="460" w:lineRule="exact"/>
      <w:jc w:val="center"/>
    </w:pPr>
    <w:rPr>
      <w:rFonts w:asciiTheme="minorHAnsi" w:eastAsia="Times New Roman" w:hAnsiTheme="minorHAnsi" w:cstheme="minorBidi"/>
      <w:b/>
      <w:color w:val="auto"/>
      <w:kern w:val="2"/>
      <w:sz w:val="21"/>
      <w:szCs w:val="22"/>
    </w:rPr>
  </w:style>
  <w:style w:type="paragraph" w:customStyle="1" w:styleId="a9">
    <w:name w:val="二级标题"/>
    <w:basedOn w:val="2"/>
    <w:link w:val="Char2"/>
    <w:qFormat/>
    <w:rsid w:val="00D235A3"/>
    <w:pPr>
      <w:widowControl w:val="0"/>
      <w:adjustRightInd/>
      <w:snapToGrid/>
      <w:spacing w:before="200" w:after="200" w:line="360" w:lineRule="auto"/>
      <w:jc w:val="both"/>
    </w:pPr>
    <w:rPr>
      <w:rFonts w:ascii="Times New Roman" w:eastAsia="黑体" w:hAnsi="黑体" w:cs="Times New Roman"/>
      <w:b w:val="0"/>
      <w:color w:val="auto"/>
      <w:sz w:val="28"/>
      <w:szCs w:val="30"/>
    </w:rPr>
  </w:style>
  <w:style w:type="character" w:customStyle="1" w:styleId="Char2">
    <w:name w:val="二级标题 Char"/>
    <w:basedOn w:val="a1"/>
    <w:link w:val="a9"/>
    <w:rsid w:val="00D235A3"/>
    <w:rPr>
      <w:rFonts w:ascii="Times New Roman" w:eastAsia="黑体" w:hAnsi="黑体" w:cs="Times New Roman"/>
      <w:bCs/>
      <w:kern w:val="0"/>
      <w:sz w:val="28"/>
      <w:szCs w:val="30"/>
    </w:rPr>
  </w:style>
  <w:style w:type="character" w:customStyle="1" w:styleId="2Char">
    <w:name w:val="标题 2 Char"/>
    <w:aliases w:val="H2 Char,H21 Char,b2 Char,h2 Char,l2 Char,2nd level Char,Titre2 Char,2 Char,Header 2 Char,sect 1.2 Char,DO NOT USE_h2 Char,chn Char,Chapter Number/Appendix Letter Char,Underrubrik1 Char,prop2 Char,Title2 Char,Heading 2 Hidden Char,节标题 Char"/>
    <w:basedOn w:val="a1"/>
    <w:link w:val="2"/>
    <w:rsid w:val="00D235A3"/>
    <w:rPr>
      <w:rFonts w:asciiTheme="majorHAnsi" w:eastAsiaTheme="majorEastAsia" w:hAnsiTheme="majorHAnsi" w:cstheme="majorBidi"/>
      <w:b/>
      <w:bCs/>
      <w:color w:val="000000"/>
      <w:kern w:val="0"/>
      <w:sz w:val="32"/>
      <w:szCs w:val="32"/>
    </w:rPr>
  </w:style>
  <w:style w:type="paragraph" w:styleId="aa">
    <w:name w:val="Document Map"/>
    <w:basedOn w:val="a0"/>
    <w:link w:val="Char3"/>
    <w:uiPriority w:val="99"/>
    <w:unhideWhenUsed/>
    <w:rsid w:val="00D235A3"/>
    <w:rPr>
      <w:rFonts w:ascii="宋体"/>
      <w:sz w:val="18"/>
      <w:szCs w:val="18"/>
    </w:rPr>
  </w:style>
  <w:style w:type="character" w:customStyle="1" w:styleId="Char3">
    <w:name w:val="文档结构图 Char"/>
    <w:basedOn w:val="a1"/>
    <w:link w:val="aa"/>
    <w:uiPriority w:val="99"/>
    <w:rsid w:val="00D235A3"/>
    <w:rPr>
      <w:rFonts w:ascii="宋体" w:eastAsia="宋体" w:hAnsi="Tahoma" w:cs="Times New Roman"/>
      <w:color w:val="000000"/>
      <w:kern w:val="0"/>
      <w:sz w:val="18"/>
      <w:szCs w:val="18"/>
    </w:rPr>
  </w:style>
  <w:style w:type="paragraph" w:styleId="ab">
    <w:name w:val="Balloon Text"/>
    <w:basedOn w:val="a0"/>
    <w:link w:val="Char4"/>
    <w:uiPriority w:val="99"/>
    <w:unhideWhenUsed/>
    <w:rsid w:val="001142C0"/>
    <w:pPr>
      <w:spacing w:after="0"/>
    </w:pPr>
    <w:rPr>
      <w:sz w:val="18"/>
      <w:szCs w:val="18"/>
    </w:rPr>
  </w:style>
  <w:style w:type="character" w:customStyle="1" w:styleId="Char4">
    <w:name w:val="批注框文本 Char"/>
    <w:basedOn w:val="a1"/>
    <w:link w:val="ab"/>
    <w:uiPriority w:val="99"/>
    <w:rsid w:val="001142C0"/>
    <w:rPr>
      <w:rFonts w:ascii="Tahoma" w:eastAsia="宋体" w:hAnsi="Tahoma" w:cs="Times New Roman"/>
      <w:color w:val="000000"/>
      <w:kern w:val="0"/>
      <w:sz w:val="18"/>
      <w:szCs w:val="18"/>
    </w:rPr>
  </w:style>
  <w:style w:type="character" w:customStyle="1" w:styleId="fontstyle01">
    <w:name w:val="fontstyle01"/>
    <w:basedOn w:val="a1"/>
    <w:rsid w:val="000D0DCB"/>
    <w:rPr>
      <w:rFonts w:ascii="FPEF" w:hAnsi="FPEF" w:hint="default"/>
      <w:b w:val="0"/>
      <w:bCs w:val="0"/>
      <w:i w:val="0"/>
      <w:iCs w:val="0"/>
      <w:color w:val="000000"/>
      <w:sz w:val="24"/>
      <w:szCs w:val="24"/>
    </w:rPr>
  </w:style>
  <w:style w:type="paragraph" w:customStyle="1" w:styleId="40">
    <w:name w:val="标题4"/>
    <w:basedOn w:val="a0"/>
    <w:next w:val="3"/>
    <w:link w:val="4Char1"/>
    <w:qFormat/>
    <w:rsid w:val="000D0DCB"/>
    <w:pPr>
      <w:widowControl w:val="0"/>
      <w:adjustRightInd/>
      <w:snapToGrid/>
      <w:spacing w:before="160" w:after="160" w:line="360" w:lineRule="auto"/>
      <w:jc w:val="both"/>
    </w:pPr>
    <w:rPr>
      <w:rFonts w:ascii="Times New Roman" w:eastAsia="黑体" w:hAnsi="宋体"/>
      <w:color w:val="auto"/>
      <w:kern w:val="2"/>
    </w:rPr>
  </w:style>
  <w:style w:type="character" w:customStyle="1" w:styleId="4Char1">
    <w:name w:val="标题4 Char1"/>
    <w:basedOn w:val="a1"/>
    <w:link w:val="40"/>
    <w:rsid w:val="000D0DCB"/>
    <w:rPr>
      <w:rFonts w:ascii="Times New Roman" w:eastAsia="黑体" w:hAnsi="宋体" w:cs="Times New Roman"/>
      <w:sz w:val="24"/>
      <w:szCs w:val="24"/>
    </w:rPr>
  </w:style>
  <w:style w:type="character" w:customStyle="1" w:styleId="3Char">
    <w:name w:val="标题 3 Char"/>
    <w:aliases w:val="Section Char1,标题 33 Char1,标题 3 Char Char Char2,标题 13 Char1,条标题1.1.1 Char1,标题 3 Char2 Char1,Sottoparagrafo Char1,标题 3 Char Char Char Char1,标题 32 Char1,标题 311 Char1,Re11 Char1,Head 3 WSA11 Char1,h311 Char1,标题 3 Char Char1 Char1,Re2 Char1,H3 Char"/>
    <w:basedOn w:val="a1"/>
    <w:link w:val="3"/>
    <w:rsid w:val="000D0DCB"/>
    <w:rPr>
      <w:rFonts w:ascii="Tahoma" w:eastAsia="宋体" w:hAnsi="Tahoma" w:cs="Times New Roman"/>
      <w:b/>
      <w:bCs/>
      <w:color w:val="000000"/>
      <w:kern w:val="0"/>
      <w:sz w:val="32"/>
      <w:szCs w:val="32"/>
    </w:rPr>
  </w:style>
  <w:style w:type="paragraph" w:customStyle="1" w:styleId="ac">
    <w:name w:val="正文样式"/>
    <w:basedOn w:val="a0"/>
    <w:link w:val="Char5"/>
    <w:rsid w:val="00283501"/>
    <w:pPr>
      <w:widowControl w:val="0"/>
      <w:adjustRightInd/>
      <w:snapToGrid/>
      <w:spacing w:after="0" w:line="460" w:lineRule="exact"/>
      <w:ind w:firstLineChars="200" w:firstLine="200"/>
      <w:jc w:val="both"/>
    </w:pPr>
    <w:rPr>
      <w:rFonts w:ascii="宋体" w:hAnsi="宋体"/>
      <w:kern w:val="2"/>
    </w:rPr>
  </w:style>
  <w:style w:type="table" w:styleId="ad">
    <w:name w:val="Table Grid"/>
    <w:aliases w:val="网格型（pxg）,网格型00,灰度表格,网格型刘"/>
    <w:basedOn w:val="a2"/>
    <w:qFormat/>
    <w:rsid w:val="0028350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5">
    <w:name w:val="正文样式 Char"/>
    <w:link w:val="ac"/>
    <w:rsid w:val="00283501"/>
    <w:rPr>
      <w:rFonts w:ascii="宋体" w:eastAsia="宋体" w:hAnsi="宋体" w:cs="Times New Roman"/>
      <w:color w:val="000000"/>
      <w:sz w:val="24"/>
      <w:szCs w:val="24"/>
    </w:rPr>
  </w:style>
  <w:style w:type="paragraph" w:styleId="ae">
    <w:name w:val="Normal Indent"/>
    <w:aliases w:val="立项正文（首行缩进两字）,文本,正文（首行缩进两字） Char,首行缩进, Char Char Char Char Char Char Char Char Char, Char Char Char Char Char Char Char Char, Char Char Char Char Char Char Char Char Char Char Char Char Char Char Char Char Char Char Char Char Char Char,正文缩进 Char"/>
    <w:basedOn w:val="a0"/>
    <w:link w:val="Char10"/>
    <w:rsid w:val="00C05137"/>
    <w:pPr>
      <w:widowControl w:val="0"/>
      <w:adjustRightInd/>
      <w:snapToGrid/>
      <w:spacing w:after="0"/>
      <w:ind w:firstLine="420"/>
      <w:jc w:val="both"/>
    </w:pPr>
    <w:rPr>
      <w:rFonts w:ascii="Times New Roman" w:hAnsi="Times New Roman"/>
      <w:sz w:val="20"/>
      <w:szCs w:val="20"/>
    </w:rPr>
  </w:style>
  <w:style w:type="character" w:customStyle="1" w:styleId="Char10">
    <w:name w:val="正文缩进 Char1"/>
    <w:aliases w:val="立项正文（首行缩进两字） Char,文本 Char,正文（首行缩进两字） Char Char,首行缩进 Char, Char Char Char Char Char Char Char Char Char Char, Char Char Char Char Char Char Char Char Char1,正文缩进 Char Char"/>
    <w:link w:val="ae"/>
    <w:rsid w:val="00C05137"/>
    <w:rPr>
      <w:rFonts w:ascii="Times New Roman" w:eastAsia="宋体" w:hAnsi="Times New Roman" w:cs="Times New Roman"/>
      <w:color w:val="000000"/>
      <w:kern w:val="0"/>
      <w:sz w:val="20"/>
      <w:szCs w:val="20"/>
    </w:rPr>
  </w:style>
  <w:style w:type="character" w:customStyle="1" w:styleId="4Char">
    <w:name w:val="标题 4 Char"/>
    <w:aliases w:val="款标题 Char,（一） Char,heading 4 + Indent: Left 0.5 in Char,H4 Char,标题3a Char,1.1.1.1 Heading 4 Char,bullet Char,bl Char,bb Char,4 Char,Alt+4 Char,h4 Char,H41 Char,h41 Char,H42 Char,h42 Char,H43 Char,h43 Char,H411 Char,h411 Char,H421 Char,h421 Char"/>
    <w:basedOn w:val="a1"/>
    <w:link w:val="4"/>
    <w:rsid w:val="002334F1"/>
    <w:rPr>
      <w:rFonts w:ascii="Times New Roman" w:eastAsia="黑体" w:hAnsi="Times New Roman" w:cs="Times New Roman"/>
      <w:bCs/>
      <w:color w:val="000000"/>
      <w:kern w:val="0"/>
      <w:sz w:val="28"/>
      <w:szCs w:val="28"/>
    </w:rPr>
  </w:style>
  <w:style w:type="character" w:customStyle="1" w:styleId="5Char">
    <w:name w:val="标题 5 Char"/>
    <w:aliases w:val="项 Char,H5 Char,H51 Char,注释 Char,1) Char1,1) Char Char,标5 Char1,可研-标题 5 Char,表头文字 Char,标题1.1.1.1.1 Char,标题 5表头 Char,标5 Char Char,法律法规 Char,第四层条 Char,标题 5 Char Char Char,表标题 Char,无序号，小四黑常规，空两字 Char,五 Char,一级项 Char,MB5 Char,口 Char,PIM 5 Char"/>
    <w:basedOn w:val="a1"/>
    <w:link w:val="5"/>
    <w:rsid w:val="002334F1"/>
    <w:rPr>
      <w:rFonts w:ascii="Times New Roman" w:eastAsia="宋体" w:hAnsi="Times New Roman" w:cs="Times New Roman"/>
      <w:b/>
      <w:bCs/>
      <w:color w:val="000000"/>
      <w:kern w:val="0"/>
      <w:sz w:val="28"/>
      <w:szCs w:val="28"/>
    </w:rPr>
  </w:style>
  <w:style w:type="character" w:customStyle="1" w:styleId="6Char">
    <w:name w:val="标题 6 Char"/>
    <w:aliases w:val="（1） Char,H6 Char,H61 Char,无节 Char,图 Char,编号正文 Char,标题1.1.1.1.1.1 Char,技术文件 Char,第五层条 Char,标题 6，图标题 Char,图标题 Char,图片 Char,表标题1 Char,标题8 Char,标题6，6级标题，小四中宋粗，无序号 Char,二级项 Char,标题 6表内文字(小四) Char,China6 Char,?? 6 Char,Bullet (Single Lines) Char"/>
    <w:basedOn w:val="a1"/>
    <w:link w:val="60"/>
    <w:rsid w:val="002334F1"/>
    <w:rPr>
      <w:rFonts w:ascii="Arial" w:eastAsia="黑体" w:hAnsi="Arial" w:cs="Times New Roman"/>
      <w:b/>
      <w:bCs/>
      <w:color w:val="000000"/>
      <w:kern w:val="0"/>
      <w:sz w:val="24"/>
      <w:szCs w:val="24"/>
    </w:rPr>
  </w:style>
  <w:style w:type="character" w:customStyle="1" w:styleId="7Char">
    <w:name w:val="标题 7 Char"/>
    <w:aliases w:val="H7 Char,H71 Char,无节条 Char,标题 7 表 Char,可研-标题 7 Char,项标题(1) Char,项目文件 Char,标题 7表内5号 Char,标题 7 表1 Char,无级项 Char,标题 7表内5号1 Char"/>
    <w:basedOn w:val="a1"/>
    <w:link w:val="7"/>
    <w:rsid w:val="002334F1"/>
    <w:rPr>
      <w:rFonts w:ascii="Times New Roman" w:eastAsia="宋体" w:hAnsi="Times New Roman" w:cs="Times New Roman"/>
      <w:b/>
      <w:bCs/>
      <w:color w:val="000000"/>
      <w:kern w:val="0"/>
      <w:sz w:val="24"/>
      <w:szCs w:val="24"/>
    </w:rPr>
  </w:style>
  <w:style w:type="character" w:customStyle="1" w:styleId="8Char">
    <w:name w:val="标题 8 Char"/>
    <w:aliases w:val="H8 Char,无节款 Char,可研-标题 8 Char,目标题 1) Char,标注 Char,标题8--表题 Char,注 Char,（A） Char"/>
    <w:basedOn w:val="a1"/>
    <w:link w:val="8"/>
    <w:rsid w:val="002334F1"/>
    <w:rPr>
      <w:rFonts w:ascii="Arial" w:eastAsia="黑体" w:hAnsi="Arial" w:cs="Times New Roman"/>
      <w:color w:val="000000"/>
      <w:kern w:val="0"/>
      <w:sz w:val="24"/>
      <w:szCs w:val="24"/>
    </w:rPr>
  </w:style>
  <w:style w:type="character" w:customStyle="1" w:styleId="9Char">
    <w:name w:val="标题 9 Char"/>
    <w:aliases w:val="H9 Char,无节项 Char,可研-标题 9 Char,干标题(a) Char,PIM 9 Char,附件 Char"/>
    <w:basedOn w:val="a1"/>
    <w:link w:val="9"/>
    <w:rsid w:val="002334F1"/>
    <w:rPr>
      <w:rFonts w:ascii="Times New Roman" w:eastAsia="宋体" w:hAnsi="Times New Roman" w:cs="Times New Roman"/>
      <w:color w:val="000000"/>
      <w:kern w:val="0"/>
      <w:sz w:val="24"/>
      <w:szCs w:val="21"/>
    </w:rPr>
  </w:style>
  <w:style w:type="character" w:customStyle="1" w:styleId="3Char1">
    <w:name w:val="标题 3 Char1"/>
    <w:aliases w:val="Section Char,标题 33 Char,标题 3 Char Char Char1,标题 13 Char,条标题1.1.1 Char,标题 3 Char2 Char,Sottoparagrafo Char,标题 3 Char Char Char Char,标题 32 Char,标题 311 Char,Re11 Char,Head 3 WSA11 Char,h311 Char,标题 3 Char Char1 Char,Re2 Char,Head 3 WSA2 Char"/>
    <w:rsid w:val="002334F1"/>
    <w:rPr>
      <w:rFonts w:ascii="Times New Roman" w:eastAsia="黑体" w:hAnsi="Times New Roman" w:cs="Times New Roman"/>
      <w:b/>
      <w:bCs/>
      <w:kern w:val="0"/>
      <w:sz w:val="28"/>
      <w:szCs w:val="32"/>
    </w:rPr>
  </w:style>
  <w:style w:type="paragraph" w:customStyle="1" w:styleId="af">
    <w:name w:val="表样式"/>
    <w:basedOn w:val="a0"/>
    <w:rsid w:val="002334F1"/>
    <w:pPr>
      <w:widowControl w:val="0"/>
      <w:adjustRightInd/>
      <w:snapToGrid/>
      <w:spacing w:after="0"/>
      <w:jc w:val="center"/>
    </w:pPr>
    <w:rPr>
      <w:rFonts w:ascii="FangSong_GB2312" w:eastAsia="黑体" w:hAnsi="Times New Roman"/>
      <w:kern w:val="2"/>
      <w:sz w:val="21"/>
    </w:rPr>
  </w:style>
  <w:style w:type="paragraph" w:styleId="af0">
    <w:name w:val="Body Text Indent"/>
    <w:aliases w:val="特点标题,正文文字 21,正文文字( 首段缩进两字）,正文文字缩进2字符,Body Text 2,PI,PI + 四号,首行缩进:  2 字符,行距: 固定值 26 磅1.5 倍行距,正文文字缩进,Body Text1,正文文字4,正文文字缩进 Char Char Char Char Char Char Char Char Char Char Char Char Char"/>
    <w:basedOn w:val="a0"/>
    <w:link w:val="Char6"/>
    <w:rsid w:val="002334F1"/>
    <w:pPr>
      <w:widowControl w:val="0"/>
      <w:adjustRightInd/>
      <w:snapToGrid/>
      <w:spacing w:after="0"/>
      <w:ind w:firstLineChars="200" w:firstLine="560"/>
      <w:jc w:val="both"/>
    </w:pPr>
    <w:rPr>
      <w:rFonts w:ascii="宋体" w:hAnsi="Times New Roman"/>
      <w:sz w:val="28"/>
    </w:rPr>
  </w:style>
  <w:style w:type="character" w:customStyle="1" w:styleId="Char6">
    <w:name w:val="正文文本缩进 Char"/>
    <w:aliases w:val="特点标题 Char,正文文字 21 Char,正文文字( 首段缩进两字） Char,正文文字缩进2字符 Char,Body Text 2 Char,PI Char,PI + 四号 Char,首行缩进:  2 字符 Char,行距: 固定值 26 磅1.5 倍行距 Char,正文文字缩进 Char,Body Text1 Char,正文文字4 Char"/>
    <w:basedOn w:val="a1"/>
    <w:link w:val="af0"/>
    <w:rsid w:val="002334F1"/>
    <w:rPr>
      <w:rFonts w:ascii="宋体" w:eastAsia="宋体" w:hAnsi="Times New Roman" w:cs="Times New Roman"/>
      <w:color w:val="000000"/>
      <w:kern w:val="0"/>
      <w:sz w:val="28"/>
      <w:szCs w:val="24"/>
    </w:rPr>
  </w:style>
  <w:style w:type="paragraph" w:styleId="af1">
    <w:name w:val="Body Text"/>
    <w:aliases w:val="body text,bt,正文文字 Char Char Char Char Char Char Char,正文文字 Char,正文文本 Char Char Char,正文文本1,正文文字 Char1 Char Char,正文文本2,正文文字 Char Char Char Char Char Char Char1,正文文字 Char1,正文文本 Char Char Char1,正文文本11,?y????×?,?y????,?y?????,建议书标准,????,正文缩进1,正文无缩进"/>
    <w:basedOn w:val="a0"/>
    <w:link w:val="Char11"/>
    <w:rsid w:val="002334F1"/>
    <w:pPr>
      <w:widowControl w:val="0"/>
      <w:tabs>
        <w:tab w:val="left" w:pos="12180"/>
      </w:tabs>
      <w:adjustRightInd/>
      <w:snapToGrid/>
      <w:spacing w:after="0" w:line="500" w:lineRule="exact"/>
      <w:jc w:val="both"/>
    </w:pPr>
    <w:rPr>
      <w:rFonts w:ascii="宋体" w:hAnsi="Times New Roman"/>
      <w:color w:val="auto"/>
    </w:rPr>
  </w:style>
  <w:style w:type="character" w:customStyle="1" w:styleId="Char7">
    <w:name w:val="正文文本 Char"/>
    <w:aliases w:val="?y????×? Char,?y???? Char,?y????? Char,建议书标准 Char,???? Char,正文缩进1 Char,正文无缩进 Char,正文缩进11 Char,特点 Char,正文缩进111 Char,正文缩进 Char Char Char1 Char,标题4 Char,正文不缩进 Char,s4 Char1,表正文 Char,正文非缩进 Char1,段落正文缩进 Char,body text Char1,bt Char1,正文文字 Char Char1"/>
    <w:basedOn w:val="a1"/>
    <w:rsid w:val="002334F1"/>
    <w:rPr>
      <w:rFonts w:ascii="Tahoma" w:eastAsia="宋体" w:hAnsi="Tahoma" w:cs="Times New Roman"/>
      <w:color w:val="000000"/>
      <w:kern w:val="0"/>
      <w:sz w:val="24"/>
      <w:szCs w:val="24"/>
    </w:rPr>
  </w:style>
  <w:style w:type="character" w:customStyle="1" w:styleId="Char11">
    <w:name w:val="正文文本 Char1"/>
    <w:aliases w:val="body text Char,bt Char,正文文字 Char Char Char Char Char Char Char Char,正文文字 Char Char,正文文本 Char Char Char Char,正文文本1 Char,正文文字 Char1 Char Char Char,正文文本2 Char,正文文字 Char Char Char Char Char Char Char1 Char,正文文字 Char1 Char,正文文本11 Char,?y???? Char1"/>
    <w:link w:val="af1"/>
    <w:rsid w:val="002334F1"/>
    <w:rPr>
      <w:rFonts w:ascii="宋体" w:eastAsia="宋体" w:hAnsi="Times New Roman" w:cs="Times New Roman"/>
      <w:kern w:val="0"/>
      <w:sz w:val="24"/>
      <w:szCs w:val="24"/>
    </w:rPr>
  </w:style>
  <w:style w:type="paragraph" w:customStyle="1" w:styleId="11">
    <w:name w:val="正文1"/>
    <w:link w:val="NormalChar"/>
    <w:rsid w:val="002334F1"/>
    <w:pPr>
      <w:widowControl w:val="0"/>
      <w:adjustRightInd w:val="0"/>
      <w:spacing w:line="360" w:lineRule="atLeast"/>
      <w:textAlignment w:val="baseline"/>
    </w:pPr>
    <w:rPr>
      <w:rFonts w:ascii="宋体" w:eastAsia="宋体" w:hAnsi="Times New Roman" w:cs="Times New Roman"/>
      <w:kern w:val="0"/>
      <w:sz w:val="24"/>
      <w:szCs w:val="24"/>
    </w:rPr>
  </w:style>
  <w:style w:type="character" w:customStyle="1" w:styleId="NormalChar">
    <w:name w:val="Normal Char"/>
    <w:link w:val="11"/>
    <w:rsid w:val="002334F1"/>
    <w:rPr>
      <w:rFonts w:ascii="宋体" w:eastAsia="宋体" w:hAnsi="Times New Roman" w:cs="Times New Roman"/>
      <w:kern w:val="0"/>
      <w:sz w:val="24"/>
      <w:szCs w:val="24"/>
    </w:rPr>
  </w:style>
  <w:style w:type="paragraph" w:styleId="af2">
    <w:name w:val="List Paragraph"/>
    <w:basedOn w:val="a0"/>
    <w:qFormat/>
    <w:rsid w:val="002334F1"/>
    <w:pPr>
      <w:widowControl w:val="0"/>
      <w:adjustRightInd/>
      <w:snapToGrid/>
      <w:spacing w:after="0"/>
      <w:ind w:firstLineChars="200" w:firstLine="420"/>
      <w:jc w:val="both"/>
    </w:pPr>
    <w:rPr>
      <w:rFonts w:ascii="Calibri" w:hAnsi="Calibri"/>
      <w:kern w:val="2"/>
      <w:sz w:val="21"/>
    </w:rPr>
  </w:style>
  <w:style w:type="paragraph" w:customStyle="1" w:styleId="zoe1">
    <w:name w:val="样式 正文zoe + 幼圆1"/>
    <w:basedOn w:val="a0"/>
    <w:link w:val="zoe1Char"/>
    <w:rsid w:val="002334F1"/>
    <w:pPr>
      <w:widowControl w:val="0"/>
      <w:snapToGrid/>
      <w:spacing w:after="0" w:line="360" w:lineRule="auto"/>
      <w:ind w:firstLineChars="200" w:firstLine="480"/>
      <w:jc w:val="both"/>
      <w:textAlignment w:val="baseline"/>
    </w:pPr>
    <w:rPr>
      <w:rFonts w:ascii="幼圆" w:hAnsi="幼圆"/>
      <w:color w:val="auto"/>
      <w:szCs w:val="20"/>
    </w:rPr>
  </w:style>
  <w:style w:type="character" w:customStyle="1" w:styleId="zoe1Char">
    <w:name w:val="样式 正文zoe + 幼圆1 Char"/>
    <w:link w:val="zoe1"/>
    <w:rsid w:val="002334F1"/>
    <w:rPr>
      <w:rFonts w:ascii="幼圆" w:eastAsia="宋体" w:hAnsi="幼圆" w:cs="Times New Roman"/>
      <w:kern w:val="0"/>
      <w:sz w:val="24"/>
      <w:szCs w:val="20"/>
    </w:rPr>
  </w:style>
  <w:style w:type="paragraph" w:customStyle="1" w:styleId="CharCharCharCharCharCharCharCharCharCharCharCharCharCharCharCharCharCharCharCharChar1Char">
    <w:name w:val="Char Char Char Char Char Char Char Char Char Char Char Char Char Char Char Char Char Char Char Char Char1 Char"/>
    <w:basedOn w:val="a0"/>
    <w:rsid w:val="002334F1"/>
    <w:pPr>
      <w:widowControl w:val="0"/>
      <w:adjustRightInd/>
      <w:snapToGrid/>
      <w:spacing w:after="0" w:line="360" w:lineRule="auto"/>
      <w:ind w:firstLineChars="200" w:firstLine="200"/>
      <w:jc w:val="both"/>
    </w:pPr>
    <w:rPr>
      <w:rFonts w:ascii="宋体" w:hAnsi="宋体" w:cs="宋体"/>
      <w:kern w:val="2"/>
    </w:rPr>
  </w:style>
  <w:style w:type="character" w:styleId="af3">
    <w:name w:val="Strong"/>
    <w:qFormat/>
    <w:rsid w:val="002334F1"/>
    <w:rPr>
      <w:b/>
      <w:bCs/>
    </w:rPr>
  </w:style>
  <w:style w:type="character" w:styleId="af4">
    <w:name w:val="FollowedHyperlink"/>
    <w:uiPriority w:val="99"/>
    <w:rsid w:val="002334F1"/>
    <w:rPr>
      <w:color w:val="800080"/>
      <w:u w:val="single"/>
    </w:rPr>
  </w:style>
  <w:style w:type="paragraph" w:styleId="af5">
    <w:name w:val="Date"/>
    <w:basedOn w:val="a0"/>
    <w:next w:val="a0"/>
    <w:link w:val="Char8"/>
    <w:uiPriority w:val="99"/>
    <w:unhideWhenUsed/>
    <w:rsid w:val="002334F1"/>
    <w:pPr>
      <w:widowControl w:val="0"/>
      <w:adjustRightInd/>
      <w:snapToGrid/>
      <w:spacing w:after="0"/>
      <w:ind w:leftChars="2500" w:left="100"/>
      <w:jc w:val="both"/>
    </w:pPr>
    <w:rPr>
      <w:rFonts w:ascii="Calibri" w:hAnsi="Calibri"/>
      <w:sz w:val="20"/>
      <w:szCs w:val="20"/>
    </w:rPr>
  </w:style>
  <w:style w:type="character" w:customStyle="1" w:styleId="Char8">
    <w:name w:val="日期 Char"/>
    <w:basedOn w:val="a1"/>
    <w:link w:val="af5"/>
    <w:uiPriority w:val="99"/>
    <w:rsid w:val="002334F1"/>
    <w:rPr>
      <w:rFonts w:ascii="Calibri" w:eastAsia="宋体" w:hAnsi="Calibri" w:cs="Times New Roman"/>
      <w:color w:val="000000"/>
      <w:kern w:val="0"/>
      <w:sz w:val="20"/>
      <w:szCs w:val="20"/>
    </w:rPr>
  </w:style>
  <w:style w:type="paragraph" w:styleId="af6">
    <w:name w:val="Plain Text"/>
    <w:aliases w:val="纯文本3,纯文本 Char1 Char Char,纯文本 Char Char Char Char Char Char Char Char Char Char Char Char Char,纯文本 Char1,纯文本 Char Char1,纯文本 Char Char Char Char Char Char Char,普通文字 Char,纯文本31,普通文字,纯文本 Char Char Char Char,纯文本 Char Char Char Char Char,普通文字 Char Char Ch"/>
    <w:basedOn w:val="a0"/>
    <w:link w:val="Char9"/>
    <w:rsid w:val="002334F1"/>
    <w:pPr>
      <w:widowControl w:val="0"/>
      <w:adjustRightInd/>
      <w:snapToGrid/>
      <w:spacing w:after="0"/>
      <w:jc w:val="both"/>
    </w:pPr>
    <w:rPr>
      <w:rFonts w:ascii="宋体" w:hAnsi="Courier New"/>
      <w:sz w:val="20"/>
      <w:szCs w:val="21"/>
    </w:rPr>
  </w:style>
  <w:style w:type="character" w:customStyle="1" w:styleId="Char9">
    <w:name w:val="纯文本 Char"/>
    <w:aliases w:val="纯文本3 Char,纯文本 Char1 Char Char Char,纯文本 Char Char Char Char Char Char Char Char Char Char Char Char Char Char,纯文本 Char1 Char,纯文本 Char Char1 Char,纯文本 Char Char Char Char Char Char Char Char,普通文字 Char Char,纯文本31 Char,普通文字 Char1"/>
    <w:basedOn w:val="a1"/>
    <w:link w:val="af6"/>
    <w:rsid w:val="002334F1"/>
    <w:rPr>
      <w:rFonts w:ascii="宋体" w:eastAsia="宋体" w:hAnsi="Courier New" w:cs="Times New Roman"/>
      <w:color w:val="000000"/>
      <w:kern w:val="0"/>
      <w:sz w:val="20"/>
      <w:szCs w:val="21"/>
    </w:rPr>
  </w:style>
  <w:style w:type="paragraph" w:styleId="21">
    <w:name w:val="Body Text Indent 2"/>
    <w:aliases w:val="Body Text Indent 2"/>
    <w:basedOn w:val="a0"/>
    <w:link w:val="2Char0"/>
    <w:unhideWhenUsed/>
    <w:rsid w:val="002334F1"/>
    <w:pPr>
      <w:widowControl w:val="0"/>
      <w:adjustRightInd/>
      <w:snapToGrid/>
      <w:spacing w:after="120" w:line="480" w:lineRule="auto"/>
      <w:ind w:leftChars="200" w:left="420"/>
      <w:jc w:val="both"/>
    </w:pPr>
    <w:rPr>
      <w:rFonts w:ascii="Calibri" w:hAnsi="Calibri"/>
      <w:sz w:val="20"/>
      <w:szCs w:val="20"/>
    </w:rPr>
  </w:style>
  <w:style w:type="character" w:customStyle="1" w:styleId="2Char0">
    <w:name w:val="正文文本缩进 2 Char"/>
    <w:aliases w:val="Body Text Indent 2 Char"/>
    <w:basedOn w:val="a1"/>
    <w:link w:val="21"/>
    <w:rsid w:val="002334F1"/>
    <w:rPr>
      <w:rFonts w:ascii="Calibri" w:eastAsia="宋体" w:hAnsi="Calibri" w:cs="Times New Roman"/>
      <w:color w:val="000000"/>
      <w:kern w:val="0"/>
      <w:sz w:val="20"/>
      <w:szCs w:val="20"/>
    </w:rPr>
  </w:style>
  <w:style w:type="paragraph" w:styleId="30">
    <w:name w:val="Body Text Indent 3"/>
    <w:basedOn w:val="a0"/>
    <w:link w:val="3Char0"/>
    <w:unhideWhenUsed/>
    <w:rsid w:val="002334F1"/>
    <w:pPr>
      <w:widowControl w:val="0"/>
      <w:adjustRightInd/>
      <w:snapToGrid/>
      <w:spacing w:after="120"/>
      <w:ind w:leftChars="200" w:left="420"/>
      <w:jc w:val="both"/>
    </w:pPr>
    <w:rPr>
      <w:rFonts w:ascii="Calibri" w:hAnsi="Calibri"/>
      <w:sz w:val="16"/>
      <w:szCs w:val="16"/>
    </w:rPr>
  </w:style>
  <w:style w:type="character" w:customStyle="1" w:styleId="3Char0">
    <w:name w:val="正文文本缩进 3 Char"/>
    <w:basedOn w:val="a1"/>
    <w:link w:val="30"/>
    <w:rsid w:val="002334F1"/>
    <w:rPr>
      <w:rFonts w:ascii="Calibri" w:eastAsia="宋体" w:hAnsi="Calibri" w:cs="Times New Roman"/>
      <w:color w:val="000000"/>
      <w:kern w:val="0"/>
      <w:sz w:val="16"/>
      <w:szCs w:val="16"/>
    </w:rPr>
  </w:style>
  <w:style w:type="paragraph" w:customStyle="1" w:styleId="0">
    <w:name w:val="0"/>
    <w:basedOn w:val="a0"/>
    <w:rsid w:val="002334F1"/>
    <w:pPr>
      <w:adjustRightInd/>
      <w:spacing w:after="0" w:line="365" w:lineRule="atLeast"/>
      <w:ind w:left="1"/>
      <w:jc w:val="both"/>
      <w:textAlignment w:val="bottom"/>
    </w:pPr>
    <w:rPr>
      <w:rFonts w:ascii="Times New Roman" w:hAnsi="Times New Roman"/>
      <w:sz w:val="20"/>
      <w:szCs w:val="20"/>
    </w:rPr>
  </w:style>
  <w:style w:type="paragraph" w:customStyle="1" w:styleId="af7">
    <w:name w:val="表头"/>
    <w:basedOn w:val="a0"/>
    <w:link w:val="Char12"/>
    <w:autoRedefine/>
    <w:rsid w:val="002334F1"/>
    <w:pPr>
      <w:widowControl w:val="0"/>
      <w:snapToGrid/>
      <w:spacing w:before="80" w:after="80"/>
      <w:jc w:val="center"/>
      <w:textAlignment w:val="baseline"/>
    </w:pPr>
    <w:rPr>
      <w:rFonts w:ascii="宋体" w:hAnsi="宋体"/>
      <w:b/>
      <w:sz w:val="21"/>
      <w:szCs w:val="21"/>
    </w:rPr>
  </w:style>
  <w:style w:type="paragraph" w:customStyle="1" w:styleId="af8">
    <w:name w:val="正文内容"/>
    <w:basedOn w:val="a0"/>
    <w:link w:val="CharChar"/>
    <w:autoRedefine/>
    <w:rsid w:val="002334F1"/>
    <w:pPr>
      <w:widowControl w:val="0"/>
      <w:overflowPunct w:val="0"/>
      <w:topLinePunct/>
      <w:adjustRightInd/>
      <w:snapToGrid/>
      <w:spacing w:beforeLines="50" w:after="0" w:line="480" w:lineRule="exact"/>
      <w:ind w:firstLineChars="200" w:firstLine="560"/>
      <w:jc w:val="both"/>
    </w:pPr>
    <w:rPr>
      <w:rFonts w:ascii="Times New Roman" w:hAnsi="Times New Roman"/>
      <w:color w:val="auto"/>
      <w:sz w:val="28"/>
      <w:szCs w:val="28"/>
    </w:rPr>
  </w:style>
  <w:style w:type="character" w:customStyle="1" w:styleId="CharChar">
    <w:name w:val="正文内容 Char Char"/>
    <w:link w:val="af8"/>
    <w:rsid w:val="002334F1"/>
    <w:rPr>
      <w:rFonts w:ascii="Times New Roman" w:eastAsia="宋体" w:hAnsi="Times New Roman" w:cs="Times New Roman"/>
      <w:kern w:val="0"/>
      <w:sz w:val="28"/>
      <w:szCs w:val="28"/>
    </w:rPr>
  </w:style>
  <w:style w:type="character" w:customStyle="1" w:styleId="2Char1">
    <w:name w:val="正文文本 2 Char"/>
    <w:link w:val="22"/>
    <w:uiPriority w:val="99"/>
    <w:qFormat/>
    <w:rsid w:val="002334F1"/>
    <w:rPr>
      <w:sz w:val="24"/>
      <w:szCs w:val="24"/>
    </w:rPr>
  </w:style>
  <w:style w:type="paragraph" w:styleId="22">
    <w:name w:val="Body Text 2"/>
    <w:basedOn w:val="a0"/>
    <w:link w:val="2Char1"/>
    <w:uiPriority w:val="99"/>
    <w:qFormat/>
    <w:rsid w:val="002334F1"/>
    <w:pPr>
      <w:widowControl w:val="0"/>
      <w:adjustRightInd/>
      <w:snapToGrid/>
      <w:spacing w:after="120" w:line="480" w:lineRule="auto"/>
      <w:jc w:val="both"/>
    </w:pPr>
    <w:rPr>
      <w:rFonts w:asciiTheme="minorHAnsi" w:eastAsiaTheme="minorEastAsia" w:hAnsiTheme="minorHAnsi" w:cstheme="minorBidi"/>
      <w:color w:val="auto"/>
      <w:kern w:val="2"/>
    </w:rPr>
  </w:style>
  <w:style w:type="character" w:customStyle="1" w:styleId="2Char10">
    <w:name w:val="正文文本 2 Char1"/>
    <w:basedOn w:val="a1"/>
    <w:rsid w:val="002334F1"/>
    <w:rPr>
      <w:rFonts w:ascii="Tahoma" w:eastAsia="宋体" w:hAnsi="Tahoma" w:cs="Times New Roman"/>
      <w:color w:val="000000"/>
      <w:kern w:val="0"/>
      <w:sz w:val="24"/>
      <w:szCs w:val="24"/>
    </w:rPr>
  </w:style>
  <w:style w:type="paragraph" w:customStyle="1" w:styleId="af9">
    <w:name w:val="中文报告书样式"/>
    <w:basedOn w:val="a0"/>
    <w:rsid w:val="002334F1"/>
    <w:pPr>
      <w:widowControl w:val="0"/>
      <w:snapToGrid/>
      <w:spacing w:after="0" w:line="480" w:lineRule="atLeast"/>
      <w:ind w:firstLine="482"/>
      <w:jc w:val="both"/>
      <w:textAlignment w:val="baseline"/>
    </w:pPr>
    <w:rPr>
      <w:rFonts w:ascii="Times New Roman" w:hAnsi="Times New Roman"/>
      <w:kern w:val="24"/>
      <w:szCs w:val="20"/>
    </w:rPr>
  </w:style>
  <w:style w:type="paragraph" w:customStyle="1" w:styleId="afa">
    <w:name w:val="表格"/>
    <w:aliases w:val="图文"/>
    <w:link w:val="Chara"/>
    <w:qFormat/>
    <w:rsid w:val="002334F1"/>
    <w:pPr>
      <w:spacing w:line="380" w:lineRule="exact"/>
      <w:jc w:val="center"/>
    </w:pPr>
    <w:rPr>
      <w:rFonts w:ascii="宋体" w:eastAsia="宋体" w:hAnsi="宋体" w:cs="Times New Roman"/>
      <w:snapToGrid w:val="0"/>
      <w:color w:val="000000"/>
      <w:kern w:val="0"/>
      <w:sz w:val="24"/>
      <w:szCs w:val="24"/>
    </w:rPr>
  </w:style>
  <w:style w:type="character" w:customStyle="1" w:styleId="Chara">
    <w:name w:val="表格 Char"/>
    <w:aliases w:val="图文 Char"/>
    <w:link w:val="afa"/>
    <w:rsid w:val="002334F1"/>
    <w:rPr>
      <w:rFonts w:ascii="宋体" w:eastAsia="宋体" w:hAnsi="宋体" w:cs="Times New Roman"/>
      <w:snapToGrid w:val="0"/>
      <w:color w:val="000000"/>
      <w:kern w:val="0"/>
      <w:sz w:val="24"/>
      <w:szCs w:val="24"/>
    </w:rPr>
  </w:style>
  <w:style w:type="paragraph" w:customStyle="1" w:styleId="afb">
    <w:name w:val="表内文"/>
    <w:basedOn w:val="a0"/>
    <w:rsid w:val="002334F1"/>
    <w:pPr>
      <w:widowControl w:val="0"/>
      <w:adjustRightInd/>
      <w:snapToGrid/>
      <w:spacing w:after="0" w:line="320" w:lineRule="atLeast"/>
      <w:jc w:val="center"/>
    </w:pPr>
    <w:rPr>
      <w:rFonts w:ascii="Times New Roman" w:hAnsi="Times New Roman"/>
      <w:kern w:val="2"/>
      <w:sz w:val="21"/>
      <w:szCs w:val="20"/>
    </w:rPr>
  </w:style>
  <w:style w:type="character" w:customStyle="1" w:styleId="Charb">
    <w:name w:val="正文首行缩进 Char"/>
    <w:aliases w:val="可研-正文首行缩进 Char1"/>
    <w:basedOn w:val="Char11"/>
    <w:link w:val="afc"/>
    <w:rsid w:val="002334F1"/>
    <w:rPr>
      <w:rFonts w:ascii="宋体" w:eastAsia="宋体" w:hAnsi="Times New Roman" w:cs="Times New Roman"/>
      <w:kern w:val="0"/>
      <w:sz w:val="24"/>
      <w:szCs w:val="24"/>
    </w:rPr>
  </w:style>
  <w:style w:type="paragraph" w:styleId="afc">
    <w:name w:val="Body Text First Indent"/>
    <w:aliases w:val="可研-正文首行缩进"/>
    <w:basedOn w:val="af1"/>
    <w:link w:val="Charb"/>
    <w:rsid w:val="002334F1"/>
    <w:pPr>
      <w:tabs>
        <w:tab w:val="clear" w:pos="12180"/>
      </w:tabs>
      <w:spacing w:after="120" w:line="480" w:lineRule="exact"/>
      <w:ind w:firstLineChars="100" w:firstLine="420"/>
    </w:pPr>
  </w:style>
  <w:style w:type="character" w:customStyle="1" w:styleId="Char13">
    <w:name w:val="正文首行缩进 Char1"/>
    <w:aliases w:val="正文首行缩进 Char Char,可研-正文首行缩进 Char,正文首行缩进 Char Char Char Char Char Char Char Char Char Char Char Char Char Char Char Char Char Char Char Char Char Char Char Char,正文首行缩进 Char Char Char Char,正文首行缩进 Char Char Char1,正文首行缩进 Char Char1"/>
    <w:basedOn w:val="Char7"/>
    <w:rsid w:val="002334F1"/>
    <w:rPr>
      <w:rFonts w:ascii="Tahoma" w:eastAsia="宋体" w:hAnsi="Tahoma" w:cs="Times New Roman"/>
      <w:color w:val="000000"/>
      <w:kern w:val="0"/>
      <w:sz w:val="24"/>
      <w:szCs w:val="24"/>
    </w:rPr>
  </w:style>
  <w:style w:type="character" w:customStyle="1" w:styleId="Char14">
    <w:name w:val="批注框文本 Char1"/>
    <w:basedOn w:val="a1"/>
    <w:rsid w:val="002334F1"/>
    <w:rPr>
      <w:rFonts w:ascii="Tahoma" w:eastAsia="宋体" w:hAnsi="Tahoma" w:cs="Times New Roman"/>
      <w:color w:val="000000"/>
      <w:kern w:val="0"/>
      <w:sz w:val="18"/>
      <w:szCs w:val="18"/>
    </w:rPr>
  </w:style>
  <w:style w:type="paragraph" w:customStyle="1" w:styleId="afd">
    <w:name w:val="表格式"/>
    <w:basedOn w:val="afe"/>
    <w:rsid w:val="002334F1"/>
    <w:pPr>
      <w:spacing w:line="480" w:lineRule="exact"/>
      <w:ind w:left="0" w:firstLineChars="0" w:firstLine="0"/>
      <w:contextualSpacing w:val="0"/>
      <w:jc w:val="center"/>
      <w:textAlignment w:val="center"/>
    </w:pPr>
    <w:rPr>
      <w:rFonts w:ascii="宋体" w:hAnsi="宋体"/>
      <w:szCs w:val="20"/>
    </w:rPr>
  </w:style>
  <w:style w:type="paragraph" w:styleId="afe">
    <w:name w:val="List"/>
    <w:basedOn w:val="a0"/>
    <w:unhideWhenUsed/>
    <w:rsid w:val="002334F1"/>
    <w:pPr>
      <w:widowControl w:val="0"/>
      <w:adjustRightInd/>
      <w:snapToGrid/>
      <w:spacing w:after="0"/>
      <w:ind w:left="200" w:hangingChars="200" w:hanging="200"/>
      <w:contextualSpacing/>
      <w:jc w:val="both"/>
    </w:pPr>
    <w:rPr>
      <w:rFonts w:ascii="Calibri" w:hAnsi="Calibri"/>
      <w:kern w:val="2"/>
      <w:sz w:val="21"/>
    </w:rPr>
  </w:style>
  <w:style w:type="paragraph" w:styleId="aff">
    <w:name w:val="No Spacing"/>
    <w:link w:val="Charc"/>
    <w:uiPriority w:val="1"/>
    <w:qFormat/>
    <w:rsid w:val="002334F1"/>
    <w:rPr>
      <w:rFonts w:ascii="Calibri" w:eastAsia="宋体" w:hAnsi="Calibri" w:cs="Times New Roman"/>
      <w:color w:val="000000"/>
      <w:kern w:val="0"/>
      <w:sz w:val="24"/>
      <w:szCs w:val="24"/>
    </w:rPr>
  </w:style>
  <w:style w:type="character" w:customStyle="1" w:styleId="Charc">
    <w:name w:val="无间隔 Char"/>
    <w:link w:val="aff"/>
    <w:uiPriority w:val="1"/>
    <w:rsid w:val="002334F1"/>
    <w:rPr>
      <w:rFonts w:ascii="Calibri" w:eastAsia="宋体" w:hAnsi="Calibri" w:cs="Times New Roman"/>
      <w:color w:val="000000"/>
      <w:kern w:val="0"/>
      <w:sz w:val="24"/>
      <w:szCs w:val="24"/>
    </w:rPr>
  </w:style>
  <w:style w:type="character" w:styleId="aff0">
    <w:name w:val="page number"/>
    <w:basedOn w:val="a1"/>
    <w:rsid w:val="002334F1"/>
  </w:style>
  <w:style w:type="paragraph" w:customStyle="1" w:styleId="ParaCharCharCharChar">
    <w:name w:val="默认段落字体 Para Char Char Char Char"/>
    <w:basedOn w:val="a0"/>
    <w:rsid w:val="002334F1"/>
    <w:pPr>
      <w:widowControl w:val="0"/>
      <w:adjustRightInd/>
      <w:snapToGrid/>
      <w:spacing w:after="0"/>
      <w:jc w:val="both"/>
    </w:pPr>
    <w:rPr>
      <w:rFonts w:ascii="Times New Roman" w:hAnsi="Times New Roman"/>
      <w:kern w:val="2"/>
      <w:sz w:val="21"/>
    </w:rPr>
  </w:style>
  <w:style w:type="paragraph" w:styleId="aff1">
    <w:name w:val="caption"/>
    <w:aliases w:val="图表注,题注 Char Char Char,题注 Char11 Char,题注 Char11,实德题注,中创国发题注,dy题注,中?创国发题a`,dya`,dy?aa`,?aa, Char Char Char Char Char,题注 Char Char Char Char Char Char,题注 Char Char Char Char Char Char Char,表头题注"/>
    <w:basedOn w:val="a0"/>
    <w:next w:val="a0"/>
    <w:link w:val="Chard"/>
    <w:uiPriority w:val="35"/>
    <w:qFormat/>
    <w:rsid w:val="002334F1"/>
    <w:pPr>
      <w:widowControl w:val="0"/>
      <w:adjustRightInd/>
      <w:snapToGrid/>
      <w:spacing w:after="0"/>
      <w:ind w:firstLineChars="200" w:firstLine="521"/>
      <w:jc w:val="both"/>
    </w:pPr>
    <w:rPr>
      <w:rFonts w:ascii="Times New Roman" w:hAnsi="Times New Roman"/>
      <w:kern w:val="2"/>
      <w:sz w:val="28"/>
      <w:szCs w:val="20"/>
    </w:rPr>
  </w:style>
  <w:style w:type="paragraph" w:customStyle="1" w:styleId="CharCharChar1CharCharCharCharCharChar1CharCharCharCharCharChar">
    <w:name w:val="Char Char Char1 Char Char Char Char Char Char1 Char Char Char Char Char Char"/>
    <w:basedOn w:val="a0"/>
    <w:rsid w:val="002334F1"/>
    <w:pPr>
      <w:widowControl w:val="0"/>
      <w:adjustRightInd/>
      <w:spacing w:after="0" w:line="360" w:lineRule="auto"/>
      <w:ind w:firstLineChars="200" w:firstLine="200"/>
      <w:jc w:val="both"/>
    </w:pPr>
    <w:rPr>
      <w:rFonts w:ascii="Times New Roman" w:eastAsia="FangSong_GB2312" w:hAnsi="Times New Roman"/>
      <w:kern w:val="2"/>
    </w:rPr>
  </w:style>
  <w:style w:type="paragraph" w:styleId="31">
    <w:name w:val="Body Text 3"/>
    <w:basedOn w:val="a0"/>
    <w:link w:val="3Char2"/>
    <w:rsid w:val="002334F1"/>
    <w:pPr>
      <w:widowControl w:val="0"/>
      <w:adjustRightInd/>
      <w:snapToGrid/>
      <w:spacing w:after="120"/>
      <w:jc w:val="both"/>
    </w:pPr>
    <w:rPr>
      <w:rFonts w:ascii="Calibri" w:hAnsi="Calibri"/>
      <w:sz w:val="16"/>
      <w:szCs w:val="16"/>
    </w:rPr>
  </w:style>
  <w:style w:type="character" w:customStyle="1" w:styleId="3Char2">
    <w:name w:val="正文文本 3 Char"/>
    <w:basedOn w:val="a1"/>
    <w:link w:val="31"/>
    <w:rsid w:val="002334F1"/>
    <w:rPr>
      <w:rFonts w:ascii="Calibri" w:eastAsia="宋体" w:hAnsi="Calibri" w:cs="Times New Roman"/>
      <w:color w:val="000000"/>
      <w:kern w:val="0"/>
      <w:sz w:val="16"/>
      <w:szCs w:val="16"/>
    </w:rPr>
  </w:style>
  <w:style w:type="character" w:customStyle="1" w:styleId="style81">
    <w:name w:val="style81"/>
    <w:rsid w:val="002334F1"/>
    <w:rPr>
      <w:rFonts w:ascii="宋体" w:eastAsia="黑体" w:hAnsi="宋体" w:cs="宋体"/>
      <w:kern w:val="2"/>
      <w:sz w:val="24"/>
      <w:szCs w:val="24"/>
      <w:lang w:val="en-US" w:eastAsia="zh-CN" w:bidi="ar-SA"/>
    </w:rPr>
  </w:style>
  <w:style w:type="paragraph" w:customStyle="1" w:styleId="12">
    <w:name w:val="纯文本1"/>
    <w:basedOn w:val="a0"/>
    <w:rsid w:val="002334F1"/>
    <w:pPr>
      <w:widowControl w:val="0"/>
      <w:snapToGrid/>
      <w:spacing w:after="0"/>
      <w:jc w:val="both"/>
    </w:pPr>
    <w:rPr>
      <w:rFonts w:ascii="宋体" w:hAnsi="Courier New" w:hint="eastAsia"/>
      <w:kern w:val="2"/>
      <w:sz w:val="21"/>
      <w:szCs w:val="20"/>
    </w:rPr>
  </w:style>
  <w:style w:type="character" w:customStyle="1" w:styleId="Chare">
    <w:name w:val="正文(首行缩进) Char"/>
    <w:link w:val="aff2"/>
    <w:rsid w:val="002334F1"/>
    <w:rPr>
      <w:snapToGrid w:val="0"/>
      <w:sz w:val="24"/>
      <w:szCs w:val="24"/>
    </w:rPr>
  </w:style>
  <w:style w:type="paragraph" w:customStyle="1" w:styleId="aff2">
    <w:name w:val="正文(首行缩进)"/>
    <w:basedOn w:val="a0"/>
    <w:link w:val="Chare"/>
    <w:rsid w:val="002334F1"/>
    <w:pPr>
      <w:widowControl w:val="0"/>
      <w:spacing w:after="0" w:line="360" w:lineRule="auto"/>
      <w:ind w:firstLineChars="200" w:firstLine="200"/>
      <w:jc w:val="both"/>
    </w:pPr>
    <w:rPr>
      <w:rFonts w:asciiTheme="minorHAnsi" w:eastAsiaTheme="minorEastAsia" w:hAnsiTheme="minorHAnsi" w:cstheme="minorBidi"/>
      <w:snapToGrid w:val="0"/>
      <w:color w:val="auto"/>
      <w:kern w:val="2"/>
    </w:rPr>
  </w:style>
  <w:style w:type="paragraph" w:styleId="32">
    <w:name w:val="toc 3"/>
    <w:basedOn w:val="a0"/>
    <w:next w:val="a0"/>
    <w:autoRedefine/>
    <w:unhideWhenUsed/>
    <w:rsid w:val="002334F1"/>
    <w:pPr>
      <w:widowControl w:val="0"/>
      <w:adjustRightInd/>
      <w:snapToGrid/>
      <w:spacing w:after="0"/>
      <w:ind w:leftChars="400" w:left="840"/>
      <w:jc w:val="both"/>
    </w:pPr>
    <w:rPr>
      <w:rFonts w:ascii="Calibri" w:hAnsi="Calibri"/>
      <w:kern w:val="2"/>
      <w:sz w:val="21"/>
    </w:rPr>
  </w:style>
  <w:style w:type="paragraph" w:styleId="41">
    <w:name w:val="toc 4"/>
    <w:basedOn w:val="a0"/>
    <w:next w:val="a0"/>
    <w:autoRedefine/>
    <w:unhideWhenUsed/>
    <w:rsid w:val="002334F1"/>
    <w:pPr>
      <w:widowControl w:val="0"/>
      <w:adjustRightInd/>
      <w:snapToGrid/>
      <w:spacing w:after="0"/>
      <w:ind w:leftChars="600" w:left="1260"/>
      <w:jc w:val="both"/>
    </w:pPr>
    <w:rPr>
      <w:rFonts w:ascii="Calibri" w:hAnsi="Calibri"/>
      <w:kern w:val="2"/>
      <w:sz w:val="21"/>
    </w:rPr>
  </w:style>
  <w:style w:type="paragraph" w:styleId="50">
    <w:name w:val="toc 5"/>
    <w:basedOn w:val="a0"/>
    <w:next w:val="a0"/>
    <w:autoRedefine/>
    <w:unhideWhenUsed/>
    <w:rsid w:val="002334F1"/>
    <w:pPr>
      <w:widowControl w:val="0"/>
      <w:adjustRightInd/>
      <w:snapToGrid/>
      <w:spacing w:after="0"/>
      <w:ind w:leftChars="800" w:left="1680"/>
      <w:jc w:val="both"/>
    </w:pPr>
    <w:rPr>
      <w:rFonts w:ascii="Calibri" w:hAnsi="Calibri"/>
      <w:kern w:val="2"/>
      <w:sz w:val="21"/>
    </w:rPr>
  </w:style>
  <w:style w:type="paragraph" w:styleId="61">
    <w:name w:val="toc 6"/>
    <w:basedOn w:val="a0"/>
    <w:next w:val="a0"/>
    <w:autoRedefine/>
    <w:unhideWhenUsed/>
    <w:rsid w:val="002334F1"/>
    <w:pPr>
      <w:widowControl w:val="0"/>
      <w:adjustRightInd/>
      <w:snapToGrid/>
      <w:spacing w:after="0"/>
      <w:ind w:leftChars="1000" w:left="2100"/>
      <w:jc w:val="both"/>
    </w:pPr>
    <w:rPr>
      <w:rFonts w:ascii="Calibri" w:hAnsi="Calibri"/>
      <w:kern w:val="2"/>
      <w:sz w:val="21"/>
    </w:rPr>
  </w:style>
  <w:style w:type="paragraph" w:styleId="70">
    <w:name w:val="toc 7"/>
    <w:basedOn w:val="a0"/>
    <w:next w:val="a0"/>
    <w:autoRedefine/>
    <w:unhideWhenUsed/>
    <w:rsid w:val="002334F1"/>
    <w:pPr>
      <w:widowControl w:val="0"/>
      <w:adjustRightInd/>
      <w:snapToGrid/>
      <w:spacing w:after="0"/>
      <w:ind w:leftChars="1200" w:left="2520"/>
      <w:jc w:val="both"/>
    </w:pPr>
    <w:rPr>
      <w:rFonts w:ascii="Calibri" w:hAnsi="Calibri"/>
      <w:kern w:val="2"/>
      <w:sz w:val="21"/>
    </w:rPr>
  </w:style>
  <w:style w:type="paragraph" w:styleId="80">
    <w:name w:val="toc 8"/>
    <w:basedOn w:val="a0"/>
    <w:next w:val="a0"/>
    <w:autoRedefine/>
    <w:unhideWhenUsed/>
    <w:rsid w:val="002334F1"/>
    <w:pPr>
      <w:widowControl w:val="0"/>
      <w:adjustRightInd/>
      <w:snapToGrid/>
      <w:spacing w:after="0"/>
      <w:ind w:leftChars="1400" w:left="2940"/>
      <w:jc w:val="both"/>
    </w:pPr>
    <w:rPr>
      <w:rFonts w:ascii="Calibri" w:hAnsi="Calibri"/>
      <w:kern w:val="2"/>
      <w:sz w:val="21"/>
    </w:rPr>
  </w:style>
  <w:style w:type="paragraph" w:styleId="90">
    <w:name w:val="toc 9"/>
    <w:basedOn w:val="a0"/>
    <w:next w:val="a0"/>
    <w:autoRedefine/>
    <w:unhideWhenUsed/>
    <w:rsid w:val="002334F1"/>
    <w:pPr>
      <w:widowControl w:val="0"/>
      <w:adjustRightInd/>
      <w:snapToGrid/>
      <w:spacing w:after="0"/>
      <w:ind w:leftChars="1600" w:left="3360"/>
      <w:jc w:val="both"/>
    </w:pPr>
    <w:rPr>
      <w:rFonts w:ascii="Calibri" w:hAnsi="Calibri"/>
      <w:kern w:val="2"/>
      <w:sz w:val="21"/>
    </w:rPr>
  </w:style>
  <w:style w:type="paragraph" w:styleId="aff3">
    <w:name w:val="Normal (Web)"/>
    <w:aliases w:val="普通(Web)"/>
    <w:basedOn w:val="a0"/>
    <w:unhideWhenUsed/>
    <w:rsid w:val="002334F1"/>
    <w:pPr>
      <w:adjustRightInd/>
      <w:snapToGrid/>
      <w:spacing w:before="100" w:beforeAutospacing="1" w:after="100" w:afterAutospacing="1"/>
    </w:pPr>
    <w:rPr>
      <w:rFonts w:ascii="宋体" w:hAnsi="宋体" w:cs="宋体"/>
    </w:rPr>
  </w:style>
  <w:style w:type="paragraph" w:styleId="aff4">
    <w:name w:val="Block Text"/>
    <w:basedOn w:val="a0"/>
    <w:unhideWhenUsed/>
    <w:rsid w:val="002334F1"/>
    <w:pPr>
      <w:widowControl w:val="0"/>
      <w:adjustRightInd/>
      <w:snapToGrid/>
      <w:spacing w:after="0" w:line="520" w:lineRule="exact"/>
      <w:ind w:left="-108" w:right="-40"/>
      <w:jc w:val="both"/>
    </w:pPr>
    <w:rPr>
      <w:rFonts w:ascii="宋体" w:hAnsi="宋体"/>
      <w:kern w:val="2"/>
      <w:sz w:val="28"/>
      <w:szCs w:val="28"/>
    </w:rPr>
  </w:style>
  <w:style w:type="character" w:customStyle="1" w:styleId="zoe1CharChar">
    <w:name w:val="样式 正文zoe + 幼圆1 Char Char"/>
    <w:rsid w:val="002334F1"/>
    <w:rPr>
      <w:rFonts w:ascii="幼圆" w:eastAsia="宋体" w:hAnsi="幼圆" w:cs="Times New Roman"/>
      <w:kern w:val="0"/>
      <w:sz w:val="24"/>
      <w:szCs w:val="20"/>
    </w:rPr>
  </w:style>
  <w:style w:type="character" w:customStyle="1" w:styleId="CharChar0">
    <w:name w:val="正文(首行缩进) Char Char"/>
    <w:rsid w:val="002334F1"/>
    <w:rPr>
      <w:snapToGrid w:val="0"/>
      <w:sz w:val="24"/>
      <w:szCs w:val="24"/>
    </w:rPr>
  </w:style>
  <w:style w:type="character" w:customStyle="1" w:styleId="CharChar1">
    <w:name w:val="表格 Char Char"/>
    <w:rsid w:val="002334F1"/>
    <w:rPr>
      <w:rFonts w:ascii="宋体" w:eastAsia="宋体" w:hAnsi="宋体" w:cs="Times New Roman"/>
      <w:snapToGrid w:val="0"/>
      <w:kern w:val="0"/>
      <w:sz w:val="20"/>
      <w:szCs w:val="20"/>
    </w:rPr>
  </w:style>
  <w:style w:type="paragraph" w:customStyle="1" w:styleId="23">
    <w:name w:val="纯文本2"/>
    <w:basedOn w:val="a0"/>
    <w:rsid w:val="002334F1"/>
    <w:pPr>
      <w:widowControl w:val="0"/>
      <w:adjustRightInd/>
      <w:snapToGrid/>
      <w:spacing w:after="0"/>
      <w:jc w:val="both"/>
    </w:pPr>
    <w:rPr>
      <w:rFonts w:ascii="宋体" w:hAnsi="Courier New"/>
      <w:sz w:val="20"/>
      <w:szCs w:val="21"/>
    </w:rPr>
  </w:style>
  <w:style w:type="paragraph" w:customStyle="1" w:styleId="13">
    <w:name w:val="日期1"/>
    <w:basedOn w:val="a0"/>
    <w:next w:val="a0"/>
    <w:rsid w:val="002334F1"/>
    <w:pPr>
      <w:widowControl w:val="0"/>
      <w:adjustRightInd/>
      <w:snapToGrid/>
      <w:spacing w:after="0"/>
      <w:ind w:leftChars="2500" w:left="100"/>
      <w:jc w:val="both"/>
    </w:pPr>
    <w:rPr>
      <w:rFonts w:ascii="Calibri" w:hAnsi="Calibri"/>
      <w:sz w:val="20"/>
      <w:szCs w:val="20"/>
    </w:rPr>
  </w:style>
  <w:style w:type="paragraph" w:customStyle="1" w:styleId="14">
    <w:name w:val="无间隔1"/>
    <w:rsid w:val="002334F1"/>
    <w:rPr>
      <w:rFonts w:ascii="Calibri" w:eastAsia="宋体" w:hAnsi="Calibri" w:cs="Times New Roman"/>
      <w:color w:val="000000"/>
      <w:kern w:val="0"/>
      <w:sz w:val="24"/>
      <w:szCs w:val="20"/>
    </w:rPr>
  </w:style>
  <w:style w:type="character" w:customStyle="1" w:styleId="CharChar17">
    <w:name w:val="Char Char17"/>
    <w:rsid w:val="002334F1"/>
    <w:rPr>
      <w:rFonts w:ascii="Times New Roman" w:eastAsia="黑体" w:hAnsi="Times New Roman" w:cs="Times New Roman"/>
      <w:bCs/>
      <w:color w:val="000000"/>
      <w:sz w:val="28"/>
      <w:szCs w:val="28"/>
    </w:rPr>
  </w:style>
  <w:style w:type="character" w:customStyle="1" w:styleId="CharChar16">
    <w:name w:val="Char Char16"/>
    <w:rsid w:val="002334F1"/>
    <w:rPr>
      <w:rFonts w:ascii="Times New Roman" w:eastAsia="宋体" w:hAnsi="Times New Roman" w:cs="Times New Roman"/>
      <w:b/>
      <w:bCs/>
      <w:color w:val="000000"/>
      <w:sz w:val="28"/>
      <w:szCs w:val="28"/>
    </w:rPr>
  </w:style>
  <w:style w:type="paragraph" w:customStyle="1" w:styleId="aff5">
    <w:name w:val="内容"/>
    <w:basedOn w:val="a0"/>
    <w:link w:val="Charf"/>
    <w:qFormat/>
    <w:rsid w:val="002334F1"/>
    <w:pPr>
      <w:widowControl w:val="0"/>
      <w:adjustRightInd/>
      <w:snapToGrid/>
      <w:spacing w:beforeLines="50" w:afterLines="50"/>
      <w:ind w:firstLineChars="200" w:firstLine="200"/>
      <w:jc w:val="both"/>
    </w:pPr>
    <w:rPr>
      <w:rFonts w:ascii="Calibri" w:hAnsi="Calibri"/>
    </w:rPr>
  </w:style>
  <w:style w:type="character" w:customStyle="1" w:styleId="Charf">
    <w:name w:val="内容 Char"/>
    <w:link w:val="aff5"/>
    <w:qFormat/>
    <w:rsid w:val="002334F1"/>
    <w:rPr>
      <w:rFonts w:ascii="Calibri" w:eastAsia="宋体" w:hAnsi="Calibri" w:cs="Times New Roman"/>
      <w:color w:val="000000"/>
      <w:kern w:val="0"/>
      <w:sz w:val="24"/>
      <w:szCs w:val="24"/>
    </w:rPr>
  </w:style>
  <w:style w:type="character" w:styleId="aff6">
    <w:name w:val="annotation reference"/>
    <w:uiPriority w:val="99"/>
    <w:rsid w:val="002334F1"/>
    <w:rPr>
      <w:sz w:val="21"/>
      <w:szCs w:val="21"/>
    </w:rPr>
  </w:style>
  <w:style w:type="character" w:customStyle="1" w:styleId="CharChar2">
    <w:name w:val="正文文本缩进 Char Char"/>
    <w:basedOn w:val="a1"/>
    <w:rsid w:val="002334F1"/>
  </w:style>
  <w:style w:type="paragraph" w:customStyle="1" w:styleId="aff7">
    <w:name w:val="正文（我）"/>
    <w:basedOn w:val="a0"/>
    <w:rsid w:val="002334F1"/>
    <w:pPr>
      <w:widowControl w:val="0"/>
      <w:adjustRightInd/>
      <w:snapToGrid/>
      <w:spacing w:after="0"/>
      <w:ind w:firstLineChars="200" w:firstLine="200"/>
      <w:jc w:val="both"/>
    </w:pPr>
    <w:rPr>
      <w:rFonts w:ascii="Times New Roman" w:hAnsi="Times New Roman"/>
      <w:kern w:val="2"/>
      <w:sz w:val="28"/>
    </w:rPr>
  </w:style>
  <w:style w:type="paragraph" w:styleId="aff8">
    <w:name w:val="annotation text"/>
    <w:basedOn w:val="a0"/>
    <w:link w:val="Charf0"/>
    <w:uiPriority w:val="99"/>
    <w:rsid w:val="002334F1"/>
    <w:pPr>
      <w:widowControl w:val="0"/>
      <w:adjustRightInd/>
      <w:snapToGrid/>
      <w:spacing w:after="0"/>
    </w:pPr>
    <w:rPr>
      <w:rFonts w:ascii="Calibri" w:hAnsi="Calibri"/>
      <w:kern w:val="2"/>
      <w:sz w:val="21"/>
    </w:rPr>
  </w:style>
  <w:style w:type="character" w:customStyle="1" w:styleId="Charf0">
    <w:name w:val="批注文字 Char"/>
    <w:basedOn w:val="a1"/>
    <w:link w:val="aff8"/>
    <w:uiPriority w:val="99"/>
    <w:rsid w:val="002334F1"/>
    <w:rPr>
      <w:rFonts w:ascii="Calibri" w:eastAsia="宋体" w:hAnsi="Calibri" w:cs="Times New Roman"/>
      <w:color w:val="000000"/>
      <w:szCs w:val="24"/>
    </w:rPr>
  </w:style>
  <w:style w:type="paragraph" w:styleId="aff9">
    <w:name w:val="annotation subject"/>
    <w:basedOn w:val="aff8"/>
    <w:next w:val="aff8"/>
    <w:link w:val="Charf1"/>
    <w:uiPriority w:val="99"/>
    <w:rsid w:val="002334F1"/>
    <w:rPr>
      <w:b/>
      <w:bCs/>
    </w:rPr>
  </w:style>
  <w:style w:type="character" w:customStyle="1" w:styleId="Charf1">
    <w:name w:val="批注主题 Char"/>
    <w:basedOn w:val="Charf0"/>
    <w:link w:val="aff9"/>
    <w:uiPriority w:val="99"/>
    <w:rsid w:val="002334F1"/>
    <w:rPr>
      <w:rFonts w:ascii="Calibri" w:eastAsia="宋体" w:hAnsi="Calibri" w:cs="Times New Roman"/>
      <w:b/>
      <w:bCs/>
      <w:color w:val="000000"/>
      <w:szCs w:val="24"/>
    </w:rPr>
  </w:style>
  <w:style w:type="paragraph" w:customStyle="1" w:styleId="Char15">
    <w:name w:val="Char1"/>
    <w:basedOn w:val="a0"/>
    <w:rsid w:val="002334F1"/>
    <w:pPr>
      <w:widowControl w:val="0"/>
      <w:adjustRightInd/>
      <w:snapToGrid/>
      <w:spacing w:after="0"/>
      <w:ind w:left="510"/>
      <w:jc w:val="both"/>
    </w:pPr>
    <w:rPr>
      <w:rFonts w:ascii="Times New Roman" w:hAnsi="Times New Roman"/>
      <w:kern w:val="2"/>
      <w:sz w:val="21"/>
      <w:szCs w:val="21"/>
    </w:rPr>
  </w:style>
  <w:style w:type="paragraph" w:customStyle="1" w:styleId="Charf2">
    <w:name w:val="Char"/>
    <w:basedOn w:val="a0"/>
    <w:next w:val="af1"/>
    <w:rsid w:val="002334F1"/>
    <w:pPr>
      <w:widowControl w:val="0"/>
      <w:adjustRightInd/>
      <w:snapToGrid/>
      <w:spacing w:after="0" w:line="360" w:lineRule="auto"/>
      <w:ind w:firstLineChars="200" w:firstLine="200"/>
      <w:jc w:val="center"/>
    </w:pPr>
    <w:rPr>
      <w:rFonts w:ascii="宋体" w:hAnsi="宋体" w:cs="宋体"/>
      <w:b/>
      <w:kern w:val="2"/>
      <w:sz w:val="30"/>
      <w:szCs w:val="30"/>
    </w:rPr>
  </w:style>
  <w:style w:type="paragraph" w:customStyle="1" w:styleId="CharCharChar1CharCharCharCharCharCharCharChar">
    <w:name w:val="Char Char Char1 Char Char Char Char Char Char Char Char"/>
    <w:basedOn w:val="a0"/>
    <w:rsid w:val="002334F1"/>
    <w:pPr>
      <w:widowControl w:val="0"/>
      <w:adjustRightInd/>
      <w:snapToGrid/>
      <w:spacing w:after="0" w:line="360" w:lineRule="auto"/>
      <w:ind w:firstLineChars="200" w:firstLine="200"/>
      <w:jc w:val="both"/>
    </w:pPr>
    <w:rPr>
      <w:rFonts w:ascii="宋体" w:hAnsi="宋体" w:cs="宋体"/>
      <w:kern w:val="2"/>
    </w:rPr>
  </w:style>
  <w:style w:type="paragraph" w:customStyle="1" w:styleId="CharCharCharCharCharCharCharCharCharCharCharCharCharCharCharChar">
    <w:name w:val="Char Char Char Char Char Char Char Char Char Char Char Char Char Char Char Char"/>
    <w:basedOn w:val="a0"/>
    <w:rsid w:val="002334F1"/>
    <w:pPr>
      <w:widowControl w:val="0"/>
      <w:adjustRightInd/>
      <w:snapToGrid/>
      <w:spacing w:after="0" w:line="360" w:lineRule="auto"/>
      <w:ind w:firstLineChars="200" w:firstLine="200"/>
      <w:jc w:val="both"/>
    </w:pPr>
    <w:rPr>
      <w:rFonts w:ascii="宋体" w:hAnsi="宋体" w:cs="宋体"/>
      <w:kern w:val="2"/>
    </w:rPr>
  </w:style>
  <w:style w:type="paragraph" w:styleId="TOC">
    <w:name w:val="TOC Heading"/>
    <w:basedOn w:val="1"/>
    <w:next w:val="a0"/>
    <w:qFormat/>
    <w:rsid w:val="002334F1"/>
    <w:pPr>
      <w:keepLines/>
      <w:adjustRightInd/>
      <w:spacing w:before="480" w:line="276" w:lineRule="auto"/>
      <w:outlineLvl w:val="9"/>
    </w:pPr>
    <w:rPr>
      <w:rFonts w:ascii="Cambria" w:hAnsi="Cambria"/>
      <w:bCs/>
      <w:color w:val="365F91"/>
      <w:szCs w:val="28"/>
    </w:rPr>
  </w:style>
  <w:style w:type="character" w:customStyle="1" w:styleId="affa">
    <w:name w:val="正文文本_"/>
    <w:rsid w:val="002334F1"/>
    <w:rPr>
      <w:rFonts w:ascii="MingLiU" w:eastAsia="MingLiU" w:cs="MingLiU"/>
      <w:sz w:val="23"/>
      <w:szCs w:val="23"/>
      <w:u w:val="none"/>
    </w:rPr>
  </w:style>
  <w:style w:type="character" w:customStyle="1" w:styleId="TimesNewRoman3">
    <w:name w:val="正文文本 + Times New Roman3"/>
    <w:rsid w:val="002334F1"/>
    <w:rPr>
      <w:rFonts w:ascii="Times New Roman" w:eastAsia="MingLiU" w:hAnsi="Times New Roman" w:cs="Times New Roman"/>
      <w:sz w:val="23"/>
      <w:szCs w:val="23"/>
      <w:u w:val="none"/>
    </w:rPr>
  </w:style>
  <w:style w:type="character" w:customStyle="1" w:styleId="TimesNewRoman2">
    <w:name w:val="正文文本 + Times New Roman2"/>
    <w:aliases w:val="8 pt,粗体15"/>
    <w:rsid w:val="002334F1"/>
    <w:rPr>
      <w:rFonts w:ascii="Times New Roman" w:eastAsia="MingLiU" w:hAnsi="Times New Roman" w:cs="Times New Roman"/>
      <w:b/>
      <w:bCs/>
      <w:sz w:val="16"/>
      <w:szCs w:val="16"/>
      <w:u w:val="none"/>
    </w:rPr>
  </w:style>
  <w:style w:type="character" w:customStyle="1" w:styleId="24">
    <w:name w:val="正文文本 (2)_"/>
    <w:link w:val="25"/>
    <w:rsid w:val="002334F1"/>
    <w:rPr>
      <w:rFonts w:ascii="MingLiU" w:eastAsia="MingLiU"/>
      <w:sz w:val="23"/>
      <w:szCs w:val="23"/>
      <w:shd w:val="clear" w:color="auto" w:fill="FFFFFF"/>
    </w:rPr>
  </w:style>
  <w:style w:type="paragraph" w:customStyle="1" w:styleId="25">
    <w:name w:val="正文文本 (2)"/>
    <w:basedOn w:val="a0"/>
    <w:link w:val="24"/>
    <w:rsid w:val="002334F1"/>
    <w:pPr>
      <w:widowControl w:val="0"/>
      <w:shd w:val="clear" w:color="auto" w:fill="FFFFFF"/>
      <w:adjustRightInd/>
      <w:snapToGrid/>
      <w:spacing w:after="0" w:line="466" w:lineRule="exact"/>
      <w:jc w:val="distribute"/>
    </w:pPr>
    <w:rPr>
      <w:rFonts w:ascii="MingLiU" w:eastAsia="MingLiU" w:hAnsiTheme="minorHAnsi" w:cstheme="minorBidi"/>
      <w:color w:val="auto"/>
      <w:kern w:val="2"/>
      <w:sz w:val="23"/>
      <w:szCs w:val="23"/>
      <w:shd w:val="clear" w:color="auto" w:fill="FFFFFF"/>
    </w:rPr>
  </w:style>
  <w:style w:type="character" w:customStyle="1" w:styleId="2TimesNewRoman">
    <w:name w:val="正文文本 (2) + Times New Roman"/>
    <w:aliases w:val="10 pt,粗体14"/>
    <w:rsid w:val="002334F1"/>
    <w:rPr>
      <w:rFonts w:ascii="Times New Roman" w:eastAsia="MingLiU" w:hAnsi="Times New Roman" w:cs="Times New Roman"/>
      <w:b/>
      <w:bCs/>
      <w:sz w:val="20"/>
      <w:szCs w:val="20"/>
      <w:lang w:bidi="ar-SA"/>
    </w:rPr>
  </w:style>
  <w:style w:type="paragraph" w:customStyle="1" w:styleId="affb">
    <w:name w:val="公式"/>
    <w:basedOn w:val="a0"/>
    <w:rsid w:val="002334F1"/>
    <w:pPr>
      <w:widowControl w:val="0"/>
      <w:adjustRightInd/>
      <w:snapToGrid/>
      <w:spacing w:after="0" w:line="312" w:lineRule="auto"/>
      <w:jc w:val="right"/>
    </w:pPr>
    <w:rPr>
      <w:rFonts w:ascii="宋体" w:hAnsi="宋体"/>
      <w:kern w:val="2"/>
    </w:rPr>
  </w:style>
  <w:style w:type="character" w:customStyle="1" w:styleId="0pt">
    <w:name w:val="正文文本 + 间距 0 pt"/>
    <w:rsid w:val="002334F1"/>
    <w:rPr>
      <w:rFonts w:ascii="MingLiU" w:eastAsia="MingLiU" w:cs="MingLiU"/>
      <w:spacing w:val="-11"/>
      <w:sz w:val="23"/>
      <w:szCs w:val="23"/>
      <w:u w:val="none"/>
    </w:rPr>
  </w:style>
  <w:style w:type="character" w:customStyle="1" w:styleId="0pt10">
    <w:name w:val="正文文本 + 间距 0 pt10"/>
    <w:rsid w:val="002334F1"/>
    <w:rPr>
      <w:rFonts w:ascii="MingLiU" w:eastAsia="MingLiU" w:cs="MingLiU"/>
      <w:spacing w:val="-15"/>
      <w:sz w:val="23"/>
      <w:szCs w:val="23"/>
      <w:u w:val="none"/>
    </w:rPr>
  </w:style>
  <w:style w:type="paragraph" w:customStyle="1" w:styleId="42">
    <w:name w:val="纯文本4"/>
    <w:basedOn w:val="a0"/>
    <w:rsid w:val="002334F1"/>
    <w:pPr>
      <w:widowControl w:val="0"/>
      <w:adjustRightInd/>
      <w:snapToGrid/>
      <w:spacing w:after="0"/>
      <w:jc w:val="both"/>
    </w:pPr>
    <w:rPr>
      <w:rFonts w:ascii="宋体" w:hAnsi="Courier New"/>
      <w:color w:val="auto"/>
      <w:sz w:val="20"/>
      <w:szCs w:val="21"/>
    </w:rPr>
  </w:style>
  <w:style w:type="paragraph" w:customStyle="1" w:styleId="26">
    <w:name w:val="日期2"/>
    <w:basedOn w:val="a0"/>
    <w:next w:val="a0"/>
    <w:rsid w:val="002334F1"/>
    <w:pPr>
      <w:widowControl w:val="0"/>
      <w:adjustRightInd/>
      <w:snapToGrid/>
      <w:spacing w:after="0"/>
      <w:ind w:leftChars="2500" w:left="100"/>
      <w:jc w:val="both"/>
    </w:pPr>
    <w:rPr>
      <w:rFonts w:ascii="Calibri" w:hAnsi="Calibri"/>
      <w:color w:val="auto"/>
      <w:sz w:val="20"/>
      <w:szCs w:val="20"/>
    </w:rPr>
  </w:style>
  <w:style w:type="paragraph" w:customStyle="1" w:styleId="27">
    <w:name w:val="无间隔2"/>
    <w:rsid w:val="002334F1"/>
    <w:rPr>
      <w:rFonts w:ascii="Calibri" w:eastAsia="宋体" w:hAnsi="Calibri" w:cs="Times New Roman"/>
      <w:kern w:val="0"/>
      <w:sz w:val="22"/>
      <w:szCs w:val="20"/>
    </w:rPr>
  </w:style>
  <w:style w:type="paragraph" w:customStyle="1" w:styleId="affc">
    <w:name w:val="【正文】"/>
    <w:basedOn w:val="a0"/>
    <w:link w:val="Charf3"/>
    <w:qFormat/>
    <w:rsid w:val="002334F1"/>
    <w:pPr>
      <w:widowControl w:val="0"/>
      <w:adjustRightInd/>
      <w:snapToGrid/>
      <w:spacing w:after="0" w:line="500" w:lineRule="exact"/>
      <w:ind w:firstLineChars="200" w:firstLine="200"/>
      <w:jc w:val="both"/>
    </w:pPr>
    <w:rPr>
      <w:rFonts w:ascii="Times New Roman" w:hAnsi="Times New Roman" w:cs="宋体"/>
      <w:color w:val="auto"/>
      <w:spacing w:val="16"/>
      <w:kern w:val="2"/>
      <w:szCs w:val="20"/>
    </w:rPr>
  </w:style>
  <w:style w:type="character" w:customStyle="1" w:styleId="Charf3">
    <w:name w:val="【正文】 Char"/>
    <w:basedOn w:val="a1"/>
    <w:link w:val="affc"/>
    <w:qFormat/>
    <w:rsid w:val="002334F1"/>
    <w:rPr>
      <w:rFonts w:ascii="Times New Roman" w:eastAsia="宋体" w:hAnsi="Times New Roman" w:cs="宋体"/>
      <w:spacing w:val="16"/>
      <w:sz w:val="24"/>
      <w:szCs w:val="20"/>
    </w:rPr>
  </w:style>
  <w:style w:type="paragraph" w:customStyle="1" w:styleId="51">
    <w:name w:val="纯文本5"/>
    <w:basedOn w:val="a0"/>
    <w:rsid w:val="002334F1"/>
    <w:pPr>
      <w:widowControl w:val="0"/>
      <w:adjustRightInd/>
      <w:snapToGrid/>
      <w:spacing w:after="0"/>
      <w:jc w:val="both"/>
    </w:pPr>
    <w:rPr>
      <w:rFonts w:ascii="宋体" w:hAnsi="Courier New"/>
      <w:color w:val="auto"/>
      <w:sz w:val="20"/>
      <w:szCs w:val="21"/>
    </w:rPr>
  </w:style>
  <w:style w:type="table" w:customStyle="1" w:styleId="001">
    <w:name w:val="网格型001"/>
    <w:basedOn w:val="a2"/>
    <w:next w:val="ad"/>
    <w:unhideWhenUse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002">
    <w:name w:val="网格型002"/>
    <w:basedOn w:val="a2"/>
    <w:next w:val="ad"/>
    <w:unhideWhenUse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
    <w:name w:val="无列表1"/>
    <w:next w:val="a3"/>
    <w:uiPriority w:val="99"/>
    <w:semiHidden/>
    <w:unhideWhenUsed/>
    <w:rsid w:val="002334F1"/>
  </w:style>
  <w:style w:type="numbering" w:customStyle="1" w:styleId="110">
    <w:name w:val="无列表11"/>
    <w:next w:val="a3"/>
    <w:uiPriority w:val="99"/>
    <w:semiHidden/>
    <w:unhideWhenUsed/>
    <w:rsid w:val="002334F1"/>
  </w:style>
  <w:style w:type="table" w:customStyle="1" w:styleId="003">
    <w:name w:val="网格型003"/>
    <w:basedOn w:val="a2"/>
    <w:next w:val="ad"/>
    <w:rsid w:val="002334F1"/>
    <w:rPr>
      <w:rFonts w:ascii="Calibri" w:eastAsia="宋体" w:hAnsi="Calibri" w:cs="Times New Roman"/>
      <w:color w:val="000000"/>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Char172">
    <w:name w:val="Char Char172"/>
    <w:rsid w:val="002334F1"/>
    <w:rPr>
      <w:rFonts w:ascii="Times New Roman" w:eastAsia="黑体" w:hAnsi="Times New Roman" w:cs="Times New Roman"/>
      <w:bCs/>
      <w:color w:val="000000"/>
      <w:sz w:val="28"/>
      <w:szCs w:val="28"/>
    </w:rPr>
  </w:style>
  <w:style w:type="character" w:customStyle="1" w:styleId="CharChar162">
    <w:name w:val="Char Char162"/>
    <w:rsid w:val="002334F1"/>
    <w:rPr>
      <w:rFonts w:ascii="Times New Roman" w:eastAsia="宋体" w:hAnsi="Times New Roman" w:cs="Times New Roman"/>
      <w:b/>
      <w:bCs/>
      <w:color w:val="000000"/>
      <w:sz w:val="28"/>
      <w:szCs w:val="28"/>
    </w:rPr>
  </w:style>
  <w:style w:type="paragraph" w:customStyle="1" w:styleId="Char120">
    <w:name w:val="Char12"/>
    <w:basedOn w:val="a0"/>
    <w:rsid w:val="002334F1"/>
    <w:pPr>
      <w:widowControl w:val="0"/>
      <w:adjustRightInd/>
      <w:snapToGrid/>
      <w:spacing w:after="0"/>
      <w:ind w:left="510"/>
      <w:jc w:val="both"/>
    </w:pPr>
    <w:rPr>
      <w:rFonts w:ascii="Times New Roman" w:hAnsi="Times New Roman"/>
      <w:color w:val="auto"/>
      <w:kern w:val="2"/>
      <w:sz w:val="21"/>
      <w:szCs w:val="21"/>
    </w:rPr>
  </w:style>
  <w:style w:type="paragraph" w:customStyle="1" w:styleId="CharCharChar1CharCharCharCharCharCharCharChar2">
    <w:name w:val="Char Char Char1 Char Char Char Char Char Char Char Char2"/>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CharCharCharCharCharCharCharCharCharCharCharCharCharCharCharChar2">
    <w:name w:val="Char Char Char Char Char Char Char Char Char Char Char Char Char Char Char Char2"/>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43">
    <w:name w:val="正文4"/>
    <w:rsid w:val="002334F1"/>
    <w:pPr>
      <w:widowControl w:val="0"/>
      <w:adjustRightInd w:val="0"/>
      <w:spacing w:line="360" w:lineRule="atLeast"/>
    </w:pPr>
    <w:rPr>
      <w:rFonts w:ascii="宋体" w:eastAsia="宋体" w:hAnsi="Times New Roman" w:cs="Times New Roman" w:hint="eastAsia"/>
      <w:kern w:val="0"/>
      <w:sz w:val="24"/>
      <w:szCs w:val="20"/>
    </w:rPr>
  </w:style>
  <w:style w:type="paragraph" w:customStyle="1" w:styleId="33">
    <w:name w:val="日期3"/>
    <w:basedOn w:val="a0"/>
    <w:next w:val="a0"/>
    <w:rsid w:val="002334F1"/>
    <w:pPr>
      <w:widowControl w:val="0"/>
      <w:adjustRightInd/>
      <w:snapToGrid/>
      <w:spacing w:after="0"/>
      <w:ind w:leftChars="2500" w:left="100"/>
      <w:jc w:val="both"/>
    </w:pPr>
    <w:rPr>
      <w:rFonts w:ascii="Calibri" w:hAnsi="Calibri"/>
      <w:color w:val="auto"/>
      <w:sz w:val="20"/>
      <w:szCs w:val="20"/>
    </w:rPr>
  </w:style>
  <w:style w:type="paragraph" w:customStyle="1" w:styleId="34">
    <w:name w:val="无间隔3"/>
    <w:rsid w:val="002334F1"/>
    <w:rPr>
      <w:rFonts w:ascii="Calibri" w:eastAsia="宋体" w:hAnsi="Calibri" w:cs="Times New Roman"/>
      <w:kern w:val="0"/>
      <w:sz w:val="22"/>
      <w:szCs w:val="20"/>
    </w:rPr>
  </w:style>
  <w:style w:type="character" w:customStyle="1" w:styleId="CharChar171">
    <w:name w:val="Char Char171"/>
    <w:rsid w:val="002334F1"/>
    <w:rPr>
      <w:rFonts w:ascii="Times New Roman" w:eastAsia="黑体" w:hAnsi="Times New Roman" w:cs="Times New Roman"/>
      <w:bCs/>
      <w:color w:val="000000"/>
      <w:sz w:val="28"/>
      <w:szCs w:val="28"/>
    </w:rPr>
  </w:style>
  <w:style w:type="character" w:customStyle="1" w:styleId="CharChar161">
    <w:name w:val="Char Char161"/>
    <w:rsid w:val="002334F1"/>
    <w:rPr>
      <w:rFonts w:ascii="Times New Roman" w:eastAsia="宋体" w:hAnsi="Times New Roman" w:cs="Times New Roman"/>
      <w:b/>
      <w:bCs/>
      <w:color w:val="000000"/>
      <w:sz w:val="28"/>
      <w:szCs w:val="28"/>
    </w:rPr>
  </w:style>
  <w:style w:type="paragraph" w:customStyle="1" w:styleId="Char110">
    <w:name w:val="Char11"/>
    <w:basedOn w:val="a0"/>
    <w:rsid w:val="002334F1"/>
    <w:pPr>
      <w:widowControl w:val="0"/>
      <w:adjustRightInd/>
      <w:snapToGrid/>
      <w:spacing w:after="0"/>
      <w:ind w:left="510"/>
      <w:jc w:val="both"/>
    </w:pPr>
    <w:rPr>
      <w:rFonts w:ascii="Times New Roman" w:hAnsi="Times New Roman"/>
      <w:color w:val="auto"/>
      <w:kern w:val="2"/>
      <w:sz w:val="21"/>
      <w:szCs w:val="21"/>
    </w:rPr>
  </w:style>
  <w:style w:type="paragraph" w:customStyle="1" w:styleId="CharCharChar1CharCharCharCharCharCharCharChar1">
    <w:name w:val="Char Char Char1 Char Char Char Char Char Char Char Char1"/>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CharCharCharCharCharCharCharCharCharCharCharCharCharCharCharChar1">
    <w:name w:val="Char Char Char Char Char Char Char Char Char Char Char Char Char Char Char Char1"/>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1Char0">
    <w:name w:val="正缩1 Char"/>
    <w:basedOn w:val="a0"/>
    <w:link w:val="1CharChar"/>
    <w:rsid w:val="002334F1"/>
    <w:pPr>
      <w:widowControl w:val="0"/>
      <w:spacing w:after="0" w:line="500" w:lineRule="exact"/>
      <w:ind w:firstLine="567"/>
      <w:jc w:val="both"/>
    </w:pPr>
    <w:rPr>
      <w:rFonts w:ascii="Times New Roman" w:eastAsia="FangSong_GB2312" w:hAnsi="Times New Roman"/>
      <w:snapToGrid w:val="0"/>
      <w:sz w:val="28"/>
      <w:szCs w:val="20"/>
    </w:rPr>
  </w:style>
  <w:style w:type="character" w:customStyle="1" w:styleId="1CharChar">
    <w:name w:val="正缩1 Char Char"/>
    <w:link w:val="1Char0"/>
    <w:rsid w:val="002334F1"/>
    <w:rPr>
      <w:rFonts w:ascii="Times New Roman" w:eastAsia="FangSong_GB2312" w:hAnsi="Times New Roman" w:cs="Times New Roman"/>
      <w:snapToGrid w:val="0"/>
      <w:color w:val="000000"/>
      <w:kern w:val="0"/>
      <w:sz w:val="28"/>
      <w:szCs w:val="20"/>
    </w:rPr>
  </w:style>
  <w:style w:type="numbering" w:customStyle="1" w:styleId="28">
    <w:name w:val="无列表2"/>
    <w:next w:val="a3"/>
    <w:semiHidden/>
    <w:unhideWhenUsed/>
    <w:rsid w:val="002334F1"/>
  </w:style>
  <w:style w:type="table" w:customStyle="1" w:styleId="0031">
    <w:name w:val="网格型0031"/>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
    <w:name w:val="无列表3"/>
    <w:next w:val="a3"/>
    <w:uiPriority w:val="99"/>
    <w:semiHidden/>
    <w:unhideWhenUsed/>
    <w:rsid w:val="002334F1"/>
  </w:style>
  <w:style w:type="table" w:customStyle="1" w:styleId="004">
    <w:name w:val="网格型004"/>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d">
    <w:name w:val="报告正文"/>
    <w:basedOn w:val="a0"/>
    <w:link w:val="Charf4"/>
    <w:qFormat/>
    <w:rsid w:val="002334F1"/>
    <w:pPr>
      <w:widowControl w:val="0"/>
      <w:adjustRightInd/>
      <w:snapToGrid/>
      <w:spacing w:after="0" w:line="360" w:lineRule="auto"/>
      <w:ind w:firstLineChars="200" w:firstLine="200"/>
      <w:jc w:val="both"/>
    </w:pPr>
    <w:rPr>
      <w:rFonts w:ascii="Times New Roman" w:hAnsi="Times New Roman"/>
      <w:color w:val="auto"/>
      <w:szCs w:val="20"/>
    </w:rPr>
  </w:style>
  <w:style w:type="character" w:customStyle="1" w:styleId="Charf4">
    <w:name w:val="报告正文 Char"/>
    <w:link w:val="affd"/>
    <w:rsid w:val="002334F1"/>
    <w:rPr>
      <w:rFonts w:ascii="Times New Roman" w:eastAsia="宋体" w:hAnsi="Times New Roman" w:cs="Times New Roman"/>
      <w:kern w:val="0"/>
      <w:sz w:val="24"/>
      <w:szCs w:val="20"/>
    </w:rPr>
  </w:style>
  <w:style w:type="numbering" w:customStyle="1" w:styleId="44">
    <w:name w:val="无列表4"/>
    <w:next w:val="a3"/>
    <w:uiPriority w:val="99"/>
    <w:semiHidden/>
    <w:unhideWhenUsed/>
    <w:rsid w:val="002334F1"/>
  </w:style>
  <w:style w:type="numbering" w:customStyle="1" w:styleId="52">
    <w:name w:val="无列表5"/>
    <w:next w:val="a3"/>
    <w:uiPriority w:val="99"/>
    <w:semiHidden/>
    <w:unhideWhenUsed/>
    <w:rsid w:val="002334F1"/>
  </w:style>
  <w:style w:type="numbering" w:customStyle="1" w:styleId="120">
    <w:name w:val="无列表12"/>
    <w:next w:val="a3"/>
    <w:uiPriority w:val="99"/>
    <w:semiHidden/>
    <w:unhideWhenUsed/>
    <w:rsid w:val="002334F1"/>
  </w:style>
  <w:style w:type="table" w:customStyle="1" w:styleId="005">
    <w:name w:val="网格型005"/>
    <w:basedOn w:val="a2"/>
    <w:next w:val="ad"/>
    <w:rsid w:val="002334F1"/>
    <w:rPr>
      <w:rFonts w:ascii="Calibri" w:eastAsia="宋体" w:hAnsi="Calibri" w:cs="Times New Roman"/>
      <w:color w:val="000000"/>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10">
    <w:name w:val="无列表21"/>
    <w:next w:val="a3"/>
    <w:semiHidden/>
    <w:unhideWhenUsed/>
    <w:rsid w:val="002334F1"/>
  </w:style>
  <w:style w:type="table" w:customStyle="1" w:styleId="0032">
    <w:name w:val="网格型0032"/>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10">
    <w:name w:val="无列表31"/>
    <w:next w:val="a3"/>
    <w:uiPriority w:val="99"/>
    <w:semiHidden/>
    <w:unhideWhenUsed/>
    <w:rsid w:val="002334F1"/>
  </w:style>
  <w:style w:type="numbering" w:customStyle="1" w:styleId="410">
    <w:name w:val="无列表41"/>
    <w:next w:val="a3"/>
    <w:uiPriority w:val="99"/>
    <w:semiHidden/>
    <w:unhideWhenUsed/>
    <w:rsid w:val="002334F1"/>
  </w:style>
  <w:style w:type="numbering" w:customStyle="1" w:styleId="62">
    <w:name w:val="无列表6"/>
    <w:next w:val="a3"/>
    <w:uiPriority w:val="99"/>
    <w:semiHidden/>
    <w:unhideWhenUsed/>
    <w:rsid w:val="002334F1"/>
  </w:style>
  <w:style w:type="numbering" w:customStyle="1" w:styleId="130">
    <w:name w:val="无列表13"/>
    <w:next w:val="a3"/>
    <w:uiPriority w:val="99"/>
    <w:semiHidden/>
    <w:unhideWhenUsed/>
    <w:rsid w:val="002334F1"/>
  </w:style>
  <w:style w:type="table" w:customStyle="1" w:styleId="006">
    <w:name w:val="网格型006"/>
    <w:basedOn w:val="a2"/>
    <w:next w:val="ad"/>
    <w:rsid w:val="002334F1"/>
    <w:rPr>
      <w:rFonts w:ascii="Calibri" w:eastAsia="宋体" w:hAnsi="Calibri" w:cs="Times New Roman"/>
      <w:color w:val="000000"/>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20">
    <w:name w:val="无列表22"/>
    <w:next w:val="a3"/>
    <w:semiHidden/>
    <w:unhideWhenUsed/>
    <w:rsid w:val="002334F1"/>
  </w:style>
  <w:style w:type="table" w:customStyle="1" w:styleId="0033">
    <w:name w:val="网格型0033"/>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0">
    <w:name w:val="无列表32"/>
    <w:next w:val="a3"/>
    <w:uiPriority w:val="99"/>
    <w:semiHidden/>
    <w:unhideWhenUsed/>
    <w:rsid w:val="002334F1"/>
  </w:style>
  <w:style w:type="numbering" w:customStyle="1" w:styleId="420">
    <w:name w:val="无列表42"/>
    <w:next w:val="a3"/>
    <w:uiPriority w:val="99"/>
    <w:semiHidden/>
    <w:unhideWhenUsed/>
    <w:rsid w:val="002334F1"/>
  </w:style>
  <w:style w:type="table" w:customStyle="1" w:styleId="0034">
    <w:name w:val="网格型0034"/>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71">
    <w:name w:val="无列表7"/>
    <w:next w:val="a3"/>
    <w:uiPriority w:val="99"/>
    <w:semiHidden/>
    <w:unhideWhenUsed/>
    <w:rsid w:val="002334F1"/>
  </w:style>
  <w:style w:type="numbering" w:customStyle="1" w:styleId="140">
    <w:name w:val="无列表14"/>
    <w:next w:val="a3"/>
    <w:uiPriority w:val="99"/>
    <w:semiHidden/>
    <w:unhideWhenUsed/>
    <w:rsid w:val="002334F1"/>
  </w:style>
  <w:style w:type="table" w:customStyle="1" w:styleId="007">
    <w:name w:val="网格型007"/>
    <w:basedOn w:val="a2"/>
    <w:next w:val="ad"/>
    <w:rsid w:val="002334F1"/>
    <w:rPr>
      <w:rFonts w:ascii="Calibri" w:eastAsia="宋体" w:hAnsi="Calibri" w:cs="Times New Roman"/>
      <w:color w:val="000000"/>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230">
    <w:name w:val="无列表23"/>
    <w:next w:val="a3"/>
    <w:semiHidden/>
    <w:unhideWhenUsed/>
    <w:rsid w:val="002334F1"/>
  </w:style>
  <w:style w:type="table" w:customStyle="1" w:styleId="0035">
    <w:name w:val="网格型0035"/>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0">
    <w:name w:val="无列表33"/>
    <w:next w:val="a3"/>
    <w:uiPriority w:val="99"/>
    <w:semiHidden/>
    <w:unhideWhenUsed/>
    <w:rsid w:val="002334F1"/>
  </w:style>
  <w:style w:type="numbering" w:customStyle="1" w:styleId="430">
    <w:name w:val="无列表43"/>
    <w:next w:val="a3"/>
    <w:uiPriority w:val="99"/>
    <w:semiHidden/>
    <w:unhideWhenUsed/>
    <w:rsid w:val="002334F1"/>
  </w:style>
  <w:style w:type="numbering" w:customStyle="1" w:styleId="81">
    <w:name w:val="无列表8"/>
    <w:next w:val="a3"/>
    <w:uiPriority w:val="99"/>
    <w:semiHidden/>
    <w:unhideWhenUsed/>
    <w:rsid w:val="002334F1"/>
  </w:style>
  <w:style w:type="character" w:customStyle="1" w:styleId="HTMLChar">
    <w:name w:val="HTML 预设格式 Char"/>
    <w:link w:val="HTML"/>
    <w:uiPriority w:val="99"/>
    <w:rsid w:val="002334F1"/>
    <w:rPr>
      <w:rFonts w:ascii="宋体" w:hAnsi="宋体" w:cs="宋体"/>
      <w:sz w:val="24"/>
      <w:szCs w:val="24"/>
    </w:rPr>
  </w:style>
  <w:style w:type="paragraph" w:styleId="HTML">
    <w:name w:val="HTML Preformatted"/>
    <w:basedOn w:val="a0"/>
    <w:link w:val="HTMLChar"/>
    <w:uiPriority w:val="99"/>
    <w:unhideWhenUsed/>
    <w:rsid w:val="002334F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after="0"/>
    </w:pPr>
    <w:rPr>
      <w:rFonts w:ascii="宋体" w:eastAsiaTheme="minorEastAsia" w:hAnsi="宋体" w:cs="宋体"/>
      <w:color w:val="auto"/>
      <w:kern w:val="2"/>
    </w:rPr>
  </w:style>
  <w:style w:type="character" w:customStyle="1" w:styleId="HTMLChar1">
    <w:name w:val="HTML 预设格式 Char1"/>
    <w:basedOn w:val="a1"/>
    <w:uiPriority w:val="99"/>
    <w:semiHidden/>
    <w:rsid w:val="002334F1"/>
    <w:rPr>
      <w:rFonts w:ascii="Courier New" w:eastAsia="宋体" w:hAnsi="Courier New" w:cs="Courier New"/>
      <w:color w:val="000000"/>
      <w:kern w:val="0"/>
      <w:sz w:val="20"/>
      <w:szCs w:val="20"/>
    </w:rPr>
  </w:style>
  <w:style w:type="table" w:customStyle="1" w:styleId="008">
    <w:name w:val="网格型008"/>
    <w:basedOn w:val="a2"/>
    <w:next w:val="ad"/>
    <w:uiPriority w:val="59"/>
    <w:unhideWhenUse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11Char">
    <w:name w:val="正文111 Char"/>
    <w:basedOn w:val="a1"/>
    <w:link w:val="111"/>
    <w:rsid w:val="002334F1"/>
    <w:rPr>
      <w:rFonts w:ascii="Times New Roman" w:eastAsia="FangSong_GB2312" w:hAnsi="Times New Roman"/>
      <w:spacing w:val="6"/>
      <w:sz w:val="24"/>
      <w:szCs w:val="24"/>
    </w:rPr>
  </w:style>
  <w:style w:type="paragraph" w:customStyle="1" w:styleId="111">
    <w:name w:val="正文111"/>
    <w:basedOn w:val="a0"/>
    <w:link w:val="111Char"/>
    <w:qFormat/>
    <w:rsid w:val="002334F1"/>
    <w:pPr>
      <w:widowControl w:val="0"/>
      <w:adjustRightInd/>
      <w:snapToGrid/>
      <w:spacing w:after="0" w:line="520" w:lineRule="exact"/>
      <w:ind w:firstLineChars="200" w:firstLine="200"/>
      <w:jc w:val="both"/>
    </w:pPr>
    <w:rPr>
      <w:rFonts w:ascii="Times New Roman" w:eastAsia="FangSong_GB2312" w:hAnsi="Times New Roman" w:cstheme="minorBidi"/>
      <w:color w:val="auto"/>
      <w:spacing w:val="6"/>
      <w:kern w:val="2"/>
    </w:rPr>
  </w:style>
  <w:style w:type="character" w:customStyle="1" w:styleId="Char16">
    <w:name w:val="表格内文字 Char1"/>
    <w:basedOn w:val="a1"/>
    <w:link w:val="affe"/>
    <w:rsid w:val="002334F1"/>
    <w:rPr>
      <w:rFonts w:ascii="Times New Roman" w:hAnsi="Times New Roman"/>
      <w:szCs w:val="21"/>
      <w:lang w:val="zh-CN"/>
    </w:rPr>
  </w:style>
  <w:style w:type="paragraph" w:customStyle="1" w:styleId="affe">
    <w:name w:val="表格内文字"/>
    <w:next w:val="a0"/>
    <w:link w:val="Char16"/>
    <w:rsid w:val="002334F1"/>
    <w:rPr>
      <w:rFonts w:ascii="Times New Roman" w:hAnsi="Times New Roman"/>
      <w:szCs w:val="21"/>
      <w:lang w:val="zh-CN"/>
    </w:rPr>
  </w:style>
  <w:style w:type="character" w:customStyle="1" w:styleId="afff">
    <w:name w:val="样式 黑体 四号"/>
    <w:basedOn w:val="a1"/>
    <w:rsid w:val="002334F1"/>
    <w:rPr>
      <w:rFonts w:ascii="黑体" w:eastAsia="黑体" w:hAnsi="黑体"/>
      <w:sz w:val="28"/>
    </w:rPr>
  </w:style>
  <w:style w:type="character" w:customStyle="1" w:styleId="afff0">
    <w:name w:val="样式 黑体 小三"/>
    <w:basedOn w:val="a1"/>
    <w:rsid w:val="002334F1"/>
    <w:rPr>
      <w:rFonts w:ascii="Times New Roman" w:eastAsia="FangSong_GB2312" w:hAnsi="Times New Roman"/>
    </w:rPr>
  </w:style>
  <w:style w:type="paragraph" w:customStyle="1" w:styleId="Charf5">
    <w:name w:val="麦志勤正文 Char"/>
    <w:basedOn w:val="a0"/>
    <w:rsid w:val="002334F1"/>
    <w:pPr>
      <w:widowControl w:val="0"/>
      <w:spacing w:beforeLines="20" w:after="0" w:line="300" w:lineRule="auto"/>
      <w:ind w:firstLineChars="200" w:firstLine="200"/>
      <w:jc w:val="both"/>
    </w:pPr>
    <w:rPr>
      <w:rFonts w:ascii="宋体" w:hAnsi="宋体"/>
      <w:color w:val="auto"/>
      <w:kern w:val="2"/>
      <w:szCs w:val="20"/>
    </w:rPr>
  </w:style>
  <w:style w:type="character" w:customStyle="1" w:styleId="----------------CharChar">
    <w:name w:val="正文---------------- Char Char"/>
    <w:basedOn w:val="a1"/>
    <w:link w:val="----------------"/>
    <w:rsid w:val="002334F1"/>
    <w:rPr>
      <w:rFonts w:ascii="Times New Roman" w:hAnsi="Times New Roman" w:cs="宋体"/>
      <w:spacing w:val="16"/>
      <w:sz w:val="24"/>
    </w:rPr>
  </w:style>
  <w:style w:type="paragraph" w:customStyle="1" w:styleId="----------------">
    <w:name w:val="正文----------------"/>
    <w:basedOn w:val="a0"/>
    <w:link w:val="----------------CharChar"/>
    <w:rsid w:val="002334F1"/>
    <w:pPr>
      <w:widowControl w:val="0"/>
      <w:adjustRightInd/>
      <w:snapToGrid/>
      <w:spacing w:after="0" w:line="440" w:lineRule="exact"/>
      <w:ind w:firstLineChars="200" w:firstLine="544"/>
      <w:jc w:val="both"/>
    </w:pPr>
    <w:rPr>
      <w:rFonts w:ascii="Times New Roman" w:eastAsiaTheme="minorEastAsia" w:hAnsi="Times New Roman" w:cs="宋体"/>
      <w:color w:val="auto"/>
      <w:spacing w:val="16"/>
      <w:kern w:val="2"/>
      <w:szCs w:val="22"/>
    </w:rPr>
  </w:style>
  <w:style w:type="character" w:customStyle="1" w:styleId="Chard">
    <w:name w:val="题注 Char"/>
    <w:aliases w:val="图表注 Char3,题注 Char Char Char Char4,题注 Char11 Char Char5,题注 Char11 Char4,实德题注 Char,中创国发题注 Char3,dy题注 Char3,中?创国发题a` Char3,dya` Char3,dy?aa` Char3,?aa Char3, Char Char Char Char Char Char3,题注 Char Char Char Char Char Char Char4,表头题注 Char"/>
    <w:basedOn w:val="a1"/>
    <w:link w:val="aff1"/>
    <w:uiPriority w:val="35"/>
    <w:rsid w:val="002334F1"/>
    <w:rPr>
      <w:rFonts w:ascii="Times New Roman" w:eastAsia="宋体" w:hAnsi="Times New Roman" w:cs="Times New Roman"/>
      <w:color w:val="000000"/>
      <w:sz w:val="28"/>
      <w:szCs w:val="20"/>
    </w:rPr>
  </w:style>
  <w:style w:type="paragraph" w:customStyle="1" w:styleId="122">
    <w:name w:val="样式 样式 样式1 + 首行缩进:  2 字符 + 首行缩进:  2 字符"/>
    <w:basedOn w:val="a0"/>
    <w:autoRedefine/>
    <w:rsid w:val="002334F1"/>
    <w:pPr>
      <w:widowControl w:val="0"/>
      <w:adjustRightInd/>
      <w:snapToGrid/>
      <w:spacing w:after="0" w:line="360" w:lineRule="auto"/>
      <w:ind w:firstLineChars="250" w:firstLine="600"/>
      <w:jc w:val="both"/>
    </w:pPr>
    <w:rPr>
      <w:rFonts w:ascii="Times New Roman" w:hAnsi="Times New Roman" w:cs="宋体"/>
      <w:bCs/>
      <w:color w:val="auto"/>
      <w:kern w:val="2"/>
    </w:rPr>
  </w:style>
  <w:style w:type="paragraph" w:customStyle="1" w:styleId="221">
    <w:name w:val="样式 宋体 小四 左 行距: 固定值 22 磅"/>
    <w:basedOn w:val="a0"/>
    <w:rsid w:val="002334F1"/>
    <w:pPr>
      <w:widowControl w:val="0"/>
      <w:adjustRightInd/>
      <w:snapToGrid/>
      <w:spacing w:after="0" w:line="440" w:lineRule="exact"/>
      <w:ind w:firstLineChars="200" w:firstLine="200"/>
    </w:pPr>
    <w:rPr>
      <w:rFonts w:ascii="宋体" w:hAnsi="宋体" w:cs="宋体"/>
      <w:color w:val="auto"/>
      <w:kern w:val="2"/>
      <w:szCs w:val="20"/>
    </w:rPr>
  </w:style>
  <w:style w:type="character" w:customStyle="1" w:styleId="NormalCharChar">
    <w:name w:val="Normal Char Char"/>
    <w:rsid w:val="002334F1"/>
    <w:rPr>
      <w:rFonts w:ascii="宋体" w:hAnsi="Times New Roman"/>
      <w:kern w:val="2"/>
      <w:sz w:val="24"/>
      <w:szCs w:val="22"/>
      <w:lang w:val="en-US" w:eastAsia="zh-CN" w:bidi="ar-SA"/>
    </w:rPr>
  </w:style>
  <w:style w:type="character" w:customStyle="1" w:styleId="Charf6">
    <w:name w:val="表格标题采用 Char"/>
    <w:link w:val="afff1"/>
    <w:rsid w:val="002334F1"/>
    <w:rPr>
      <w:rFonts w:ascii="宋体" w:hAnsi="宋体"/>
      <w:b/>
      <w:color w:val="000000"/>
      <w:sz w:val="24"/>
      <w:szCs w:val="24"/>
    </w:rPr>
  </w:style>
  <w:style w:type="paragraph" w:customStyle="1" w:styleId="afff1">
    <w:name w:val="表格标题采用"/>
    <w:basedOn w:val="a0"/>
    <w:link w:val="Charf6"/>
    <w:rsid w:val="002334F1"/>
    <w:pPr>
      <w:widowControl w:val="0"/>
      <w:adjustRightInd/>
      <w:snapToGrid/>
      <w:spacing w:after="0"/>
      <w:ind w:firstLine="480"/>
      <w:jc w:val="center"/>
    </w:pPr>
    <w:rPr>
      <w:rFonts w:ascii="宋体" w:eastAsiaTheme="minorEastAsia" w:hAnsi="宋体" w:cstheme="minorBidi"/>
      <w:b/>
      <w:kern w:val="2"/>
    </w:rPr>
  </w:style>
  <w:style w:type="character" w:customStyle="1" w:styleId="Charf7">
    <w:name w:val="表格内容 Char"/>
    <w:link w:val="afff2"/>
    <w:rsid w:val="002334F1"/>
    <w:rPr>
      <w:snapToGrid w:val="0"/>
      <w:color w:val="FF0000"/>
      <w:szCs w:val="21"/>
    </w:rPr>
  </w:style>
  <w:style w:type="paragraph" w:customStyle="1" w:styleId="afff2">
    <w:name w:val="表格内容"/>
    <w:basedOn w:val="a0"/>
    <w:link w:val="Charf7"/>
    <w:qFormat/>
    <w:rsid w:val="002334F1"/>
    <w:pPr>
      <w:widowControl w:val="0"/>
      <w:adjustRightInd/>
      <w:snapToGrid/>
      <w:spacing w:after="0" w:line="240" w:lineRule="exact"/>
      <w:jc w:val="center"/>
    </w:pPr>
    <w:rPr>
      <w:rFonts w:asciiTheme="minorHAnsi" w:eastAsiaTheme="minorEastAsia" w:hAnsiTheme="minorHAnsi" w:cstheme="minorBidi"/>
      <w:snapToGrid w:val="0"/>
      <w:color w:val="FF0000"/>
      <w:kern w:val="2"/>
      <w:sz w:val="21"/>
      <w:szCs w:val="21"/>
    </w:rPr>
  </w:style>
  <w:style w:type="paragraph" w:customStyle="1" w:styleId="Charf8">
    <w:name w:val="正文段落格式 Char"/>
    <w:basedOn w:val="a0"/>
    <w:rsid w:val="002334F1"/>
    <w:pPr>
      <w:widowControl w:val="0"/>
      <w:adjustRightInd/>
      <w:snapToGrid/>
      <w:spacing w:after="0" w:line="360" w:lineRule="auto"/>
      <w:ind w:firstLineChars="200" w:firstLine="200"/>
      <w:jc w:val="both"/>
    </w:pPr>
    <w:rPr>
      <w:rFonts w:ascii="Times New Roman" w:hAnsi="Times New Roman"/>
      <w:color w:val="auto"/>
      <w:kern w:val="2"/>
      <w:sz w:val="28"/>
      <w:szCs w:val="20"/>
    </w:rPr>
  </w:style>
  <w:style w:type="numbering" w:customStyle="1" w:styleId="150">
    <w:name w:val="无列表15"/>
    <w:next w:val="a3"/>
    <w:uiPriority w:val="99"/>
    <w:semiHidden/>
    <w:unhideWhenUsed/>
    <w:rsid w:val="002334F1"/>
  </w:style>
  <w:style w:type="character" w:customStyle="1" w:styleId="Char17">
    <w:name w:val="批注文字 Char1"/>
    <w:basedOn w:val="a1"/>
    <w:uiPriority w:val="99"/>
    <w:semiHidden/>
    <w:rsid w:val="002334F1"/>
    <w:rPr>
      <w:rFonts w:ascii="Times New Roman" w:hAnsi="Times New Roman"/>
      <w:kern w:val="2"/>
      <w:sz w:val="24"/>
      <w:szCs w:val="24"/>
    </w:rPr>
  </w:style>
  <w:style w:type="character" w:customStyle="1" w:styleId="Char18">
    <w:name w:val="批注主题 Char1"/>
    <w:basedOn w:val="Char17"/>
    <w:uiPriority w:val="99"/>
    <w:semiHidden/>
    <w:rsid w:val="002334F1"/>
    <w:rPr>
      <w:rFonts w:ascii="Times New Roman" w:hAnsi="Times New Roman"/>
      <w:b/>
      <w:bCs/>
      <w:kern w:val="2"/>
      <w:sz w:val="24"/>
      <w:szCs w:val="24"/>
    </w:rPr>
  </w:style>
  <w:style w:type="table" w:customStyle="1" w:styleId="16">
    <w:name w:val="网格型1"/>
    <w:basedOn w:val="a2"/>
    <w:next w:val="ad"/>
    <w:uiPriority w:val="59"/>
    <w:unhideWhenUsed/>
    <w:rsid w:val="002334F1"/>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reader-word-layer">
    <w:name w:val="reader-word-layer"/>
    <w:basedOn w:val="a0"/>
    <w:rsid w:val="002334F1"/>
    <w:pPr>
      <w:adjustRightInd/>
      <w:snapToGrid/>
      <w:spacing w:before="100" w:beforeAutospacing="1" w:after="100" w:afterAutospacing="1"/>
    </w:pPr>
    <w:rPr>
      <w:rFonts w:ascii="宋体" w:hAnsi="宋体" w:cs="宋体"/>
      <w:color w:val="auto"/>
    </w:rPr>
  </w:style>
  <w:style w:type="character" w:customStyle="1" w:styleId="Charf9">
    <w:name w:val="表格标题 Char"/>
    <w:link w:val="afff3"/>
    <w:rsid w:val="002334F1"/>
    <w:rPr>
      <w:rFonts w:ascii="宋体" w:hAnsi="宋体"/>
      <w:color w:val="000000"/>
      <w:sz w:val="24"/>
      <w:szCs w:val="24"/>
    </w:rPr>
  </w:style>
  <w:style w:type="paragraph" w:customStyle="1" w:styleId="afff3">
    <w:name w:val="表格标题"/>
    <w:basedOn w:val="a0"/>
    <w:link w:val="Charf9"/>
    <w:qFormat/>
    <w:rsid w:val="002334F1"/>
    <w:pPr>
      <w:widowControl w:val="0"/>
      <w:adjustRightInd/>
      <w:snapToGrid/>
      <w:spacing w:after="0" w:line="520" w:lineRule="exact"/>
      <w:jc w:val="center"/>
    </w:pPr>
    <w:rPr>
      <w:rFonts w:ascii="宋体" w:eastAsiaTheme="minorEastAsia" w:hAnsi="宋体" w:cstheme="minorBidi"/>
      <w:kern w:val="2"/>
    </w:rPr>
  </w:style>
  <w:style w:type="numbering" w:customStyle="1" w:styleId="240">
    <w:name w:val="无列表24"/>
    <w:next w:val="a3"/>
    <w:semiHidden/>
    <w:unhideWhenUsed/>
    <w:rsid w:val="002334F1"/>
  </w:style>
  <w:style w:type="table" w:customStyle="1" w:styleId="29">
    <w:name w:val="网格型2"/>
    <w:basedOn w:val="a2"/>
    <w:next w:val="ad"/>
    <w:unhideWhenUsed/>
    <w:rsid w:val="002334F1"/>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0">
    <w:name w:val="无列表34"/>
    <w:next w:val="a3"/>
    <w:semiHidden/>
    <w:unhideWhenUsed/>
    <w:rsid w:val="002334F1"/>
  </w:style>
  <w:style w:type="table" w:customStyle="1" w:styleId="36">
    <w:name w:val="网格型3"/>
    <w:basedOn w:val="a2"/>
    <w:next w:val="ad"/>
    <w:unhideWhenUsed/>
    <w:rsid w:val="002334F1"/>
    <w:rPr>
      <w:rFonts w:ascii="Times New Roman" w:eastAsia="宋体" w:hAnsi="Times New Roman"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21">
    <w:name w:val="fontstyle21"/>
    <w:basedOn w:val="a1"/>
    <w:rsid w:val="002334F1"/>
    <w:rPr>
      <w:rFonts w:ascii="Times New Roman" w:hAnsi="Times New Roman" w:cs="Times New Roman" w:hint="default"/>
      <w:b w:val="0"/>
      <w:bCs w:val="0"/>
      <w:i w:val="0"/>
      <w:iCs w:val="0"/>
      <w:color w:val="000000"/>
      <w:sz w:val="24"/>
      <w:szCs w:val="24"/>
    </w:rPr>
  </w:style>
  <w:style w:type="character" w:customStyle="1" w:styleId="fontstyle11">
    <w:name w:val="fontstyle11"/>
    <w:basedOn w:val="a1"/>
    <w:rsid w:val="002334F1"/>
    <w:rPr>
      <w:rFonts w:ascii="Times New Roman" w:hAnsi="Times New Roman" w:cs="Times New Roman" w:hint="default"/>
      <w:b w:val="0"/>
      <w:bCs w:val="0"/>
      <w:i w:val="0"/>
      <w:iCs w:val="0"/>
      <w:color w:val="000000"/>
      <w:sz w:val="24"/>
      <w:szCs w:val="24"/>
    </w:rPr>
  </w:style>
  <w:style w:type="character" w:customStyle="1" w:styleId="CharChar3">
    <w:name w:val="【表中文字】 Char Char"/>
    <w:link w:val="afff4"/>
    <w:rsid w:val="002334F1"/>
    <w:rPr>
      <w:rFonts w:eastAsia="宋体"/>
    </w:rPr>
  </w:style>
  <w:style w:type="character" w:customStyle="1" w:styleId="CharChar4">
    <w:name w:val="【正文】 Char Char"/>
    <w:rsid w:val="002334F1"/>
    <w:rPr>
      <w:rFonts w:eastAsia="宋体" w:cs="宋体"/>
      <w:sz w:val="24"/>
    </w:rPr>
  </w:style>
  <w:style w:type="paragraph" w:customStyle="1" w:styleId="NewNewNewNewNewNewNewNewNewNewNewNewNewNewNewNewNewNewNewNewNewNewNewNewNewNewNewNewNewNewNewNewNewNewNewNewNewNewNewNewNewNewNewNewNewNewNew">
    <w:name w:val="正文 New New New New New New New New New New New New New New New New New New New New New New New New New New New New New New New New New New New New New New New New New New New New New New New"/>
    <w:rsid w:val="002334F1"/>
    <w:pPr>
      <w:widowControl w:val="0"/>
      <w:jc w:val="both"/>
    </w:pPr>
    <w:rPr>
      <w:rFonts w:ascii="Times New Roman" w:eastAsia="宋体" w:hAnsi="Times New Roman" w:cs="Times New Roman"/>
      <w:szCs w:val="24"/>
    </w:rPr>
  </w:style>
  <w:style w:type="paragraph" w:customStyle="1" w:styleId="afff4">
    <w:name w:val="【表中文字】"/>
    <w:basedOn w:val="a0"/>
    <w:link w:val="CharChar3"/>
    <w:qFormat/>
    <w:rsid w:val="002334F1"/>
    <w:pPr>
      <w:widowControl w:val="0"/>
      <w:adjustRightInd/>
      <w:snapToGrid/>
      <w:spacing w:after="0"/>
      <w:jc w:val="center"/>
    </w:pPr>
    <w:rPr>
      <w:rFonts w:asciiTheme="minorHAnsi" w:hAnsiTheme="minorHAnsi" w:cstheme="minorBidi"/>
      <w:color w:val="auto"/>
      <w:kern w:val="2"/>
      <w:sz w:val="21"/>
      <w:szCs w:val="22"/>
    </w:rPr>
  </w:style>
  <w:style w:type="paragraph" w:customStyle="1" w:styleId="afff5">
    <w:name w:val="表格文字"/>
    <w:basedOn w:val="a0"/>
    <w:rsid w:val="002334F1"/>
    <w:pPr>
      <w:widowControl w:val="0"/>
      <w:adjustRightInd/>
      <w:snapToGrid/>
      <w:spacing w:after="0"/>
      <w:jc w:val="center"/>
    </w:pPr>
    <w:rPr>
      <w:rFonts w:ascii="FangSong_GB2312" w:eastAsia="FangSong_GB2312" w:hAnsi="Arial Black"/>
      <w:color w:val="auto"/>
      <w:kern w:val="44"/>
    </w:rPr>
  </w:style>
  <w:style w:type="paragraph" w:customStyle="1" w:styleId="afff6">
    <w:name w:val="表格样式"/>
    <w:basedOn w:val="af6"/>
    <w:rsid w:val="002334F1"/>
    <w:pPr>
      <w:spacing w:line="720" w:lineRule="auto"/>
    </w:pPr>
    <w:rPr>
      <w:color w:val="auto"/>
      <w:kern w:val="2"/>
      <w:sz w:val="21"/>
      <w:szCs w:val="20"/>
    </w:rPr>
  </w:style>
  <w:style w:type="paragraph" w:customStyle="1" w:styleId="Char30">
    <w:name w:val="Char3"/>
    <w:basedOn w:val="a0"/>
    <w:rsid w:val="002334F1"/>
    <w:pPr>
      <w:widowControl w:val="0"/>
      <w:adjustRightInd/>
      <w:snapToGrid/>
      <w:spacing w:after="0"/>
      <w:jc w:val="both"/>
    </w:pPr>
    <w:rPr>
      <w:rFonts w:ascii="Times New Roman" w:hAnsi="Times New Roman"/>
      <w:color w:val="auto"/>
      <w:kern w:val="2"/>
      <w:sz w:val="21"/>
    </w:rPr>
  </w:style>
  <w:style w:type="paragraph" w:customStyle="1" w:styleId="Char2CharCharChar">
    <w:name w:val="Char2 Char Char Char"/>
    <w:basedOn w:val="a0"/>
    <w:rsid w:val="002334F1"/>
    <w:pPr>
      <w:widowControl w:val="0"/>
      <w:autoSpaceDE w:val="0"/>
      <w:autoSpaceDN w:val="0"/>
      <w:spacing w:before="50" w:after="50" w:line="360" w:lineRule="auto"/>
      <w:ind w:firstLineChars="200" w:firstLine="560"/>
      <w:jc w:val="both"/>
    </w:pPr>
    <w:rPr>
      <w:rFonts w:ascii="宋体" w:eastAsia="FangSong_GB2312" w:hAnsi="宋体"/>
      <w:kern w:val="2"/>
    </w:rPr>
  </w:style>
  <w:style w:type="paragraph" w:styleId="17">
    <w:name w:val="index 1"/>
    <w:basedOn w:val="a0"/>
    <w:next w:val="a0"/>
    <w:autoRedefine/>
    <w:rsid w:val="002334F1"/>
    <w:pPr>
      <w:widowControl w:val="0"/>
      <w:adjustRightInd/>
      <w:snapToGrid/>
      <w:spacing w:after="0"/>
    </w:pPr>
    <w:rPr>
      <w:rFonts w:ascii="Times New Roman" w:hAnsi="Times New Roman"/>
      <w:color w:val="auto"/>
      <w:kern w:val="2"/>
      <w:sz w:val="21"/>
    </w:rPr>
  </w:style>
  <w:style w:type="character" w:customStyle="1" w:styleId="18">
    <w:name w:val="默认段落字体1"/>
    <w:semiHidden/>
    <w:rsid w:val="002334F1"/>
    <w:rPr>
      <w:rFonts w:ascii="Times New Roman"/>
      <w:sz w:val="21"/>
    </w:rPr>
  </w:style>
  <w:style w:type="paragraph" w:customStyle="1" w:styleId="CharCharCharCharCharCharCharCharCharChar1CharCharCharCharCharCharCharCharCharCharCharCharChar">
    <w:name w:val="Char Char Char Char Char Char Char Char Char Char1 Char Char Char Char Char Char Char Char Char Char Char Char Char"/>
    <w:basedOn w:val="a0"/>
    <w:rsid w:val="002334F1"/>
    <w:pPr>
      <w:widowControl w:val="0"/>
      <w:adjustRightInd/>
      <w:snapToGrid/>
      <w:spacing w:after="0"/>
      <w:jc w:val="both"/>
    </w:pPr>
    <w:rPr>
      <w:rFonts w:ascii="Times New Roman" w:hAnsi="Times New Roman"/>
      <w:color w:val="auto"/>
      <w:kern w:val="2"/>
      <w:sz w:val="21"/>
    </w:rPr>
  </w:style>
  <w:style w:type="paragraph" w:customStyle="1" w:styleId="CharCharCharChar">
    <w:name w:val="Char Char Char Char"/>
    <w:basedOn w:val="a0"/>
    <w:link w:val="CharCharCharCharChar"/>
    <w:rsid w:val="002334F1"/>
    <w:pPr>
      <w:adjustRightInd/>
      <w:snapToGrid/>
      <w:spacing w:after="160" w:line="240" w:lineRule="exact"/>
    </w:pPr>
    <w:rPr>
      <w:rFonts w:ascii="Arial" w:hAnsi="Arial" w:cs="Verdana"/>
      <w:b/>
      <w:color w:val="auto"/>
      <w:szCs w:val="20"/>
      <w:lang w:eastAsia="en-US"/>
    </w:rPr>
  </w:style>
  <w:style w:type="paragraph" w:customStyle="1" w:styleId="xl24">
    <w:name w:val="xl24"/>
    <w:basedOn w:val="a0"/>
    <w:rsid w:val="002334F1"/>
    <w:pPr>
      <w:pBdr>
        <w:bottom w:val="single" w:sz="4" w:space="0" w:color="auto"/>
        <w:right w:val="single" w:sz="4" w:space="0" w:color="auto"/>
      </w:pBdr>
      <w:adjustRightInd/>
      <w:snapToGrid/>
      <w:spacing w:before="100" w:beforeAutospacing="1" w:after="100" w:afterAutospacing="1"/>
      <w:jc w:val="center"/>
    </w:pPr>
    <w:rPr>
      <w:rFonts w:ascii="宋体" w:hAnsi="宋体"/>
      <w:color w:val="auto"/>
      <w:sz w:val="21"/>
      <w:szCs w:val="21"/>
    </w:rPr>
  </w:style>
  <w:style w:type="character" w:customStyle="1" w:styleId="CharCharCharCharChar">
    <w:name w:val="Char Char Char Char Char"/>
    <w:link w:val="CharCharCharChar"/>
    <w:rsid w:val="002334F1"/>
    <w:rPr>
      <w:rFonts w:ascii="Arial" w:eastAsia="宋体" w:hAnsi="Arial" w:cs="Verdana"/>
      <w:b/>
      <w:kern w:val="0"/>
      <w:sz w:val="24"/>
      <w:szCs w:val="20"/>
      <w:lang w:eastAsia="en-US"/>
    </w:rPr>
  </w:style>
  <w:style w:type="paragraph" w:customStyle="1" w:styleId="afff7">
    <w:name w:val="正文文本缩进一"/>
    <w:basedOn w:val="af0"/>
    <w:link w:val="Charfa"/>
    <w:rsid w:val="002334F1"/>
    <w:pPr>
      <w:spacing w:line="360" w:lineRule="auto"/>
    </w:pPr>
    <w:rPr>
      <w:rFonts w:hAnsi="宋体"/>
      <w:color w:val="auto"/>
      <w:kern w:val="2"/>
    </w:rPr>
  </w:style>
  <w:style w:type="character" w:customStyle="1" w:styleId="Charfa">
    <w:name w:val="正文文本缩进一 Char"/>
    <w:link w:val="afff7"/>
    <w:rsid w:val="002334F1"/>
    <w:rPr>
      <w:rFonts w:ascii="宋体" w:eastAsia="宋体" w:hAnsi="宋体" w:cs="Times New Roman"/>
      <w:sz w:val="28"/>
      <w:szCs w:val="24"/>
    </w:rPr>
  </w:style>
  <w:style w:type="paragraph" w:customStyle="1" w:styleId="afff8">
    <w:name w:val="正文文本缩进二"/>
    <w:basedOn w:val="21"/>
    <w:rsid w:val="002334F1"/>
    <w:rPr>
      <w:rFonts w:ascii="Times New Roman" w:hAnsi="Times New Roman"/>
      <w:color w:val="auto"/>
      <w:kern w:val="2"/>
      <w:sz w:val="21"/>
      <w:szCs w:val="24"/>
    </w:rPr>
  </w:style>
  <w:style w:type="paragraph" w:customStyle="1" w:styleId="Default">
    <w:name w:val="Default"/>
    <w:link w:val="DefaultChar"/>
    <w:rsid w:val="002334F1"/>
    <w:pPr>
      <w:widowControl w:val="0"/>
      <w:autoSpaceDE w:val="0"/>
      <w:autoSpaceDN w:val="0"/>
      <w:adjustRightInd w:val="0"/>
    </w:pPr>
    <w:rPr>
      <w:rFonts w:ascii="宋体" w:eastAsia="宋体" w:hAnsi="Times New Roman" w:cs="宋体"/>
      <w:color w:val="000000"/>
      <w:kern w:val="0"/>
      <w:sz w:val="24"/>
      <w:szCs w:val="24"/>
    </w:rPr>
  </w:style>
  <w:style w:type="paragraph" w:styleId="2a">
    <w:name w:val="List 2"/>
    <w:basedOn w:val="a0"/>
    <w:link w:val="2Char2"/>
    <w:rsid w:val="002334F1"/>
    <w:pPr>
      <w:widowControl w:val="0"/>
      <w:adjustRightInd/>
      <w:snapToGrid/>
      <w:spacing w:after="0"/>
      <w:jc w:val="both"/>
    </w:pPr>
    <w:rPr>
      <w:rFonts w:ascii="楷体_GB2312" w:eastAsia="楷体_GB2312" w:hAnsi="宋体"/>
      <w:kern w:val="2"/>
      <w:sz w:val="21"/>
      <w:szCs w:val="28"/>
    </w:rPr>
  </w:style>
  <w:style w:type="character" w:customStyle="1" w:styleId="2Char2">
    <w:name w:val="列表 2 Char"/>
    <w:link w:val="2a"/>
    <w:rsid w:val="002334F1"/>
    <w:rPr>
      <w:rFonts w:ascii="楷体_GB2312" w:eastAsia="楷体_GB2312" w:hAnsi="宋体" w:cs="Times New Roman"/>
      <w:color w:val="000000"/>
      <w:szCs w:val="28"/>
    </w:rPr>
  </w:style>
  <w:style w:type="paragraph" w:customStyle="1" w:styleId="afff9">
    <w:name w:val="表中文字"/>
    <w:basedOn w:val="a0"/>
    <w:rsid w:val="002334F1"/>
    <w:pPr>
      <w:widowControl w:val="0"/>
      <w:adjustRightInd/>
      <w:snapToGrid/>
      <w:spacing w:after="0"/>
      <w:jc w:val="center"/>
    </w:pPr>
    <w:rPr>
      <w:rFonts w:ascii="Times New Roman" w:hAnsi="Times New Roman"/>
      <w:color w:val="auto"/>
      <w:kern w:val="2"/>
      <w:sz w:val="21"/>
      <w:szCs w:val="20"/>
    </w:rPr>
  </w:style>
  <w:style w:type="paragraph" w:customStyle="1" w:styleId="2b">
    <w:name w:val="正文2"/>
    <w:link w:val="2Char3"/>
    <w:rsid w:val="002334F1"/>
    <w:pPr>
      <w:widowControl w:val="0"/>
      <w:adjustRightInd w:val="0"/>
      <w:spacing w:line="360" w:lineRule="atLeast"/>
    </w:pPr>
    <w:rPr>
      <w:rFonts w:ascii="宋体" w:eastAsia="宋体" w:hAnsi="Times New Roman" w:cs="Times New Roman"/>
      <w:kern w:val="0"/>
      <w:sz w:val="24"/>
      <w:szCs w:val="20"/>
    </w:rPr>
  </w:style>
  <w:style w:type="paragraph" w:customStyle="1" w:styleId="2c">
    <w:name w:val="样式 列表 2 + 华文仿宋 居中"/>
    <w:basedOn w:val="2a"/>
    <w:rsid w:val="002334F1"/>
    <w:pPr>
      <w:spacing w:line="500" w:lineRule="exact"/>
      <w:jc w:val="center"/>
    </w:pPr>
    <w:rPr>
      <w:rFonts w:ascii="Times New Roman" w:hAnsi="Times New Roman"/>
      <w:sz w:val="24"/>
      <w:szCs w:val="24"/>
    </w:rPr>
  </w:style>
  <w:style w:type="paragraph" w:customStyle="1" w:styleId="lily">
    <w:name w:val="lily 正文"/>
    <w:basedOn w:val="a0"/>
    <w:rsid w:val="002334F1"/>
    <w:pPr>
      <w:widowControl w:val="0"/>
      <w:adjustRightInd/>
      <w:snapToGrid/>
      <w:spacing w:after="0" w:line="440" w:lineRule="atLeast"/>
      <w:ind w:firstLineChars="200" w:firstLine="480"/>
      <w:jc w:val="both"/>
    </w:pPr>
    <w:rPr>
      <w:rFonts w:ascii="Times New Roman" w:hAnsi="Times New Roman"/>
      <w:color w:val="auto"/>
      <w:kern w:val="2"/>
    </w:rPr>
  </w:style>
  <w:style w:type="character" w:customStyle="1" w:styleId="Char12">
    <w:name w:val="表头 Char1"/>
    <w:link w:val="af7"/>
    <w:rsid w:val="002334F1"/>
    <w:rPr>
      <w:rFonts w:ascii="宋体" w:eastAsia="宋体" w:hAnsi="宋体" w:cs="Times New Roman"/>
      <w:b/>
      <w:color w:val="000000"/>
      <w:kern w:val="0"/>
      <w:szCs w:val="21"/>
    </w:rPr>
  </w:style>
  <w:style w:type="character" w:customStyle="1" w:styleId="CharChar40">
    <w:name w:val="Char Char4"/>
    <w:rsid w:val="002334F1"/>
    <w:rPr>
      <w:rFonts w:eastAsia="楷体_GB2312"/>
      <w:color w:val="000000"/>
      <w:sz w:val="24"/>
      <w:szCs w:val="24"/>
      <w:shd w:val="clear" w:color="auto" w:fill="FFFFFF"/>
      <w:lang w:val="zh-CN" w:eastAsia="zh-CN" w:bidi="ar-SA"/>
    </w:rPr>
  </w:style>
  <w:style w:type="character" w:customStyle="1" w:styleId="Charfb">
    <w:name w:val="表头 Char"/>
    <w:rsid w:val="002334F1"/>
    <w:rPr>
      <w:rFonts w:eastAsia="黑体"/>
      <w:shadow/>
      <w:kern w:val="2"/>
      <w:sz w:val="24"/>
      <w:szCs w:val="24"/>
      <w:lang w:val="en-US" w:eastAsia="zh-CN" w:bidi="ar-SA"/>
    </w:rPr>
  </w:style>
  <w:style w:type="character" w:customStyle="1" w:styleId="Charfc">
    <w:name w:val="表内文字 Char"/>
    <w:aliases w:val="普通文字 Char Char1,普通文字 Char Char Char Char,普通文字 Char Char Char Char Char Char Char Char Char,普通文字 Char Char Char Char Char Char Char Char1,普通文字 Char Char Char1,Plain Text Char,普通文字 Char Char Char Char Char Char Char1,孙普文字 Char,纯文本1 Char"/>
    <w:rsid w:val="002334F1"/>
    <w:rPr>
      <w:rFonts w:ascii="宋体" w:hAnsi="Courier New" w:cs="Courier New"/>
      <w:kern w:val="2"/>
      <w:sz w:val="21"/>
      <w:szCs w:val="21"/>
    </w:rPr>
  </w:style>
  <w:style w:type="paragraph" w:customStyle="1" w:styleId="lily0">
    <w:name w:val="lily 表格标题"/>
    <w:basedOn w:val="a0"/>
    <w:rsid w:val="002334F1"/>
    <w:pPr>
      <w:widowControl w:val="0"/>
      <w:adjustRightInd/>
      <w:snapToGrid/>
      <w:spacing w:after="0" w:line="440" w:lineRule="atLeast"/>
      <w:jc w:val="center"/>
    </w:pPr>
    <w:rPr>
      <w:rFonts w:ascii="Times New Roman" w:eastAsia="黑体" w:hAnsi="Times New Roman"/>
      <w:b/>
      <w:bCs/>
      <w:color w:val="auto"/>
      <w:kern w:val="2"/>
    </w:rPr>
  </w:style>
  <w:style w:type="paragraph" w:customStyle="1" w:styleId="CharCharCharCharCharCharChar">
    <w:name w:val="Char Char Char Char Char Char Char"/>
    <w:basedOn w:val="a0"/>
    <w:rsid w:val="002334F1"/>
    <w:pPr>
      <w:widowControl w:val="0"/>
      <w:adjustRightInd/>
      <w:snapToGrid/>
      <w:spacing w:after="0" w:line="360" w:lineRule="auto"/>
      <w:ind w:firstLineChars="200" w:firstLine="200"/>
      <w:jc w:val="both"/>
    </w:pPr>
    <w:rPr>
      <w:rFonts w:ascii="宋体" w:hAnsi="宋体" w:cs="宋体"/>
      <w:kern w:val="2"/>
      <w:szCs w:val="18"/>
    </w:rPr>
  </w:style>
  <w:style w:type="paragraph" w:customStyle="1" w:styleId="afffa">
    <w:name w:val="表内容"/>
    <w:basedOn w:val="a0"/>
    <w:next w:val="a0"/>
    <w:rsid w:val="002334F1"/>
    <w:pPr>
      <w:widowControl w:val="0"/>
      <w:adjustRightInd/>
      <w:snapToGrid/>
      <w:spacing w:after="0" w:line="320" w:lineRule="exact"/>
      <w:jc w:val="center"/>
    </w:pPr>
    <w:rPr>
      <w:rFonts w:ascii="Times New Roman" w:hAnsi="Times New Roman"/>
      <w:color w:val="auto"/>
      <w:kern w:val="2"/>
      <w:sz w:val="21"/>
      <w:szCs w:val="21"/>
    </w:rPr>
  </w:style>
  <w:style w:type="paragraph" w:customStyle="1" w:styleId="afffb">
    <w:name w:val="小四表文左齐"/>
    <w:basedOn w:val="a0"/>
    <w:rsid w:val="002334F1"/>
    <w:pPr>
      <w:widowControl w:val="0"/>
      <w:adjustRightInd/>
      <w:snapToGrid/>
      <w:spacing w:after="0" w:line="360" w:lineRule="auto"/>
      <w:ind w:firstLineChars="200" w:firstLine="200"/>
      <w:jc w:val="center"/>
    </w:pPr>
    <w:rPr>
      <w:rFonts w:ascii="FangSong_GB2312" w:eastAsia="FangSong_GB2312" w:hAnsi="宋体"/>
      <w:color w:val="auto"/>
      <w:w w:val="90"/>
      <w:kern w:val="2"/>
    </w:rPr>
  </w:style>
  <w:style w:type="paragraph" w:customStyle="1" w:styleId="a">
    <w:name w:val="表序号"/>
    <w:basedOn w:val="1"/>
    <w:next w:val="a0"/>
    <w:rsid w:val="002334F1"/>
    <w:pPr>
      <w:pageBreakBefore/>
      <w:numPr>
        <w:ilvl w:val="5"/>
        <w:numId w:val="4"/>
      </w:numPr>
      <w:tabs>
        <w:tab w:val="clear" w:pos="2520"/>
        <w:tab w:val="left" w:pos="360"/>
        <w:tab w:val="left" w:pos="2977"/>
      </w:tabs>
      <w:adjustRightInd/>
      <w:spacing w:beforeLines="50" w:afterLines="50" w:line="500" w:lineRule="exact"/>
      <w:ind w:left="2637" w:hanging="432"/>
    </w:pPr>
    <w:rPr>
      <w:rFonts w:ascii="宋体" w:hAnsi="宋体"/>
      <w:kern w:val="2"/>
    </w:rPr>
  </w:style>
  <w:style w:type="paragraph" w:customStyle="1" w:styleId="112">
    <w:name w:val="样式 标题 1标题1章标题 + 宋体"/>
    <w:basedOn w:val="1"/>
    <w:rsid w:val="002334F1"/>
    <w:pPr>
      <w:pageBreakBefore/>
      <w:tabs>
        <w:tab w:val="left" w:pos="2977"/>
      </w:tabs>
      <w:adjustRightInd/>
      <w:spacing w:beforeLines="50" w:afterLines="50" w:line="500" w:lineRule="exact"/>
      <w:ind w:left="2637" w:hanging="432"/>
      <w:jc w:val="center"/>
    </w:pPr>
    <w:rPr>
      <w:rFonts w:ascii="宋体" w:hAnsi="宋体"/>
      <w:bCs/>
      <w:kern w:val="2"/>
    </w:rPr>
  </w:style>
  <w:style w:type="paragraph" w:customStyle="1" w:styleId="19">
    <w:name w:val="样式1"/>
    <w:basedOn w:val="a0"/>
    <w:next w:val="aff4"/>
    <w:rsid w:val="002334F1"/>
    <w:pPr>
      <w:widowControl w:val="0"/>
      <w:spacing w:after="0" w:line="360" w:lineRule="auto"/>
      <w:ind w:firstLineChars="200" w:firstLine="200"/>
      <w:jc w:val="center"/>
    </w:pPr>
    <w:rPr>
      <w:rFonts w:ascii="FangSong_GB2312" w:eastAsia="FangSong_GB2312" w:hAnsi="宋体"/>
      <w:bCs/>
      <w:color w:val="auto"/>
      <w:kern w:val="2"/>
    </w:rPr>
  </w:style>
  <w:style w:type="paragraph" w:customStyle="1" w:styleId="061">
    <w:name w:val="样式 表格标题 + 首行缩进:  0.61 字符"/>
    <w:basedOn w:val="a0"/>
    <w:rsid w:val="002334F1"/>
    <w:pPr>
      <w:widowControl w:val="0"/>
      <w:wordWrap w:val="0"/>
      <w:spacing w:after="0" w:line="400" w:lineRule="exact"/>
      <w:ind w:leftChars="-68" w:left="-143" w:firstLineChars="61" w:firstLine="128"/>
      <w:jc w:val="center"/>
    </w:pPr>
    <w:rPr>
      <w:rFonts w:ascii="Times New Roman" w:hAnsi="Times New Roman" w:cs="宋体"/>
      <w:color w:val="auto"/>
      <w:kern w:val="2"/>
      <w:sz w:val="21"/>
      <w:szCs w:val="20"/>
    </w:rPr>
  </w:style>
  <w:style w:type="paragraph" w:customStyle="1" w:styleId="37">
    <w:name w:val="正文3"/>
    <w:rsid w:val="002334F1"/>
    <w:pPr>
      <w:widowControl w:val="0"/>
      <w:adjustRightInd w:val="0"/>
      <w:spacing w:line="360" w:lineRule="atLeast"/>
      <w:textAlignment w:val="baseline"/>
    </w:pPr>
    <w:rPr>
      <w:rFonts w:ascii="宋体" w:eastAsia="宋体" w:hAnsi="Times New Roman" w:cs="Times New Roman"/>
      <w:kern w:val="0"/>
      <w:sz w:val="24"/>
      <w:szCs w:val="20"/>
    </w:rPr>
  </w:style>
  <w:style w:type="character" w:customStyle="1" w:styleId="3Char10">
    <w:name w:val="正文文本 3 Char1"/>
    <w:basedOn w:val="a1"/>
    <w:rsid w:val="002334F1"/>
    <w:rPr>
      <w:sz w:val="16"/>
      <w:szCs w:val="16"/>
    </w:rPr>
  </w:style>
  <w:style w:type="paragraph" w:customStyle="1" w:styleId="xl27">
    <w:name w:val="xl27"/>
    <w:basedOn w:val="a0"/>
    <w:rsid w:val="002334F1"/>
    <w:pPr>
      <w:pBdr>
        <w:bottom w:val="single" w:sz="12" w:space="0" w:color="auto"/>
      </w:pBdr>
      <w:adjustRightInd/>
      <w:snapToGrid/>
      <w:spacing w:before="100" w:after="100"/>
      <w:jc w:val="center"/>
    </w:pPr>
    <w:rPr>
      <w:rFonts w:ascii="宋体" w:hAnsi="宋体"/>
      <w:color w:val="auto"/>
      <w:sz w:val="21"/>
      <w:szCs w:val="20"/>
    </w:rPr>
  </w:style>
  <w:style w:type="paragraph" w:customStyle="1" w:styleId="afffc">
    <w:name w:val="表文字"/>
    <w:basedOn w:val="a0"/>
    <w:rsid w:val="002334F1"/>
    <w:pPr>
      <w:widowControl w:val="0"/>
      <w:tabs>
        <w:tab w:val="left" w:pos="945"/>
        <w:tab w:val="right" w:leader="dot" w:pos="1155"/>
        <w:tab w:val="left" w:pos="8715"/>
      </w:tabs>
      <w:spacing w:beforeLines="15" w:afterLines="15" w:line="360" w:lineRule="auto"/>
      <w:jc w:val="center"/>
      <w:textAlignment w:val="baseline"/>
    </w:pPr>
    <w:rPr>
      <w:rFonts w:ascii="宋体" w:hAnsi="宋体"/>
      <w:snapToGrid w:val="0"/>
      <w:sz w:val="21"/>
      <w:szCs w:val="9"/>
    </w:rPr>
  </w:style>
  <w:style w:type="paragraph" w:customStyle="1" w:styleId="Document">
    <w:name w:val="Document"/>
    <w:basedOn w:val="a0"/>
    <w:rsid w:val="002334F1"/>
    <w:pPr>
      <w:adjustRightInd/>
      <w:snapToGrid/>
      <w:spacing w:after="0"/>
      <w:jc w:val="center"/>
    </w:pPr>
    <w:rPr>
      <w:rFonts w:ascii="Financial  (MF)" w:hAnsi="Financial  (MF)"/>
      <w:color w:val="auto"/>
      <w:szCs w:val="20"/>
      <w:lang w:eastAsia="en-US"/>
    </w:rPr>
  </w:style>
  <w:style w:type="paragraph" w:customStyle="1" w:styleId="afffd">
    <w:name w:val="表题"/>
    <w:basedOn w:val="a0"/>
    <w:rsid w:val="002334F1"/>
    <w:pPr>
      <w:widowControl w:val="0"/>
      <w:tabs>
        <w:tab w:val="right" w:pos="0"/>
      </w:tabs>
      <w:spacing w:after="0"/>
      <w:jc w:val="center"/>
    </w:pPr>
    <w:rPr>
      <w:rFonts w:ascii="宋体" w:hAnsi="宋体"/>
      <w:b/>
      <w:color w:val="auto"/>
      <w:spacing w:val="12"/>
      <w:kern w:val="2"/>
    </w:rPr>
  </w:style>
  <w:style w:type="paragraph" w:customStyle="1" w:styleId="afffe">
    <w:name w:val="图框文"/>
    <w:basedOn w:val="a0"/>
    <w:rsid w:val="002334F1"/>
    <w:pPr>
      <w:widowControl w:val="0"/>
      <w:kinsoku w:val="0"/>
      <w:wordWrap w:val="0"/>
      <w:overflowPunct w:val="0"/>
      <w:autoSpaceDE w:val="0"/>
      <w:autoSpaceDN w:val="0"/>
      <w:adjustRightInd/>
      <w:snapToGrid/>
      <w:spacing w:after="0" w:line="0" w:lineRule="atLeast"/>
      <w:jc w:val="center"/>
    </w:pPr>
    <w:rPr>
      <w:rFonts w:ascii="FangSong_GB2312" w:eastAsia="FangSong_GB2312" w:hAnsi="Times New Roman"/>
      <w:color w:val="auto"/>
      <w:kern w:val="2"/>
      <w:szCs w:val="20"/>
    </w:rPr>
  </w:style>
  <w:style w:type="paragraph" w:customStyle="1" w:styleId="affff">
    <w:name w:val="流程图"/>
    <w:basedOn w:val="a0"/>
    <w:rsid w:val="002334F1"/>
    <w:pPr>
      <w:widowControl w:val="0"/>
      <w:tabs>
        <w:tab w:val="left" w:pos="0"/>
      </w:tabs>
      <w:autoSpaceDE w:val="0"/>
      <w:autoSpaceDN w:val="0"/>
      <w:snapToGrid/>
      <w:spacing w:after="0" w:line="240" w:lineRule="atLeast"/>
      <w:jc w:val="center"/>
      <w:textAlignment w:val="bottom"/>
    </w:pPr>
    <w:rPr>
      <w:rFonts w:ascii="宋体" w:hAnsi="Times New Roman"/>
      <w:color w:val="auto"/>
      <w:kern w:val="2"/>
      <w:sz w:val="21"/>
      <w:szCs w:val="20"/>
    </w:rPr>
  </w:style>
  <w:style w:type="paragraph" w:customStyle="1" w:styleId="Char1CharCharChar">
    <w:name w:val="Char1 Char Char Char"/>
    <w:basedOn w:val="a0"/>
    <w:rsid w:val="002334F1"/>
    <w:pPr>
      <w:widowControl w:val="0"/>
      <w:adjustRightInd/>
      <w:snapToGrid/>
      <w:spacing w:after="0"/>
      <w:ind w:firstLineChars="200" w:firstLine="480"/>
      <w:jc w:val="both"/>
    </w:pPr>
    <w:rPr>
      <w:rFonts w:ascii="宋体" w:hAnsi="Times New Roman"/>
      <w:color w:val="auto"/>
      <w:kern w:val="2"/>
      <w:sz w:val="28"/>
    </w:rPr>
  </w:style>
  <w:style w:type="paragraph" w:customStyle="1" w:styleId="53">
    <w:name w:val="5文章(治)"/>
    <w:basedOn w:val="a0"/>
    <w:link w:val="5Char0"/>
    <w:rsid w:val="002334F1"/>
    <w:pPr>
      <w:widowControl w:val="0"/>
      <w:adjustRightInd/>
      <w:snapToGrid/>
      <w:spacing w:after="0" w:line="360" w:lineRule="auto"/>
      <w:ind w:firstLineChars="200" w:firstLine="560"/>
      <w:jc w:val="both"/>
    </w:pPr>
    <w:rPr>
      <w:rFonts w:ascii="Times New Roman" w:hAnsi="Times New Roman"/>
      <w:color w:val="auto"/>
      <w:kern w:val="2"/>
      <w:szCs w:val="28"/>
    </w:rPr>
  </w:style>
  <w:style w:type="character" w:customStyle="1" w:styleId="5Char0">
    <w:name w:val="5文章(治) Char"/>
    <w:link w:val="53"/>
    <w:rsid w:val="002334F1"/>
    <w:rPr>
      <w:rFonts w:ascii="Times New Roman" w:eastAsia="宋体" w:hAnsi="Times New Roman" w:cs="Times New Roman"/>
      <w:sz w:val="24"/>
      <w:szCs w:val="28"/>
    </w:rPr>
  </w:style>
  <w:style w:type="paragraph" w:customStyle="1" w:styleId="72">
    <w:name w:val="7表格(治)"/>
    <w:link w:val="7Char0"/>
    <w:rsid w:val="002334F1"/>
    <w:pPr>
      <w:jc w:val="center"/>
    </w:pPr>
    <w:rPr>
      <w:rFonts w:ascii="Times New Roman" w:eastAsia="宋体" w:hAnsi="Times New Roman" w:cs="Times New Roman"/>
      <w:kern w:val="0"/>
      <w:szCs w:val="20"/>
    </w:rPr>
  </w:style>
  <w:style w:type="character" w:customStyle="1" w:styleId="7Char0">
    <w:name w:val="7表格(治) Char"/>
    <w:link w:val="72"/>
    <w:rsid w:val="002334F1"/>
    <w:rPr>
      <w:rFonts w:ascii="Times New Roman" w:eastAsia="宋体" w:hAnsi="Times New Roman" w:cs="Times New Roman"/>
      <w:kern w:val="0"/>
      <w:szCs w:val="20"/>
    </w:rPr>
  </w:style>
  <w:style w:type="paragraph" w:customStyle="1" w:styleId="affff0">
    <w:name w:val="表"/>
    <w:basedOn w:val="a0"/>
    <w:rsid w:val="002334F1"/>
    <w:pPr>
      <w:widowControl w:val="0"/>
      <w:adjustRightInd/>
      <w:spacing w:after="0" w:line="400" w:lineRule="exact"/>
      <w:jc w:val="center"/>
    </w:pPr>
    <w:rPr>
      <w:rFonts w:ascii="Times New Roman" w:hAnsi="Times New Roman"/>
      <w:color w:val="auto"/>
      <w:spacing w:val="2"/>
      <w:kern w:val="2"/>
      <w:sz w:val="21"/>
      <w:szCs w:val="20"/>
    </w:rPr>
  </w:style>
  <w:style w:type="character" w:customStyle="1" w:styleId="----------------Char">
    <w:name w:val="正文---------------- Char"/>
    <w:rsid w:val="002334F1"/>
    <w:rPr>
      <w:rFonts w:ascii="Times New Roman" w:eastAsia="宋体" w:hAnsi="Times New Roman" w:cs="Times New Roman"/>
      <w:spacing w:val="16"/>
      <w:sz w:val="24"/>
      <w:szCs w:val="20"/>
    </w:rPr>
  </w:style>
  <w:style w:type="paragraph" w:customStyle="1" w:styleId="CharCharCharCharCharCharChar3">
    <w:name w:val="Char Char Char Char Char Char Char3"/>
    <w:basedOn w:val="a0"/>
    <w:rsid w:val="002334F1"/>
    <w:pPr>
      <w:widowControl w:val="0"/>
      <w:adjustRightInd/>
      <w:snapToGrid/>
      <w:spacing w:after="0"/>
      <w:jc w:val="both"/>
    </w:pPr>
    <w:rPr>
      <w:rFonts w:ascii="Times New Roman" w:hAnsi="Times New Roman"/>
      <w:color w:val="auto"/>
      <w:kern w:val="2"/>
      <w:sz w:val="21"/>
      <w:szCs w:val="21"/>
    </w:rPr>
  </w:style>
  <w:style w:type="paragraph" w:customStyle="1" w:styleId="CharChar19">
    <w:name w:val="Char Char19"/>
    <w:basedOn w:val="a0"/>
    <w:rsid w:val="002334F1"/>
    <w:pPr>
      <w:widowControl w:val="0"/>
      <w:adjustRightInd/>
      <w:snapToGrid/>
      <w:spacing w:after="0"/>
      <w:jc w:val="both"/>
    </w:pPr>
    <w:rPr>
      <w:rFonts w:ascii="Times New Roman" w:hAnsi="Times New Roman"/>
      <w:color w:val="auto"/>
      <w:kern w:val="2"/>
      <w:sz w:val="21"/>
      <w:szCs w:val="21"/>
    </w:rPr>
  </w:style>
  <w:style w:type="paragraph" w:customStyle="1" w:styleId="affff1">
    <w:name w:val="图表文字"/>
    <w:autoRedefine/>
    <w:rsid w:val="002334F1"/>
    <w:pPr>
      <w:widowControl w:val="0"/>
      <w:spacing w:line="260" w:lineRule="exact"/>
      <w:ind w:rightChars="-71" w:right="-149"/>
      <w:jc w:val="center"/>
    </w:pPr>
    <w:rPr>
      <w:rFonts w:ascii="Times New Roman" w:eastAsia="宋体" w:hAnsi="Times New Roman" w:cs="Times New Roman"/>
      <w:szCs w:val="21"/>
    </w:rPr>
  </w:style>
  <w:style w:type="paragraph" w:customStyle="1" w:styleId="1a">
    <w:name w:val="表1"/>
    <w:next w:val="a0"/>
    <w:rsid w:val="002334F1"/>
    <w:pPr>
      <w:adjustRightInd w:val="0"/>
      <w:snapToGrid w:val="0"/>
      <w:jc w:val="center"/>
    </w:pPr>
    <w:rPr>
      <w:rFonts w:ascii="宋体" w:eastAsia="宋体" w:hAnsi="Times New Roman" w:cs="Times New Roman"/>
      <w:kern w:val="0"/>
      <w:szCs w:val="20"/>
    </w:rPr>
  </w:style>
  <w:style w:type="paragraph" w:customStyle="1" w:styleId="CharCharCharChar1">
    <w:name w:val="Char Char Char Char1"/>
    <w:basedOn w:val="a0"/>
    <w:rsid w:val="002334F1"/>
    <w:pPr>
      <w:widowControl w:val="0"/>
      <w:adjustRightInd/>
      <w:snapToGrid/>
      <w:spacing w:before="120" w:after="120" w:line="360" w:lineRule="auto"/>
      <w:ind w:firstLine="420"/>
      <w:jc w:val="both"/>
    </w:pPr>
    <w:rPr>
      <w:rFonts w:ascii="Times New Roman" w:hAnsi="Times New Roman"/>
      <w:color w:val="auto"/>
      <w:kern w:val="2"/>
    </w:rPr>
  </w:style>
  <w:style w:type="character" w:customStyle="1" w:styleId="CharChar5">
    <w:name w:val="表格标题 Char Char"/>
    <w:rsid w:val="002334F1"/>
    <w:rPr>
      <w:rFonts w:eastAsia="宋体"/>
      <w:szCs w:val="21"/>
    </w:rPr>
  </w:style>
  <w:style w:type="paragraph" w:customStyle="1" w:styleId="CharCharCharCharCharCharCharCharCharCharCharChar1CharCharCharCharCharCharCharCharCharCharCharChar1Char">
    <w:name w:val="Char Char Char Char Char Char Char Char Char Char Char Char1 Char Char Char Char Char Char Char Char Char Char Char Char1 Char"/>
    <w:basedOn w:val="a0"/>
    <w:next w:val="a0"/>
    <w:semiHidden/>
    <w:rsid w:val="002334F1"/>
    <w:pPr>
      <w:widowControl w:val="0"/>
      <w:adjustRightInd/>
      <w:snapToGrid/>
      <w:spacing w:after="0" w:line="336" w:lineRule="auto"/>
      <w:ind w:firstLineChars="200" w:firstLine="200"/>
      <w:jc w:val="both"/>
    </w:pPr>
    <w:rPr>
      <w:rFonts w:ascii="宋体" w:eastAsia="汉鼎简书宋" w:hAnsi="宋体" w:cs="宋体"/>
      <w:color w:val="auto"/>
      <w:kern w:val="2"/>
    </w:rPr>
  </w:style>
  <w:style w:type="character" w:customStyle="1" w:styleId="Char60">
    <w:name w:val="正文（首行缩进两字） Char6"/>
    <w:aliases w:val="正文（首行缩进两字） Char Char8,正文（首行缩进两字） Char Char Char Char Char Char3,正文（首行缩进两字） Char Char Char Char Char Char Char Char,正文（首行缩进两字） Char Char Char1,正文（首行缩进两字） Char C Char,表格标题 Char Char Char Char Char Char2,表格标题 Char Char Char Char Char2"/>
    <w:rsid w:val="002334F1"/>
    <w:rPr>
      <w:rFonts w:eastAsia="宋体"/>
      <w:kern w:val="2"/>
      <w:sz w:val="21"/>
      <w:szCs w:val="24"/>
      <w:lang w:val="en-US" w:eastAsia="zh-CN" w:bidi="ar-SA"/>
    </w:rPr>
  </w:style>
  <w:style w:type="character" w:customStyle="1" w:styleId="style151">
    <w:name w:val="style151"/>
    <w:rsid w:val="002334F1"/>
    <w:rPr>
      <w:spacing w:val="240"/>
      <w:sz w:val="18"/>
      <w:szCs w:val="18"/>
    </w:rPr>
  </w:style>
  <w:style w:type="paragraph" w:customStyle="1" w:styleId="1b">
    <w:name w:val="表头1"/>
    <w:basedOn w:val="a0"/>
    <w:next w:val="a0"/>
    <w:link w:val="1Char1"/>
    <w:rsid w:val="002334F1"/>
    <w:pPr>
      <w:widowControl w:val="0"/>
      <w:tabs>
        <w:tab w:val="left" w:pos="605"/>
      </w:tabs>
      <w:spacing w:after="0"/>
      <w:jc w:val="center"/>
    </w:pPr>
    <w:rPr>
      <w:rFonts w:ascii="Times New Roman" w:eastAsia="黑体" w:hAnsi="Times New Roman"/>
      <w:noProof/>
      <w:color w:val="auto"/>
      <w:sz w:val="21"/>
      <w:szCs w:val="28"/>
    </w:rPr>
  </w:style>
  <w:style w:type="character" w:customStyle="1" w:styleId="1Char1">
    <w:name w:val="表头1 Char"/>
    <w:link w:val="1b"/>
    <w:rsid w:val="002334F1"/>
    <w:rPr>
      <w:rFonts w:ascii="Times New Roman" w:eastAsia="黑体" w:hAnsi="Times New Roman" w:cs="Times New Roman"/>
      <w:noProof/>
      <w:kern w:val="0"/>
      <w:szCs w:val="28"/>
    </w:rPr>
  </w:style>
  <w:style w:type="paragraph" w:customStyle="1" w:styleId="1c">
    <w:name w:val="列表1"/>
    <w:basedOn w:val="a0"/>
    <w:rsid w:val="002334F1"/>
    <w:pPr>
      <w:widowControl w:val="0"/>
      <w:adjustRightInd/>
      <w:snapToGrid/>
      <w:spacing w:after="0" w:line="360" w:lineRule="exact"/>
      <w:jc w:val="center"/>
    </w:pPr>
    <w:rPr>
      <w:rFonts w:ascii="FangSong_GB2312" w:eastAsia="FangSong_GB2312" w:hAnsi="Times New Roman"/>
      <w:color w:val="auto"/>
      <w:kern w:val="2"/>
      <w:sz w:val="28"/>
      <w:szCs w:val="20"/>
    </w:rPr>
  </w:style>
  <w:style w:type="paragraph" w:customStyle="1" w:styleId="127">
    <w:name w:val="样式127"/>
    <w:basedOn w:val="a0"/>
    <w:link w:val="127Char"/>
    <w:rsid w:val="002334F1"/>
    <w:pPr>
      <w:widowControl w:val="0"/>
      <w:adjustRightInd/>
      <w:snapToGrid/>
      <w:spacing w:after="0" w:line="520" w:lineRule="exact"/>
      <w:ind w:firstLineChars="200" w:firstLine="480"/>
      <w:jc w:val="both"/>
    </w:pPr>
    <w:rPr>
      <w:rFonts w:ascii="Times New Roman" w:hAnsi="Times New Roman"/>
      <w:snapToGrid w:val="0"/>
      <w:szCs w:val="28"/>
    </w:rPr>
  </w:style>
  <w:style w:type="character" w:customStyle="1" w:styleId="127Char">
    <w:name w:val="样式127 Char"/>
    <w:link w:val="127"/>
    <w:rsid w:val="002334F1"/>
    <w:rPr>
      <w:rFonts w:ascii="Times New Roman" w:eastAsia="宋体" w:hAnsi="Times New Roman" w:cs="Times New Roman"/>
      <w:snapToGrid w:val="0"/>
      <w:color w:val="000000"/>
      <w:kern w:val="0"/>
      <w:sz w:val="24"/>
      <w:szCs w:val="28"/>
    </w:rPr>
  </w:style>
  <w:style w:type="paragraph" w:customStyle="1" w:styleId="CharCharCharCharCharCharChar1">
    <w:name w:val="Char Char Char Char Char Char Char1"/>
    <w:basedOn w:val="a0"/>
    <w:uiPriority w:val="99"/>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54">
    <w:name w:val="样式5"/>
    <w:basedOn w:val="afe"/>
    <w:rsid w:val="002334F1"/>
    <w:pPr>
      <w:ind w:left="482" w:firstLineChars="0" w:firstLine="0"/>
      <w:contextualSpacing w:val="0"/>
    </w:pPr>
    <w:rPr>
      <w:rFonts w:ascii="Times New Roman" w:hAnsi="Times New Roman"/>
      <w:color w:val="auto"/>
    </w:rPr>
  </w:style>
  <w:style w:type="paragraph" w:customStyle="1" w:styleId="-1">
    <w:name w:val="正文文字-1"/>
    <w:rsid w:val="002334F1"/>
    <w:pPr>
      <w:widowControl w:val="0"/>
      <w:spacing w:before="120" w:after="120" w:line="480" w:lineRule="exact"/>
      <w:ind w:firstLineChars="210" w:firstLine="588"/>
      <w:jc w:val="both"/>
    </w:pPr>
    <w:rPr>
      <w:rFonts w:ascii="Times New Roman" w:eastAsia="宋体" w:hAnsi="Times New Roman" w:cs="Times New Roman"/>
      <w:sz w:val="24"/>
      <w:szCs w:val="24"/>
    </w:rPr>
  </w:style>
  <w:style w:type="paragraph" w:customStyle="1" w:styleId="-121121">
    <w:name w:val="样式 样式 正文文字-1 + 首行缩进:  2.1 字符1 + 首行缩进:  2.1 字符"/>
    <w:basedOn w:val="a0"/>
    <w:rsid w:val="002334F1"/>
    <w:pPr>
      <w:widowControl w:val="0"/>
      <w:adjustRightInd/>
      <w:snapToGrid/>
      <w:spacing w:before="120" w:after="120" w:line="400" w:lineRule="exact"/>
      <w:ind w:firstLineChars="210" w:firstLine="210"/>
      <w:jc w:val="both"/>
    </w:pPr>
    <w:rPr>
      <w:rFonts w:ascii="Times New Roman" w:hAnsi="Times New Roman" w:cs="宋体"/>
      <w:color w:val="auto"/>
      <w:kern w:val="2"/>
      <w:szCs w:val="20"/>
    </w:rPr>
  </w:style>
  <w:style w:type="paragraph" w:customStyle="1" w:styleId="-121">
    <w:name w:val="样式 正文文字-1 + 首行缩进:  2.1 字符"/>
    <w:basedOn w:val="a0"/>
    <w:rsid w:val="002334F1"/>
    <w:pPr>
      <w:widowControl w:val="0"/>
      <w:adjustRightInd/>
      <w:snapToGrid/>
      <w:spacing w:before="60" w:after="60" w:line="440" w:lineRule="exact"/>
      <w:ind w:firstLineChars="210" w:firstLine="210"/>
      <w:jc w:val="both"/>
    </w:pPr>
    <w:rPr>
      <w:rFonts w:ascii="Times New Roman" w:hAnsi="Times New Roman" w:cs="宋体"/>
      <w:color w:val="auto"/>
      <w:kern w:val="2"/>
      <w:szCs w:val="20"/>
    </w:rPr>
  </w:style>
  <w:style w:type="paragraph" w:customStyle="1" w:styleId="-1211">
    <w:name w:val="样式 正文文字-1 + 首行缩进:  2.1 字符1"/>
    <w:basedOn w:val="a0"/>
    <w:rsid w:val="002334F1"/>
    <w:pPr>
      <w:widowControl w:val="0"/>
      <w:adjustRightInd/>
      <w:snapToGrid/>
      <w:spacing w:before="120" w:after="120" w:line="440" w:lineRule="exact"/>
      <w:ind w:firstLineChars="210" w:firstLine="210"/>
      <w:jc w:val="both"/>
    </w:pPr>
    <w:rPr>
      <w:rFonts w:ascii="Times New Roman" w:hAnsi="Times New Roman" w:cs="宋体"/>
      <w:color w:val="auto"/>
      <w:kern w:val="2"/>
      <w:szCs w:val="20"/>
    </w:rPr>
  </w:style>
  <w:style w:type="table" w:customStyle="1" w:styleId="pxg1">
    <w:name w:val="网格型（pxg）1"/>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pxg2">
    <w:name w:val="网格型（pxg）2"/>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151">
    <w:name w:val="样式 四号 行距: 1.5 倍行距"/>
    <w:basedOn w:val="a0"/>
    <w:rsid w:val="002334F1"/>
    <w:pPr>
      <w:widowControl w:val="0"/>
      <w:adjustRightInd/>
      <w:snapToGrid/>
      <w:spacing w:after="0" w:line="360" w:lineRule="auto"/>
      <w:ind w:firstLineChars="200" w:firstLine="560"/>
      <w:jc w:val="both"/>
    </w:pPr>
    <w:rPr>
      <w:rFonts w:ascii="Times New Roman" w:hAnsi="Times New Roman" w:cs="宋体"/>
      <w:color w:val="auto"/>
      <w:kern w:val="2"/>
      <w:szCs w:val="20"/>
    </w:rPr>
  </w:style>
  <w:style w:type="character" w:customStyle="1" w:styleId="Charfd">
    <w:name w:val="国电正文 Char"/>
    <w:link w:val="affff2"/>
    <w:semiHidden/>
    <w:rsid w:val="002334F1"/>
    <w:rPr>
      <w:color w:val="000000"/>
      <w:sz w:val="24"/>
    </w:rPr>
  </w:style>
  <w:style w:type="paragraph" w:customStyle="1" w:styleId="affff2">
    <w:name w:val="国电正文"/>
    <w:basedOn w:val="a0"/>
    <w:link w:val="Charfd"/>
    <w:semiHidden/>
    <w:rsid w:val="002334F1"/>
    <w:pPr>
      <w:widowControl w:val="0"/>
      <w:adjustRightInd/>
      <w:snapToGrid/>
      <w:spacing w:after="0" w:line="360" w:lineRule="auto"/>
      <w:ind w:firstLineChars="200" w:firstLine="480"/>
      <w:jc w:val="both"/>
    </w:pPr>
    <w:rPr>
      <w:rFonts w:asciiTheme="minorHAnsi" w:eastAsiaTheme="minorEastAsia" w:hAnsiTheme="minorHAnsi" w:cstheme="minorBidi"/>
      <w:kern w:val="2"/>
      <w:szCs w:val="22"/>
    </w:rPr>
  </w:style>
  <w:style w:type="paragraph" w:customStyle="1" w:styleId="-1Char">
    <w:name w:val="正文文字-1 Char"/>
    <w:link w:val="-1CharChar"/>
    <w:rsid w:val="002334F1"/>
    <w:pPr>
      <w:widowControl w:val="0"/>
      <w:spacing w:before="120" w:after="120" w:line="480" w:lineRule="exact"/>
      <w:ind w:firstLineChars="210" w:firstLine="588"/>
      <w:jc w:val="both"/>
    </w:pPr>
    <w:rPr>
      <w:rFonts w:ascii="Times New Roman" w:eastAsia="宋体" w:hAnsi="Times New Roman" w:cs="Times New Roman"/>
      <w:sz w:val="24"/>
      <w:szCs w:val="24"/>
    </w:rPr>
  </w:style>
  <w:style w:type="character" w:customStyle="1" w:styleId="-1CharChar">
    <w:name w:val="正文文字-1 Char Char"/>
    <w:basedOn w:val="a1"/>
    <w:link w:val="-1Char"/>
    <w:rsid w:val="002334F1"/>
    <w:rPr>
      <w:rFonts w:ascii="Times New Roman" w:eastAsia="宋体" w:hAnsi="Times New Roman" w:cs="Times New Roman"/>
      <w:sz w:val="24"/>
      <w:szCs w:val="24"/>
    </w:rPr>
  </w:style>
  <w:style w:type="paragraph" w:customStyle="1" w:styleId="Char1CharCharChar1">
    <w:name w:val="Char1 Char Char Char1"/>
    <w:basedOn w:val="a0"/>
    <w:rsid w:val="002334F1"/>
    <w:pPr>
      <w:widowControl w:val="0"/>
      <w:adjustRightInd/>
      <w:snapToGrid/>
      <w:spacing w:after="0"/>
      <w:ind w:firstLineChars="200" w:firstLine="480"/>
      <w:jc w:val="both"/>
    </w:pPr>
    <w:rPr>
      <w:rFonts w:ascii="Times New Roman" w:hAnsi="Times New Roman"/>
      <w:color w:val="auto"/>
      <w:kern w:val="2"/>
      <w:sz w:val="21"/>
    </w:rPr>
  </w:style>
  <w:style w:type="character" w:customStyle="1" w:styleId="Char19">
    <w:name w:val="正 Char1"/>
    <w:link w:val="affff3"/>
    <w:rsid w:val="002334F1"/>
    <w:rPr>
      <w:rFonts w:eastAsia="宋体" w:cs="宋体"/>
      <w:sz w:val="24"/>
    </w:rPr>
  </w:style>
  <w:style w:type="paragraph" w:customStyle="1" w:styleId="affff3">
    <w:name w:val="正"/>
    <w:basedOn w:val="a0"/>
    <w:link w:val="Char19"/>
    <w:rsid w:val="002334F1"/>
    <w:pPr>
      <w:widowControl w:val="0"/>
      <w:adjustRightInd/>
      <w:snapToGrid/>
      <w:spacing w:beforeLines="25" w:afterLines="25" w:line="440" w:lineRule="exact"/>
      <w:ind w:firstLineChars="200" w:firstLine="200"/>
      <w:jc w:val="both"/>
    </w:pPr>
    <w:rPr>
      <w:rFonts w:asciiTheme="minorHAnsi" w:hAnsiTheme="minorHAnsi" w:cs="宋体"/>
      <w:color w:val="auto"/>
      <w:kern w:val="2"/>
      <w:szCs w:val="22"/>
    </w:rPr>
  </w:style>
  <w:style w:type="paragraph" w:customStyle="1" w:styleId="Char1CharCharCharCharChar">
    <w:name w:val="Char1 Char Char Char Char Char"/>
    <w:basedOn w:val="a0"/>
    <w:autoRedefine/>
    <w:rsid w:val="002334F1"/>
    <w:pPr>
      <w:widowControl w:val="0"/>
      <w:adjustRightInd/>
      <w:snapToGrid/>
      <w:spacing w:after="0" w:line="360" w:lineRule="auto"/>
      <w:ind w:firstLineChars="200" w:firstLine="200"/>
      <w:jc w:val="both"/>
    </w:pPr>
    <w:rPr>
      <w:color w:val="auto"/>
      <w:kern w:val="2"/>
      <w:szCs w:val="20"/>
    </w:rPr>
  </w:style>
  <w:style w:type="paragraph" w:customStyle="1" w:styleId="CharCharCharCharCharCharChar2">
    <w:name w:val="Char Char Char Char Char Char Char2"/>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styleId="affff4">
    <w:name w:val="Note Heading"/>
    <w:aliases w:val="注释标题1"/>
    <w:basedOn w:val="a0"/>
    <w:next w:val="a0"/>
    <w:link w:val="Charfe"/>
    <w:rsid w:val="002334F1"/>
    <w:pPr>
      <w:widowControl w:val="0"/>
      <w:adjustRightInd/>
      <w:snapToGrid/>
      <w:spacing w:after="0"/>
      <w:jc w:val="center"/>
    </w:pPr>
    <w:rPr>
      <w:rFonts w:ascii="Times New Roman" w:hAnsi="Times New Roman"/>
      <w:color w:val="auto"/>
      <w:kern w:val="2"/>
      <w:sz w:val="21"/>
      <w:szCs w:val="20"/>
    </w:rPr>
  </w:style>
  <w:style w:type="character" w:customStyle="1" w:styleId="Charfe">
    <w:name w:val="注释标题 Char"/>
    <w:aliases w:val="注释标题1 Char"/>
    <w:basedOn w:val="a1"/>
    <w:link w:val="affff4"/>
    <w:rsid w:val="002334F1"/>
    <w:rPr>
      <w:rFonts w:ascii="Times New Roman" w:eastAsia="宋体" w:hAnsi="Times New Roman" w:cs="Times New Roman"/>
      <w:szCs w:val="20"/>
    </w:rPr>
  </w:style>
  <w:style w:type="paragraph" w:customStyle="1" w:styleId="152">
    <w:name w:val="样式 四号 行距: 1.5 倍行距2"/>
    <w:basedOn w:val="a0"/>
    <w:rsid w:val="002334F1"/>
    <w:pPr>
      <w:widowControl w:val="0"/>
      <w:adjustRightInd/>
      <w:snapToGrid/>
      <w:spacing w:after="0" w:line="360" w:lineRule="auto"/>
      <w:ind w:firstLineChars="200" w:firstLine="560"/>
      <w:jc w:val="both"/>
    </w:pPr>
    <w:rPr>
      <w:rFonts w:ascii="Times New Roman" w:hAnsi="Times New Roman" w:cs="宋体"/>
      <w:color w:val="auto"/>
      <w:kern w:val="2"/>
      <w:szCs w:val="20"/>
    </w:rPr>
  </w:style>
  <w:style w:type="paragraph" w:customStyle="1" w:styleId="153">
    <w:name w:val="样式 四号 行距: 1.5 倍行距3"/>
    <w:basedOn w:val="a0"/>
    <w:rsid w:val="002334F1"/>
    <w:pPr>
      <w:widowControl w:val="0"/>
      <w:adjustRightInd/>
      <w:snapToGrid/>
      <w:spacing w:after="0" w:line="360" w:lineRule="auto"/>
      <w:ind w:firstLineChars="450" w:firstLine="1260"/>
      <w:jc w:val="both"/>
    </w:pPr>
    <w:rPr>
      <w:rFonts w:ascii="Times New Roman" w:hAnsi="Times New Roman" w:cs="宋体"/>
      <w:color w:val="auto"/>
      <w:kern w:val="2"/>
      <w:szCs w:val="20"/>
    </w:rPr>
  </w:style>
  <w:style w:type="paragraph" w:customStyle="1" w:styleId="55">
    <w:name w:val="正文5"/>
    <w:rsid w:val="002334F1"/>
    <w:pPr>
      <w:widowControl w:val="0"/>
      <w:adjustRightInd w:val="0"/>
      <w:spacing w:line="360" w:lineRule="atLeast"/>
      <w:textAlignment w:val="baseline"/>
    </w:pPr>
    <w:rPr>
      <w:rFonts w:ascii="宋体" w:eastAsia="宋体" w:hAnsi="Times New Roman" w:cs="Times New Roman"/>
      <w:kern w:val="0"/>
      <w:sz w:val="24"/>
      <w:szCs w:val="20"/>
    </w:rPr>
  </w:style>
  <w:style w:type="paragraph" w:styleId="2d">
    <w:name w:val="Body Text First Indent 2"/>
    <w:basedOn w:val="af0"/>
    <w:link w:val="2Char4"/>
    <w:rsid w:val="002334F1"/>
    <w:pPr>
      <w:spacing w:after="120"/>
      <w:ind w:leftChars="200" w:left="420" w:firstLine="420"/>
    </w:pPr>
    <w:rPr>
      <w:rFonts w:ascii="Times New Roman"/>
      <w:color w:val="auto"/>
      <w:kern w:val="2"/>
    </w:rPr>
  </w:style>
  <w:style w:type="character" w:customStyle="1" w:styleId="2Char4">
    <w:name w:val="正文首行缩进 2 Char"/>
    <w:basedOn w:val="Char6"/>
    <w:link w:val="2d"/>
    <w:rsid w:val="002334F1"/>
    <w:rPr>
      <w:rFonts w:ascii="Times New Roman" w:eastAsia="宋体" w:hAnsi="Times New Roman" w:cs="Times New Roman"/>
      <w:color w:val="000000"/>
      <w:kern w:val="0"/>
      <w:sz w:val="28"/>
      <w:szCs w:val="24"/>
    </w:rPr>
  </w:style>
  <w:style w:type="paragraph" w:customStyle="1" w:styleId="Char20">
    <w:name w:val="Char2"/>
    <w:basedOn w:val="a0"/>
    <w:rsid w:val="002334F1"/>
    <w:pPr>
      <w:widowControl w:val="0"/>
      <w:adjustRightInd/>
      <w:snapToGrid/>
      <w:spacing w:after="0"/>
      <w:jc w:val="both"/>
    </w:pPr>
    <w:rPr>
      <w:rFonts w:ascii="Times New Roman" w:hAnsi="Times New Roman"/>
      <w:color w:val="auto"/>
      <w:kern w:val="2"/>
      <w:sz w:val="21"/>
    </w:rPr>
  </w:style>
  <w:style w:type="paragraph" w:customStyle="1" w:styleId="affff5">
    <w:name w:val="表格正文"/>
    <w:basedOn w:val="a0"/>
    <w:autoRedefine/>
    <w:rsid w:val="002334F1"/>
    <w:pPr>
      <w:widowControl w:val="0"/>
      <w:adjustRightInd/>
      <w:snapToGrid/>
      <w:spacing w:after="0" w:line="300" w:lineRule="auto"/>
      <w:jc w:val="center"/>
    </w:pPr>
    <w:rPr>
      <w:rFonts w:ascii="Times New Roman" w:hAnsi="Times New Roman"/>
      <w:color w:val="auto"/>
      <w:kern w:val="2"/>
      <w:sz w:val="21"/>
    </w:rPr>
  </w:style>
  <w:style w:type="paragraph" w:customStyle="1" w:styleId="xfw">
    <w:name w:val="xfw"/>
    <w:basedOn w:val="a0"/>
    <w:link w:val="xfwChar"/>
    <w:rsid w:val="002334F1"/>
    <w:pPr>
      <w:widowControl w:val="0"/>
      <w:adjustRightInd/>
      <w:snapToGrid/>
      <w:spacing w:afterLines="30" w:line="360" w:lineRule="auto"/>
      <w:ind w:firstLineChars="200" w:firstLine="200"/>
      <w:jc w:val="both"/>
    </w:pPr>
    <w:rPr>
      <w:rFonts w:ascii="Times New Roman" w:hAnsi="Times New Roman"/>
      <w:color w:val="auto"/>
      <w:kern w:val="2"/>
      <w:szCs w:val="28"/>
    </w:rPr>
  </w:style>
  <w:style w:type="character" w:customStyle="1" w:styleId="xfwChar">
    <w:name w:val="xfw Char"/>
    <w:basedOn w:val="a1"/>
    <w:link w:val="xfw"/>
    <w:rsid w:val="002334F1"/>
    <w:rPr>
      <w:rFonts w:ascii="Times New Roman" w:eastAsia="宋体" w:hAnsi="Times New Roman" w:cs="Times New Roman"/>
      <w:sz w:val="24"/>
      <w:szCs w:val="28"/>
    </w:rPr>
  </w:style>
  <w:style w:type="character" w:customStyle="1" w:styleId="01CharChar">
    <w:name w:val="正文01 Char Char"/>
    <w:link w:val="01"/>
    <w:rsid w:val="002334F1"/>
    <w:rPr>
      <w:rFonts w:eastAsia="宋体" w:cs="宋体"/>
      <w:snapToGrid w:val="0"/>
      <w:kern w:val="56"/>
      <w:sz w:val="24"/>
      <w:lang w:val="zh-CN"/>
    </w:rPr>
  </w:style>
  <w:style w:type="paragraph" w:customStyle="1" w:styleId="01">
    <w:name w:val="正文01"/>
    <w:basedOn w:val="a0"/>
    <w:link w:val="01CharChar"/>
    <w:rsid w:val="002334F1"/>
    <w:pPr>
      <w:widowControl w:val="0"/>
      <w:spacing w:after="0" w:line="360" w:lineRule="auto"/>
      <w:ind w:firstLineChars="200" w:firstLine="200"/>
      <w:jc w:val="both"/>
    </w:pPr>
    <w:rPr>
      <w:rFonts w:asciiTheme="minorHAnsi" w:hAnsiTheme="minorHAnsi" w:cs="宋体"/>
      <w:snapToGrid w:val="0"/>
      <w:color w:val="auto"/>
      <w:kern w:val="56"/>
      <w:szCs w:val="22"/>
      <w:lang w:val="zh-CN"/>
    </w:rPr>
  </w:style>
  <w:style w:type="paragraph" w:customStyle="1" w:styleId="reader-word-layerreader-word-s8-5">
    <w:name w:val="reader-word-layer reader-word-s8-5"/>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2">
    <w:name w:val="reader-word-layer reader-word-s8-2"/>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9">
    <w:name w:val="reader-word-layer reader-word-s8-9"/>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8">
    <w:name w:val="reader-word-layer reader-word-s8-8"/>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12">
    <w:name w:val="reader-word-layer reader-word-s8-12"/>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0">
    <w:name w:val="reader-word-layer reader-word-s8-0"/>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7">
    <w:name w:val="reader-word-layer reader-word-s8-7"/>
    <w:basedOn w:val="a0"/>
    <w:rsid w:val="002334F1"/>
    <w:pPr>
      <w:adjustRightInd/>
      <w:snapToGrid/>
      <w:spacing w:before="100" w:beforeAutospacing="1" w:after="100" w:afterAutospacing="1"/>
    </w:pPr>
    <w:rPr>
      <w:rFonts w:ascii="宋体" w:hAnsi="宋体" w:cs="宋体"/>
      <w:color w:val="auto"/>
    </w:rPr>
  </w:style>
  <w:style w:type="paragraph" w:customStyle="1" w:styleId="reader-word-layerreader-word-s8-6">
    <w:name w:val="reader-word-layer reader-word-s8-6"/>
    <w:basedOn w:val="a0"/>
    <w:rsid w:val="002334F1"/>
    <w:pPr>
      <w:adjustRightInd/>
      <w:snapToGrid/>
      <w:spacing w:before="100" w:beforeAutospacing="1" w:after="100" w:afterAutospacing="1"/>
    </w:pPr>
    <w:rPr>
      <w:rFonts w:ascii="宋体" w:hAnsi="宋体" w:cs="宋体"/>
      <w:color w:val="auto"/>
    </w:rPr>
  </w:style>
  <w:style w:type="paragraph" w:customStyle="1" w:styleId="CharChar1CharCharCharCharCharCharChar">
    <w:name w:val="Char Char1 Char Char Char Char Char Char Char"/>
    <w:basedOn w:val="a0"/>
    <w:rsid w:val="002334F1"/>
    <w:pPr>
      <w:widowControl w:val="0"/>
      <w:adjustRightInd/>
      <w:snapToGrid/>
      <w:spacing w:after="0"/>
      <w:jc w:val="both"/>
    </w:pPr>
    <w:rPr>
      <w:rFonts w:ascii="Times New Roman" w:hAnsi="Times New Roman" w:cs="宋体"/>
      <w:kern w:val="2"/>
      <w:lang w:val="zh-CN"/>
    </w:rPr>
  </w:style>
  <w:style w:type="paragraph" w:customStyle="1" w:styleId="089">
    <w:name w:val="样式 首行缩进:  0.89 厘米"/>
    <w:basedOn w:val="a0"/>
    <w:rsid w:val="002334F1"/>
    <w:pPr>
      <w:widowControl w:val="0"/>
      <w:adjustRightInd/>
      <w:snapToGrid/>
      <w:spacing w:beforeLines="50" w:afterLines="50" w:line="440" w:lineRule="exact"/>
      <w:ind w:firstLine="505"/>
      <w:jc w:val="both"/>
    </w:pPr>
    <w:rPr>
      <w:rFonts w:ascii="Times New Roman" w:hAnsi="Times New Roman" w:cs="宋体"/>
      <w:color w:val="auto"/>
      <w:kern w:val="2"/>
      <w:szCs w:val="20"/>
    </w:rPr>
  </w:style>
  <w:style w:type="paragraph" w:customStyle="1" w:styleId="2e">
    <w:name w:val="表格文字2"/>
    <w:basedOn w:val="a0"/>
    <w:rsid w:val="002334F1"/>
    <w:pPr>
      <w:widowControl w:val="0"/>
      <w:adjustRightInd/>
      <w:snapToGrid/>
      <w:spacing w:after="0"/>
      <w:jc w:val="center"/>
    </w:pPr>
    <w:rPr>
      <w:rFonts w:ascii="Times New Roman" w:hAnsi="Times New Roman"/>
      <w:color w:val="auto"/>
      <w:kern w:val="2"/>
      <w:sz w:val="21"/>
      <w:szCs w:val="21"/>
    </w:rPr>
  </w:style>
  <w:style w:type="character" w:customStyle="1" w:styleId="affff6">
    <w:name w:val="样式 样式 四号 蓝色 + 自动设置"/>
    <w:basedOn w:val="a1"/>
    <w:rsid w:val="002334F1"/>
    <w:rPr>
      <w:color w:val="auto"/>
      <w:sz w:val="24"/>
    </w:rPr>
  </w:style>
  <w:style w:type="paragraph" w:customStyle="1" w:styleId="311">
    <w:name w:val="样式 标题 3 + 黑色1"/>
    <w:basedOn w:val="3"/>
    <w:link w:val="31Char"/>
    <w:rsid w:val="002334F1"/>
    <w:pPr>
      <w:widowControl w:val="0"/>
      <w:adjustRightInd/>
      <w:snapToGrid/>
      <w:spacing w:beforeLines="50" w:afterLines="50" w:line="360" w:lineRule="auto"/>
      <w:jc w:val="both"/>
    </w:pPr>
    <w:rPr>
      <w:rFonts w:ascii="Times New Roman" w:hAnsi="Times New Roman"/>
      <w:kern w:val="2"/>
      <w:sz w:val="28"/>
      <w:szCs w:val="30"/>
    </w:rPr>
  </w:style>
  <w:style w:type="character" w:customStyle="1" w:styleId="31Char">
    <w:name w:val="样式 标题 3 + 黑色1 Char"/>
    <w:basedOn w:val="a1"/>
    <w:link w:val="311"/>
    <w:rsid w:val="002334F1"/>
    <w:rPr>
      <w:rFonts w:ascii="Times New Roman" w:eastAsia="宋体" w:hAnsi="Times New Roman" w:cs="Times New Roman"/>
      <w:b/>
      <w:bCs/>
      <w:color w:val="000000"/>
      <w:sz w:val="28"/>
      <w:szCs w:val="30"/>
    </w:rPr>
  </w:style>
  <w:style w:type="paragraph" w:customStyle="1" w:styleId="CharCharChar1Char">
    <w:name w:val="Char Char Char1 Char"/>
    <w:basedOn w:val="a0"/>
    <w:semiHidden/>
    <w:rsid w:val="002334F1"/>
    <w:pPr>
      <w:widowControl w:val="0"/>
      <w:adjustRightInd/>
      <w:snapToGrid/>
      <w:spacing w:after="0"/>
      <w:jc w:val="both"/>
    </w:pPr>
    <w:rPr>
      <w:rFonts w:ascii="Times New Roman" w:hAnsi="Times New Roman"/>
      <w:color w:val="auto"/>
      <w:kern w:val="2"/>
      <w:sz w:val="21"/>
    </w:rPr>
  </w:style>
  <w:style w:type="paragraph" w:customStyle="1" w:styleId="38">
    <w:name w:val="正文缩进3"/>
    <w:basedOn w:val="a0"/>
    <w:rsid w:val="002334F1"/>
    <w:pPr>
      <w:widowControl w:val="0"/>
      <w:adjustRightInd/>
      <w:snapToGrid/>
      <w:spacing w:after="0"/>
      <w:ind w:firstLine="420"/>
      <w:jc w:val="both"/>
    </w:pPr>
    <w:rPr>
      <w:rFonts w:ascii="Times New Roman" w:hAnsi="Times New Roman"/>
      <w:color w:val="auto"/>
      <w:kern w:val="2"/>
    </w:rPr>
  </w:style>
  <w:style w:type="paragraph" w:customStyle="1" w:styleId="p0">
    <w:name w:val="p0"/>
    <w:basedOn w:val="a0"/>
    <w:rsid w:val="002334F1"/>
    <w:pPr>
      <w:adjustRightInd/>
      <w:snapToGrid/>
      <w:spacing w:before="100" w:beforeAutospacing="1" w:after="100" w:afterAutospacing="1"/>
    </w:pPr>
    <w:rPr>
      <w:rFonts w:ascii="宋体" w:hAnsi="宋体" w:cs="宋体"/>
      <w:color w:val="auto"/>
    </w:rPr>
  </w:style>
  <w:style w:type="character" w:customStyle="1" w:styleId="apple-converted-space">
    <w:name w:val="apple-converted-space"/>
    <w:basedOn w:val="a1"/>
    <w:rsid w:val="002334F1"/>
  </w:style>
  <w:style w:type="character" w:customStyle="1" w:styleId="111CharChar">
    <w:name w:val="正文111 Char Char"/>
    <w:rsid w:val="002334F1"/>
    <w:rPr>
      <w:rFonts w:ascii="Times New Roman" w:eastAsia="FangSong_GB2312" w:hAnsi="Times New Roman"/>
      <w:spacing w:val="6"/>
      <w:sz w:val="24"/>
      <w:szCs w:val="24"/>
    </w:rPr>
  </w:style>
  <w:style w:type="character" w:styleId="affff7">
    <w:name w:val="Emphasis"/>
    <w:qFormat/>
    <w:rsid w:val="002334F1"/>
    <w:rPr>
      <w:i/>
      <w:iCs/>
    </w:rPr>
  </w:style>
  <w:style w:type="paragraph" w:customStyle="1" w:styleId="63">
    <w:name w:val="正文6"/>
    <w:rsid w:val="002334F1"/>
    <w:pPr>
      <w:widowControl w:val="0"/>
      <w:adjustRightInd w:val="0"/>
      <w:spacing w:line="360" w:lineRule="atLeast"/>
      <w:textAlignment w:val="baseline"/>
    </w:pPr>
    <w:rPr>
      <w:rFonts w:ascii="宋体" w:eastAsia="宋体" w:hAnsi="Times New Roman" w:cs="Times New Roman"/>
      <w:kern w:val="0"/>
      <w:sz w:val="24"/>
      <w:szCs w:val="20"/>
    </w:rPr>
  </w:style>
  <w:style w:type="paragraph" w:customStyle="1" w:styleId="affff8">
    <w:name w:val="新正文"/>
    <w:basedOn w:val="a0"/>
    <w:rsid w:val="002334F1"/>
    <w:pPr>
      <w:widowControl w:val="0"/>
      <w:adjustRightInd/>
      <w:snapToGrid/>
      <w:spacing w:after="0" w:line="360" w:lineRule="auto"/>
      <w:ind w:firstLine="480"/>
      <w:jc w:val="both"/>
    </w:pPr>
    <w:rPr>
      <w:rFonts w:ascii="Times New Roman" w:hAnsi="Times New Roman" w:cs="宋体"/>
      <w:color w:val="auto"/>
      <w:kern w:val="2"/>
      <w:szCs w:val="20"/>
    </w:rPr>
  </w:style>
  <w:style w:type="paragraph" w:customStyle="1" w:styleId="39">
    <w:name w:val="【标题3】"/>
    <w:basedOn w:val="3"/>
    <w:rsid w:val="002334F1"/>
    <w:pPr>
      <w:keepNext w:val="0"/>
      <w:widowControl w:val="0"/>
      <w:adjustRightInd/>
      <w:snapToGrid/>
      <w:spacing w:before="240" w:after="0" w:line="380" w:lineRule="exact"/>
      <w:jc w:val="both"/>
    </w:pPr>
    <w:rPr>
      <w:rFonts w:ascii="Times New Roman" w:hAnsi="Times New Roman"/>
      <w:color w:val="auto"/>
      <w:kern w:val="2"/>
      <w:sz w:val="30"/>
      <w:szCs w:val="20"/>
    </w:rPr>
  </w:style>
  <w:style w:type="paragraph" w:customStyle="1" w:styleId="Arial15">
    <w:name w:val="样式 Arial 小四 行距: 1.5 倍行距"/>
    <w:basedOn w:val="a0"/>
    <w:rsid w:val="002334F1"/>
    <w:pPr>
      <w:widowControl w:val="0"/>
      <w:adjustRightInd/>
      <w:snapToGrid/>
      <w:spacing w:after="0" w:line="360" w:lineRule="auto"/>
      <w:ind w:firstLineChars="200" w:firstLine="480"/>
      <w:jc w:val="both"/>
    </w:pPr>
    <w:rPr>
      <w:rFonts w:ascii="Times New Roman" w:hAnsi="Times New Roman"/>
      <w:color w:val="auto"/>
      <w:kern w:val="2"/>
      <w:szCs w:val="20"/>
    </w:rPr>
  </w:style>
  <w:style w:type="paragraph" w:customStyle="1" w:styleId="CharCharCharCharCharChar1Char">
    <w:name w:val="Char Char Char Char Char Char1 Char"/>
    <w:basedOn w:val="a0"/>
    <w:rsid w:val="002334F1"/>
    <w:pPr>
      <w:widowControl w:val="0"/>
      <w:adjustRightInd/>
      <w:snapToGrid/>
      <w:spacing w:after="0"/>
      <w:jc w:val="both"/>
    </w:pPr>
    <w:rPr>
      <w:rFonts w:ascii="Times New Roman" w:hAnsi="Times New Roman"/>
      <w:color w:val="auto"/>
      <w:kern w:val="2"/>
      <w:sz w:val="21"/>
    </w:rPr>
  </w:style>
  <w:style w:type="paragraph" w:customStyle="1" w:styleId="3a">
    <w:name w:val="样式 标题3"/>
    <w:basedOn w:val="3"/>
    <w:autoRedefine/>
    <w:rsid w:val="002334F1"/>
    <w:pPr>
      <w:widowControl w:val="0"/>
      <w:adjustRightInd/>
      <w:snapToGrid/>
      <w:spacing w:beforeLines="50" w:afterLines="50" w:line="360" w:lineRule="auto"/>
      <w:ind w:firstLine="200"/>
    </w:pPr>
    <w:rPr>
      <w:rFonts w:ascii="宋体" w:hAnsi="宋体" w:cs="宋体"/>
      <w:color w:val="auto"/>
      <w:kern w:val="2"/>
      <w:sz w:val="28"/>
      <w:szCs w:val="24"/>
    </w:rPr>
  </w:style>
  <w:style w:type="paragraph" w:customStyle="1" w:styleId="CharCharCharCharCharCharCharCharCharCharCharChar">
    <w:name w:val="Char Char Char Char Char Char Char Char Char Char Char Char"/>
    <w:basedOn w:val="a0"/>
    <w:autoRedefine/>
    <w:rsid w:val="002334F1"/>
    <w:pPr>
      <w:widowControl w:val="0"/>
      <w:tabs>
        <w:tab w:val="num" w:pos="1723"/>
      </w:tabs>
      <w:adjustRightInd/>
      <w:snapToGrid/>
      <w:spacing w:after="0"/>
      <w:ind w:left="1723" w:hanging="1080"/>
      <w:jc w:val="both"/>
    </w:pPr>
    <w:rPr>
      <w:rFonts w:ascii="Times New Roman" w:eastAsia="FangSong_GB2312" w:hAnsi="Times New Roman"/>
      <w:color w:val="auto"/>
      <w:kern w:val="2"/>
      <w:szCs w:val="32"/>
    </w:rPr>
  </w:style>
  <w:style w:type="paragraph" w:customStyle="1" w:styleId="CharCharChar">
    <w:name w:val="Char Char Char"/>
    <w:basedOn w:val="a0"/>
    <w:rsid w:val="002334F1"/>
    <w:pPr>
      <w:widowControl w:val="0"/>
      <w:adjustRightInd/>
      <w:snapToGrid/>
      <w:spacing w:after="0"/>
      <w:jc w:val="both"/>
    </w:pPr>
    <w:rPr>
      <w:rFonts w:ascii="Times New Roman" w:hAnsi="Times New Roman"/>
      <w:color w:val="auto"/>
      <w:kern w:val="2"/>
      <w:sz w:val="21"/>
    </w:rPr>
  </w:style>
  <w:style w:type="paragraph" w:customStyle="1" w:styleId="2f">
    <w:name w:val="封面标准号2"/>
    <w:basedOn w:val="a0"/>
    <w:rsid w:val="002334F1"/>
    <w:pPr>
      <w:framePr w:w="9138" w:h="1244" w:hRule="exact" w:wrap="auto" w:vAnchor="page" w:hAnchor="margin" w:y="2908" w:anchorLock="1"/>
      <w:widowControl w:val="0"/>
      <w:kinsoku w:val="0"/>
      <w:overflowPunct w:val="0"/>
      <w:autoSpaceDE w:val="0"/>
      <w:autoSpaceDN w:val="0"/>
      <w:snapToGrid/>
      <w:spacing w:before="357" w:after="0" w:line="280" w:lineRule="exact"/>
      <w:jc w:val="right"/>
      <w:textAlignment w:val="center"/>
    </w:pPr>
    <w:rPr>
      <w:rFonts w:ascii="Times New Roman" w:hAnsi="Times New Roman"/>
      <w:color w:val="auto"/>
      <w:sz w:val="28"/>
      <w:szCs w:val="20"/>
    </w:rPr>
  </w:style>
  <w:style w:type="character" w:styleId="affff9">
    <w:name w:val="Placeholder Text"/>
    <w:basedOn w:val="a1"/>
    <w:uiPriority w:val="99"/>
    <w:semiHidden/>
    <w:rsid w:val="002334F1"/>
    <w:rPr>
      <w:color w:val="808080"/>
    </w:rPr>
  </w:style>
  <w:style w:type="table" w:customStyle="1" w:styleId="pxg3">
    <w:name w:val="网格型（pxg）3"/>
    <w:basedOn w:val="a2"/>
    <w:next w:val="ad"/>
    <w:rsid w:val="002334F1"/>
    <w:rPr>
      <w:rFonts w:ascii="Calibri" w:eastAsia="宋体" w:hAnsi="Calibri" w:cs="Times New Roman"/>
      <w:kern w:val="0"/>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d">
    <w:name w:val="已访问的超链接1"/>
    <w:basedOn w:val="a1"/>
    <w:unhideWhenUsed/>
    <w:rsid w:val="002334F1"/>
    <w:rPr>
      <w:color w:val="800080"/>
      <w:u w:val="single"/>
    </w:rPr>
  </w:style>
  <w:style w:type="character" w:customStyle="1" w:styleId="Charff">
    <w:name w:val="【表中文字】 Char"/>
    <w:rsid w:val="002334F1"/>
    <w:rPr>
      <w:rFonts w:ascii="Times New Roman" w:eastAsia="宋体" w:hAnsi="Times New Roman" w:cs="Times New Roman"/>
      <w:szCs w:val="20"/>
    </w:rPr>
  </w:style>
  <w:style w:type="paragraph" w:customStyle="1" w:styleId="64">
    <w:name w:val="纯文本6"/>
    <w:basedOn w:val="a0"/>
    <w:rsid w:val="002334F1"/>
    <w:pPr>
      <w:widowControl w:val="0"/>
      <w:adjustRightInd/>
      <w:snapToGrid/>
      <w:spacing w:after="0"/>
      <w:jc w:val="both"/>
    </w:pPr>
    <w:rPr>
      <w:rFonts w:ascii="宋体" w:hAnsi="Courier New"/>
      <w:color w:val="auto"/>
      <w:sz w:val="20"/>
      <w:szCs w:val="21"/>
    </w:rPr>
  </w:style>
  <w:style w:type="paragraph" w:customStyle="1" w:styleId="45">
    <w:name w:val="日期4"/>
    <w:basedOn w:val="a0"/>
    <w:next w:val="a0"/>
    <w:rsid w:val="002334F1"/>
    <w:pPr>
      <w:widowControl w:val="0"/>
      <w:adjustRightInd/>
      <w:snapToGrid/>
      <w:spacing w:after="0"/>
      <w:ind w:leftChars="2500" w:left="100"/>
      <w:jc w:val="both"/>
    </w:pPr>
    <w:rPr>
      <w:rFonts w:ascii="Calibri" w:hAnsi="Calibri"/>
      <w:color w:val="auto"/>
      <w:sz w:val="20"/>
      <w:szCs w:val="20"/>
    </w:rPr>
  </w:style>
  <w:style w:type="paragraph" w:customStyle="1" w:styleId="46">
    <w:name w:val="无间隔4"/>
    <w:rsid w:val="002334F1"/>
    <w:rPr>
      <w:rFonts w:ascii="Calibri" w:eastAsia="宋体" w:hAnsi="Calibri" w:cs="Times New Roman"/>
      <w:kern w:val="0"/>
      <w:sz w:val="22"/>
      <w:szCs w:val="20"/>
    </w:rPr>
  </w:style>
  <w:style w:type="paragraph" w:customStyle="1" w:styleId="73">
    <w:name w:val="纯文本7"/>
    <w:basedOn w:val="a0"/>
    <w:rsid w:val="002334F1"/>
    <w:pPr>
      <w:widowControl w:val="0"/>
      <w:adjustRightInd/>
      <w:snapToGrid/>
      <w:spacing w:after="0"/>
      <w:jc w:val="both"/>
    </w:pPr>
    <w:rPr>
      <w:rFonts w:ascii="宋体" w:hAnsi="Courier New"/>
      <w:color w:val="auto"/>
      <w:sz w:val="20"/>
      <w:szCs w:val="21"/>
    </w:rPr>
  </w:style>
  <w:style w:type="character" w:styleId="HTML0">
    <w:name w:val="HTML Typewriter"/>
    <w:rsid w:val="002334F1"/>
    <w:rPr>
      <w:rFonts w:ascii="宋体" w:eastAsia="宋体" w:hAnsi="宋体" w:cs="宋体"/>
      <w:sz w:val="24"/>
      <w:szCs w:val="24"/>
    </w:rPr>
  </w:style>
  <w:style w:type="character" w:customStyle="1" w:styleId="defaultfont">
    <w:name w:val="defaultfont"/>
    <w:basedOn w:val="a1"/>
    <w:rsid w:val="002334F1"/>
  </w:style>
  <w:style w:type="character" w:customStyle="1" w:styleId="2CharCharChar">
    <w:name w:val="正文文本 2 Char Char Char"/>
    <w:rsid w:val="002334F1"/>
    <w:rPr>
      <w:kern w:val="2"/>
      <w:sz w:val="21"/>
      <w:szCs w:val="24"/>
    </w:rPr>
  </w:style>
  <w:style w:type="character" w:customStyle="1" w:styleId="Char1Char1">
    <w:name w:val="题注 Char1 Char1"/>
    <w:aliases w:val="题注 Char Char Char Char1,题注 Char11 Char Char2,题注 Char11 Char1,图表注 Char Char2"/>
    <w:rsid w:val="002334F1"/>
    <w:rPr>
      <w:rFonts w:ascii="Arial" w:eastAsia="黑体" w:hAnsi="Arial" w:cs="Arial"/>
      <w:color w:val="000000"/>
      <w:spacing w:val="4"/>
      <w:kern w:val="2"/>
      <w:sz w:val="21"/>
      <w:szCs w:val="21"/>
      <w:lang w:val="en-US" w:eastAsia="zh-CN" w:bidi="ar-SA"/>
    </w:rPr>
  </w:style>
  <w:style w:type="character" w:customStyle="1" w:styleId="default1">
    <w:name w:val="default1"/>
    <w:rsid w:val="002334F1"/>
    <w:rPr>
      <w:sz w:val="21"/>
      <w:szCs w:val="21"/>
    </w:rPr>
  </w:style>
  <w:style w:type="character" w:customStyle="1" w:styleId="CharCharCharCharCharCharCharCharCharCharCharCharCharCharCharCharCharCharCharCharCharCharCharCharCharCharCharCharCharCharCharCharCharCharCharCharCharCharCharCharCharCharCharCharCharChar">
    <w:name w:val="正文（首行缩进两字） Char Char Char Char Char Char Char Char Char Char Char Char Char Char Char Char Char Char Char Char Char Char Char Char Char Char Char Char Char Char Char Char Char Char Char Char Char Char Char Char Char Char Char Char Char Char"/>
    <w:aliases w:val="Char Char"/>
    <w:rsid w:val="002334F1"/>
    <w:rPr>
      <w:rFonts w:eastAsia="宋体"/>
      <w:sz w:val="21"/>
      <w:lang w:val="en-US" w:eastAsia="zh-CN" w:bidi="ar-SA"/>
    </w:rPr>
  </w:style>
  <w:style w:type="character" w:customStyle="1" w:styleId="style3">
    <w:name w:val="style3"/>
    <w:basedOn w:val="a1"/>
    <w:rsid w:val="002334F1"/>
  </w:style>
  <w:style w:type="character" w:customStyle="1" w:styleId="textfont11">
    <w:name w:val="textfont11"/>
    <w:rsid w:val="002334F1"/>
    <w:rPr>
      <w:strike w:val="0"/>
      <w:dstrike w:val="0"/>
      <w:color w:val="000000"/>
      <w:sz w:val="21"/>
      <w:szCs w:val="21"/>
      <w:u w:val="none"/>
    </w:rPr>
  </w:style>
  <w:style w:type="character" w:customStyle="1" w:styleId="2CharChar">
    <w:name w:val="正文2 Char Char"/>
    <w:rsid w:val="002334F1"/>
    <w:rPr>
      <w:sz w:val="21"/>
    </w:rPr>
  </w:style>
  <w:style w:type="character" w:customStyle="1" w:styleId="CharCharChar0">
    <w:name w:val="批注框文本 Char Char Char"/>
    <w:rsid w:val="002334F1"/>
    <w:rPr>
      <w:kern w:val="2"/>
      <w:sz w:val="18"/>
      <w:szCs w:val="18"/>
    </w:rPr>
  </w:style>
  <w:style w:type="character" w:customStyle="1" w:styleId="apple-style-span">
    <w:name w:val="apple-style-span"/>
    <w:basedOn w:val="a1"/>
    <w:rsid w:val="002334F1"/>
  </w:style>
  <w:style w:type="character" w:customStyle="1" w:styleId="zy">
    <w:name w:val="zy"/>
    <w:basedOn w:val="a1"/>
    <w:rsid w:val="002334F1"/>
  </w:style>
  <w:style w:type="character" w:customStyle="1" w:styleId="unnamed11">
    <w:name w:val="unnamed11"/>
    <w:rsid w:val="002334F1"/>
    <w:rPr>
      <w:spacing w:val="400"/>
      <w:sz w:val="18"/>
      <w:szCs w:val="18"/>
    </w:rPr>
  </w:style>
  <w:style w:type="character" w:customStyle="1" w:styleId="1Char2">
    <w:name w:val="正文样式1 Char"/>
    <w:link w:val="1e"/>
    <w:rsid w:val="002334F1"/>
    <w:rPr>
      <w:rFonts w:eastAsia="宋体"/>
      <w:sz w:val="24"/>
    </w:rPr>
  </w:style>
  <w:style w:type="character" w:customStyle="1" w:styleId="001Char1">
    <w:name w:val="正文001 Char1"/>
    <w:link w:val="0010"/>
    <w:rsid w:val="002334F1"/>
    <w:rPr>
      <w:rFonts w:ascii="Arial" w:eastAsia="宋体" w:hAnsi="Arial" w:cs="Arial"/>
      <w:sz w:val="24"/>
    </w:rPr>
  </w:style>
  <w:style w:type="character" w:customStyle="1" w:styleId="oblogtext">
    <w:name w:val="oblogtext"/>
    <w:basedOn w:val="a1"/>
    <w:rsid w:val="002334F1"/>
  </w:style>
  <w:style w:type="character" w:customStyle="1" w:styleId="Char1a">
    <w:name w:val="题注 Char1"/>
    <w:aliases w:val="图表注 Char2,题注 Char Char Char Char3,题注 Char11 Char Char4,题注 Char11 Char3,实德题注 Char2,中创国发题注 Char2,dy题注 Char2,中?创国发题a` Char2,dya` Char2,dy?aa` Char2,?aa Char2, Char Char Char Char Char Char2,题注 Char Char Char Char Char Char Char3,表头题注 Char1"/>
    <w:rsid w:val="002334F1"/>
    <w:rPr>
      <w:rFonts w:ascii="Arial" w:eastAsia="黑体" w:hAnsi="Arial" w:cs="Arial"/>
    </w:rPr>
  </w:style>
  <w:style w:type="character" w:customStyle="1" w:styleId="txt31">
    <w:name w:val="txt31"/>
    <w:rsid w:val="002334F1"/>
    <w:rPr>
      <w:dstrike/>
      <w:sz w:val="18"/>
      <w:u w:val="none"/>
    </w:rPr>
  </w:style>
  <w:style w:type="character" w:customStyle="1" w:styleId="Charff0">
    <w:name w:val="中创国发题注 Char"/>
    <w:aliases w:val="dy题注 Char,中?创国发题a` Char,dya` Char,dy?aa` Char,?aa Char,题注 Char Char, Char Char Char Char Char Char1,题注 Char Char Char Char Char Char Char1,题注 Char Char Char Char Char Char Char Char"/>
    <w:locked/>
    <w:rsid w:val="002334F1"/>
    <w:rPr>
      <w:rFonts w:ascii="Cambria" w:eastAsia="黑体" w:hAnsi="Cambria" w:cs="Cambria"/>
      <w:lang w:val="en-US" w:eastAsia="zh-CN" w:bidi="ar-SA"/>
    </w:rPr>
  </w:style>
  <w:style w:type="character" w:customStyle="1" w:styleId="2TimesNewRomanChar">
    <w:name w:val="样式 标题 2 + Times New Roman Char"/>
    <w:rsid w:val="002334F1"/>
    <w:rPr>
      <w:rFonts w:ascii="Times New Roman" w:eastAsia="黑体" w:hAnsi="Times New Roman"/>
      <w:color w:val="000000"/>
      <w:kern w:val="2"/>
      <w:sz w:val="28"/>
      <w:szCs w:val="30"/>
      <w:lang w:val="en-US" w:eastAsia="zh-CN" w:bidi="ar-SA"/>
    </w:rPr>
  </w:style>
  <w:style w:type="character" w:customStyle="1" w:styleId="zw1">
    <w:name w:val="zw1"/>
    <w:rsid w:val="002334F1"/>
    <w:rPr>
      <w:rFonts w:ascii="宋体" w:eastAsia="宋体" w:hAnsi="宋体" w:hint="eastAsia"/>
      <w:spacing w:val="400"/>
      <w:sz w:val="22"/>
      <w:szCs w:val="22"/>
    </w:rPr>
  </w:style>
  <w:style w:type="character" w:customStyle="1" w:styleId="cucd-1Char">
    <w:name w:val="cucd-1 Char"/>
    <w:link w:val="cucd-1"/>
    <w:rsid w:val="002334F1"/>
    <w:rPr>
      <w:rFonts w:eastAsia="黑体"/>
      <w:b/>
      <w:sz w:val="36"/>
      <w:szCs w:val="24"/>
    </w:rPr>
  </w:style>
  <w:style w:type="character" w:customStyle="1" w:styleId="DefaultChar">
    <w:name w:val="Default Char"/>
    <w:link w:val="Default"/>
    <w:rsid w:val="002334F1"/>
    <w:rPr>
      <w:rFonts w:ascii="宋体" w:eastAsia="宋体" w:hAnsi="Times New Roman" w:cs="宋体"/>
      <w:color w:val="000000"/>
      <w:kern w:val="0"/>
      <w:sz w:val="24"/>
      <w:szCs w:val="24"/>
    </w:rPr>
  </w:style>
  <w:style w:type="character" w:customStyle="1" w:styleId="1Char3">
    <w:name w:val="样式1 Char"/>
    <w:rsid w:val="002334F1"/>
    <w:rPr>
      <w:rFonts w:ascii="Arial" w:eastAsia="宋体" w:hAnsi="Arial"/>
      <w:kern w:val="2"/>
      <w:sz w:val="24"/>
      <w:szCs w:val="24"/>
      <w:lang w:val="en-US" w:eastAsia="zh-CN" w:bidi="ar-SA"/>
    </w:rPr>
  </w:style>
  <w:style w:type="character" w:customStyle="1" w:styleId="ddd">
    <w:name w:val="ddd"/>
    <w:basedOn w:val="a1"/>
    <w:rsid w:val="002334F1"/>
  </w:style>
  <w:style w:type="character" w:customStyle="1" w:styleId="2Char5">
    <w:name w:val="样式2 Char"/>
    <w:rsid w:val="002334F1"/>
    <w:rPr>
      <w:rFonts w:ascii="宋体" w:eastAsia="黑体" w:hAnsi="黑体"/>
      <w:b/>
      <w:bCs/>
      <w:kern w:val="2"/>
      <w:sz w:val="32"/>
      <w:szCs w:val="32"/>
      <w:lang w:val="en-US" w:eastAsia="zh-CN" w:bidi="ar-SA"/>
    </w:rPr>
  </w:style>
  <w:style w:type="character" w:customStyle="1" w:styleId="f10wentitle">
    <w:name w:val="f10wentitle"/>
    <w:basedOn w:val="a1"/>
    <w:rsid w:val="002334F1"/>
  </w:style>
  <w:style w:type="character" w:customStyle="1" w:styleId="cucd-0Char">
    <w:name w:val="cucd-0 Char"/>
    <w:rsid w:val="002334F1"/>
    <w:rPr>
      <w:kern w:val="2"/>
      <w:sz w:val="24"/>
      <w:szCs w:val="24"/>
      <w:lang w:val="en-US" w:eastAsia="zh-CN" w:bidi="ar-SA"/>
    </w:rPr>
  </w:style>
  <w:style w:type="character" w:customStyle="1" w:styleId="6666661">
    <w:name w:val="6666661"/>
    <w:rsid w:val="002334F1"/>
    <w:rPr>
      <w:color w:val="666666"/>
      <w:sz w:val="18"/>
      <w:szCs w:val="18"/>
      <w:u w:val="none"/>
    </w:rPr>
  </w:style>
  <w:style w:type="character" w:customStyle="1" w:styleId="001CharChar">
    <w:name w:val="正文001 Char Char"/>
    <w:rsid w:val="002334F1"/>
    <w:rPr>
      <w:rFonts w:ascii="Arial" w:eastAsia="宋体" w:hAnsi="Arial" w:cs="Arial"/>
      <w:kern w:val="2"/>
      <w:sz w:val="24"/>
      <w:lang w:val="en-US" w:eastAsia="zh-CN" w:bidi="ar-SA"/>
    </w:rPr>
  </w:style>
  <w:style w:type="character" w:customStyle="1" w:styleId="1CharChar0">
    <w:name w:val="正文样式1 Char Char"/>
    <w:rsid w:val="002334F1"/>
    <w:rPr>
      <w:rFonts w:eastAsia="宋体"/>
      <w:sz w:val="24"/>
    </w:rPr>
  </w:style>
  <w:style w:type="character" w:customStyle="1" w:styleId="1-1Char">
    <w:name w:val="正文1-1 Char"/>
    <w:link w:val="1-1"/>
    <w:rsid w:val="002334F1"/>
    <w:rPr>
      <w:rFonts w:ascii="宋体" w:eastAsia="FangSong_GB2312" w:hAnsi="宋体" w:cs="宋体"/>
      <w:sz w:val="28"/>
      <w:szCs w:val="24"/>
    </w:rPr>
  </w:style>
  <w:style w:type="character" w:customStyle="1" w:styleId="cucd-2Char">
    <w:name w:val="cucd-2 Char"/>
    <w:link w:val="cucd-2"/>
    <w:rsid w:val="002334F1"/>
    <w:rPr>
      <w:rFonts w:eastAsia="黑体"/>
      <w:b/>
      <w:sz w:val="30"/>
      <w:szCs w:val="24"/>
    </w:rPr>
  </w:style>
  <w:style w:type="character" w:customStyle="1" w:styleId="tpccontent1">
    <w:name w:val="tpc_content1"/>
    <w:rsid w:val="002334F1"/>
    <w:rPr>
      <w:sz w:val="17"/>
      <w:szCs w:val="17"/>
    </w:rPr>
  </w:style>
  <w:style w:type="character" w:customStyle="1" w:styleId="grame">
    <w:name w:val="grame"/>
    <w:basedOn w:val="a1"/>
    <w:rsid w:val="002334F1"/>
  </w:style>
  <w:style w:type="character" w:customStyle="1" w:styleId="cucd-3CharChar">
    <w:name w:val="cucd-3 Char Char"/>
    <w:rsid w:val="002334F1"/>
    <w:rPr>
      <w:b/>
      <w:sz w:val="28"/>
      <w:szCs w:val="24"/>
      <w:lang w:val="en-US" w:eastAsia="zh-CN" w:bidi="ar-SA"/>
    </w:rPr>
  </w:style>
  <w:style w:type="character" w:customStyle="1" w:styleId="CharChar6">
    <w:name w:val="正文样式 Char Char"/>
    <w:rsid w:val="002334F1"/>
    <w:rPr>
      <w:rFonts w:ascii="宋体" w:eastAsia="宋体" w:hAnsi="宋体"/>
      <w:color w:val="000000"/>
      <w:sz w:val="24"/>
      <w:szCs w:val="24"/>
    </w:rPr>
  </w:style>
  <w:style w:type="character" w:customStyle="1" w:styleId="f9wen1">
    <w:name w:val="f9wen1"/>
    <w:rsid w:val="002334F1"/>
    <w:rPr>
      <w:dstrike/>
      <w:spacing w:val="12"/>
      <w:sz w:val="18"/>
      <w:u w:val="none"/>
    </w:rPr>
  </w:style>
  <w:style w:type="character" w:customStyle="1" w:styleId="3CharCharChar">
    <w:name w:val="正文文本缩进 3 Char Char Char"/>
    <w:rsid w:val="002334F1"/>
    <w:rPr>
      <w:rFonts w:ascii="宋体" w:hAnsi="宋体"/>
      <w:kern w:val="2"/>
      <w:sz w:val="24"/>
    </w:rPr>
  </w:style>
  <w:style w:type="character" w:customStyle="1" w:styleId="10CharChar">
    <w:name w:val="正文样式10 Char Char"/>
    <w:rsid w:val="002334F1"/>
    <w:rPr>
      <w:rFonts w:ascii="宋体" w:eastAsia="宋体" w:hAnsi="宋体" w:cs="Arial"/>
      <w:bCs/>
      <w:color w:val="FF00FF"/>
      <w:sz w:val="24"/>
      <w:lang w:val="zh-CN"/>
    </w:rPr>
  </w:style>
  <w:style w:type="character" w:customStyle="1" w:styleId="1f">
    <w:name w:val="访问过的超链接1"/>
    <w:aliases w:val="FollowedHyperlink"/>
    <w:rsid w:val="002334F1"/>
    <w:rPr>
      <w:color w:val="800080"/>
      <w:u w:val="single"/>
    </w:rPr>
  </w:style>
  <w:style w:type="character" w:customStyle="1" w:styleId="a11">
    <w:name w:val="a11"/>
    <w:rsid w:val="002334F1"/>
    <w:rPr>
      <w:rFonts w:hint="default"/>
      <w:color w:val="000000"/>
      <w:sz w:val="18"/>
      <w:szCs w:val="18"/>
    </w:rPr>
  </w:style>
  <w:style w:type="character" w:customStyle="1" w:styleId="Char21">
    <w:name w:val="表头 Char2"/>
    <w:rsid w:val="002334F1"/>
    <w:rPr>
      <w:rFonts w:eastAsia="FangSong_GB2312" w:hAnsi="宋体"/>
      <w:b/>
      <w:color w:val="000000"/>
      <w:sz w:val="18"/>
    </w:rPr>
  </w:style>
  <w:style w:type="character" w:customStyle="1" w:styleId="1CharChar1">
    <w:name w:val="段落1 Char Char1"/>
    <w:link w:val="1Char4"/>
    <w:rsid w:val="002334F1"/>
    <w:rPr>
      <w:rFonts w:eastAsia="宋体"/>
      <w:spacing w:val="8"/>
      <w:sz w:val="24"/>
    </w:rPr>
  </w:style>
  <w:style w:type="character" w:customStyle="1" w:styleId="2Char3">
    <w:name w:val="正文2 Char"/>
    <w:link w:val="2b"/>
    <w:rsid w:val="002334F1"/>
    <w:rPr>
      <w:rFonts w:ascii="宋体" w:eastAsia="宋体" w:hAnsi="Times New Roman" w:cs="Times New Roman"/>
      <w:kern w:val="0"/>
      <w:sz w:val="24"/>
      <w:szCs w:val="20"/>
    </w:rPr>
  </w:style>
  <w:style w:type="character" w:customStyle="1" w:styleId="1CharChar2">
    <w:name w:val="正文1 Char Char"/>
    <w:rsid w:val="002334F1"/>
    <w:rPr>
      <w:rFonts w:ascii="宋体" w:eastAsia="宋体"/>
      <w:sz w:val="28"/>
    </w:rPr>
  </w:style>
  <w:style w:type="character" w:customStyle="1" w:styleId="CharCharChar1">
    <w:name w:val="正文首行缩进 Char Char Char"/>
    <w:rsid w:val="002334F1"/>
    <w:rPr>
      <w:kern w:val="2"/>
      <w:sz w:val="24"/>
    </w:rPr>
  </w:style>
  <w:style w:type="character" w:customStyle="1" w:styleId="3CharCharChar0">
    <w:name w:val="正文文本 3 Char Char Char"/>
    <w:rsid w:val="002334F1"/>
    <w:rPr>
      <w:kern w:val="2"/>
      <w:sz w:val="16"/>
      <w:szCs w:val="16"/>
    </w:rPr>
  </w:style>
  <w:style w:type="character" w:customStyle="1" w:styleId="CharCharChar2">
    <w:name w:val="日期 Char Char Char"/>
    <w:rsid w:val="002334F1"/>
    <w:rPr>
      <w:rFonts w:ascii="黑体" w:eastAsia="黑体"/>
      <w:sz w:val="28"/>
      <w:lang w:val="en-GB"/>
    </w:rPr>
  </w:style>
  <w:style w:type="character" w:customStyle="1" w:styleId="CharCharChar3">
    <w:name w:val="批注主题 Char Char Char"/>
    <w:rsid w:val="002334F1"/>
    <w:rPr>
      <w:b/>
      <w:bCs/>
      <w:kern w:val="2"/>
      <w:sz w:val="21"/>
      <w:szCs w:val="24"/>
    </w:rPr>
  </w:style>
  <w:style w:type="character" w:customStyle="1" w:styleId="2CharCharChar0">
    <w:name w:val="正文文本缩进 2 Char Char Char"/>
    <w:rsid w:val="002334F1"/>
    <w:rPr>
      <w:kern w:val="2"/>
      <w:sz w:val="27"/>
    </w:rPr>
  </w:style>
  <w:style w:type="character" w:customStyle="1" w:styleId="2CharCharChar1">
    <w:name w:val="正文首行缩进 2 Char Char Char"/>
    <w:rsid w:val="002334F1"/>
    <w:rPr>
      <w:kern w:val="2"/>
      <w:sz w:val="28"/>
      <w:szCs w:val="24"/>
    </w:rPr>
  </w:style>
  <w:style w:type="character" w:customStyle="1" w:styleId="Charff1">
    <w:name w:val="图表注 Char"/>
    <w:aliases w:val="题注 Char1 Char,题注 Char Char Char Char,题注 Char11 Char Char,题注 Char11 Char Char1,表头题注 Char Char,题注 Char Char Char1"/>
    <w:rsid w:val="002334F1"/>
    <w:rPr>
      <w:rFonts w:ascii="Arial" w:eastAsia="黑体" w:hAnsi="Arial" w:cs="Arial"/>
      <w:kern w:val="2"/>
      <w:lang w:val="en-US" w:eastAsia="zh-CN" w:bidi="ar-SA"/>
    </w:rPr>
  </w:style>
  <w:style w:type="character" w:customStyle="1" w:styleId="CharChar7">
    <w:name w:val="表头 Char Char"/>
    <w:rsid w:val="002334F1"/>
    <w:rPr>
      <w:rFonts w:ascii="宋体" w:eastAsia="宋体" w:hAnsi="宋体"/>
      <w:b/>
      <w:kern w:val="2"/>
      <w:sz w:val="24"/>
      <w:szCs w:val="24"/>
      <w:lang w:val="en-US" w:eastAsia="zh-CN" w:bidi="ar-SA"/>
    </w:rPr>
  </w:style>
  <w:style w:type="character" w:customStyle="1" w:styleId="cucd-4CharChar">
    <w:name w:val="cucd-4 Char Char"/>
    <w:link w:val="cucd-4"/>
    <w:rsid w:val="002334F1"/>
    <w:rPr>
      <w:b/>
      <w:sz w:val="24"/>
      <w:szCs w:val="24"/>
    </w:rPr>
  </w:style>
  <w:style w:type="character" w:customStyle="1" w:styleId="javascript">
    <w:name w:val="javascript"/>
    <w:basedOn w:val="a1"/>
    <w:rsid w:val="002334F1"/>
  </w:style>
  <w:style w:type="character" w:customStyle="1" w:styleId="content">
    <w:name w:val="content"/>
    <w:basedOn w:val="a1"/>
    <w:rsid w:val="002334F1"/>
  </w:style>
  <w:style w:type="character" w:customStyle="1" w:styleId="CharCharChar4">
    <w:name w:val="文档结构图 Char Char Char"/>
    <w:rsid w:val="002334F1"/>
    <w:rPr>
      <w:kern w:val="2"/>
      <w:sz w:val="21"/>
      <w:szCs w:val="24"/>
      <w:shd w:val="clear" w:color="auto" w:fill="000080"/>
    </w:rPr>
  </w:style>
  <w:style w:type="character" w:customStyle="1" w:styleId="text1">
    <w:name w:val="text1"/>
    <w:rsid w:val="002334F1"/>
    <w:rPr>
      <w:rFonts w:ascii="宋体" w:eastAsia="宋体" w:hAnsi="宋体" w:hint="eastAsia"/>
      <w:b w:val="0"/>
      <w:bCs w:val="0"/>
      <w:strike w:val="0"/>
      <w:dstrike w:val="0"/>
      <w:color w:val="999999"/>
      <w:sz w:val="18"/>
      <w:szCs w:val="18"/>
      <w:u w:val="none"/>
    </w:rPr>
  </w:style>
  <w:style w:type="character" w:customStyle="1" w:styleId="001Char">
    <w:name w:val="正文001 Char"/>
    <w:rsid w:val="002334F1"/>
    <w:rPr>
      <w:rFonts w:ascii="Arial" w:eastAsia="宋体" w:hAnsi="Arial" w:cs="Arial"/>
      <w:kern w:val="2"/>
      <w:sz w:val="24"/>
      <w:lang w:val="en-US" w:eastAsia="zh-CN" w:bidi="ar-SA"/>
    </w:rPr>
  </w:style>
  <w:style w:type="character" w:customStyle="1" w:styleId="ltextChar">
    <w:name w:val="l_text Char"/>
    <w:link w:val="ltext"/>
    <w:rsid w:val="002334F1"/>
    <w:rPr>
      <w:rFonts w:eastAsia="宋体"/>
      <w:sz w:val="28"/>
      <w:szCs w:val="28"/>
      <w:lang w:val="en-GB"/>
    </w:rPr>
  </w:style>
  <w:style w:type="character" w:customStyle="1" w:styleId="CharChar8">
    <w:name w:val="正文(首行缩进)宋旭峰 Char Char"/>
    <w:link w:val="affffa"/>
    <w:rsid w:val="002334F1"/>
    <w:rPr>
      <w:snapToGrid w:val="0"/>
      <w:sz w:val="24"/>
      <w:szCs w:val="24"/>
    </w:rPr>
  </w:style>
  <w:style w:type="character" w:customStyle="1" w:styleId="141">
    <w:name w:val="141"/>
    <w:rsid w:val="002334F1"/>
    <w:rPr>
      <w:color w:val="000000"/>
      <w:spacing w:val="330"/>
      <w:sz w:val="21"/>
      <w:szCs w:val="21"/>
    </w:rPr>
  </w:style>
  <w:style w:type="character" w:customStyle="1" w:styleId="cauc-0Char1">
    <w:name w:val="cauc-0 Char1"/>
    <w:link w:val="cauc-0"/>
    <w:rsid w:val="002334F1"/>
    <w:rPr>
      <w:sz w:val="24"/>
      <w:szCs w:val="24"/>
    </w:rPr>
  </w:style>
  <w:style w:type="character" w:customStyle="1" w:styleId="1Char10">
    <w:name w:val="段落1 Char1"/>
    <w:link w:val="1f0"/>
    <w:rsid w:val="002334F1"/>
    <w:rPr>
      <w:rFonts w:eastAsia="宋体"/>
      <w:spacing w:val="6"/>
      <w:sz w:val="28"/>
    </w:rPr>
  </w:style>
  <w:style w:type="character" w:customStyle="1" w:styleId="redfont1">
    <w:name w:val="red_font1"/>
    <w:rsid w:val="002334F1"/>
    <w:rPr>
      <w:strike w:val="0"/>
      <w:dstrike w:val="0"/>
      <w:color w:val="FF0000"/>
      <w:sz w:val="18"/>
      <w:szCs w:val="18"/>
      <w:u w:val="none"/>
    </w:rPr>
  </w:style>
  <w:style w:type="character" w:customStyle="1" w:styleId="cucd-1CharChar">
    <w:name w:val="cucd-1 Char Char"/>
    <w:rsid w:val="002334F1"/>
    <w:rPr>
      <w:rFonts w:eastAsia="黑体"/>
      <w:b/>
      <w:sz w:val="36"/>
      <w:szCs w:val="24"/>
      <w:lang w:val="en-US" w:eastAsia="zh-CN" w:bidi="ar-SA"/>
    </w:rPr>
  </w:style>
  <w:style w:type="character" w:customStyle="1" w:styleId="Char22">
    <w:name w:val="题注 Char2"/>
    <w:aliases w:val="图表注 Char1,题注 Char1 Char2,题注 Char Char Char Char2,题注 Char11 Char Char3,题注 Char11 Char2,实德题注 Char1,中创国发题注 Char1,dy题注 Char1,中?创国发题a` Char1,dya` Char1,dy?aa` Char1,?aa Char1, Char Char Char Char Char Char,题注 Char Char Char Char Char Char Char2"/>
    <w:rsid w:val="002334F1"/>
    <w:rPr>
      <w:rFonts w:ascii="Arial" w:eastAsia="黑体" w:hAnsi="Arial" w:cs="Arial"/>
      <w:kern w:val="2"/>
      <w:lang w:val="en-US" w:eastAsia="zh-CN" w:bidi="ar-SA"/>
    </w:rPr>
  </w:style>
  <w:style w:type="character" w:customStyle="1" w:styleId="mainfont21">
    <w:name w:val="mainfont21"/>
    <w:rsid w:val="002334F1"/>
    <w:rPr>
      <w:color w:val="666666"/>
      <w:sz w:val="18"/>
      <w:szCs w:val="18"/>
      <w:u w:val="none"/>
    </w:rPr>
  </w:style>
  <w:style w:type="character" w:customStyle="1" w:styleId="cucd-3Char">
    <w:name w:val="cucd-3 Char"/>
    <w:link w:val="cucd-3"/>
    <w:rsid w:val="002334F1"/>
    <w:rPr>
      <w:b/>
      <w:sz w:val="28"/>
      <w:szCs w:val="24"/>
    </w:rPr>
  </w:style>
  <w:style w:type="character" w:customStyle="1" w:styleId="CharCharChar5">
    <w:name w:val="标题 Char Char Char"/>
    <w:rsid w:val="002334F1"/>
    <w:rPr>
      <w:rFonts w:ascii="Helvetica" w:eastAsia="黑体" w:hAnsi="Helvetica"/>
      <w:snapToGrid w:val="0"/>
      <w:color w:val="000000"/>
      <w:spacing w:val="4"/>
      <w:kern w:val="2"/>
      <w:sz w:val="32"/>
      <w:szCs w:val="32"/>
    </w:rPr>
  </w:style>
  <w:style w:type="character" w:customStyle="1" w:styleId="CharCharCharCharCharCharCharCharCharCharCharCharCharCharCharCharCharCharCharCharCharCharCharCharCharCharCharCharCharCharCharCharCharCharCharCharCharCharCharCharCharCharCharCharCharCharChar">
    <w:name w:val="正文（首行缩进两字） Char Char Char Char Char Char Char Char Char Char Char Char Char Char Char Char Char Char Char Char Char Char Char Char Char Char Char Char Char Char Char Char Char Char Char Char Char Char Char Char Char Char Char Char Char Char Char"/>
    <w:rsid w:val="002334F1"/>
    <w:rPr>
      <w:rFonts w:eastAsia="宋体"/>
      <w:kern w:val="2"/>
      <w:sz w:val="24"/>
      <w:lang w:val="en-US" w:eastAsia="zh-CN" w:bidi="ar-SA"/>
    </w:rPr>
  </w:style>
  <w:style w:type="character" w:customStyle="1" w:styleId="textcontents">
    <w:name w:val="textcontents"/>
    <w:basedOn w:val="a1"/>
    <w:rsid w:val="002334F1"/>
  </w:style>
  <w:style w:type="character" w:customStyle="1" w:styleId="CharCharChar6">
    <w:name w:val="批注文字 Char Char Char"/>
    <w:rsid w:val="002334F1"/>
    <w:rPr>
      <w:kern w:val="2"/>
      <w:sz w:val="21"/>
      <w:szCs w:val="24"/>
    </w:rPr>
  </w:style>
  <w:style w:type="character" w:customStyle="1" w:styleId="cucd-TBCharChar">
    <w:name w:val="cucd-TB Char Char"/>
    <w:rsid w:val="002334F1"/>
    <w:rPr>
      <w:szCs w:val="24"/>
      <w:lang w:val="en-US" w:eastAsia="zh-CN" w:bidi="ar-SA"/>
    </w:rPr>
  </w:style>
  <w:style w:type="character" w:customStyle="1" w:styleId="cucd-0Char1">
    <w:name w:val="cucd-0 Char1"/>
    <w:link w:val="cucd-0"/>
    <w:rsid w:val="002334F1"/>
    <w:rPr>
      <w:sz w:val="24"/>
      <w:szCs w:val="24"/>
    </w:rPr>
  </w:style>
  <w:style w:type="character" w:customStyle="1" w:styleId="zzsy051">
    <w:name w:val="zzsy051"/>
    <w:rsid w:val="002334F1"/>
    <w:rPr>
      <w:rFonts w:ascii="宋体" w:eastAsia="宋体" w:hAnsi="宋体" w:hint="eastAsia"/>
      <w:b/>
      <w:bCs/>
      <w:color w:val="FF0000"/>
      <w:sz w:val="24"/>
      <w:szCs w:val="24"/>
    </w:rPr>
  </w:style>
  <w:style w:type="character" w:customStyle="1" w:styleId="1Char5">
    <w:name w:val="正文1 Char"/>
    <w:rsid w:val="002334F1"/>
    <w:rPr>
      <w:rFonts w:ascii="宋体" w:eastAsia="宋体"/>
      <w:sz w:val="28"/>
    </w:rPr>
  </w:style>
  <w:style w:type="character" w:customStyle="1" w:styleId="Char1b">
    <w:name w:val="页眉 Char1"/>
    <w:uiPriority w:val="99"/>
    <w:semiHidden/>
    <w:rsid w:val="002334F1"/>
    <w:rPr>
      <w:sz w:val="18"/>
      <w:szCs w:val="18"/>
    </w:rPr>
  </w:style>
  <w:style w:type="character" w:customStyle="1" w:styleId="Charff2">
    <w:name w:val="样式 日期 + 宋体 Char"/>
    <w:rsid w:val="002334F1"/>
    <w:rPr>
      <w:rFonts w:ascii="宋体" w:eastAsia="宋体" w:hAnsi="宋体"/>
      <w:kern w:val="2"/>
      <w:sz w:val="28"/>
      <w:lang w:val="en-GB" w:eastAsia="zh-CN" w:bidi="ar-SA"/>
    </w:rPr>
  </w:style>
  <w:style w:type="character" w:customStyle="1" w:styleId="HTMLCharCharChar">
    <w:name w:val="HTML 预设格式 Char Char Char"/>
    <w:rsid w:val="002334F1"/>
    <w:rPr>
      <w:rFonts w:ascii="Arial" w:hAnsi="Arial" w:cs="Arial"/>
      <w:sz w:val="21"/>
      <w:szCs w:val="21"/>
    </w:rPr>
  </w:style>
  <w:style w:type="character" w:customStyle="1" w:styleId="Charff3">
    <w:name w:val="样式表 Char"/>
    <w:link w:val="affffb"/>
    <w:rsid w:val="002334F1"/>
    <w:rPr>
      <w:rFonts w:eastAsia="黑体" w:cs="宋体"/>
      <w:color w:val="000000"/>
      <w:spacing w:val="8"/>
      <w:sz w:val="24"/>
      <w:szCs w:val="24"/>
    </w:rPr>
  </w:style>
  <w:style w:type="character" w:customStyle="1" w:styleId="ltextCharChar">
    <w:name w:val="l_text Char Char"/>
    <w:rsid w:val="002334F1"/>
    <w:rPr>
      <w:rFonts w:eastAsia="宋体"/>
      <w:sz w:val="28"/>
      <w:szCs w:val="28"/>
    </w:rPr>
  </w:style>
  <w:style w:type="character" w:customStyle="1" w:styleId="unnamed31">
    <w:name w:val="unnamed31"/>
    <w:rsid w:val="002334F1"/>
    <w:rPr>
      <w:sz w:val="18"/>
    </w:rPr>
  </w:style>
  <w:style w:type="character" w:customStyle="1" w:styleId="CharChar9">
    <w:name w:val="样式 日期 + 宋体 Char Char"/>
    <w:rsid w:val="002334F1"/>
    <w:rPr>
      <w:rFonts w:ascii="宋体" w:eastAsia="宋体" w:hAnsi="宋体"/>
      <w:kern w:val="2"/>
      <w:sz w:val="28"/>
      <w:lang w:eastAsia="zh-CN" w:bidi="ar-SA"/>
    </w:rPr>
  </w:style>
  <w:style w:type="character" w:customStyle="1" w:styleId="1Char11">
    <w:name w:val="正文1 Char1"/>
    <w:rsid w:val="002334F1"/>
    <w:rPr>
      <w:rFonts w:eastAsia="宋体"/>
      <w:snapToGrid w:val="0"/>
      <w:sz w:val="24"/>
      <w:szCs w:val="24"/>
      <w:lang w:val="en-US" w:eastAsia="zh-CN" w:bidi="ar-SA"/>
    </w:rPr>
  </w:style>
  <w:style w:type="character" w:customStyle="1" w:styleId="CharCharChar7">
    <w:name w:val="页脚 Char Char Char"/>
    <w:rsid w:val="002334F1"/>
    <w:rPr>
      <w:kern w:val="2"/>
      <w:sz w:val="18"/>
      <w:szCs w:val="18"/>
    </w:rPr>
  </w:style>
  <w:style w:type="character" w:customStyle="1" w:styleId="cucd-TB-HeadChar">
    <w:name w:val="cucd-TB-Head Char"/>
    <w:link w:val="cucd-TB-Head"/>
    <w:rsid w:val="002334F1"/>
    <w:rPr>
      <w:rFonts w:ascii="宋体" w:eastAsia="黑体"/>
      <w:color w:val="548DD4"/>
      <w:sz w:val="24"/>
      <w:szCs w:val="21"/>
    </w:rPr>
  </w:style>
  <w:style w:type="character" w:customStyle="1" w:styleId="cucd-TB-HeadCharChar">
    <w:name w:val="cucd-TB-Head Char Char"/>
    <w:rsid w:val="002334F1"/>
    <w:rPr>
      <w:rFonts w:ascii="宋体" w:eastAsia="黑体"/>
      <w:sz w:val="24"/>
      <w:szCs w:val="21"/>
    </w:rPr>
  </w:style>
  <w:style w:type="character" w:customStyle="1" w:styleId="CharChara">
    <w:name w:val="样式表 Char Char"/>
    <w:rsid w:val="002334F1"/>
    <w:rPr>
      <w:rFonts w:eastAsia="黑体" w:cs="宋体"/>
      <w:color w:val="000000"/>
      <w:spacing w:val="8"/>
    </w:rPr>
  </w:style>
  <w:style w:type="character" w:customStyle="1" w:styleId="px14">
    <w:name w:val="px14"/>
    <w:basedOn w:val="a1"/>
    <w:rsid w:val="002334F1"/>
  </w:style>
  <w:style w:type="character" w:customStyle="1" w:styleId="cucd-TBChar">
    <w:name w:val="cucd-TB Char"/>
    <w:link w:val="cucd-TB"/>
    <w:rsid w:val="002334F1"/>
    <w:rPr>
      <w:szCs w:val="24"/>
    </w:rPr>
  </w:style>
  <w:style w:type="character" w:customStyle="1" w:styleId="Charff4">
    <w:name w:val="标题 Char"/>
    <w:link w:val="affffc"/>
    <w:uiPriority w:val="10"/>
    <w:rsid w:val="002334F1"/>
    <w:rPr>
      <w:rFonts w:ascii="Helvetica" w:eastAsia="黑体" w:hAnsi="Helvetica"/>
      <w:snapToGrid w:val="0"/>
      <w:color w:val="000000"/>
      <w:spacing w:val="4"/>
      <w:sz w:val="32"/>
      <w:szCs w:val="32"/>
    </w:rPr>
  </w:style>
  <w:style w:type="character" w:customStyle="1" w:styleId="1-1CharChar">
    <w:name w:val="正文1-1 Char Char"/>
    <w:rsid w:val="002334F1"/>
    <w:rPr>
      <w:rFonts w:ascii="宋体" w:eastAsia="FangSong_GB2312" w:hAnsi="宋体" w:cs="宋体"/>
      <w:sz w:val="28"/>
      <w:szCs w:val="24"/>
    </w:rPr>
  </w:style>
  <w:style w:type="character" w:customStyle="1" w:styleId="cucd-0CharChar">
    <w:name w:val="cucd-0 Char Char"/>
    <w:rsid w:val="002334F1"/>
    <w:rPr>
      <w:kern w:val="2"/>
      <w:sz w:val="24"/>
      <w:szCs w:val="24"/>
      <w:lang w:val="en-US" w:eastAsia="zh-CN" w:bidi="ar-SA"/>
    </w:rPr>
  </w:style>
  <w:style w:type="character" w:customStyle="1" w:styleId="postbody1">
    <w:name w:val="postbody1"/>
    <w:rsid w:val="002334F1"/>
    <w:rPr>
      <w:sz w:val="21"/>
      <w:szCs w:val="21"/>
    </w:rPr>
  </w:style>
  <w:style w:type="character" w:customStyle="1" w:styleId="Char1CharChar">
    <w:name w:val="表正文 Char1 Char Char"/>
    <w:rsid w:val="002334F1"/>
    <w:rPr>
      <w:rFonts w:eastAsia="宋体"/>
      <w:sz w:val="28"/>
      <w:lang w:val="en-US" w:eastAsia="zh-CN" w:bidi="ar-SA"/>
    </w:rPr>
  </w:style>
  <w:style w:type="character" w:customStyle="1" w:styleId="4Char0">
    <w:name w:val="样式4 Char"/>
    <w:aliases w:val="公路正文 Char"/>
    <w:link w:val="47"/>
    <w:rsid w:val="002334F1"/>
    <w:rPr>
      <w:rFonts w:eastAsia="宋体"/>
      <w:bCs/>
      <w:sz w:val="24"/>
      <w:szCs w:val="24"/>
    </w:rPr>
  </w:style>
  <w:style w:type="character" w:customStyle="1" w:styleId="cucd-TB-HeadChar1">
    <w:name w:val="cucd-TB-Head Char1"/>
    <w:rsid w:val="002334F1"/>
    <w:rPr>
      <w:rFonts w:eastAsia="宋体"/>
      <w:b/>
      <w:kern w:val="2"/>
      <w:sz w:val="24"/>
      <w:szCs w:val="24"/>
      <w:lang w:val="en-US" w:eastAsia="zh-CN" w:bidi="ar-SA"/>
    </w:rPr>
  </w:style>
  <w:style w:type="character" w:customStyle="1" w:styleId="defaultfont1">
    <w:name w:val="defaultfont1"/>
    <w:basedOn w:val="a1"/>
    <w:rsid w:val="002334F1"/>
  </w:style>
  <w:style w:type="character" w:customStyle="1" w:styleId="cucd-3Char1">
    <w:name w:val="cucd-3 Char1"/>
    <w:rsid w:val="002334F1"/>
    <w:rPr>
      <w:b/>
      <w:kern w:val="2"/>
      <w:sz w:val="28"/>
      <w:szCs w:val="24"/>
      <w:lang w:val="en-US" w:eastAsia="zh-CN" w:bidi="ar-SA"/>
    </w:rPr>
  </w:style>
  <w:style w:type="character" w:customStyle="1" w:styleId="10Char">
    <w:name w:val="正文样式10 Char"/>
    <w:link w:val="100"/>
    <w:rsid w:val="002334F1"/>
    <w:rPr>
      <w:rFonts w:ascii="宋体" w:eastAsia="宋体" w:hAnsi="宋体" w:cs="Arial"/>
      <w:bCs/>
      <w:color w:val="FF00FF"/>
      <w:sz w:val="24"/>
      <w:lang w:val="zh-CN"/>
    </w:rPr>
  </w:style>
  <w:style w:type="character" w:customStyle="1" w:styleId="snCharChar">
    <w:name w:val="sn Char Char"/>
    <w:link w:val="sn"/>
    <w:rsid w:val="002334F1"/>
    <w:rPr>
      <w:rFonts w:ascii="Arial" w:eastAsia="宋体" w:hAnsi="Arial"/>
      <w:sz w:val="24"/>
      <w:szCs w:val="24"/>
    </w:rPr>
  </w:style>
  <w:style w:type="character" w:customStyle="1" w:styleId="unnamed3">
    <w:name w:val="unnamed3"/>
    <w:basedOn w:val="a1"/>
    <w:rsid w:val="002334F1"/>
  </w:style>
  <w:style w:type="character" w:customStyle="1" w:styleId="Char1c">
    <w:name w:val="表 头 Char1"/>
    <w:link w:val="affffd"/>
    <w:rsid w:val="002334F1"/>
    <w:rPr>
      <w:rFonts w:eastAsia="黑体"/>
      <w:spacing w:val="10"/>
      <w:sz w:val="24"/>
    </w:rPr>
  </w:style>
  <w:style w:type="paragraph" w:styleId="3b">
    <w:name w:val="List 3"/>
    <w:basedOn w:val="a0"/>
    <w:rsid w:val="002334F1"/>
    <w:pPr>
      <w:widowControl w:val="0"/>
      <w:adjustRightInd/>
      <w:snapToGrid/>
      <w:spacing w:after="0"/>
      <w:ind w:left="1260" w:hanging="420"/>
      <w:jc w:val="both"/>
    </w:pPr>
    <w:rPr>
      <w:rFonts w:ascii="Times New Roman" w:hAnsi="Times New Roman"/>
      <w:color w:val="auto"/>
      <w:kern w:val="2"/>
      <w:sz w:val="21"/>
      <w:szCs w:val="20"/>
    </w:rPr>
  </w:style>
  <w:style w:type="character" w:customStyle="1" w:styleId="Char23">
    <w:name w:val="正文首行缩进 Char2"/>
    <w:basedOn w:val="Char11"/>
    <w:uiPriority w:val="99"/>
    <w:semiHidden/>
    <w:rsid w:val="002334F1"/>
    <w:rPr>
      <w:rFonts w:ascii="Times New Roman" w:eastAsia="宋体" w:hAnsi="Times New Roman" w:cs="Times New Roman"/>
      <w:kern w:val="0"/>
      <w:sz w:val="24"/>
      <w:szCs w:val="24"/>
    </w:rPr>
  </w:style>
  <w:style w:type="paragraph" w:customStyle="1" w:styleId="affffe">
    <w:name w:val="表题行"/>
    <w:basedOn w:val="a0"/>
    <w:rsid w:val="002334F1"/>
    <w:pPr>
      <w:widowControl w:val="0"/>
      <w:adjustRightInd/>
      <w:snapToGrid/>
      <w:spacing w:after="0"/>
      <w:jc w:val="center"/>
    </w:pPr>
    <w:rPr>
      <w:rFonts w:ascii="Times New Roman" w:hAnsi="Times New Roman"/>
      <w:b/>
      <w:bCs/>
      <w:color w:val="auto"/>
      <w:kern w:val="2"/>
      <w:sz w:val="18"/>
      <w:szCs w:val="21"/>
    </w:rPr>
  </w:style>
  <w:style w:type="paragraph" w:customStyle="1" w:styleId="a90">
    <w:name w:val="a9"/>
    <w:basedOn w:val="a0"/>
    <w:rsid w:val="002334F1"/>
    <w:pPr>
      <w:adjustRightInd/>
      <w:spacing w:before="120" w:after="120" w:line="360" w:lineRule="auto"/>
      <w:ind w:firstLine="480"/>
      <w:jc w:val="both"/>
    </w:pPr>
    <w:rPr>
      <w:rFonts w:ascii="Times New Roman" w:hAnsi="Times New Roman"/>
      <w:color w:val="auto"/>
    </w:rPr>
  </w:style>
  <w:style w:type="paragraph" w:customStyle="1" w:styleId="afffff">
    <w:name w:val="表文"/>
    <w:basedOn w:val="a0"/>
    <w:rsid w:val="002334F1"/>
    <w:pPr>
      <w:widowControl w:val="0"/>
      <w:adjustRightInd/>
      <w:snapToGrid/>
      <w:spacing w:after="0"/>
      <w:jc w:val="center"/>
    </w:pPr>
    <w:rPr>
      <w:rFonts w:ascii="Times New Roman" w:hAnsi="Times New Roman"/>
      <w:color w:val="auto"/>
      <w:kern w:val="2"/>
      <w:sz w:val="21"/>
    </w:rPr>
  </w:style>
  <w:style w:type="paragraph" w:customStyle="1" w:styleId="afffff0">
    <w:name w:val="报告"/>
    <w:basedOn w:val="a0"/>
    <w:rsid w:val="002334F1"/>
    <w:pPr>
      <w:widowControl w:val="0"/>
      <w:snapToGrid/>
      <w:spacing w:after="0" w:line="360" w:lineRule="auto"/>
      <w:ind w:firstLine="505"/>
      <w:jc w:val="both"/>
      <w:textAlignment w:val="center"/>
    </w:pPr>
    <w:rPr>
      <w:rFonts w:ascii="TimesNewRoman" w:hAnsi="TimesNewRoman"/>
      <w:color w:val="auto"/>
      <w:szCs w:val="20"/>
    </w:rPr>
  </w:style>
  <w:style w:type="paragraph" w:customStyle="1" w:styleId="afffff1">
    <w:name w:val="韩奇"/>
    <w:basedOn w:val="a0"/>
    <w:rsid w:val="002334F1"/>
    <w:pPr>
      <w:widowControl w:val="0"/>
      <w:snapToGrid/>
      <w:spacing w:after="0" w:line="500" w:lineRule="exact"/>
      <w:ind w:firstLineChars="200" w:firstLine="200"/>
      <w:jc w:val="both"/>
      <w:textAlignment w:val="baseline"/>
    </w:pPr>
    <w:rPr>
      <w:rFonts w:ascii="Times New Roman" w:eastAsia="楷体_GB2312" w:hAnsi="Times New Roman"/>
      <w:color w:val="auto"/>
      <w:sz w:val="28"/>
      <w:szCs w:val="20"/>
    </w:rPr>
  </w:style>
  <w:style w:type="paragraph" w:customStyle="1" w:styleId="xl41">
    <w:name w:val="xl41"/>
    <w:basedOn w:val="a0"/>
    <w:rsid w:val="002334F1"/>
    <w:pPr>
      <w:pBdr>
        <w:top w:val="single" w:sz="8" w:space="0" w:color="auto"/>
        <w:left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xl39">
    <w:name w:val="xl39"/>
    <w:basedOn w:val="a0"/>
    <w:rsid w:val="002334F1"/>
    <w:pPr>
      <w:pBdr>
        <w:left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qilu">
    <w:name w:val="qilu"/>
    <w:basedOn w:val="a0"/>
    <w:rsid w:val="002334F1"/>
    <w:pPr>
      <w:widowControl w:val="0"/>
      <w:autoSpaceDE w:val="0"/>
      <w:autoSpaceDN w:val="0"/>
      <w:snapToGrid/>
      <w:spacing w:after="0"/>
      <w:textAlignment w:val="baseline"/>
    </w:pPr>
    <w:rPr>
      <w:rFonts w:ascii="宋体" w:hAnsi="Times New Roman"/>
      <w:b/>
      <w:color w:val="auto"/>
      <w:sz w:val="28"/>
      <w:szCs w:val="20"/>
    </w:rPr>
  </w:style>
  <w:style w:type="paragraph" w:customStyle="1" w:styleId="CharCharCharCharCharCharCharCharCharCharCharCharCharCharChar">
    <w:name w:val="Char Char Char Char Char Char Char Char Char Char Char Char Char Char Char"/>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xl43">
    <w:name w:val="xl43"/>
    <w:basedOn w:val="a0"/>
    <w:rsid w:val="002334F1"/>
    <w:pPr>
      <w:pBdr>
        <w:top w:val="single" w:sz="8" w:space="0" w:color="auto"/>
        <w:left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3c">
    <w:name w:val="标题样式3"/>
    <w:basedOn w:val="3"/>
    <w:rsid w:val="002334F1"/>
    <w:pPr>
      <w:numPr>
        <w:ilvl w:val="2"/>
      </w:numPr>
      <w:tabs>
        <w:tab w:val="left" w:pos="0"/>
      </w:tabs>
      <w:adjustRightInd/>
      <w:snapToGrid/>
      <w:spacing w:before="0" w:after="0" w:line="360" w:lineRule="auto"/>
    </w:pPr>
    <w:rPr>
      <w:rFonts w:ascii="黑体" w:eastAsia="黑体" w:hAnsi="Times New Roman"/>
      <w:color w:val="auto"/>
      <w:sz w:val="24"/>
    </w:rPr>
  </w:style>
  <w:style w:type="paragraph" w:customStyle="1" w:styleId="afffff2">
    <w:name w:val="报告正文文字"/>
    <w:basedOn w:val="a0"/>
    <w:rsid w:val="002334F1"/>
    <w:pPr>
      <w:autoSpaceDE w:val="0"/>
      <w:autoSpaceDN w:val="0"/>
      <w:adjustRightInd/>
      <w:snapToGrid/>
      <w:spacing w:after="0" w:line="360" w:lineRule="auto"/>
      <w:ind w:firstLineChars="200" w:firstLine="480"/>
      <w:jc w:val="both"/>
    </w:pPr>
    <w:rPr>
      <w:rFonts w:ascii="宋体" w:hAnsi="宋体"/>
      <w:spacing w:val="4"/>
      <w:szCs w:val="20"/>
    </w:rPr>
  </w:style>
  <w:style w:type="paragraph" w:styleId="afffff3">
    <w:name w:val="Revision"/>
    <w:uiPriority w:val="99"/>
    <w:semiHidden/>
    <w:rsid w:val="002334F1"/>
    <w:rPr>
      <w:rFonts w:ascii="Times New Roman" w:eastAsia="宋体" w:hAnsi="Times New Roman" w:cs="Times New Roman"/>
      <w:szCs w:val="24"/>
    </w:rPr>
  </w:style>
  <w:style w:type="paragraph" w:customStyle="1" w:styleId="xl26">
    <w:name w:val="xl26"/>
    <w:basedOn w:val="a0"/>
    <w:rsid w:val="002334F1"/>
    <w:pPr>
      <w:pBdr>
        <w:bottom w:val="single" w:sz="4" w:space="0" w:color="auto"/>
        <w:right w:val="single" w:sz="4" w:space="0" w:color="auto"/>
      </w:pBdr>
      <w:adjustRightInd/>
      <w:snapToGrid/>
      <w:spacing w:before="100" w:beforeAutospacing="1" w:after="100" w:afterAutospacing="1"/>
      <w:jc w:val="center"/>
    </w:pPr>
    <w:rPr>
      <w:rFonts w:ascii="Times New Roman" w:eastAsia="Arial Unicode MS" w:hAnsi="Times New Roman"/>
      <w:color w:val="auto"/>
      <w:sz w:val="21"/>
      <w:szCs w:val="21"/>
    </w:rPr>
  </w:style>
  <w:style w:type="paragraph" w:customStyle="1" w:styleId="PlainText1">
    <w:name w:val="Plain Text1"/>
    <w:basedOn w:val="a0"/>
    <w:rsid w:val="002334F1"/>
    <w:pPr>
      <w:widowControl w:val="0"/>
      <w:autoSpaceDE w:val="0"/>
      <w:autoSpaceDN w:val="0"/>
      <w:snapToGrid/>
      <w:spacing w:after="0"/>
      <w:jc w:val="both"/>
      <w:textAlignment w:val="baseline"/>
    </w:pPr>
    <w:rPr>
      <w:rFonts w:ascii="宋体" w:hAnsi="Tms Rmn"/>
      <w:color w:val="auto"/>
      <w:sz w:val="21"/>
      <w:szCs w:val="20"/>
    </w:rPr>
  </w:style>
  <w:style w:type="paragraph" w:customStyle="1" w:styleId="1f0">
    <w:name w:val="段落1"/>
    <w:basedOn w:val="a0"/>
    <w:link w:val="1Char10"/>
    <w:rsid w:val="002334F1"/>
    <w:pPr>
      <w:widowControl w:val="0"/>
      <w:snapToGrid/>
      <w:spacing w:after="0" w:line="440" w:lineRule="exact"/>
      <w:ind w:firstLineChars="200" w:firstLine="600"/>
      <w:jc w:val="both"/>
      <w:textAlignment w:val="baseline"/>
    </w:pPr>
    <w:rPr>
      <w:rFonts w:asciiTheme="minorHAnsi" w:hAnsiTheme="minorHAnsi" w:cstheme="minorBidi"/>
      <w:color w:val="auto"/>
      <w:spacing w:val="6"/>
      <w:kern w:val="2"/>
      <w:sz w:val="28"/>
      <w:szCs w:val="22"/>
    </w:rPr>
  </w:style>
  <w:style w:type="paragraph" w:customStyle="1" w:styleId="table">
    <w:name w:val="table"/>
    <w:basedOn w:val="a0"/>
    <w:rsid w:val="002334F1"/>
    <w:pPr>
      <w:overflowPunct w:val="0"/>
      <w:autoSpaceDE w:val="0"/>
      <w:autoSpaceDN w:val="0"/>
      <w:snapToGrid/>
      <w:spacing w:before="60" w:after="60"/>
      <w:jc w:val="center"/>
      <w:textAlignment w:val="baseline"/>
    </w:pPr>
    <w:rPr>
      <w:rFonts w:ascii="仿宋体" w:eastAsia="仿宋体" w:hAnsi="Times New Roman"/>
      <w:color w:val="auto"/>
      <w:szCs w:val="20"/>
    </w:rPr>
  </w:style>
  <w:style w:type="paragraph" w:customStyle="1" w:styleId="xl58">
    <w:name w:val="xl58"/>
    <w:basedOn w:val="a0"/>
    <w:rsid w:val="002334F1"/>
    <w:pPr>
      <w:pBdr>
        <w:top w:val="single" w:sz="12" w:space="0" w:color="auto"/>
        <w:bottom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CharCharCharCharCharCharCharCharCharCharCharCharCharCharCharCharCharCharCharCharCharChar">
    <w:name w:val="Char Char Char Char Char Char Char Char Char Char Char Char Char Char Char Char Char Char Char Char Char Char"/>
    <w:basedOn w:val="a0"/>
    <w:rsid w:val="002334F1"/>
    <w:pPr>
      <w:adjustRightInd/>
      <w:snapToGrid/>
      <w:spacing w:after="160" w:line="240" w:lineRule="exact"/>
    </w:pPr>
    <w:rPr>
      <w:rFonts w:ascii="Times New Roman" w:hAnsi="Times New Roman"/>
      <w:color w:val="auto"/>
      <w:kern w:val="2"/>
      <w:sz w:val="21"/>
      <w:szCs w:val="20"/>
    </w:rPr>
  </w:style>
  <w:style w:type="paragraph" w:customStyle="1" w:styleId="WW-">
    <w:name w:val="WW-正文（首行缩进两字）"/>
    <w:basedOn w:val="a0"/>
    <w:rsid w:val="002334F1"/>
    <w:pPr>
      <w:widowControl w:val="0"/>
      <w:suppressAutoHyphens/>
      <w:adjustRightInd/>
      <w:snapToGrid/>
      <w:spacing w:after="0"/>
      <w:ind w:firstLine="420"/>
      <w:jc w:val="both"/>
    </w:pPr>
    <w:rPr>
      <w:rFonts w:ascii="Times New Roman" w:hAnsi="Times New Roman"/>
      <w:color w:val="auto"/>
      <w:kern w:val="1"/>
      <w:sz w:val="21"/>
      <w:szCs w:val="20"/>
    </w:rPr>
  </w:style>
  <w:style w:type="paragraph" w:customStyle="1" w:styleId="afffff4">
    <w:name w:val="表格内容格式"/>
    <w:basedOn w:val="a0"/>
    <w:rsid w:val="002334F1"/>
    <w:pPr>
      <w:widowControl w:val="0"/>
      <w:tabs>
        <w:tab w:val="left" w:pos="1935"/>
      </w:tabs>
      <w:snapToGrid/>
      <w:spacing w:after="0"/>
      <w:ind w:rightChars="-45" w:right="-45"/>
      <w:jc w:val="both"/>
      <w:textAlignment w:val="baseline"/>
    </w:pPr>
    <w:rPr>
      <w:rFonts w:ascii="Times New Roman" w:hAnsi="Times New Roman"/>
      <w:snapToGrid w:val="0"/>
      <w:sz w:val="21"/>
      <w:szCs w:val="20"/>
    </w:rPr>
  </w:style>
  <w:style w:type="paragraph" w:customStyle="1" w:styleId="font0">
    <w:name w:val="font0"/>
    <w:basedOn w:val="a0"/>
    <w:rsid w:val="002334F1"/>
    <w:pPr>
      <w:spacing w:before="100" w:beforeAutospacing="1" w:after="100" w:afterAutospacing="1" w:line="360" w:lineRule="auto"/>
    </w:pPr>
    <w:rPr>
      <w:rFonts w:ascii="宋体" w:hAnsi="宋体" w:hint="eastAsia"/>
      <w:color w:val="auto"/>
    </w:rPr>
  </w:style>
  <w:style w:type="paragraph" w:customStyle="1" w:styleId="a60">
    <w:name w:val="a6"/>
    <w:rsid w:val="002334F1"/>
    <w:pPr>
      <w:spacing w:line="280" w:lineRule="atLeast"/>
      <w:ind w:firstLine="360"/>
      <w:jc w:val="center"/>
    </w:pPr>
    <w:rPr>
      <w:rFonts w:ascii="Times New Roman" w:eastAsia="宋体" w:hAnsi="Times New Roman" w:cs="Times New Roman"/>
      <w:color w:val="000000"/>
      <w:kern w:val="0"/>
      <w:sz w:val="18"/>
      <w:szCs w:val="18"/>
    </w:rPr>
  </w:style>
  <w:style w:type="paragraph" w:customStyle="1" w:styleId="afffff5">
    <w:name w:val="图表名"/>
    <w:basedOn w:val="a0"/>
    <w:rsid w:val="002334F1"/>
    <w:pPr>
      <w:widowControl w:val="0"/>
      <w:adjustRightInd/>
      <w:snapToGrid/>
      <w:spacing w:beforeLines="30" w:afterLines="20" w:line="440" w:lineRule="exact"/>
      <w:ind w:firstLine="480"/>
      <w:jc w:val="both"/>
    </w:pPr>
    <w:rPr>
      <w:rFonts w:ascii="Times New Roman" w:eastAsia="黑体" w:hAnsi="Times New Roman"/>
      <w:color w:val="auto"/>
      <w:kern w:val="2"/>
      <w:szCs w:val="20"/>
    </w:rPr>
  </w:style>
  <w:style w:type="paragraph" w:customStyle="1" w:styleId="a9cxspmiddle">
    <w:name w:val="a9cxspmiddle"/>
    <w:basedOn w:val="a0"/>
    <w:rsid w:val="002334F1"/>
    <w:pPr>
      <w:adjustRightInd/>
      <w:spacing w:after="0" w:line="360" w:lineRule="auto"/>
      <w:ind w:firstLine="480"/>
      <w:jc w:val="both"/>
    </w:pPr>
    <w:rPr>
      <w:rFonts w:ascii="Times New Roman" w:hAnsi="Times New Roman"/>
      <w:color w:val="auto"/>
    </w:rPr>
  </w:style>
  <w:style w:type="paragraph" w:customStyle="1" w:styleId="2f0">
    <w:name w:val="样式 首行缩进:  2 字符"/>
    <w:basedOn w:val="a0"/>
    <w:rsid w:val="002334F1"/>
    <w:pPr>
      <w:widowControl w:val="0"/>
      <w:adjustRightInd/>
      <w:snapToGrid/>
      <w:spacing w:after="0" w:line="360" w:lineRule="auto"/>
      <w:ind w:firstLineChars="200" w:firstLine="200"/>
      <w:jc w:val="both"/>
    </w:pPr>
    <w:rPr>
      <w:rFonts w:ascii="Times New Roman" w:hAnsi="Times New Roman"/>
      <w:color w:val="auto"/>
      <w:kern w:val="2"/>
    </w:rPr>
  </w:style>
  <w:style w:type="paragraph" w:styleId="2f1">
    <w:name w:val="List Bullet 2"/>
    <w:basedOn w:val="a0"/>
    <w:rsid w:val="002334F1"/>
    <w:pPr>
      <w:widowControl w:val="0"/>
      <w:tabs>
        <w:tab w:val="left" w:pos="780"/>
      </w:tabs>
      <w:adjustRightInd/>
      <w:snapToGrid/>
      <w:spacing w:after="0"/>
      <w:ind w:left="780" w:hanging="360"/>
      <w:jc w:val="both"/>
    </w:pPr>
    <w:rPr>
      <w:rFonts w:ascii="Times New Roman" w:hAnsi="Times New Roman"/>
      <w:color w:val="auto"/>
      <w:kern w:val="2"/>
      <w:sz w:val="21"/>
      <w:szCs w:val="20"/>
    </w:rPr>
  </w:style>
  <w:style w:type="paragraph" w:customStyle="1" w:styleId="xl35">
    <w:name w:val="xl35"/>
    <w:basedOn w:val="a0"/>
    <w:rsid w:val="002334F1"/>
    <w:pPr>
      <w:pBdr>
        <w:bottom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121">
    <w:name w:val="表1表2"/>
    <w:basedOn w:val="a0"/>
    <w:rsid w:val="002334F1"/>
    <w:pPr>
      <w:widowControl w:val="0"/>
      <w:autoSpaceDE w:val="0"/>
      <w:autoSpaceDN w:val="0"/>
      <w:snapToGrid/>
      <w:spacing w:after="0"/>
      <w:jc w:val="center"/>
      <w:textAlignment w:val="center"/>
    </w:pPr>
    <w:rPr>
      <w:rFonts w:ascii="Times New Roman" w:eastAsia="FangSong_GB2312" w:hAnsi="Times New Roman"/>
      <w:color w:val="auto"/>
      <w:sz w:val="21"/>
      <w:szCs w:val="21"/>
    </w:rPr>
  </w:style>
  <w:style w:type="paragraph" w:customStyle="1" w:styleId="xl23">
    <w:name w:val="xl23"/>
    <w:basedOn w:val="a0"/>
    <w:rsid w:val="002334F1"/>
    <w:pPr>
      <w:pBdr>
        <w:top w:val="single" w:sz="4" w:space="0" w:color="auto"/>
        <w:left w:val="single" w:sz="4" w:space="0" w:color="auto"/>
        <w:right w:val="single" w:sz="4" w:space="0" w:color="auto"/>
      </w:pBdr>
      <w:adjustRightInd/>
      <w:snapToGrid/>
      <w:spacing w:before="100" w:beforeAutospacing="1" w:after="100" w:afterAutospacing="1"/>
      <w:jc w:val="center"/>
    </w:pPr>
    <w:rPr>
      <w:rFonts w:ascii="宋体" w:hAnsi="宋体" w:cs="宋体"/>
      <w:color w:val="auto"/>
    </w:rPr>
  </w:style>
  <w:style w:type="paragraph" w:customStyle="1" w:styleId="afffff6">
    <w:name w:val="公式说明"/>
    <w:rsid w:val="002334F1"/>
    <w:pPr>
      <w:ind w:firstLineChars="200" w:firstLine="200"/>
    </w:pPr>
    <w:rPr>
      <w:rFonts w:ascii="Times New Roman" w:eastAsia="宋体" w:hAnsi="Times New Roman" w:cs="Times New Roman"/>
      <w:sz w:val="24"/>
      <w:szCs w:val="20"/>
    </w:rPr>
  </w:style>
  <w:style w:type="paragraph" w:customStyle="1" w:styleId="BodyText22">
    <w:name w:val="Body Text 22"/>
    <w:basedOn w:val="a0"/>
    <w:rsid w:val="002334F1"/>
    <w:pPr>
      <w:widowControl w:val="0"/>
      <w:snapToGrid/>
      <w:spacing w:after="0" w:line="440" w:lineRule="atLeast"/>
      <w:ind w:firstLine="480"/>
      <w:jc w:val="both"/>
      <w:textAlignment w:val="baseline"/>
    </w:pPr>
    <w:rPr>
      <w:rFonts w:ascii="Times New Roman" w:eastAsia="FangSong_GB2312" w:hAnsi="Times New Roman"/>
      <w:color w:val="auto"/>
      <w:kern w:val="2"/>
      <w:szCs w:val="20"/>
    </w:rPr>
  </w:style>
  <w:style w:type="paragraph" w:customStyle="1" w:styleId="1110">
    <w:name w:val="1.1.1"/>
    <w:basedOn w:val="a0"/>
    <w:rsid w:val="002334F1"/>
    <w:pPr>
      <w:widowControl w:val="0"/>
      <w:adjustRightInd/>
      <w:snapToGrid/>
      <w:spacing w:after="0"/>
      <w:jc w:val="both"/>
    </w:pPr>
    <w:rPr>
      <w:rFonts w:ascii="黑体" w:hAnsi="Times New Roman"/>
      <w:color w:val="auto"/>
      <w:kern w:val="2"/>
    </w:rPr>
  </w:style>
  <w:style w:type="paragraph" w:customStyle="1" w:styleId="afffff7">
    <w:name w:val="报告表格"/>
    <w:basedOn w:val="a0"/>
    <w:rsid w:val="002334F1"/>
    <w:pPr>
      <w:widowControl w:val="0"/>
      <w:autoSpaceDE w:val="0"/>
      <w:autoSpaceDN w:val="0"/>
      <w:snapToGrid/>
      <w:spacing w:before="40" w:after="40"/>
      <w:jc w:val="center"/>
      <w:textAlignment w:val="bottom"/>
    </w:pPr>
    <w:rPr>
      <w:rFonts w:ascii="Times New Roman" w:hAnsi="Times New Roman"/>
      <w:color w:val="auto"/>
      <w:sz w:val="21"/>
      <w:szCs w:val="20"/>
    </w:rPr>
  </w:style>
  <w:style w:type="paragraph" w:customStyle="1" w:styleId="afffff8">
    <w:name w:val="表中正文"/>
    <w:basedOn w:val="a0"/>
    <w:rsid w:val="002334F1"/>
    <w:pPr>
      <w:widowControl w:val="0"/>
      <w:tabs>
        <w:tab w:val="left" w:pos="958"/>
        <w:tab w:val="left" w:pos="7320"/>
        <w:tab w:val="left" w:pos="8160"/>
      </w:tabs>
      <w:snapToGrid/>
      <w:spacing w:after="0" w:line="360" w:lineRule="atLeast"/>
      <w:ind w:right="113"/>
      <w:jc w:val="center"/>
      <w:textAlignment w:val="baseline"/>
    </w:pPr>
    <w:rPr>
      <w:rFonts w:ascii="宋体" w:hAnsi="宋体"/>
      <w:color w:val="auto"/>
      <w:spacing w:val="6"/>
      <w:kern w:val="20"/>
      <w:sz w:val="21"/>
    </w:rPr>
  </w:style>
  <w:style w:type="character" w:customStyle="1" w:styleId="Char1d">
    <w:name w:val="文档结构图 Char1"/>
    <w:basedOn w:val="a1"/>
    <w:uiPriority w:val="99"/>
    <w:semiHidden/>
    <w:rsid w:val="002334F1"/>
    <w:rPr>
      <w:rFonts w:ascii="宋体" w:eastAsia="宋体" w:hAnsi="Times New Roman" w:cs="Times New Roman"/>
      <w:sz w:val="18"/>
      <w:szCs w:val="18"/>
    </w:rPr>
  </w:style>
  <w:style w:type="paragraph" w:customStyle="1" w:styleId="1203">
    <w:name w:val="样式 段落1 + 左 首行缩进:  2 字符 加宽量  0.3 磅"/>
    <w:basedOn w:val="a0"/>
    <w:rsid w:val="002334F1"/>
    <w:pPr>
      <w:widowControl w:val="0"/>
      <w:tabs>
        <w:tab w:val="left" w:pos="4254"/>
      </w:tabs>
      <w:snapToGrid/>
      <w:spacing w:after="0" w:line="440" w:lineRule="exact"/>
      <w:ind w:firstLineChars="200" w:firstLine="504"/>
      <w:jc w:val="both"/>
      <w:textAlignment w:val="baseline"/>
    </w:pPr>
    <w:rPr>
      <w:rFonts w:ascii="Times New Roman" w:hAnsi="Times New Roman"/>
      <w:bCs/>
      <w:color w:val="0000FF"/>
      <w:spacing w:val="6"/>
      <w:szCs w:val="20"/>
    </w:rPr>
  </w:style>
  <w:style w:type="paragraph" w:customStyle="1" w:styleId="afffff9">
    <w:name w:val="三级标题"/>
    <w:basedOn w:val="a0"/>
    <w:next w:val="2d"/>
    <w:rsid w:val="002334F1"/>
    <w:pPr>
      <w:widowControl w:val="0"/>
      <w:spacing w:after="0" w:line="360" w:lineRule="exact"/>
      <w:jc w:val="center"/>
    </w:pPr>
    <w:rPr>
      <w:rFonts w:ascii="Times New Roman" w:hAnsi="Times New Roman"/>
      <w:bCs/>
      <w:color w:val="auto"/>
      <w:kern w:val="2"/>
      <w:szCs w:val="20"/>
    </w:rPr>
  </w:style>
  <w:style w:type="paragraph" w:customStyle="1" w:styleId="unnamed2">
    <w:name w:val="unnamed2"/>
    <w:basedOn w:val="a0"/>
    <w:rsid w:val="002334F1"/>
    <w:pPr>
      <w:adjustRightInd/>
      <w:snapToGrid/>
      <w:spacing w:before="100" w:beforeAutospacing="1" w:after="100" w:afterAutospacing="1"/>
    </w:pPr>
    <w:rPr>
      <w:rFonts w:ascii="Arial Unicode MS" w:eastAsia="Arial Unicode MS" w:hAnsi="Arial Unicode MS" w:cs="Arial Unicode MS"/>
    </w:rPr>
  </w:style>
  <w:style w:type="paragraph" w:customStyle="1" w:styleId="afffffa">
    <w:name w:val="样式表格"/>
    <w:basedOn w:val="a0"/>
    <w:rsid w:val="002334F1"/>
    <w:pPr>
      <w:widowControl w:val="0"/>
      <w:adjustRightInd/>
      <w:snapToGrid/>
      <w:spacing w:after="0" w:line="240" w:lineRule="exact"/>
      <w:jc w:val="both"/>
    </w:pPr>
    <w:rPr>
      <w:rFonts w:ascii="Times New Roman" w:hAnsi="Times New Roman"/>
      <w:sz w:val="21"/>
      <w:szCs w:val="21"/>
    </w:rPr>
  </w:style>
  <w:style w:type="paragraph" w:customStyle="1" w:styleId="font5">
    <w:name w:val="font5"/>
    <w:basedOn w:val="a0"/>
    <w:rsid w:val="002334F1"/>
    <w:pPr>
      <w:adjustRightInd/>
      <w:snapToGrid/>
      <w:spacing w:before="100" w:beforeAutospacing="1" w:after="100" w:afterAutospacing="1"/>
    </w:pPr>
    <w:rPr>
      <w:rFonts w:ascii="宋体" w:hAnsi="宋体" w:hint="eastAsia"/>
      <w:color w:val="auto"/>
      <w:sz w:val="18"/>
      <w:szCs w:val="20"/>
    </w:rPr>
  </w:style>
  <w:style w:type="paragraph" w:customStyle="1" w:styleId="2f2">
    <w:name w:val="样式2"/>
    <w:basedOn w:val="a0"/>
    <w:rsid w:val="002334F1"/>
    <w:pPr>
      <w:widowControl w:val="0"/>
      <w:tabs>
        <w:tab w:val="left" w:pos="360"/>
      </w:tabs>
      <w:adjustRightInd/>
      <w:snapToGrid/>
      <w:spacing w:before="50" w:after="50" w:line="440" w:lineRule="exact"/>
      <w:jc w:val="both"/>
    </w:pPr>
    <w:rPr>
      <w:rFonts w:ascii="Times New Roman" w:eastAsia="黑体" w:hAnsi="Times New Roman"/>
      <w:color w:val="auto"/>
      <w:kern w:val="2"/>
      <w:szCs w:val="20"/>
    </w:rPr>
  </w:style>
  <w:style w:type="paragraph" w:customStyle="1" w:styleId="cucd-2">
    <w:name w:val="cucd-2"/>
    <w:next w:val="cucd-3"/>
    <w:link w:val="cucd-2Char"/>
    <w:rsid w:val="002334F1"/>
    <w:pPr>
      <w:tabs>
        <w:tab w:val="left" w:pos="576"/>
      </w:tabs>
      <w:spacing w:line="360" w:lineRule="auto"/>
      <w:ind w:left="576" w:hanging="576"/>
      <w:outlineLvl w:val="1"/>
    </w:pPr>
    <w:rPr>
      <w:rFonts w:eastAsia="黑体"/>
      <w:b/>
      <w:sz w:val="30"/>
      <w:szCs w:val="24"/>
    </w:rPr>
  </w:style>
  <w:style w:type="paragraph" w:customStyle="1" w:styleId="afffffb">
    <w:name w:val="表中"/>
    <w:basedOn w:val="a0"/>
    <w:rsid w:val="002334F1"/>
    <w:pPr>
      <w:widowControl w:val="0"/>
      <w:adjustRightInd/>
      <w:snapToGrid/>
      <w:spacing w:after="0" w:line="280" w:lineRule="exact"/>
      <w:jc w:val="center"/>
    </w:pPr>
    <w:rPr>
      <w:rFonts w:ascii="Times New Roman" w:hAnsi="Times New Roman"/>
      <w:color w:val="auto"/>
      <w:kern w:val="2"/>
      <w:sz w:val="18"/>
      <w:szCs w:val="18"/>
    </w:rPr>
  </w:style>
  <w:style w:type="paragraph" w:customStyle="1" w:styleId="2f3">
    <w:name w:val="样式 四号 首行缩进:  2 字符"/>
    <w:basedOn w:val="a0"/>
    <w:rsid w:val="002334F1"/>
    <w:pPr>
      <w:widowControl w:val="0"/>
      <w:adjustRightInd/>
      <w:snapToGrid/>
      <w:spacing w:after="0" w:line="480" w:lineRule="atLeast"/>
      <w:ind w:firstLineChars="200" w:firstLine="200"/>
      <w:jc w:val="both"/>
    </w:pPr>
    <w:rPr>
      <w:rFonts w:ascii="Times New Roman" w:hAnsi="Times New Roman"/>
      <w:color w:val="auto"/>
      <w:kern w:val="2"/>
      <w:szCs w:val="20"/>
    </w:rPr>
  </w:style>
  <w:style w:type="paragraph" w:customStyle="1" w:styleId="xl38">
    <w:name w:val="xl38"/>
    <w:basedOn w:val="a0"/>
    <w:rsid w:val="002334F1"/>
    <w:pPr>
      <w:adjustRightInd/>
      <w:snapToGrid/>
      <w:spacing w:before="100" w:beforeAutospacing="1" w:after="100" w:afterAutospacing="1"/>
    </w:pPr>
    <w:rPr>
      <w:rFonts w:ascii="Times New Roman" w:hAnsi="Times New Roman"/>
      <w:sz w:val="21"/>
      <w:szCs w:val="21"/>
    </w:rPr>
  </w:style>
  <w:style w:type="paragraph" w:customStyle="1" w:styleId="2f4">
    <w:name w:val="表头2"/>
    <w:basedOn w:val="a0"/>
    <w:rsid w:val="002334F1"/>
    <w:pPr>
      <w:widowControl w:val="0"/>
      <w:adjustRightInd/>
      <w:snapToGrid/>
      <w:spacing w:after="0" w:line="480" w:lineRule="auto"/>
      <w:jc w:val="center"/>
    </w:pPr>
    <w:rPr>
      <w:rFonts w:ascii="黑体" w:eastAsia="黑体" w:hAnsi="Times New Roman"/>
      <w:kern w:val="2"/>
      <w:sz w:val="21"/>
    </w:rPr>
  </w:style>
  <w:style w:type="character" w:customStyle="1" w:styleId="3Char11">
    <w:name w:val="正文文本缩进 3 Char1"/>
    <w:basedOn w:val="a1"/>
    <w:uiPriority w:val="99"/>
    <w:semiHidden/>
    <w:rsid w:val="002334F1"/>
    <w:rPr>
      <w:rFonts w:ascii="Times New Roman" w:eastAsia="宋体" w:hAnsi="Times New Roman" w:cs="Times New Roman"/>
      <w:sz w:val="16"/>
      <w:szCs w:val="16"/>
    </w:rPr>
  </w:style>
  <w:style w:type="paragraph" w:customStyle="1" w:styleId="6">
    <w:name w:val="标题6"/>
    <w:basedOn w:val="a0"/>
    <w:next w:val="11"/>
    <w:rsid w:val="002334F1"/>
    <w:pPr>
      <w:widowControl w:val="0"/>
      <w:numPr>
        <w:numId w:val="6"/>
      </w:numPr>
      <w:tabs>
        <w:tab w:val="left" w:pos="567"/>
      </w:tabs>
      <w:adjustRightInd/>
      <w:snapToGrid/>
      <w:spacing w:after="0" w:line="480" w:lineRule="exact"/>
    </w:pPr>
    <w:rPr>
      <w:rFonts w:ascii="Times New Roman" w:hAnsi="Times New Roman"/>
      <w:color w:val="auto"/>
      <w:spacing w:val="10"/>
      <w:kern w:val="2"/>
      <w:sz w:val="28"/>
      <w:szCs w:val="20"/>
    </w:rPr>
  </w:style>
  <w:style w:type="paragraph" w:customStyle="1" w:styleId="ltext2">
    <w:name w:val="l_text2"/>
    <w:basedOn w:val="a0"/>
    <w:rsid w:val="002334F1"/>
    <w:pPr>
      <w:numPr>
        <w:numId w:val="7"/>
      </w:numPr>
      <w:overflowPunct w:val="0"/>
      <w:autoSpaceDE w:val="0"/>
      <w:autoSpaceDN w:val="0"/>
      <w:snapToGrid/>
      <w:spacing w:after="0"/>
      <w:ind w:left="0" w:firstLine="0"/>
      <w:jc w:val="center"/>
      <w:textAlignment w:val="baseline"/>
    </w:pPr>
    <w:rPr>
      <w:rFonts w:ascii="楷体" w:eastAsia="楷体" w:hAnsi="Times New Roman" w:cs="楷体"/>
      <w:color w:val="auto"/>
      <w:position w:val="-30"/>
      <w:sz w:val="22"/>
      <w:szCs w:val="22"/>
    </w:rPr>
  </w:style>
  <w:style w:type="paragraph" w:customStyle="1" w:styleId="xl54">
    <w:name w:val="xl54"/>
    <w:basedOn w:val="a0"/>
    <w:rsid w:val="002334F1"/>
    <w:pPr>
      <w:pBdr>
        <w:top w:val="single" w:sz="12" w:space="0" w:color="auto"/>
        <w:left w:val="single" w:sz="12"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xl46">
    <w:name w:val="xl46"/>
    <w:basedOn w:val="a0"/>
    <w:rsid w:val="002334F1"/>
    <w:pPr>
      <w:pBdr>
        <w:left w:val="single" w:sz="8" w:space="0" w:color="auto"/>
        <w:bottom w:val="single" w:sz="8" w:space="0" w:color="auto"/>
        <w:right w:val="single" w:sz="12"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222">
    <w:name w:val="222"/>
    <w:basedOn w:val="a0"/>
    <w:qFormat/>
    <w:rsid w:val="002334F1"/>
    <w:pPr>
      <w:widowControl w:val="0"/>
      <w:adjustRightInd/>
      <w:spacing w:after="0" w:line="440" w:lineRule="exact"/>
      <w:ind w:firstLineChars="200" w:firstLine="480"/>
      <w:jc w:val="both"/>
    </w:pPr>
    <w:rPr>
      <w:rFonts w:ascii="Times New Roman" w:hAnsi="Times New Roman" w:cs="宋体"/>
      <w:color w:val="auto"/>
      <w:kern w:val="2"/>
      <w:szCs w:val="20"/>
    </w:rPr>
  </w:style>
  <w:style w:type="paragraph" w:customStyle="1" w:styleId="afffffc">
    <w:name w:val="表名"/>
    <w:basedOn w:val="a0"/>
    <w:rsid w:val="002334F1"/>
    <w:pPr>
      <w:overflowPunct w:val="0"/>
      <w:autoSpaceDE w:val="0"/>
      <w:autoSpaceDN w:val="0"/>
      <w:snapToGrid/>
      <w:spacing w:before="60" w:after="0" w:line="480" w:lineRule="exact"/>
      <w:jc w:val="center"/>
      <w:textAlignment w:val="baseline"/>
    </w:pPr>
    <w:rPr>
      <w:rFonts w:ascii="黑体" w:eastAsia="黑体" w:hAnsi="Arial"/>
      <w:sz w:val="26"/>
      <w:szCs w:val="20"/>
    </w:rPr>
  </w:style>
  <w:style w:type="paragraph" w:customStyle="1" w:styleId="a70">
    <w:name w:val="a7"/>
    <w:basedOn w:val="a0"/>
    <w:rsid w:val="002334F1"/>
    <w:pPr>
      <w:overflowPunct w:val="0"/>
      <w:adjustRightInd/>
      <w:spacing w:after="0" w:line="280" w:lineRule="atLeast"/>
      <w:jc w:val="center"/>
    </w:pPr>
    <w:rPr>
      <w:rFonts w:ascii="宋体" w:hAnsi="宋体"/>
      <w:color w:val="auto"/>
      <w:sz w:val="18"/>
      <w:szCs w:val="18"/>
    </w:rPr>
  </w:style>
  <w:style w:type="paragraph" w:customStyle="1" w:styleId="font9">
    <w:name w:val="font9"/>
    <w:basedOn w:val="a0"/>
    <w:rsid w:val="002334F1"/>
    <w:pPr>
      <w:adjustRightInd/>
      <w:snapToGrid/>
      <w:spacing w:before="100" w:beforeAutospacing="1" w:after="100" w:afterAutospacing="1"/>
    </w:pPr>
    <w:rPr>
      <w:rFonts w:ascii="Times New Roman" w:hAnsi="Times New Roman"/>
      <w:sz w:val="21"/>
      <w:szCs w:val="21"/>
    </w:rPr>
  </w:style>
  <w:style w:type="paragraph" w:customStyle="1" w:styleId="ParaCharCharCharCharCharCharChar">
    <w:name w:val="默认段落字体 Para Char Char Char Char Char Char Char"/>
    <w:basedOn w:val="a0"/>
    <w:rsid w:val="002334F1"/>
    <w:pPr>
      <w:widowControl w:val="0"/>
      <w:adjustRightInd/>
      <w:snapToGrid/>
      <w:spacing w:after="0"/>
      <w:jc w:val="both"/>
    </w:pPr>
    <w:rPr>
      <w:rFonts w:ascii="Times New Roman" w:hAnsi="Times New Roman"/>
      <w:color w:val="auto"/>
      <w:kern w:val="2"/>
      <w:sz w:val="21"/>
    </w:rPr>
  </w:style>
  <w:style w:type="character" w:customStyle="1" w:styleId="Char1e">
    <w:name w:val="日期 Char1"/>
    <w:basedOn w:val="a1"/>
    <w:uiPriority w:val="99"/>
    <w:semiHidden/>
    <w:rsid w:val="002334F1"/>
    <w:rPr>
      <w:rFonts w:ascii="Times New Roman" w:eastAsia="宋体" w:hAnsi="Times New Roman" w:cs="Times New Roman"/>
      <w:szCs w:val="24"/>
    </w:rPr>
  </w:style>
  <w:style w:type="paragraph" w:customStyle="1" w:styleId="CharChar2CharChar">
    <w:name w:val="段落 Char Char2 Char Char"/>
    <w:basedOn w:val="a0"/>
    <w:rsid w:val="002334F1"/>
    <w:pPr>
      <w:widowControl w:val="0"/>
      <w:tabs>
        <w:tab w:val="left" w:pos="1021"/>
      </w:tabs>
      <w:adjustRightInd/>
      <w:snapToGrid/>
      <w:spacing w:after="0" w:line="540" w:lineRule="exact"/>
      <w:ind w:firstLineChars="200" w:firstLine="480"/>
      <w:jc w:val="both"/>
    </w:pPr>
    <w:rPr>
      <w:rFonts w:ascii="宋体" w:hAnsi="宋体" w:cs="宋体"/>
      <w:color w:val="auto"/>
      <w:kern w:val="24"/>
    </w:rPr>
  </w:style>
  <w:style w:type="paragraph" w:styleId="56">
    <w:name w:val="List Bullet 5"/>
    <w:basedOn w:val="a0"/>
    <w:rsid w:val="002334F1"/>
    <w:pPr>
      <w:widowControl w:val="0"/>
      <w:tabs>
        <w:tab w:val="left" w:pos="2040"/>
      </w:tabs>
      <w:adjustRightInd/>
      <w:snapToGrid/>
      <w:spacing w:after="0"/>
      <w:ind w:left="2040" w:hanging="360"/>
      <w:jc w:val="both"/>
    </w:pPr>
    <w:rPr>
      <w:rFonts w:ascii="宋体" w:hAnsi="宋体" w:hint="eastAsia"/>
      <w:color w:val="auto"/>
      <w:kern w:val="2"/>
      <w:szCs w:val="20"/>
    </w:rPr>
  </w:style>
  <w:style w:type="paragraph" w:customStyle="1" w:styleId="affffb">
    <w:name w:val="样式表"/>
    <w:basedOn w:val="aff1"/>
    <w:link w:val="Charff3"/>
    <w:rsid w:val="002334F1"/>
    <w:pPr>
      <w:widowControl/>
      <w:spacing w:beforeLines="50" w:afterLines="50"/>
      <w:ind w:firstLineChars="0" w:firstLine="0"/>
      <w:jc w:val="center"/>
    </w:pPr>
    <w:rPr>
      <w:rFonts w:asciiTheme="minorHAnsi" w:eastAsia="黑体" w:hAnsiTheme="minorHAnsi" w:cs="宋体"/>
      <w:spacing w:val="8"/>
      <w:sz w:val="24"/>
      <w:szCs w:val="24"/>
    </w:rPr>
  </w:style>
  <w:style w:type="paragraph" w:customStyle="1" w:styleId="1f1">
    <w:name w:val="正文文字进缩1"/>
    <w:basedOn w:val="a0"/>
    <w:rsid w:val="002334F1"/>
    <w:pPr>
      <w:widowControl w:val="0"/>
      <w:adjustRightInd/>
      <w:snapToGrid/>
      <w:spacing w:after="0" w:line="360" w:lineRule="auto"/>
      <w:ind w:left="555"/>
      <w:jc w:val="both"/>
    </w:pPr>
    <w:rPr>
      <w:rFonts w:ascii="黑体" w:eastAsia="黑体" w:hAnsi="Times New Roman"/>
      <w:b/>
      <w:color w:val="auto"/>
      <w:kern w:val="2"/>
      <w:sz w:val="28"/>
      <w:szCs w:val="20"/>
    </w:rPr>
  </w:style>
  <w:style w:type="paragraph" w:customStyle="1" w:styleId="CharCharCharCharCharCharCharCharChar">
    <w:name w:val="Char Char Char Char Char Char Char Char Char"/>
    <w:basedOn w:val="a0"/>
    <w:rsid w:val="002334F1"/>
    <w:pPr>
      <w:adjustRightInd/>
      <w:snapToGrid/>
      <w:spacing w:after="160" w:line="240" w:lineRule="exact"/>
    </w:pPr>
    <w:rPr>
      <w:rFonts w:ascii="Verdana" w:eastAsia="FangSong_GB2312" w:hAnsi="Verdana"/>
      <w:color w:val="auto"/>
      <w:szCs w:val="20"/>
      <w:lang w:eastAsia="en-US"/>
    </w:rPr>
  </w:style>
  <w:style w:type="paragraph" w:customStyle="1" w:styleId="line1">
    <w:name w:val="line1"/>
    <w:basedOn w:val="a0"/>
    <w:rsid w:val="002334F1"/>
    <w:pPr>
      <w:adjustRightInd/>
      <w:snapToGrid/>
      <w:spacing w:before="100" w:beforeAutospacing="1" w:after="100" w:afterAutospacing="1" w:line="360" w:lineRule="atLeast"/>
    </w:pPr>
    <w:rPr>
      <w:rFonts w:ascii="宋体" w:hAnsi="宋体"/>
      <w:color w:val="auto"/>
    </w:rPr>
  </w:style>
  <w:style w:type="paragraph" w:customStyle="1" w:styleId="xl42">
    <w:name w:val="xl42"/>
    <w:basedOn w:val="a0"/>
    <w:rsid w:val="002334F1"/>
    <w:pPr>
      <w:pBdr>
        <w:left w:val="single" w:sz="8" w:space="0" w:color="auto"/>
        <w:bottom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afffffd">
    <w:name w:val="表中正文居中"/>
    <w:rsid w:val="002334F1"/>
    <w:pPr>
      <w:spacing w:before="120" w:after="120" w:line="240" w:lineRule="atLeast"/>
      <w:jc w:val="center"/>
    </w:pPr>
    <w:rPr>
      <w:rFonts w:ascii="宋体" w:eastAsia="宋体" w:hAnsi="Times New Roman" w:cs="Times New Roman"/>
      <w:szCs w:val="20"/>
    </w:rPr>
  </w:style>
  <w:style w:type="paragraph" w:customStyle="1" w:styleId="1-1">
    <w:name w:val="正文1-1"/>
    <w:basedOn w:val="a0"/>
    <w:link w:val="1-1Char"/>
    <w:rsid w:val="002334F1"/>
    <w:pPr>
      <w:adjustRightInd/>
      <w:spacing w:after="0" w:line="360" w:lineRule="auto"/>
      <w:ind w:firstLineChars="200" w:firstLine="200"/>
    </w:pPr>
    <w:rPr>
      <w:rFonts w:ascii="宋体" w:eastAsia="FangSong_GB2312" w:hAnsi="宋体" w:cs="宋体"/>
      <w:color w:val="auto"/>
      <w:kern w:val="2"/>
      <w:sz w:val="28"/>
    </w:rPr>
  </w:style>
  <w:style w:type="paragraph" w:customStyle="1" w:styleId="xl40">
    <w:name w:val="xl40"/>
    <w:basedOn w:val="a0"/>
    <w:rsid w:val="002334F1"/>
    <w:pPr>
      <w:pBdr>
        <w:left w:val="single" w:sz="12" w:space="0" w:color="auto"/>
      </w:pBdr>
      <w:adjustRightInd/>
      <w:snapToGrid/>
      <w:spacing w:before="100" w:beforeAutospacing="1" w:after="100" w:afterAutospacing="1"/>
      <w:jc w:val="center"/>
    </w:pPr>
    <w:rPr>
      <w:rFonts w:ascii="宋体" w:hAnsi="宋体" w:cs="宋体"/>
      <w:color w:val="auto"/>
    </w:rPr>
  </w:style>
  <w:style w:type="paragraph" w:customStyle="1" w:styleId="afffffe">
    <w:name w:val="自定义缩进"/>
    <w:basedOn w:val="a0"/>
    <w:rsid w:val="002334F1"/>
    <w:pPr>
      <w:keepNext/>
      <w:widowControl w:val="0"/>
      <w:adjustRightInd/>
      <w:snapToGrid/>
      <w:spacing w:after="0" w:line="336" w:lineRule="auto"/>
      <w:ind w:firstLineChars="200" w:firstLine="480"/>
    </w:pPr>
    <w:rPr>
      <w:rFonts w:ascii="宋体" w:hAnsi="宋体"/>
      <w:color w:val="auto"/>
      <w:szCs w:val="20"/>
    </w:rPr>
  </w:style>
  <w:style w:type="paragraph" w:customStyle="1" w:styleId="xl57">
    <w:name w:val="xl57"/>
    <w:basedOn w:val="a0"/>
    <w:rsid w:val="002334F1"/>
    <w:pPr>
      <w:pBdr>
        <w:top w:val="single" w:sz="12" w:space="0" w:color="auto"/>
        <w:bottom w:val="single" w:sz="8" w:space="0" w:color="auto"/>
      </w:pBdr>
      <w:adjustRightInd/>
      <w:snapToGrid/>
      <w:spacing w:before="100" w:beforeAutospacing="1" w:after="100" w:afterAutospacing="1"/>
      <w:jc w:val="center"/>
    </w:pPr>
    <w:rPr>
      <w:rFonts w:ascii="宋体" w:hAnsi="宋体" w:cs="宋体"/>
      <w:sz w:val="21"/>
      <w:szCs w:val="21"/>
    </w:rPr>
  </w:style>
  <w:style w:type="paragraph" w:styleId="affffc">
    <w:name w:val="Title"/>
    <w:basedOn w:val="a0"/>
    <w:link w:val="Charff4"/>
    <w:uiPriority w:val="10"/>
    <w:qFormat/>
    <w:rsid w:val="002334F1"/>
    <w:pPr>
      <w:widowControl w:val="0"/>
      <w:tabs>
        <w:tab w:val="left" w:pos="5400"/>
      </w:tabs>
      <w:adjustRightInd/>
      <w:snapToGrid/>
      <w:spacing w:before="240" w:after="60"/>
      <w:ind w:firstLineChars="200" w:firstLine="496"/>
      <w:jc w:val="center"/>
      <w:outlineLvl w:val="0"/>
    </w:pPr>
    <w:rPr>
      <w:rFonts w:ascii="Helvetica" w:eastAsia="黑体" w:hAnsi="Helvetica" w:cstheme="minorBidi"/>
      <w:snapToGrid w:val="0"/>
      <w:spacing w:val="4"/>
      <w:kern w:val="2"/>
      <w:sz w:val="32"/>
      <w:szCs w:val="32"/>
    </w:rPr>
  </w:style>
  <w:style w:type="character" w:customStyle="1" w:styleId="Char1f">
    <w:name w:val="标题 Char1"/>
    <w:basedOn w:val="a1"/>
    <w:uiPriority w:val="10"/>
    <w:rsid w:val="002334F1"/>
    <w:rPr>
      <w:rFonts w:asciiTheme="majorHAnsi" w:eastAsia="宋体" w:hAnsiTheme="majorHAnsi" w:cstheme="majorBidi"/>
      <w:b/>
      <w:bCs/>
      <w:color w:val="000000"/>
      <w:kern w:val="0"/>
      <w:sz w:val="32"/>
      <w:szCs w:val="32"/>
    </w:rPr>
  </w:style>
  <w:style w:type="paragraph" w:customStyle="1" w:styleId="cucd-00">
    <w:name w:val="样式 cucd-0 + 宋体"/>
    <w:basedOn w:val="cucd-0"/>
    <w:rsid w:val="002334F1"/>
    <w:rPr>
      <w:rFonts w:ascii="宋体" w:hAnsi="宋体"/>
    </w:rPr>
  </w:style>
  <w:style w:type="paragraph" w:customStyle="1" w:styleId="affffff">
    <w:name w:val="样式 日期 + 宋体"/>
    <w:basedOn w:val="af5"/>
    <w:rsid w:val="002334F1"/>
    <w:pPr>
      <w:widowControl/>
      <w:overflowPunct w:val="0"/>
      <w:autoSpaceDE w:val="0"/>
      <w:autoSpaceDN w:val="0"/>
      <w:adjustRightInd w:val="0"/>
      <w:spacing w:line="480" w:lineRule="exact"/>
      <w:ind w:leftChars="0" w:left="0"/>
      <w:textAlignment w:val="baseline"/>
    </w:pPr>
    <w:rPr>
      <w:rFonts w:ascii="宋体" w:hAnsi="宋体"/>
      <w:color w:val="auto"/>
      <w:sz w:val="28"/>
      <w:lang w:val="en-GB"/>
    </w:rPr>
  </w:style>
  <w:style w:type="paragraph" w:customStyle="1" w:styleId="font7">
    <w:name w:val="font7"/>
    <w:basedOn w:val="a0"/>
    <w:rsid w:val="002334F1"/>
    <w:pPr>
      <w:adjustRightInd/>
      <w:snapToGrid/>
      <w:spacing w:before="100" w:beforeAutospacing="1" w:after="100" w:afterAutospacing="1"/>
    </w:pPr>
    <w:rPr>
      <w:rFonts w:ascii="宋体" w:hAnsi="宋体" w:cs="宋体"/>
      <w:sz w:val="21"/>
      <w:szCs w:val="21"/>
    </w:rPr>
  </w:style>
  <w:style w:type="paragraph" w:customStyle="1" w:styleId="2f5">
    <w:name w:val="样式 标题2　自动设置"/>
    <w:basedOn w:val="2"/>
    <w:rsid w:val="002334F1"/>
    <w:pPr>
      <w:widowControl w:val="0"/>
      <w:numPr>
        <w:ilvl w:val="1"/>
      </w:numPr>
      <w:tabs>
        <w:tab w:val="left" w:pos="1710"/>
      </w:tabs>
      <w:adjustRightInd/>
      <w:snapToGrid/>
      <w:spacing w:before="0" w:after="60" w:line="240" w:lineRule="auto"/>
      <w:ind w:left="1710" w:hanging="720"/>
      <w:jc w:val="both"/>
    </w:pPr>
    <w:rPr>
      <w:rFonts w:ascii="宋体" w:eastAsia="宋体" w:hAnsi="宋体" w:cs="宋体"/>
      <w:sz w:val="28"/>
      <w:szCs w:val="20"/>
    </w:rPr>
  </w:style>
  <w:style w:type="paragraph" w:customStyle="1" w:styleId="123">
    <w:name w:val="样式 段落1 + 首行缩进:  2 字符"/>
    <w:basedOn w:val="1f0"/>
    <w:rsid w:val="002334F1"/>
    <w:pPr>
      <w:spacing w:line="480" w:lineRule="exact"/>
      <w:ind w:firstLine="504"/>
      <w:jc w:val="left"/>
    </w:pPr>
    <w:rPr>
      <w:rFonts w:cs="宋体"/>
      <w:sz w:val="24"/>
    </w:rPr>
  </w:style>
  <w:style w:type="paragraph" w:customStyle="1" w:styleId="cucd-4">
    <w:name w:val="cucd-4"/>
    <w:next w:val="cucd-0"/>
    <w:link w:val="cucd-4CharChar"/>
    <w:rsid w:val="002334F1"/>
    <w:pPr>
      <w:tabs>
        <w:tab w:val="left" w:pos="0"/>
      </w:tabs>
      <w:spacing w:line="360" w:lineRule="auto"/>
      <w:outlineLvl w:val="3"/>
    </w:pPr>
    <w:rPr>
      <w:b/>
      <w:sz w:val="24"/>
      <w:szCs w:val="24"/>
    </w:rPr>
  </w:style>
  <w:style w:type="character" w:customStyle="1" w:styleId="Char1f0">
    <w:name w:val="正文文本缩进 Char1"/>
    <w:basedOn w:val="a1"/>
    <w:uiPriority w:val="99"/>
    <w:semiHidden/>
    <w:rsid w:val="002334F1"/>
    <w:rPr>
      <w:rFonts w:ascii="Times New Roman" w:eastAsia="宋体" w:hAnsi="Times New Roman" w:cs="Times New Roman"/>
      <w:szCs w:val="24"/>
    </w:rPr>
  </w:style>
  <w:style w:type="character" w:customStyle="1" w:styleId="2Char11">
    <w:name w:val="正文首行缩进 2 Char1"/>
    <w:basedOn w:val="Char1f0"/>
    <w:uiPriority w:val="99"/>
    <w:semiHidden/>
    <w:rsid w:val="002334F1"/>
    <w:rPr>
      <w:rFonts w:ascii="Times New Roman" w:eastAsia="宋体" w:hAnsi="Times New Roman" w:cs="Times New Roman"/>
      <w:szCs w:val="24"/>
    </w:rPr>
  </w:style>
  <w:style w:type="paragraph" w:customStyle="1" w:styleId="affffff0">
    <w:name w:val="居中正文"/>
    <w:basedOn w:val="afc"/>
    <w:rsid w:val="002334F1"/>
    <w:pPr>
      <w:adjustRightInd w:val="0"/>
      <w:spacing w:before="120" w:after="0" w:line="360" w:lineRule="auto"/>
      <w:ind w:firstLineChars="0" w:firstLine="0"/>
      <w:jc w:val="center"/>
    </w:pPr>
    <w:rPr>
      <w:rFonts w:hAnsi="Calibri" w:hint="eastAsia"/>
      <w:kern w:val="28"/>
      <w:szCs w:val="20"/>
    </w:rPr>
  </w:style>
  <w:style w:type="paragraph" w:customStyle="1" w:styleId="cucd-3">
    <w:name w:val="cucd-3"/>
    <w:next w:val="a0"/>
    <w:link w:val="cucd-3Char"/>
    <w:rsid w:val="002334F1"/>
    <w:pPr>
      <w:tabs>
        <w:tab w:val="left" w:pos="720"/>
      </w:tabs>
      <w:spacing w:line="360" w:lineRule="auto"/>
      <w:ind w:left="720" w:hanging="720"/>
      <w:outlineLvl w:val="2"/>
    </w:pPr>
    <w:rPr>
      <w:b/>
      <w:sz w:val="28"/>
      <w:szCs w:val="24"/>
    </w:rPr>
  </w:style>
  <w:style w:type="paragraph" w:customStyle="1" w:styleId="MTDisplayEquation">
    <w:name w:val="MTDisplayEquation"/>
    <w:basedOn w:val="a0"/>
    <w:next w:val="a0"/>
    <w:rsid w:val="002334F1"/>
    <w:pPr>
      <w:widowControl w:val="0"/>
      <w:tabs>
        <w:tab w:val="center" w:pos="4160"/>
        <w:tab w:val="right" w:pos="8300"/>
      </w:tabs>
      <w:adjustRightInd/>
      <w:snapToGrid/>
      <w:spacing w:after="0"/>
      <w:ind w:firstLineChars="200" w:firstLine="420"/>
      <w:jc w:val="both"/>
    </w:pPr>
    <w:rPr>
      <w:rFonts w:ascii="宋体" w:hAnsi="宋体"/>
      <w:color w:val="auto"/>
      <w:kern w:val="2"/>
      <w:sz w:val="21"/>
    </w:rPr>
  </w:style>
  <w:style w:type="character" w:customStyle="1" w:styleId="Char24">
    <w:name w:val="纯文本 Char2"/>
    <w:basedOn w:val="a1"/>
    <w:uiPriority w:val="99"/>
    <w:semiHidden/>
    <w:rsid w:val="002334F1"/>
    <w:rPr>
      <w:rFonts w:ascii="宋体" w:eastAsia="宋体" w:hAnsi="Courier New" w:cs="Courier New"/>
      <w:szCs w:val="21"/>
    </w:rPr>
  </w:style>
  <w:style w:type="paragraph" w:customStyle="1" w:styleId="font11">
    <w:name w:val="font11"/>
    <w:basedOn w:val="a0"/>
    <w:rsid w:val="002334F1"/>
    <w:pPr>
      <w:adjustRightInd/>
      <w:snapToGrid/>
      <w:spacing w:before="100" w:beforeAutospacing="1" w:after="100" w:afterAutospacing="1"/>
    </w:pPr>
    <w:rPr>
      <w:rFonts w:ascii="宋体" w:hAnsi="宋体" w:cs="宋体"/>
      <w:b/>
      <w:bCs/>
      <w:sz w:val="18"/>
      <w:szCs w:val="18"/>
    </w:rPr>
  </w:style>
  <w:style w:type="paragraph" w:customStyle="1" w:styleId="2f6">
    <w:name w:val="正文 + 首行缩进:  2 字符"/>
    <w:basedOn w:val="a0"/>
    <w:rsid w:val="002334F1"/>
    <w:pPr>
      <w:widowControl w:val="0"/>
      <w:adjustRightInd/>
      <w:snapToGrid/>
      <w:spacing w:after="0" w:line="460" w:lineRule="atLeast"/>
      <w:ind w:firstLineChars="200" w:firstLine="528"/>
      <w:jc w:val="both"/>
    </w:pPr>
    <w:rPr>
      <w:rFonts w:ascii="Times New Roman" w:hAnsi="Times New Roman"/>
      <w:color w:val="auto"/>
      <w:spacing w:val="12"/>
      <w:kern w:val="2"/>
      <w:szCs w:val="20"/>
    </w:rPr>
  </w:style>
  <w:style w:type="paragraph" w:customStyle="1" w:styleId="a30">
    <w:name w:val="a3"/>
    <w:basedOn w:val="a0"/>
    <w:rsid w:val="002334F1"/>
    <w:pPr>
      <w:adjustRightInd/>
      <w:snapToGrid/>
      <w:spacing w:before="100" w:beforeAutospacing="1" w:after="100" w:afterAutospacing="1"/>
    </w:pPr>
    <w:rPr>
      <w:rFonts w:ascii="宋体" w:hAnsi="宋体"/>
      <w:szCs w:val="20"/>
    </w:rPr>
  </w:style>
  <w:style w:type="character" w:customStyle="1" w:styleId="2Char12">
    <w:name w:val="正文文本缩进 2 Char1"/>
    <w:basedOn w:val="a1"/>
    <w:uiPriority w:val="99"/>
    <w:semiHidden/>
    <w:rsid w:val="002334F1"/>
    <w:rPr>
      <w:rFonts w:ascii="Times New Roman" w:eastAsia="宋体" w:hAnsi="Times New Roman" w:cs="Times New Roman"/>
      <w:szCs w:val="24"/>
    </w:rPr>
  </w:style>
  <w:style w:type="paragraph" w:customStyle="1" w:styleId="205">
    <w:name w:val="样式 标题 2节 + 行距: 多倍行距 0.5 字行"/>
    <w:basedOn w:val="2"/>
    <w:rsid w:val="002334F1"/>
    <w:pPr>
      <w:widowControl w:val="0"/>
      <w:adjustRightInd/>
      <w:snapToGrid/>
      <w:spacing w:before="0" w:after="80" w:line="300" w:lineRule="auto"/>
      <w:ind w:left="576" w:hanging="576"/>
      <w:jc w:val="both"/>
    </w:pPr>
    <w:rPr>
      <w:rFonts w:ascii="Arial" w:eastAsia="宋体" w:hAnsi="Arial" w:cs="黑体"/>
      <w:color w:val="auto"/>
      <w:kern w:val="2"/>
      <w:sz w:val="28"/>
      <w:szCs w:val="28"/>
    </w:rPr>
  </w:style>
  <w:style w:type="paragraph" w:customStyle="1" w:styleId="3d">
    <w:name w:val="样式3"/>
    <w:basedOn w:val="3"/>
    <w:rsid w:val="002334F1"/>
    <w:pPr>
      <w:keepNext w:val="0"/>
      <w:keepLines w:val="0"/>
      <w:widowControl w:val="0"/>
      <w:numPr>
        <w:ilvl w:val="2"/>
      </w:numPr>
      <w:tabs>
        <w:tab w:val="left" w:pos="3930"/>
        <w:tab w:val="left" w:pos="5775"/>
      </w:tabs>
      <w:adjustRightInd/>
      <w:snapToGrid/>
      <w:spacing w:before="240" w:after="0" w:line="240" w:lineRule="auto"/>
      <w:jc w:val="both"/>
      <w:outlineLvl w:val="9"/>
    </w:pPr>
    <w:rPr>
      <w:rFonts w:ascii="楷体_GB2312" w:eastAsia="黑体" w:hAnsi="Times New Roman"/>
      <w:bCs w:val="0"/>
      <w:snapToGrid w:val="0"/>
      <w:sz w:val="28"/>
      <w:szCs w:val="20"/>
    </w:rPr>
  </w:style>
  <w:style w:type="paragraph" w:customStyle="1" w:styleId="1Char4">
    <w:name w:val="段落1 Char"/>
    <w:basedOn w:val="a0"/>
    <w:link w:val="1CharChar1"/>
    <w:rsid w:val="002334F1"/>
    <w:pPr>
      <w:widowControl w:val="0"/>
      <w:snapToGrid/>
      <w:spacing w:after="0" w:line="440" w:lineRule="exact"/>
      <w:ind w:firstLineChars="200" w:firstLine="200"/>
      <w:jc w:val="both"/>
    </w:pPr>
    <w:rPr>
      <w:rFonts w:asciiTheme="minorHAnsi" w:hAnsiTheme="minorHAnsi" w:cstheme="minorBidi"/>
      <w:color w:val="auto"/>
      <w:spacing w:val="8"/>
      <w:kern w:val="2"/>
      <w:szCs w:val="22"/>
    </w:rPr>
  </w:style>
  <w:style w:type="paragraph" w:customStyle="1" w:styleId="xl36">
    <w:name w:val="xl36"/>
    <w:basedOn w:val="a0"/>
    <w:rsid w:val="002334F1"/>
    <w:pPr>
      <w:pBdr>
        <w:bottom w:val="single" w:sz="4" w:space="0" w:color="auto"/>
        <w:right w:val="single" w:sz="4" w:space="0" w:color="auto"/>
      </w:pBdr>
      <w:adjustRightInd/>
      <w:snapToGrid/>
      <w:spacing w:before="100" w:beforeAutospacing="1" w:after="100" w:afterAutospacing="1"/>
      <w:jc w:val="both"/>
    </w:pPr>
    <w:rPr>
      <w:rFonts w:ascii="楷体_GB2312" w:eastAsia="楷体_GB2312" w:hAnsi="Arial Unicode MS"/>
      <w:color w:val="auto"/>
    </w:rPr>
  </w:style>
  <w:style w:type="paragraph" w:customStyle="1" w:styleId="affffa">
    <w:name w:val="正文(首行缩进)宋旭峰"/>
    <w:basedOn w:val="ae"/>
    <w:link w:val="CharChar8"/>
    <w:rsid w:val="002334F1"/>
    <w:pPr>
      <w:spacing w:line="360" w:lineRule="auto"/>
      <w:ind w:firstLine="480"/>
      <w:contextualSpacing/>
    </w:pPr>
    <w:rPr>
      <w:rFonts w:asciiTheme="minorHAnsi" w:eastAsiaTheme="minorEastAsia" w:hAnsiTheme="minorHAnsi" w:cstheme="minorBidi"/>
      <w:snapToGrid w:val="0"/>
      <w:color w:val="auto"/>
      <w:kern w:val="2"/>
      <w:sz w:val="24"/>
      <w:szCs w:val="24"/>
    </w:rPr>
  </w:style>
  <w:style w:type="paragraph" w:customStyle="1" w:styleId="affffff1">
    <w:name w:val="标准"/>
    <w:basedOn w:val="a0"/>
    <w:rsid w:val="002334F1"/>
    <w:pPr>
      <w:keepNext/>
      <w:widowControl w:val="0"/>
      <w:spacing w:after="0" w:line="312" w:lineRule="atLeast"/>
      <w:ind w:firstLine="590"/>
      <w:jc w:val="both"/>
      <w:textAlignment w:val="baseline"/>
    </w:pPr>
    <w:rPr>
      <w:rFonts w:ascii="Times New Roman" w:hAnsi="Times New Roman"/>
      <w:snapToGrid w:val="0"/>
      <w:color w:val="auto"/>
      <w:sz w:val="28"/>
      <w:szCs w:val="20"/>
    </w:rPr>
  </w:style>
  <w:style w:type="paragraph" w:customStyle="1" w:styleId="241">
    <w:name w:val="样式 正文文本缩进 + 行距: 固定值 24 磅"/>
    <w:basedOn w:val="af0"/>
    <w:rsid w:val="002334F1"/>
    <w:pPr>
      <w:adjustRightInd w:val="0"/>
      <w:snapToGrid w:val="0"/>
      <w:spacing w:line="360" w:lineRule="auto"/>
    </w:pPr>
    <w:rPr>
      <w:rFonts w:cs="宋体"/>
      <w:color w:val="auto"/>
      <w:kern w:val="2"/>
      <w:sz w:val="24"/>
    </w:rPr>
  </w:style>
  <w:style w:type="paragraph" w:customStyle="1" w:styleId="affffff2">
    <w:name w:val="表后空行"/>
    <w:basedOn w:val="a0"/>
    <w:rsid w:val="002334F1"/>
    <w:pPr>
      <w:widowControl w:val="0"/>
      <w:overflowPunct w:val="0"/>
      <w:snapToGrid/>
      <w:spacing w:after="0"/>
      <w:jc w:val="both"/>
      <w:textAlignment w:val="baseline"/>
    </w:pPr>
    <w:rPr>
      <w:rFonts w:ascii="Times New Roman" w:hAnsi="Times New Roman"/>
      <w:kern w:val="28"/>
      <w:sz w:val="10"/>
      <w:szCs w:val="20"/>
    </w:rPr>
  </w:style>
  <w:style w:type="paragraph" w:customStyle="1" w:styleId="xl37">
    <w:name w:val="xl37"/>
    <w:basedOn w:val="a0"/>
    <w:rsid w:val="002334F1"/>
    <w:pPr>
      <w:pBdr>
        <w:bottom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100">
    <w:name w:val="正文样式10"/>
    <w:basedOn w:val="a0"/>
    <w:link w:val="10Char"/>
    <w:rsid w:val="002334F1"/>
    <w:pPr>
      <w:widowControl w:val="0"/>
      <w:adjustRightInd/>
      <w:snapToGrid/>
      <w:spacing w:after="0" w:line="500" w:lineRule="exact"/>
      <w:ind w:firstLineChars="200" w:firstLine="480"/>
      <w:jc w:val="both"/>
    </w:pPr>
    <w:rPr>
      <w:rFonts w:ascii="宋体" w:hAnsi="宋体" w:cs="Arial"/>
      <w:bCs/>
      <w:color w:val="FF00FF"/>
      <w:kern w:val="2"/>
      <w:szCs w:val="22"/>
      <w:lang w:val="zh-CN"/>
    </w:rPr>
  </w:style>
  <w:style w:type="paragraph" w:customStyle="1" w:styleId="154">
    <w:name w:val="15"/>
    <w:basedOn w:val="a0"/>
    <w:rsid w:val="002334F1"/>
    <w:pPr>
      <w:adjustRightInd/>
      <w:spacing w:before="100" w:beforeAutospacing="1" w:after="100" w:afterAutospacing="1"/>
    </w:pPr>
    <w:rPr>
      <w:rFonts w:ascii="Times New Roman" w:hAnsi="Times New Roman"/>
      <w:color w:val="auto"/>
      <w:sz w:val="20"/>
      <w:szCs w:val="20"/>
    </w:rPr>
  </w:style>
  <w:style w:type="paragraph" w:customStyle="1" w:styleId="affffff3">
    <w:name w:val="标准正文"/>
    <w:basedOn w:val="a0"/>
    <w:rsid w:val="002334F1"/>
    <w:pPr>
      <w:widowControl w:val="0"/>
      <w:adjustRightInd/>
      <w:snapToGrid/>
      <w:spacing w:after="0" w:line="400" w:lineRule="exact"/>
      <w:ind w:firstLine="480"/>
      <w:jc w:val="both"/>
    </w:pPr>
    <w:rPr>
      <w:rFonts w:ascii="Times New Roman" w:hAnsi="Times New Roman"/>
      <w:color w:val="auto"/>
      <w:kern w:val="2"/>
      <w:szCs w:val="20"/>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2f7">
    <w:name w:val="样式 表格文字 + 首行缩进:  2 字符"/>
    <w:basedOn w:val="afff5"/>
    <w:rsid w:val="002334F1"/>
    <w:pPr>
      <w:adjustRightInd w:val="0"/>
      <w:snapToGrid w:val="0"/>
    </w:pPr>
    <w:rPr>
      <w:rFonts w:hAnsi="MS Shell Dlg"/>
      <w:snapToGrid w:val="0"/>
      <w:kern w:val="0"/>
      <w:szCs w:val="20"/>
    </w:rPr>
  </w:style>
  <w:style w:type="paragraph" w:customStyle="1" w:styleId="xl29">
    <w:name w:val="xl29"/>
    <w:basedOn w:val="a0"/>
    <w:rsid w:val="002334F1"/>
    <w:pPr>
      <w:pBdr>
        <w:left w:val="single" w:sz="4" w:space="0" w:color="auto"/>
        <w:bottom w:val="single" w:sz="4" w:space="0" w:color="auto"/>
      </w:pBdr>
      <w:adjustRightInd/>
      <w:snapToGrid/>
      <w:spacing w:before="100" w:beforeAutospacing="1" w:after="100" w:afterAutospacing="1"/>
      <w:jc w:val="center"/>
      <w:textAlignment w:val="center"/>
    </w:pPr>
    <w:rPr>
      <w:rFonts w:ascii="宋体" w:hAnsi="宋体"/>
      <w:color w:val="auto"/>
    </w:rPr>
  </w:style>
  <w:style w:type="paragraph" w:customStyle="1" w:styleId="xl22">
    <w:name w:val="xl22"/>
    <w:basedOn w:val="a0"/>
    <w:rsid w:val="002334F1"/>
    <w:pPr>
      <w:pBdr>
        <w:top w:val="single" w:sz="4" w:space="0" w:color="auto"/>
        <w:left w:val="single" w:sz="4" w:space="0" w:color="auto"/>
        <w:bottom w:val="single" w:sz="4" w:space="0" w:color="auto"/>
        <w:right w:val="single" w:sz="4" w:space="0" w:color="auto"/>
      </w:pBdr>
      <w:adjustRightInd/>
      <w:snapToGrid/>
      <w:spacing w:before="100" w:beforeAutospacing="1" w:after="100" w:afterAutospacing="1"/>
    </w:pPr>
    <w:rPr>
      <w:rFonts w:ascii="宋体" w:hAnsi="宋体" w:cs="宋体"/>
      <w:color w:val="auto"/>
    </w:rPr>
  </w:style>
  <w:style w:type="paragraph" w:customStyle="1" w:styleId="xl55">
    <w:name w:val="xl55"/>
    <w:basedOn w:val="a0"/>
    <w:rsid w:val="002334F1"/>
    <w:pPr>
      <w:pBdr>
        <w:left w:val="single" w:sz="12" w:space="0" w:color="auto"/>
        <w:bottom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xl53">
    <w:name w:val="xl53"/>
    <w:basedOn w:val="a0"/>
    <w:rsid w:val="002334F1"/>
    <w:pPr>
      <w:pBdr>
        <w:left w:val="single" w:sz="8" w:space="0" w:color="auto"/>
        <w:bottom w:val="single" w:sz="8" w:space="0" w:color="auto"/>
        <w:right w:val="single" w:sz="12" w:space="0" w:color="auto"/>
      </w:pBdr>
      <w:adjustRightInd/>
      <w:snapToGrid/>
      <w:spacing w:before="100" w:beforeAutospacing="1" w:after="100" w:afterAutospacing="1"/>
      <w:jc w:val="center"/>
    </w:pPr>
    <w:rPr>
      <w:rFonts w:ascii="宋体" w:hAnsi="宋体" w:cs="宋体"/>
      <w:sz w:val="21"/>
      <w:szCs w:val="21"/>
    </w:rPr>
  </w:style>
  <w:style w:type="paragraph" w:customStyle="1" w:styleId="affffff4">
    <w:name w:val="正文段落"/>
    <w:rsid w:val="002334F1"/>
    <w:pPr>
      <w:spacing w:beforeLines="50"/>
      <w:ind w:firstLineChars="200" w:firstLine="505"/>
    </w:pPr>
    <w:rPr>
      <w:rFonts w:ascii="Times New Roman" w:eastAsia="宋体" w:hAnsi="Times New Roman" w:cs="Times New Roman"/>
      <w:sz w:val="24"/>
      <w:szCs w:val="20"/>
    </w:rPr>
  </w:style>
  <w:style w:type="paragraph" w:customStyle="1" w:styleId="textstyle1">
    <w:name w:val="textstyle1"/>
    <w:basedOn w:val="a0"/>
    <w:rsid w:val="002334F1"/>
    <w:pPr>
      <w:numPr>
        <w:numId w:val="8"/>
      </w:numPr>
      <w:tabs>
        <w:tab w:val="clear" w:pos="0"/>
      </w:tabs>
      <w:overflowPunct w:val="0"/>
      <w:autoSpaceDE w:val="0"/>
      <w:autoSpaceDN w:val="0"/>
      <w:snapToGrid/>
      <w:spacing w:before="120" w:after="0"/>
      <w:ind w:left="288" w:firstLine="432"/>
      <w:jc w:val="both"/>
      <w:textAlignment w:val="baseline"/>
    </w:pPr>
    <w:rPr>
      <w:rFonts w:ascii="楷体" w:eastAsia="楷体" w:hAnsi="Times New Roman"/>
      <w:color w:val="auto"/>
      <w:szCs w:val="20"/>
    </w:rPr>
  </w:style>
  <w:style w:type="paragraph" w:customStyle="1" w:styleId="312">
    <w:name w:val="正文文本 31"/>
    <w:basedOn w:val="a0"/>
    <w:rsid w:val="002334F1"/>
    <w:pPr>
      <w:widowControl w:val="0"/>
      <w:snapToGrid/>
      <w:spacing w:after="0" w:line="360" w:lineRule="atLeast"/>
      <w:jc w:val="center"/>
      <w:textAlignment w:val="baseline"/>
    </w:pPr>
    <w:rPr>
      <w:rFonts w:ascii="仿宋体" w:eastAsia="仿宋体" w:hAnsi="宋体"/>
      <w:color w:val="auto"/>
      <w:szCs w:val="20"/>
    </w:rPr>
  </w:style>
  <w:style w:type="paragraph" w:customStyle="1" w:styleId="Charff5">
    <w:name w:val="样式 Char"/>
    <w:basedOn w:val="a0"/>
    <w:rsid w:val="002334F1"/>
    <w:pPr>
      <w:widowControl w:val="0"/>
      <w:adjustRightInd/>
      <w:snapToGrid/>
      <w:spacing w:after="0"/>
      <w:jc w:val="both"/>
    </w:pPr>
    <w:rPr>
      <w:rFonts w:ascii="Times New Roman" w:hAnsi="Times New Roman"/>
      <w:color w:val="auto"/>
      <w:kern w:val="2"/>
      <w:sz w:val="21"/>
      <w:szCs w:val="21"/>
    </w:rPr>
  </w:style>
  <w:style w:type="paragraph" w:customStyle="1" w:styleId="xl52">
    <w:name w:val="xl52"/>
    <w:basedOn w:val="a0"/>
    <w:rsid w:val="002334F1"/>
    <w:pPr>
      <w:pBdr>
        <w:top w:val="single" w:sz="12" w:space="0" w:color="auto"/>
        <w:left w:val="single" w:sz="8" w:space="0" w:color="auto"/>
        <w:right w:val="single" w:sz="12" w:space="0" w:color="auto"/>
      </w:pBdr>
      <w:adjustRightInd/>
      <w:snapToGrid/>
      <w:spacing w:before="100" w:beforeAutospacing="1" w:after="100" w:afterAutospacing="1"/>
      <w:jc w:val="center"/>
    </w:pPr>
    <w:rPr>
      <w:rFonts w:ascii="宋体" w:hAnsi="宋体" w:cs="宋体"/>
      <w:sz w:val="21"/>
      <w:szCs w:val="21"/>
    </w:rPr>
  </w:style>
  <w:style w:type="paragraph" w:customStyle="1" w:styleId="1f2">
    <w:name w:val="表格1"/>
    <w:basedOn w:val="a0"/>
    <w:qFormat/>
    <w:rsid w:val="002334F1"/>
    <w:pPr>
      <w:widowControl w:val="0"/>
      <w:snapToGrid/>
      <w:spacing w:after="120" w:line="20" w:lineRule="atLeast"/>
      <w:jc w:val="center"/>
      <w:textAlignment w:val="baseline"/>
    </w:pPr>
    <w:rPr>
      <w:rFonts w:ascii="仿宋体" w:hAnsi="Times New Roman"/>
      <w:szCs w:val="20"/>
    </w:rPr>
  </w:style>
  <w:style w:type="paragraph" w:customStyle="1" w:styleId="xl47">
    <w:name w:val="xl47"/>
    <w:basedOn w:val="a0"/>
    <w:rsid w:val="002334F1"/>
    <w:pPr>
      <w:pBdr>
        <w:top w:val="single" w:sz="8" w:space="0" w:color="auto"/>
        <w:left w:val="single" w:sz="12"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1f3">
    <w:name w:val="列出段落1"/>
    <w:basedOn w:val="a0"/>
    <w:qFormat/>
    <w:rsid w:val="002334F1"/>
    <w:pPr>
      <w:adjustRightInd/>
      <w:snapToGrid/>
      <w:spacing w:after="0"/>
      <w:ind w:firstLineChars="200" w:firstLine="420"/>
    </w:pPr>
    <w:rPr>
      <w:rFonts w:ascii="Times New Roman" w:hAnsi="Times New Roman"/>
      <w:color w:val="auto"/>
    </w:rPr>
  </w:style>
  <w:style w:type="paragraph" w:customStyle="1" w:styleId="xl33">
    <w:name w:val="xl33"/>
    <w:basedOn w:val="a0"/>
    <w:rsid w:val="002334F1"/>
    <w:pPr>
      <w:pBdr>
        <w:left w:val="single" w:sz="12"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1f4">
    <w:name w:val="样式 标题 1 + 自动设置"/>
    <w:basedOn w:val="1"/>
    <w:rsid w:val="002334F1"/>
    <w:pPr>
      <w:keepLines/>
      <w:tabs>
        <w:tab w:val="left" w:pos="432"/>
        <w:tab w:val="left" w:pos="700"/>
        <w:tab w:val="left" w:pos="1860"/>
      </w:tabs>
      <w:spacing w:line="240" w:lineRule="auto"/>
      <w:ind w:left="1860" w:hanging="1290"/>
    </w:pPr>
    <w:rPr>
      <w:bCs/>
      <w:kern w:val="44"/>
      <w:sz w:val="28"/>
      <w:szCs w:val="20"/>
    </w:rPr>
  </w:style>
  <w:style w:type="paragraph" w:customStyle="1" w:styleId="1f5">
    <w:name w:val="页脚1"/>
    <w:basedOn w:val="11"/>
    <w:rsid w:val="002334F1"/>
    <w:pPr>
      <w:tabs>
        <w:tab w:val="center" w:pos="4153"/>
        <w:tab w:val="right" w:pos="8306"/>
      </w:tabs>
      <w:spacing w:line="240" w:lineRule="atLeast"/>
    </w:pPr>
    <w:rPr>
      <w:rFonts w:hAnsi="Calibri"/>
      <w:sz w:val="18"/>
      <w:szCs w:val="20"/>
    </w:rPr>
  </w:style>
  <w:style w:type="paragraph" w:customStyle="1" w:styleId="223">
    <w:name w:val="样式 样式 首行缩进:  2 字符 + 首行缩进:  2 字符"/>
    <w:basedOn w:val="a0"/>
    <w:rsid w:val="002334F1"/>
    <w:pPr>
      <w:widowControl w:val="0"/>
      <w:adjustRightInd/>
      <w:snapToGrid/>
      <w:spacing w:after="0"/>
      <w:ind w:firstLineChars="200" w:firstLine="587"/>
      <w:jc w:val="both"/>
    </w:pPr>
    <w:rPr>
      <w:rFonts w:ascii="宋体" w:hAnsi="Times New Roman"/>
      <w:color w:val="auto"/>
      <w:kern w:val="2"/>
      <w:sz w:val="27"/>
      <w:szCs w:val="27"/>
    </w:rPr>
  </w:style>
  <w:style w:type="paragraph" w:customStyle="1" w:styleId="xl44">
    <w:name w:val="xl44"/>
    <w:basedOn w:val="a0"/>
    <w:rsid w:val="002334F1"/>
    <w:pPr>
      <w:pBdr>
        <w:left w:val="single" w:sz="8" w:space="0" w:color="auto"/>
        <w:bottom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affffff5">
    <w:name w:val="正文王"/>
    <w:basedOn w:val="af6"/>
    <w:rsid w:val="002334F1"/>
    <w:pPr>
      <w:spacing w:line="440" w:lineRule="exact"/>
    </w:pPr>
    <w:rPr>
      <w:rFonts w:ascii="Arial" w:hAnsi="Arial"/>
      <w:color w:val="auto"/>
      <w:sz w:val="24"/>
      <w:szCs w:val="24"/>
    </w:rPr>
  </w:style>
  <w:style w:type="paragraph" w:customStyle="1" w:styleId="affffff6">
    <w:name w:val="表文左对齐"/>
    <w:basedOn w:val="afffff"/>
    <w:rsid w:val="002334F1"/>
    <w:pPr>
      <w:spacing w:line="320" w:lineRule="exact"/>
      <w:ind w:firstLine="420"/>
      <w:jc w:val="left"/>
    </w:pPr>
    <w:rPr>
      <w:color w:val="000000"/>
      <w:szCs w:val="20"/>
    </w:rPr>
  </w:style>
  <w:style w:type="paragraph" w:customStyle="1" w:styleId="ParaChar">
    <w:name w:val="默认段落字体 Para Char"/>
    <w:basedOn w:val="a0"/>
    <w:rsid w:val="002334F1"/>
    <w:pPr>
      <w:widowControl w:val="0"/>
      <w:adjustRightInd/>
      <w:snapToGrid/>
      <w:spacing w:after="0"/>
      <w:jc w:val="both"/>
    </w:pPr>
    <w:rPr>
      <w:rFonts w:ascii="宋体" w:hAnsi="Times New Roman"/>
      <w:color w:val="auto"/>
      <w:kern w:val="2"/>
      <w:sz w:val="28"/>
    </w:rPr>
  </w:style>
  <w:style w:type="paragraph" w:customStyle="1" w:styleId="xl30">
    <w:name w:val="xl30"/>
    <w:basedOn w:val="a0"/>
    <w:rsid w:val="002334F1"/>
    <w:pPr>
      <w:pBdr>
        <w:left w:val="single" w:sz="8" w:space="0" w:color="auto"/>
        <w:bottom w:val="single" w:sz="8" w:space="0" w:color="auto"/>
        <w:right w:val="single" w:sz="8" w:space="0" w:color="auto"/>
      </w:pBdr>
      <w:adjustRightInd/>
      <w:snapToGrid/>
      <w:spacing w:before="100" w:beforeAutospacing="1" w:after="100" w:afterAutospacing="1"/>
      <w:jc w:val="center"/>
      <w:textAlignment w:val="top"/>
    </w:pPr>
    <w:rPr>
      <w:rFonts w:ascii="宋体" w:hAnsi="宋体"/>
      <w:color w:val="auto"/>
      <w:sz w:val="21"/>
      <w:szCs w:val="21"/>
    </w:rPr>
  </w:style>
  <w:style w:type="paragraph" w:customStyle="1" w:styleId="affffff7">
    <w:name w:val="段落"/>
    <w:basedOn w:val="a0"/>
    <w:rsid w:val="002334F1"/>
    <w:pPr>
      <w:widowControl w:val="0"/>
      <w:spacing w:after="0" w:line="280" w:lineRule="exact"/>
      <w:jc w:val="both"/>
      <w:textAlignment w:val="baseline"/>
    </w:pPr>
    <w:rPr>
      <w:rFonts w:ascii="Times New Roman" w:hAnsi="Times New Roman"/>
      <w:color w:val="auto"/>
      <w:sz w:val="18"/>
      <w:szCs w:val="20"/>
    </w:rPr>
  </w:style>
  <w:style w:type="paragraph" w:customStyle="1" w:styleId="1000">
    <w:name w:val="样式 样式1 + 两端对齐 左侧:  0 厘米 首行缩进:  0 厘米"/>
    <w:basedOn w:val="a0"/>
    <w:rsid w:val="002334F1"/>
    <w:pPr>
      <w:keepNext/>
      <w:keepLines/>
      <w:pageBreakBefore/>
      <w:widowControl w:val="0"/>
      <w:adjustRightInd/>
      <w:snapToGrid/>
      <w:spacing w:before="240" w:after="120"/>
      <w:jc w:val="center"/>
      <w:outlineLvl w:val="0"/>
    </w:pPr>
    <w:rPr>
      <w:rFonts w:ascii="Times New Roman" w:eastAsia="黑体" w:hAnsi="Times New Roman" w:cs="宋体"/>
      <w:color w:val="auto"/>
      <w:kern w:val="2"/>
      <w:sz w:val="36"/>
    </w:rPr>
  </w:style>
  <w:style w:type="paragraph" w:customStyle="1" w:styleId="1e">
    <w:name w:val="正文样式1"/>
    <w:basedOn w:val="a0"/>
    <w:link w:val="1Char2"/>
    <w:rsid w:val="002334F1"/>
    <w:pPr>
      <w:widowControl w:val="0"/>
      <w:snapToGrid/>
      <w:spacing w:after="0" w:line="288" w:lineRule="auto"/>
      <w:ind w:firstLineChars="150" w:firstLine="360"/>
      <w:jc w:val="both"/>
      <w:textAlignment w:val="baseline"/>
    </w:pPr>
    <w:rPr>
      <w:rFonts w:asciiTheme="minorHAnsi" w:hAnsiTheme="minorHAnsi" w:cstheme="minorBidi"/>
      <w:color w:val="auto"/>
      <w:kern w:val="2"/>
      <w:szCs w:val="22"/>
    </w:rPr>
  </w:style>
  <w:style w:type="paragraph" w:customStyle="1" w:styleId="82">
    <w:name w:val="8"/>
    <w:basedOn w:val="a0"/>
    <w:next w:val="af0"/>
    <w:rsid w:val="002334F1"/>
    <w:pPr>
      <w:widowControl w:val="0"/>
      <w:adjustRightInd/>
      <w:snapToGrid/>
      <w:spacing w:after="0" w:line="400" w:lineRule="exact"/>
      <w:ind w:firstLineChars="215" w:firstLine="516"/>
      <w:jc w:val="both"/>
    </w:pPr>
    <w:rPr>
      <w:rFonts w:ascii="Times New Roman" w:hAnsi="Times New Roman"/>
      <w:color w:val="auto"/>
      <w:kern w:val="2"/>
    </w:rPr>
  </w:style>
  <w:style w:type="paragraph" w:customStyle="1" w:styleId="cucd-1">
    <w:name w:val="cucd-1"/>
    <w:next w:val="cucd-2"/>
    <w:link w:val="cucd-1Char"/>
    <w:rsid w:val="002334F1"/>
    <w:pPr>
      <w:pageBreakBefore/>
      <w:tabs>
        <w:tab w:val="left" w:pos="432"/>
      </w:tabs>
      <w:spacing w:beforeLines="100" w:afterLines="50" w:line="360" w:lineRule="auto"/>
      <w:ind w:left="432" w:hanging="432"/>
      <w:jc w:val="center"/>
      <w:outlineLvl w:val="0"/>
    </w:pPr>
    <w:rPr>
      <w:rFonts w:eastAsia="黑体"/>
      <w:b/>
      <w:sz w:val="36"/>
      <w:szCs w:val="24"/>
    </w:rPr>
  </w:style>
  <w:style w:type="paragraph" w:customStyle="1" w:styleId="CharCharCharCharCharChar1CharCharCharChar">
    <w:name w:val="Char Char Char Char Char Char1 Char Char Char Char"/>
    <w:basedOn w:val="a0"/>
    <w:rsid w:val="002334F1"/>
    <w:pPr>
      <w:widowControl w:val="0"/>
      <w:adjustRightInd/>
      <w:snapToGrid/>
      <w:spacing w:after="0"/>
      <w:jc w:val="both"/>
    </w:pPr>
    <w:rPr>
      <w:rFonts w:ascii="Times New Roman" w:hAnsi="Times New Roman"/>
      <w:color w:val="auto"/>
      <w:kern w:val="2"/>
    </w:rPr>
  </w:style>
  <w:style w:type="paragraph" w:customStyle="1" w:styleId="affffff8">
    <w:name w:val="表内"/>
    <w:basedOn w:val="a0"/>
    <w:rsid w:val="002334F1"/>
    <w:pPr>
      <w:widowControl w:val="0"/>
      <w:snapToGrid/>
      <w:spacing w:after="0"/>
      <w:ind w:leftChars="-38" w:left="-78" w:hangingChars="1" w:hanging="2"/>
      <w:jc w:val="center"/>
    </w:pPr>
    <w:rPr>
      <w:rFonts w:ascii="宋体" w:hAnsi="宋体"/>
      <w:color w:val="FF0000"/>
      <w:kern w:val="2"/>
      <w:sz w:val="21"/>
      <w:szCs w:val="20"/>
    </w:rPr>
  </w:style>
  <w:style w:type="paragraph" w:customStyle="1" w:styleId="a9cxsplast">
    <w:name w:val="a9cxsplast"/>
    <w:basedOn w:val="a0"/>
    <w:rsid w:val="002334F1"/>
    <w:pPr>
      <w:adjustRightInd/>
      <w:spacing w:after="120" w:line="360" w:lineRule="auto"/>
      <w:ind w:firstLine="480"/>
      <w:jc w:val="both"/>
    </w:pPr>
    <w:rPr>
      <w:rFonts w:ascii="Times New Roman" w:hAnsi="Times New Roman"/>
      <w:color w:val="auto"/>
    </w:rPr>
  </w:style>
  <w:style w:type="paragraph" w:customStyle="1" w:styleId="Char2CharCharCharCharCharChar">
    <w:name w:val="Char2 Char Char Char Char Char Char"/>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y">
    <w:name w:val="y表格"/>
    <w:basedOn w:val="af1"/>
    <w:rsid w:val="002334F1"/>
    <w:pPr>
      <w:widowControl/>
      <w:tabs>
        <w:tab w:val="clear" w:pos="12180"/>
      </w:tabs>
      <w:adjustRightInd w:val="0"/>
      <w:snapToGrid w:val="0"/>
      <w:spacing w:line="240" w:lineRule="auto"/>
      <w:jc w:val="center"/>
      <w:textAlignment w:val="baseline"/>
    </w:pPr>
    <w:rPr>
      <w:rFonts w:hAnsi="宋体" w:hint="eastAsia"/>
      <w:szCs w:val="20"/>
    </w:rPr>
  </w:style>
  <w:style w:type="paragraph" w:customStyle="1" w:styleId="affffff9">
    <w:name w:val="表格文字（居中）"/>
    <w:basedOn w:val="a0"/>
    <w:rsid w:val="002334F1"/>
    <w:pPr>
      <w:widowControl w:val="0"/>
      <w:adjustRightInd/>
      <w:snapToGrid/>
      <w:spacing w:after="0"/>
      <w:jc w:val="center"/>
    </w:pPr>
    <w:rPr>
      <w:rFonts w:ascii="Times New Roman" w:hAnsi="Times New Roman"/>
      <w:color w:val="auto"/>
      <w:kern w:val="2"/>
      <w:sz w:val="21"/>
      <w:szCs w:val="21"/>
    </w:rPr>
  </w:style>
  <w:style w:type="paragraph" w:customStyle="1" w:styleId="3025">
    <w:name w:val="样式 标题 3头 + 行距: 多倍行距 0.25 字行"/>
    <w:basedOn w:val="3"/>
    <w:rsid w:val="002334F1"/>
    <w:pPr>
      <w:widowControl w:val="0"/>
      <w:numPr>
        <w:numId w:val="9"/>
      </w:numPr>
      <w:tabs>
        <w:tab w:val="clear" w:pos="360"/>
        <w:tab w:val="left" w:pos="578"/>
      </w:tabs>
      <w:adjustRightInd/>
      <w:snapToGrid/>
      <w:spacing w:before="60" w:after="0" w:line="60" w:lineRule="auto"/>
      <w:ind w:left="578" w:hanging="578"/>
      <w:jc w:val="both"/>
    </w:pPr>
    <w:rPr>
      <w:rFonts w:ascii="Times New Roman" w:hAnsi="Times New Roman" w:cs="黑体"/>
      <w:color w:val="auto"/>
      <w:sz w:val="28"/>
      <w:szCs w:val="28"/>
    </w:rPr>
  </w:style>
  <w:style w:type="paragraph" w:customStyle="1" w:styleId="CharCharCharCharCharCharCharChar1CharCharCharCharCharCharChar">
    <w:name w:val="Char Char Char Char Char Char Char Char1 Char Char Char Char Char Char Char"/>
    <w:basedOn w:val="a0"/>
    <w:rsid w:val="002334F1"/>
    <w:pPr>
      <w:widowControl w:val="0"/>
      <w:adjustRightInd/>
      <w:spacing w:after="0" w:line="360" w:lineRule="auto"/>
      <w:ind w:firstLineChars="200" w:firstLine="200"/>
      <w:jc w:val="both"/>
    </w:pPr>
    <w:rPr>
      <w:rFonts w:ascii="Times New Roman" w:eastAsia="FangSong_GB2312" w:hAnsi="Times New Roman"/>
      <w:color w:val="auto"/>
      <w:kern w:val="2"/>
    </w:rPr>
  </w:style>
  <w:style w:type="paragraph" w:customStyle="1" w:styleId="Date1">
    <w:name w:val="Date1"/>
    <w:basedOn w:val="a0"/>
    <w:next w:val="a0"/>
    <w:rsid w:val="002334F1"/>
    <w:pPr>
      <w:widowControl w:val="0"/>
      <w:snapToGrid/>
      <w:spacing w:after="0"/>
      <w:jc w:val="both"/>
      <w:textAlignment w:val="baseline"/>
    </w:pPr>
    <w:rPr>
      <w:rFonts w:ascii="Times New Roman" w:hAnsi="Times New Roman"/>
      <w:color w:val="auto"/>
      <w:kern w:val="2"/>
      <w:sz w:val="21"/>
      <w:szCs w:val="20"/>
    </w:rPr>
  </w:style>
  <w:style w:type="paragraph" w:customStyle="1" w:styleId="affffffa">
    <w:name w:val="a"/>
    <w:basedOn w:val="a0"/>
    <w:rsid w:val="002334F1"/>
    <w:pPr>
      <w:adjustRightInd/>
      <w:snapToGrid/>
      <w:spacing w:before="100" w:beforeAutospacing="1" w:after="100" w:afterAutospacing="1"/>
    </w:pPr>
    <w:rPr>
      <w:rFonts w:ascii="宋体" w:hAnsi="宋体" w:cs="宋体"/>
      <w:color w:val="auto"/>
    </w:rPr>
  </w:style>
  <w:style w:type="paragraph" w:customStyle="1" w:styleId="xl51">
    <w:name w:val="xl51"/>
    <w:basedOn w:val="a0"/>
    <w:rsid w:val="002334F1"/>
    <w:pPr>
      <w:pBdr>
        <w:top w:val="single" w:sz="12" w:space="0" w:color="auto"/>
        <w:left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wtext">
    <w:name w:val="wtext"/>
    <w:basedOn w:val="a0"/>
    <w:rsid w:val="002334F1"/>
    <w:pPr>
      <w:adjustRightInd/>
      <w:snapToGrid/>
      <w:spacing w:before="100" w:beforeAutospacing="1" w:after="100" w:afterAutospacing="1"/>
    </w:pPr>
    <w:rPr>
      <w:rFonts w:ascii="Arial Unicode MS" w:eastAsia="Arial Unicode MS" w:hAnsi="Arial Unicode MS" w:cs="Arial Unicode MS"/>
      <w:color w:val="auto"/>
    </w:rPr>
  </w:style>
  <w:style w:type="paragraph" w:customStyle="1" w:styleId="T">
    <w:name w:val="T表格"/>
    <w:basedOn w:val="Default"/>
    <w:next w:val="Default"/>
    <w:rsid w:val="002334F1"/>
    <w:rPr>
      <w:rFonts w:hAnsi="Calibri" w:cs="Times New Roman"/>
      <w:color w:val="auto"/>
      <w:kern w:val="2"/>
      <w:sz w:val="21"/>
      <w:szCs w:val="22"/>
    </w:rPr>
  </w:style>
  <w:style w:type="paragraph" w:customStyle="1" w:styleId="cauc-0">
    <w:name w:val="cauc-0"/>
    <w:link w:val="cauc-0Char1"/>
    <w:rsid w:val="002334F1"/>
    <w:pPr>
      <w:spacing w:line="360" w:lineRule="auto"/>
      <w:ind w:firstLineChars="200" w:firstLine="480"/>
    </w:pPr>
    <w:rPr>
      <w:sz w:val="24"/>
      <w:szCs w:val="24"/>
    </w:rPr>
  </w:style>
  <w:style w:type="paragraph" w:customStyle="1" w:styleId="affffffb">
    <w:name w:val="保定正文"/>
    <w:basedOn w:val="a0"/>
    <w:rsid w:val="002334F1"/>
    <w:pPr>
      <w:widowControl w:val="0"/>
      <w:adjustRightInd/>
      <w:snapToGrid/>
      <w:spacing w:after="0" w:line="360" w:lineRule="auto"/>
      <w:ind w:firstLineChars="200" w:firstLine="200"/>
      <w:jc w:val="both"/>
    </w:pPr>
    <w:rPr>
      <w:rFonts w:ascii="Times New Roman" w:hAnsi="Times New Roman" w:cs="宋体"/>
      <w:snapToGrid w:val="0"/>
      <w:color w:val="auto"/>
      <w:szCs w:val="20"/>
    </w:rPr>
  </w:style>
  <w:style w:type="paragraph" w:customStyle="1" w:styleId="a20">
    <w:name w:val="a2"/>
    <w:basedOn w:val="a0"/>
    <w:rsid w:val="002334F1"/>
    <w:pPr>
      <w:adjustRightInd/>
      <w:snapToGrid/>
      <w:spacing w:before="120" w:after="0" w:line="360" w:lineRule="auto"/>
      <w:jc w:val="center"/>
    </w:pPr>
    <w:rPr>
      <w:rFonts w:ascii="黑体" w:eastAsia="黑体" w:hAnsi="Times New Roman"/>
      <w:color w:val="auto"/>
      <w:sz w:val="21"/>
      <w:szCs w:val="21"/>
    </w:rPr>
  </w:style>
  <w:style w:type="paragraph" w:customStyle="1" w:styleId="3H3l3CT3h33rdlevelHeading3-oldISO2sect11">
    <w:name w:val="样式 标题 3H3l3CT标题 3(节)h33rd levelHeading 3 - oldISO2sect1...1"/>
    <w:basedOn w:val="3"/>
    <w:rsid w:val="002334F1"/>
    <w:pPr>
      <w:widowControl w:val="0"/>
      <w:numPr>
        <w:ilvl w:val="2"/>
      </w:numPr>
      <w:tabs>
        <w:tab w:val="left" w:pos="720"/>
      </w:tabs>
      <w:snapToGrid/>
      <w:spacing w:before="100" w:after="0" w:line="360" w:lineRule="auto"/>
      <w:textAlignment w:val="baseline"/>
    </w:pPr>
    <w:rPr>
      <w:rFonts w:ascii="Times New Roman" w:hAnsi="Times New Roman" w:cs="宋体"/>
      <w:b w:val="0"/>
      <w:bCs w:val="0"/>
      <w:color w:val="auto"/>
      <w:sz w:val="28"/>
      <w:szCs w:val="20"/>
    </w:rPr>
  </w:style>
  <w:style w:type="paragraph" w:customStyle="1" w:styleId="affffffc">
    <w:name w:val="悬挂式正文"/>
    <w:basedOn w:val="a0"/>
    <w:rsid w:val="002334F1"/>
    <w:pPr>
      <w:widowControl w:val="0"/>
      <w:tabs>
        <w:tab w:val="center" w:pos="6804"/>
        <w:tab w:val="right" w:pos="7371"/>
      </w:tabs>
      <w:overflowPunct w:val="0"/>
      <w:snapToGrid/>
      <w:spacing w:after="0" w:line="360" w:lineRule="auto"/>
      <w:ind w:left="1701" w:hanging="1134"/>
      <w:jc w:val="both"/>
      <w:textAlignment w:val="baseline"/>
    </w:pPr>
    <w:rPr>
      <w:rFonts w:ascii="Times New Roman" w:hAnsi="Times New Roman"/>
      <w:color w:val="auto"/>
      <w:sz w:val="28"/>
      <w:szCs w:val="20"/>
    </w:rPr>
  </w:style>
  <w:style w:type="paragraph" w:customStyle="1" w:styleId="affffffd">
    <w:name w:val="表格名称"/>
    <w:basedOn w:val="a0"/>
    <w:rsid w:val="002334F1"/>
    <w:pPr>
      <w:keepNext/>
      <w:keepLines/>
      <w:widowControl w:val="0"/>
      <w:tabs>
        <w:tab w:val="left" w:pos="720"/>
      </w:tabs>
      <w:adjustRightInd/>
      <w:snapToGrid/>
      <w:spacing w:beforeLines="20" w:afterLines="20" w:line="440" w:lineRule="exact"/>
      <w:ind w:firstLine="480"/>
      <w:jc w:val="both"/>
    </w:pPr>
    <w:rPr>
      <w:rFonts w:ascii="Times New Roman" w:eastAsia="黑体" w:hAnsi="Times New Roman"/>
      <w:color w:val="auto"/>
      <w:kern w:val="2"/>
      <w:szCs w:val="20"/>
    </w:rPr>
  </w:style>
  <w:style w:type="paragraph" w:customStyle="1" w:styleId="xl45">
    <w:name w:val="xl45"/>
    <w:basedOn w:val="a0"/>
    <w:rsid w:val="002334F1"/>
    <w:pPr>
      <w:pBdr>
        <w:top w:val="single" w:sz="8" w:space="0" w:color="auto"/>
        <w:left w:val="single" w:sz="8" w:space="0" w:color="auto"/>
        <w:right w:val="single" w:sz="12"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07720">
    <w:name w:val="样式 首行缩进:  0.77 厘米 行距: 固定值 20 磅"/>
    <w:basedOn w:val="a0"/>
    <w:rsid w:val="002334F1"/>
    <w:pPr>
      <w:widowControl w:val="0"/>
      <w:adjustRightInd/>
      <w:snapToGrid/>
      <w:spacing w:after="0" w:line="360" w:lineRule="auto"/>
      <w:ind w:firstLine="435"/>
      <w:jc w:val="both"/>
    </w:pPr>
    <w:rPr>
      <w:rFonts w:ascii="Times New Roman" w:hAnsi="Times New Roman"/>
      <w:color w:val="auto"/>
      <w:kern w:val="2"/>
      <w:szCs w:val="20"/>
    </w:rPr>
  </w:style>
  <w:style w:type="paragraph" w:customStyle="1" w:styleId="ltext">
    <w:name w:val="l_text"/>
    <w:basedOn w:val="a0"/>
    <w:link w:val="ltextChar"/>
    <w:rsid w:val="002334F1"/>
    <w:pPr>
      <w:overflowPunct w:val="0"/>
      <w:autoSpaceDE w:val="0"/>
      <w:autoSpaceDN w:val="0"/>
      <w:snapToGrid/>
      <w:spacing w:after="0" w:line="480" w:lineRule="exact"/>
      <w:ind w:firstLine="567"/>
      <w:jc w:val="both"/>
      <w:textAlignment w:val="baseline"/>
    </w:pPr>
    <w:rPr>
      <w:rFonts w:asciiTheme="minorHAnsi" w:hAnsiTheme="minorHAnsi" w:cstheme="minorBidi"/>
      <w:color w:val="auto"/>
      <w:kern w:val="2"/>
      <w:sz w:val="28"/>
      <w:szCs w:val="28"/>
      <w:lang w:val="en-GB"/>
    </w:rPr>
  </w:style>
  <w:style w:type="paragraph" w:customStyle="1" w:styleId="affffffe">
    <w:name w:val="一级条标题"/>
    <w:basedOn w:val="a0"/>
    <w:next w:val="a0"/>
    <w:rsid w:val="002334F1"/>
    <w:pPr>
      <w:tabs>
        <w:tab w:val="left" w:pos="360"/>
      </w:tabs>
      <w:adjustRightInd/>
      <w:snapToGrid/>
      <w:spacing w:after="0"/>
      <w:ind w:left="360" w:hangingChars="200" w:hanging="360"/>
      <w:jc w:val="both"/>
      <w:outlineLvl w:val="2"/>
    </w:pPr>
    <w:rPr>
      <w:rFonts w:ascii="黑体" w:eastAsia="黑体" w:hAnsi="Times New Roman"/>
      <w:color w:val="auto"/>
      <w:sz w:val="21"/>
      <w:szCs w:val="20"/>
    </w:rPr>
  </w:style>
  <w:style w:type="paragraph" w:customStyle="1" w:styleId="74">
    <w:name w:val="7"/>
    <w:basedOn w:val="a0"/>
    <w:next w:val="af0"/>
    <w:rsid w:val="002334F1"/>
    <w:pPr>
      <w:widowControl w:val="0"/>
      <w:adjustRightInd/>
      <w:snapToGrid/>
      <w:spacing w:after="0" w:line="400" w:lineRule="exact"/>
      <w:ind w:firstLineChars="215" w:firstLine="516"/>
      <w:jc w:val="both"/>
    </w:pPr>
    <w:rPr>
      <w:rFonts w:ascii="Times New Roman" w:hAnsi="Times New Roman"/>
      <w:color w:val="auto"/>
      <w:kern w:val="2"/>
    </w:rPr>
  </w:style>
  <w:style w:type="paragraph" w:customStyle="1" w:styleId="1f6">
    <w:name w:val="图标1"/>
    <w:rsid w:val="002334F1"/>
    <w:pPr>
      <w:spacing w:line="0" w:lineRule="atLeast"/>
      <w:jc w:val="center"/>
    </w:pPr>
    <w:rPr>
      <w:rFonts w:ascii="Times New Roman" w:eastAsia="宋体" w:hAnsi="Times New Roman" w:cs="Times New Roman"/>
      <w:szCs w:val="20"/>
    </w:rPr>
  </w:style>
  <w:style w:type="paragraph" w:customStyle="1" w:styleId="EIA3">
    <w:name w:val="EIA标题3"/>
    <w:basedOn w:val="3"/>
    <w:rsid w:val="002334F1"/>
    <w:pPr>
      <w:widowControl w:val="0"/>
      <w:numPr>
        <w:ilvl w:val="2"/>
      </w:numPr>
      <w:tabs>
        <w:tab w:val="left" w:pos="720"/>
      </w:tabs>
      <w:adjustRightInd/>
      <w:snapToGrid/>
      <w:spacing w:beforeLines="50" w:afterLines="50" w:line="440" w:lineRule="exact"/>
      <w:jc w:val="both"/>
    </w:pPr>
    <w:rPr>
      <w:rFonts w:ascii="Times New Roman" w:eastAsia="楷体_GB2312" w:hAnsi="Times New Roman"/>
      <w:bCs w:val="0"/>
      <w:sz w:val="24"/>
      <w:szCs w:val="20"/>
    </w:rPr>
  </w:style>
  <w:style w:type="paragraph" w:customStyle="1" w:styleId="afffffff">
    <w:name w:val="法规列表"/>
    <w:basedOn w:val="a0"/>
    <w:rsid w:val="002334F1"/>
    <w:pPr>
      <w:widowControl w:val="0"/>
      <w:tabs>
        <w:tab w:val="left" w:pos="420"/>
      </w:tabs>
      <w:adjustRightInd/>
      <w:snapToGrid/>
      <w:spacing w:beforeLines="50" w:after="0"/>
      <w:ind w:left="432" w:hanging="432"/>
      <w:jc w:val="both"/>
    </w:pPr>
    <w:rPr>
      <w:rFonts w:ascii="Times New Roman" w:eastAsia="FangSong_GB2312" w:hAnsi="Times New Roman"/>
      <w:color w:val="auto"/>
      <w:kern w:val="2"/>
      <w:szCs w:val="20"/>
    </w:rPr>
  </w:style>
  <w:style w:type="paragraph" w:customStyle="1" w:styleId="afffffff0">
    <w:name w:val="个人情况"/>
    <w:basedOn w:val="af1"/>
    <w:rsid w:val="002334F1"/>
    <w:pPr>
      <w:widowControl/>
      <w:tabs>
        <w:tab w:val="clear" w:pos="12180"/>
      </w:tabs>
      <w:overflowPunct w:val="0"/>
      <w:autoSpaceDE w:val="0"/>
      <w:autoSpaceDN w:val="0"/>
      <w:adjustRightInd w:val="0"/>
      <w:spacing w:after="160" w:line="240" w:lineRule="auto"/>
      <w:jc w:val="left"/>
      <w:textAlignment w:val="baseline"/>
    </w:pPr>
    <w:rPr>
      <w:rFonts w:ascii="Times New Roman"/>
      <w:sz w:val="20"/>
      <w:szCs w:val="20"/>
    </w:rPr>
  </w:style>
  <w:style w:type="paragraph" w:customStyle="1" w:styleId="afffffff1">
    <w:name w:val="河石管道 表格正文"/>
    <w:rsid w:val="002334F1"/>
    <w:pPr>
      <w:jc w:val="center"/>
    </w:pPr>
    <w:rPr>
      <w:rFonts w:ascii="Times New Roman" w:eastAsia="宋体" w:hAnsi="Times New Roman" w:cs="Times New Roman"/>
      <w:sz w:val="18"/>
      <w:szCs w:val="21"/>
    </w:rPr>
  </w:style>
  <w:style w:type="paragraph" w:customStyle="1" w:styleId="xl48">
    <w:name w:val="xl48"/>
    <w:basedOn w:val="a0"/>
    <w:rsid w:val="002334F1"/>
    <w:pPr>
      <w:pBdr>
        <w:top w:val="single" w:sz="8" w:space="0" w:color="auto"/>
        <w:left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afffffff2">
    <w:name w:val="正文缩近"/>
    <w:basedOn w:val="a0"/>
    <w:rsid w:val="002334F1"/>
    <w:pPr>
      <w:widowControl w:val="0"/>
      <w:adjustRightInd/>
      <w:snapToGrid/>
      <w:spacing w:after="0" w:line="360" w:lineRule="auto"/>
      <w:ind w:firstLineChars="200" w:firstLine="560"/>
      <w:jc w:val="both"/>
    </w:pPr>
    <w:rPr>
      <w:rFonts w:ascii="Times New Roman" w:hAnsi="Times New Roman"/>
      <w:color w:val="auto"/>
      <w:kern w:val="2"/>
      <w:sz w:val="28"/>
      <w:szCs w:val="28"/>
    </w:rPr>
  </w:style>
  <w:style w:type="paragraph" w:customStyle="1" w:styleId="font10">
    <w:name w:val="font10"/>
    <w:basedOn w:val="a0"/>
    <w:rsid w:val="002334F1"/>
    <w:pPr>
      <w:adjustRightInd/>
      <w:snapToGrid/>
      <w:spacing w:before="100" w:beforeAutospacing="1" w:after="100" w:afterAutospacing="1"/>
    </w:pPr>
    <w:rPr>
      <w:rFonts w:ascii="Symbol" w:hAnsi="Symbol" w:cs="宋体"/>
      <w:sz w:val="21"/>
      <w:szCs w:val="21"/>
    </w:rPr>
  </w:style>
  <w:style w:type="paragraph" w:customStyle="1" w:styleId="xl34">
    <w:name w:val="xl34"/>
    <w:basedOn w:val="a0"/>
    <w:rsid w:val="002334F1"/>
    <w:pPr>
      <w:pBdr>
        <w:bottom w:val="single" w:sz="4" w:space="0" w:color="auto"/>
        <w:right w:val="single" w:sz="4" w:space="0" w:color="auto"/>
      </w:pBdr>
      <w:adjustRightInd/>
      <w:snapToGrid/>
      <w:spacing w:before="100" w:beforeAutospacing="1" w:after="100" w:afterAutospacing="1"/>
      <w:jc w:val="center"/>
    </w:pPr>
    <w:rPr>
      <w:rFonts w:ascii="楷体_GB2312" w:eastAsia="楷体_GB2312" w:hAnsi="Arial Unicode MS"/>
      <w:color w:val="auto"/>
    </w:rPr>
  </w:style>
  <w:style w:type="paragraph" w:customStyle="1" w:styleId="xl31">
    <w:name w:val="xl31"/>
    <w:basedOn w:val="a0"/>
    <w:rsid w:val="002334F1"/>
    <w:pPr>
      <w:pBdr>
        <w:bottom w:val="single" w:sz="12"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afffffff3">
    <w:name w:val="图表名称"/>
    <w:basedOn w:val="a0"/>
    <w:next w:val="a0"/>
    <w:rsid w:val="002334F1"/>
    <w:pPr>
      <w:widowControl w:val="0"/>
      <w:adjustRightInd/>
      <w:snapToGrid/>
      <w:spacing w:beforeLines="50" w:afterLines="20" w:line="400" w:lineRule="exact"/>
      <w:ind w:firstLine="471"/>
      <w:jc w:val="center"/>
    </w:pPr>
    <w:rPr>
      <w:rFonts w:ascii="宋体" w:eastAsia="黑体" w:hAnsi="宋体"/>
      <w:color w:val="auto"/>
      <w:kern w:val="2"/>
    </w:rPr>
  </w:style>
  <w:style w:type="paragraph" w:customStyle="1" w:styleId="afffffff4">
    <w:name w:val="单元格"/>
    <w:basedOn w:val="a0"/>
    <w:qFormat/>
    <w:rsid w:val="002334F1"/>
    <w:pPr>
      <w:widowControl w:val="0"/>
      <w:adjustRightInd/>
      <w:snapToGrid/>
      <w:spacing w:after="0"/>
      <w:jc w:val="center"/>
    </w:pPr>
    <w:rPr>
      <w:rFonts w:ascii="楷体_GB2312" w:eastAsia="楷体_GB2312" w:hAnsi="Times New Roman"/>
      <w:color w:val="auto"/>
      <w:kern w:val="2"/>
      <w:sz w:val="21"/>
      <w:szCs w:val="20"/>
    </w:rPr>
  </w:style>
  <w:style w:type="paragraph" w:customStyle="1" w:styleId="DefaultParagraphFontParaCharCharChar">
    <w:name w:val="Default Paragraph Font Para Char Char Char"/>
    <w:basedOn w:val="a0"/>
    <w:rsid w:val="002334F1"/>
    <w:pPr>
      <w:adjustRightInd/>
      <w:snapToGrid/>
      <w:spacing w:after="160" w:line="240" w:lineRule="exact"/>
    </w:pPr>
    <w:rPr>
      <w:rFonts w:ascii="Arial" w:hAnsi="Arial"/>
      <w:color w:val="auto"/>
      <w:kern w:val="2"/>
    </w:rPr>
  </w:style>
  <w:style w:type="paragraph" w:customStyle="1" w:styleId="font8">
    <w:name w:val="font8"/>
    <w:basedOn w:val="a0"/>
    <w:rsid w:val="002334F1"/>
    <w:pPr>
      <w:adjustRightInd/>
      <w:snapToGrid/>
      <w:spacing w:before="100" w:beforeAutospacing="1" w:after="100" w:afterAutospacing="1"/>
    </w:pPr>
    <w:rPr>
      <w:rFonts w:ascii="Times New Roman" w:hAnsi="Times New Roman"/>
      <w:sz w:val="21"/>
      <w:szCs w:val="21"/>
    </w:rPr>
  </w:style>
  <w:style w:type="paragraph" w:customStyle="1" w:styleId="1520">
    <w:name w:val="样式 日期 + 宋体 行距: 1.5 倍行距2"/>
    <w:basedOn w:val="af5"/>
    <w:rsid w:val="002334F1"/>
    <w:pPr>
      <w:widowControl/>
      <w:overflowPunct w:val="0"/>
      <w:autoSpaceDE w:val="0"/>
      <w:autoSpaceDN w:val="0"/>
      <w:adjustRightInd w:val="0"/>
      <w:spacing w:line="480" w:lineRule="exact"/>
      <w:ind w:leftChars="0" w:left="0"/>
      <w:textAlignment w:val="baseline"/>
    </w:pPr>
    <w:rPr>
      <w:rFonts w:ascii="宋体" w:hAnsi="宋体" w:cs="宋体"/>
      <w:color w:val="auto"/>
      <w:sz w:val="28"/>
      <w:lang w:val="en-GB"/>
    </w:rPr>
  </w:style>
  <w:style w:type="paragraph" w:customStyle="1" w:styleId="afffffff5">
    <w:name w:val="表体"/>
    <w:basedOn w:val="af7"/>
    <w:rsid w:val="002334F1"/>
    <w:pPr>
      <w:overflowPunct w:val="0"/>
      <w:spacing w:before="0" w:after="0" w:line="360" w:lineRule="exact"/>
      <w:ind w:left="-57" w:right="-57"/>
    </w:pPr>
    <w:rPr>
      <w:rFonts w:hAnsi="Times New Roman"/>
      <w:b w:val="0"/>
      <w:color w:val="000080"/>
      <w:kern w:val="24"/>
      <w:sz w:val="24"/>
      <w:szCs w:val="20"/>
    </w:rPr>
  </w:style>
  <w:style w:type="paragraph" w:customStyle="1" w:styleId="085">
    <w:name w:val="样式 样式表格 + 首行缩进:  0.85 厘米"/>
    <w:basedOn w:val="afffffa"/>
    <w:rsid w:val="002334F1"/>
    <w:pPr>
      <w:spacing w:line="320" w:lineRule="exact"/>
    </w:pPr>
    <w:rPr>
      <w:rFonts w:cs="宋体"/>
      <w:szCs w:val="20"/>
    </w:rPr>
  </w:style>
  <w:style w:type="paragraph" w:customStyle="1" w:styleId="y0">
    <w:name w:val="y表头"/>
    <w:basedOn w:val="af1"/>
    <w:rsid w:val="002334F1"/>
    <w:pPr>
      <w:tabs>
        <w:tab w:val="clear" w:pos="12180"/>
        <w:tab w:val="left" w:pos="900"/>
      </w:tabs>
      <w:adjustRightInd w:val="0"/>
      <w:spacing w:line="240" w:lineRule="auto"/>
      <w:jc w:val="center"/>
      <w:textAlignment w:val="baseline"/>
    </w:pPr>
    <w:rPr>
      <w:rFonts w:eastAsia="楷体_GB2312" w:hAnsi="宋体" w:hint="eastAsia"/>
      <w:b/>
      <w:kern w:val="2"/>
      <w:szCs w:val="20"/>
    </w:rPr>
  </w:style>
  <w:style w:type="paragraph" w:customStyle="1" w:styleId="xl32">
    <w:name w:val="xl32"/>
    <w:basedOn w:val="a0"/>
    <w:rsid w:val="002334F1"/>
    <w:pPr>
      <w:pBdr>
        <w:top w:val="single" w:sz="12"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yz">
    <w:name w:val="yz"/>
    <w:basedOn w:val="af1"/>
    <w:rsid w:val="002334F1"/>
    <w:pPr>
      <w:tabs>
        <w:tab w:val="clear" w:pos="12180"/>
        <w:tab w:val="left" w:pos="900"/>
      </w:tabs>
      <w:adjustRightInd w:val="0"/>
      <w:spacing w:line="240" w:lineRule="auto"/>
      <w:ind w:firstLineChars="200" w:firstLine="200"/>
      <w:textAlignment w:val="baseline"/>
    </w:pPr>
    <w:rPr>
      <w:rFonts w:hAnsi="宋体" w:hint="eastAsia"/>
      <w:kern w:val="2"/>
      <w:szCs w:val="20"/>
    </w:rPr>
  </w:style>
  <w:style w:type="paragraph" w:customStyle="1" w:styleId="1f7">
    <w:name w:val="图表目录1"/>
    <w:basedOn w:val="11"/>
    <w:next w:val="11"/>
    <w:rsid w:val="002334F1"/>
    <w:pPr>
      <w:tabs>
        <w:tab w:val="right" w:leader="dot" w:pos="8051"/>
      </w:tabs>
      <w:ind w:left="840" w:hanging="840"/>
    </w:pPr>
    <w:rPr>
      <w:rFonts w:hAnsi="Calibri"/>
      <w:szCs w:val="20"/>
    </w:rPr>
  </w:style>
  <w:style w:type="paragraph" w:customStyle="1" w:styleId="0010">
    <w:name w:val="正文001"/>
    <w:basedOn w:val="a0"/>
    <w:link w:val="001Char1"/>
    <w:rsid w:val="002334F1"/>
    <w:pPr>
      <w:widowControl w:val="0"/>
      <w:adjustRightInd/>
      <w:snapToGrid/>
      <w:spacing w:before="60" w:after="0" w:line="360" w:lineRule="auto"/>
      <w:ind w:firstLineChars="200" w:firstLine="200"/>
      <w:jc w:val="both"/>
    </w:pPr>
    <w:rPr>
      <w:rFonts w:ascii="Arial" w:hAnsi="Arial" w:cs="Arial"/>
      <w:color w:val="auto"/>
      <w:kern w:val="2"/>
      <w:szCs w:val="22"/>
    </w:rPr>
  </w:style>
  <w:style w:type="paragraph" w:customStyle="1" w:styleId="xl28">
    <w:name w:val="xl28"/>
    <w:basedOn w:val="a0"/>
    <w:rsid w:val="002334F1"/>
    <w:pPr>
      <w:pBdr>
        <w:bottom w:val="single" w:sz="8" w:space="0" w:color="auto"/>
        <w:right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Charff6">
    <w:name w:val="表 头 Char"/>
    <w:basedOn w:val="a0"/>
    <w:rsid w:val="002334F1"/>
    <w:pPr>
      <w:widowControl w:val="0"/>
      <w:snapToGrid/>
      <w:spacing w:before="120" w:after="120" w:line="360" w:lineRule="atLeast"/>
      <w:jc w:val="center"/>
    </w:pPr>
    <w:rPr>
      <w:rFonts w:ascii="Times New Roman" w:eastAsia="黑体" w:hAnsi="Times New Roman"/>
      <w:color w:val="auto"/>
      <w:spacing w:val="10"/>
      <w:szCs w:val="20"/>
    </w:rPr>
  </w:style>
  <w:style w:type="paragraph" w:customStyle="1" w:styleId="cucd-0">
    <w:name w:val="cucd-0"/>
    <w:link w:val="cucd-0Char1"/>
    <w:rsid w:val="002334F1"/>
    <w:pPr>
      <w:spacing w:line="360" w:lineRule="auto"/>
      <w:ind w:firstLineChars="200" w:firstLine="480"/>
    </w:pPr>
    <w:rPr>
      <w:sz w:val="24"/>
      <w:szCs w:val="24"/>
    </w:rPr>
  </w:style>
  <w:style w:type="paragraph" w:customStyle="1" w:styleId="65">
    <w:name w:val="6"/>
    <w:basedOn w:val="a0"/>
    <w:next w:val="af0"/>
    <w:rsid w:val="002334F1"/>
    <w:pPr>
      <w:widowControl w:val="0"/>
      <w:adjustRightInd/>
      <w:snapToGrid/>
      <w:spacing w:after="0" w:line="400" w:lineRule="exact"/>
      <w:ind w:firstLineChars="215" w:firstLine="516"/>
      <w:jc w:val="both"/>
    </w:pPr>
    <w:rPr>
      <w:rFonts w:ascii="Times New Roman" w:hAnsi="Times New Roman"/>
      <w:color w:val="auto"/>
      <w:kern w:val="2"/>
    </w:rPr>
  </w:style>
  <w:style w:type="paragraph" w:customStyle="1" w:styleId="cucd-TB">
    <w:name w:val="cucd-TB"/>
    <w:link w:val="cucd-TBChar"/>
    <w:rsid w:val="002334F1"/>
    <w:pPr>
      <w:spacing w:line="360" w:lineRule="auto"/>
      <w:jc w:val="center"/>
    </w:pPr>
    <w:rPr>
      <w:szCs w:val="24"/>
    </w:rPr>
  </w:style>
  <w:style w:type="paragraph" w:customStyle="1" w:styleId="afffffff6">
    <w:name w:val="标准条文"/>
    <w:basedOn w:val="Default"/>
    <w:next w:val="Default"/>
    <w:rsid w:val="002334F1"/>
    <w:rPr>
      <w:rFonts w:hAnsi="Calibri" w:cs="Times New Roman"/>
      <w:color w:val="auto"/>
      <w:kern w:val="2"/>
    </w:rPr>
  </w:style>
  <w:style w:type="paragraph" w:customStyle="1" w:styleId="ParaCharCharCharCharCharChar1CharCharCharChar">
    <w:name w:val="默认段落字体 Para Char Char Char Char Char Char1 Char Char Char Char"/>
    <w:basedOn w:val="a0"/>
    <w:rsid w:val="002334F1"/>
    <w:pPr>
      <w:widowControl w:val="0"/>
      <w:adjustRightInd/>
      <w:spacing w:after="0" w:line="360" w:lineRule="auto"/>
      <w:ind w:firstLineChars="200" w:firstLine="200"/>
      <w:jc w:val="both"/>
    </w:pPr>
    <w:rPr>
      <w:rFonts w:ascii="Times New Roman" w:eastAsia="FangSong_GB2312" w:hAnsi="Times New Roman"/>
      <w:color w:val="auto"/>
      <w:kern w:val="2"/>
    </w:rPr>
  </w:style>
  <w:style w:type="paragraph" w:customStyle="1" w:styleId="1f8">
    <w:name w:val="1文章"/>
    <w:basedOn w:val="a0"/>
    <w:rsid w:val="002334F1"/>
    <w:pPr>
      <w:widowControl w:val="0"/>
      <w:adjustRightInd/>
      <w:spacing w:after="0" w:line="420" w:lineRule="auto"/>
      <w:ind w:firstLine="516"/>
      <w:jc w:val="both"/>
    </w:pPr>
    <w:rPr>
      <w:rFonts w:ascii="Times New Roman" w:hAnsi="Times New Roman"/>
      <w:kern w:val="2"/>
    </w:rPr>
  </w:style>
  <w:style w:type="paragraph" w:customStyle="1" w:styleId="cucd-TB-Head">
    <w:name w:val="cucd-TB-Head"/>
    <w:basedOn w:val="a0"/>
    <w:next w:val="cucd-0"/>
    <w:link w:val="cucd-TB-HeadChar"/>
    <w:rsid w:val="002334F1"/>
    <w:pPr>
      <w:widowControl w:val="0"/>
      <w:adjustRightInd/>
      <w:snapToGrid/>
      <w:spacing w:before="120" w:after="0" w:line="360" w:lineRule="auto"/>
      <w:jc w:val="center"/>
    </w:pPr>
    <w:rPr>
      <w:rFonts w:ascii="宋体" w:eastAsia="黑体" w:hAnsiTheme="minorHAnsi" w:cstheme="minorBidi"/>
      <w:color w:val="548DD4"/>
      <w:kern w:val="2"/>
      <w:szCs w:val="21"/>
    </w:rPr>
  </w:style>
  <w:style w:type="paragraph" w:customStyle="1" w:styleId="affffd">
    <w:name w:val="表 头"/>
    <w:basedOn w:val="a0"/>
    <w:link w:val="Char1c"/>
    <w:rsid w:val="002334F1"/>
    <w:pPr>
      <w:widowControl w:val="0"/>
      <w:snapToGrid/>
      <w:spacing w:before="60" w:after="120" w:line="360" w:lineRule="atLeast"/>
      <w:jc w:val="center"/>
      <w:textAlignment w:val="baseline"/>
    </w:pPr>
    <w:rPr>
      <w:rFonts w:asciiTheme="minorHAnsi" w:eastAsia="黑体" w:hAnsiTheme="minorHAnsi" w:cstheme="minorBidi"/>
      <w:color w:val="auto"/>
      <w:spacing w:val="10"/>
      <w:kern w:val="2"/>
      <w:szCs w:val="22"/>
    </w:rPr>
  </w:style>
  <w:style w:type="paragraph" w:customStyle="1" w:styleId="CharChar1Char">
    <w:name w:val="Char Char1 Char"/>
    <w:basedOn w:val="a0"/>
    <w:next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afffffff7">
    <w:name w:val="报告书表格"/>
    <w:basedOn w:val="a0"/>
    <w:rsid w:val="002334F1"/>
    <w:pPr>
      <w:widowControl w:val="0"/>
      <w:snapToGrid/>
      <w:spacing w:before="60" w:after="60" w:line="240" w:lineRule="atLeast"/>
      <w:jc w:val="center"/>
      <w:textAlignment w:val="baseline"/>
    </w:pPr>
    <w:rPr>
      <w:rFonts w:ascii="Times New Roman" w:hAnsi="Times New Roman"/>
      <w:color w:val="auto"/>
      <w:sz w:val="21"/>
      <w:szCs w:val="20"/>
    </w:rPr>
  </w:style>
  <w:style w:type="paragraph" w:customStyle="1" w:styleId="afffffff8">
    <w:name w:val="段"/>
    <w:rsid w:val="002334F1"/>
    <w:pPr>
      <w:autoSpaceDE w:val="0"/>
      <w:autoSpaceDN w:val="0"/>
      <w:ind w:firstLineChars="200" w:firstLine="200"/>
      <w:jc w:val="both"/>
    </w:pPr>
    <w:rPr>
      <w:rFonts w:ascii="宋体" w:eastAsia="宋体" w:hAnsi="Times New Roman" w:cs="Times New Roman"/>
      <w:kern w:val="0"/>
      <w:szCs w:val="20"/>
    </w:rPr>
  </w:style>
  <w:style w:type="paragraph" w:customStyle="1" w:styleId="CharCharCharCharCharCharCharChar2CharCharCharCharCharCharCharCharCharCharCharCharChar">
    <w:name w:val="Char Char Char Char Char Char Char Char2 Char Char Char Char Char Char Char Char Char Char Char Char Char"/>
    <w:basedOn w:val="a0"/>
    <w:next w:val="a0"/>
    <w:rsid w:val="002334F1"/>
    <w:pPr>
      <w:widowControl w:val="0"/>
      <w:adjustRightInd/>
      <w:snapToGrid/>
      <w:spacing w:after="0" w:line="336" w:lineRule="auto"/>
      <w:ind w:firstLineChars="200" w:firstLine="200"/>
      <w:jc w:val="both"/>
    </w:pPr>
    <w:rPr>
      <w:rFonts w:ascii="宋体" w:eastAsia="汉鼎简书宋" w:hAnsi="宋体" w:cs="宋体"/>
      <w:color w:val="auto"/>
      <w:spacing w:val="4"/>
      <w:kern w:val="2"/>
    </w:rPr>
  </w:style>
  <w:style w:type="paragraph" w:customStyle="1" w:styleId="afffffff9">
    <w:name w:val="表头名称"/>
    <w:basedOn w:val="ae"/>
    <w:rsid w:val="002334F1"/>
    <w:pPr>
      <w:autoSpaceDE w:val="0"/>
      <w:autoSpaceDN w:val="0"/>
      <w:adjustRightInd w:val="0"/>
      <w:spacing w:line="360" w:lineRule="auto"/>
      <w:ind w:firstLine="0"/>
      <w:jc w:val="center"/>
    </w:pPr>
    <w:rPr>
      <w:rFonts w:ascii="黑体" w:eastAsia="黑体" w:hAnsi="宋体"/>
      <w:color w:val="auto"/>
      <w:sz w:val="24"/>
    </w:rPr>
  </w:style>
  <w:style w:type="paragraph" w:customStyle="1" w:styleId="font12">
    <w:name w:val="font12"/>
    <w:basedOn w:val="a0"/>
    <w:rsid w:val="002334F1"/>
    <w:pPr>
      <w:adjustRightInd/>
      <w:snapToGrid/>
      <w:spacing w:before="100" w:beforeAutospacing="1" w:after="100" w:afterAutospacing="1"/>
    </w:pPr>
    <w:rPr>
      <w:rFonts w:ascii="Symbol" w:hAnsi="Symbol" w:cs="宋体"/>
      <w:sz w:val="21"/>
      <w:szCs w:val="21"/>
    </w:rPr>
  </w:style>
  <w:style w:type="paragraph" w:customStyle="1" w:styleId="AFTERTITLE">
    <w:name w:val="AFTERTITLE"/>
    <w:basedOn w:val="a0"/>
    <w:rsid w:val="002334F1"/>
    <w:pPr>
      <w:adjustRightInd/>
      <w:snapToGrid/>
      <w:spacing w:afterLines="25" w:line="360" w:lineRule="atLeast"/>
      <w:ind w:firstLineChars="200" w:firstLine="200"/>
      <w:jc w:val="center"/>
    </w:pPr>
    <w:rPr>
      <w:rFonts w:ascii="Times New Roman" w:hAnsi="Times New Roman"/>
      <w:b/>
      <w:caps/>
      <w:color w:val="auto"/>
      <w:szCs w:val="20"/>
      <w:lang w:val="fr-FR"/>
    </w:rPr>
  </w:style>
  <w:style w:type="paragraph" w:customStyle="1" w:styleId="font6">
    <w:name w:val="font6"/>
    <w:basedOn w:val="a0"/>
    <w:rsid w:val="002334F1"/>
    <w:pPr>
      <w:adjustRightInd/>
      <w:snapToGrid/>
      <w:spacing w:before="100" w:beforeAutospacing="1" w:after="100" w:afterAutospacing="1"/>
    </w:pPr>
    <w:rPr>
      <w:rFonts w:ascii="Times New Roman" w:hAnsi="Times New Roman"/>
      <w:sz w:val="21"/>
      <w:szCs w:val="21"/>
    </w:rPr>
  </w:style>
  <w:style w:type="paragraph" w:customStyle="1" w:styleId="afffffffa">
    <w:name w:val="正文(a)"/>
    <w:basedOn w:val="a0"/>
    <w:semiHidden/>
    <w:rsid w:val="002334F1"/>
    <w:pPr>
      <w:tabs>
        <w:tab w:val="left" w:pos="1139"/>
        <w:tab w:val="left" w:pos="1332"/>
      </w:tabs>
      <w:adjustRightInd/>
      <w:snapToGrid/>
      <w:spacing w:after="0" w:line="351" w:lineRule="atLeast"/>
      <w:ind w:left="-141" w:firstLine="566"/>
      <w:jc w:val="both"/>
      <w:textAlignment w:val="baseline"/>
    </w:pPr>
    <w:rPr>
      <w:rFonts w:ascii="宋体" w:hAnsi="Times New Roman" w:cs="宋体"/>
      <w:bCs/>
      <w:spacing w:val="5"/>
      <w:sz w:val="21"/>
      <w:szCs w:val="21"/>
      <w:u w:color="000000"/>
    </w:rPr>
  </w:style>
  <w:style w:type="paragraph" w:customStyle="1" w:styleId="afffffffb">
    <w:name w:val="表序"/>
    <w:basedOn w:val="a0"/>
    <w:rsid w:val="002334F1"/>
    <w:pPr>
      <w:widowControl w:val="0"/>
      <w:adjustRightInd/>
      <w:snapToGrid/>
      <w:spacing w:after="0" w:line="400" w:lineRule="exact"/>
      <w:jc w:val="both"/>
    </w:pPr>
    <w:rPr>
      <w:rFonts w:ascii="宋体" w:hAnsi="宋体"/>
      <w:snapToGrid w:val="0"/>
      <w:color w:val="auto"/>
      <w:szCs w:val="20"/>
    </w:rPr>
  </w:style>
  <w:style w:type="paragraph" w:customStyle="1" w:styleId="2f8">
    <w:name w:val="段落2"/>
    <w:basedOn w:val="a0"/>
    <w:rsid w:val="002334F1"/>
    <w:pPr>
      <w:widowControl w:val="0"/>
      <w:snapToGrid/>
      <w:spacing w:after="0" w:line="440" w:lineRule="atLeast"/>
      <w:jc w:val="both"/>
    </w:pPr>
    <w:rPr>
      <w:rFonts w:ascii="Times New Roman" w:hAnsi="Times New Roman"/>
      <w:color w:val="auto"/>
      <w:spacing w:val="6"/>
      <w:kern w:val="2"/>
      <w:sz w:val="28"/>
      <w:szCs w:val="20"/>
    </w:rPr>
  </w:style>
  <w:style w:type="paragraph" w:customStyle="1" w:styleId="afffffffc">
    <w:name w:val="公式题注"/>
    <w:next w:val="a0"/>
    <w:rsid w:val="002334F1"/>
    <w:pPr>
      <w:spacing w:line="0" w:lineRule="atLeast"/>
      <w:jc w:val="right"/>
    </w:pPr>
    <w:rPr>
      <w:rFonts w:ascii="Times New Roman" w:eastAsia="黑体" w:hAnsi="Times New Roman" w:cs="Times New Roman"/>
      <w:sz w:val="24"/>
      <w:szCs w:val="20"/>
    </w:rPr>
  </w:style>
  <w:style w:type="paragraph" w:customStyle="1" w:styleId="1f9">
    <w:name w:val="尾注文本1"/>
    <w:basedOn w:val="11"/>
    <w:rsid w:val="002334F1"/>
    <w:rPr>
      <w:rFonts w:hAnsi="Calibri"/>
      <w:sz w:val="21"/>
      <w:szCs w:val="20"/>
    </w:rPr>
  </w:style>
  <w:style w:type="paragraph" w:customStyle="1" w:styleId="1fa">
    <w:name w:val="正文文字缩进1"/>
    <w:basedOn w:val="af0"/>
    <w:rsid w:val="002334F1"/>
    <w:pPr>
      <w:spacing w:line="360" w:lineRule="auto"/>
      <w:ind w:firstLineChars="0" w:firstLine="551"/>
    </w:pPr>
    <w:rPr>
      <w:rFonts w:ascii="黑体" w:eastAsia="黑体"/>
      <w:b/>
      <w:color w:val="auto"/>
      <w:kern w:val="2"/>
      <w:szCs w:val="20"/>
    </w:rPr>
  </w:style>
  <w:style w:type="paragraph" w:customStyle="1" w:styleId="47">
    <w:name w:val="样式4"/>
    <w:basedOn w:val="af1"/>
    <w:link w:val="4Char0"/>
    <w:rsid w:val="002334F1"/>
    <w:pPr>
      <w:tabs>
        <w:tab w:val="clear" w:pos="12180"/>
      </w:tabs>
      <w:spacing w:before="156" w:line="360" w:lineRule="auto"/>
      <w:ind w:firstLineChars="200" w:firstLine="480"/>
    </w:pPr>
    <w:rPr>
      <w:rFonts w:asciiTheme="minorHAnsi" w:hAnsiTheme="minorHAnsi" w:cstheme="minorBidi"/>
      <w:bCs/>
      <w:kern w:val="2"/>
    </w:rPr>
  </w:style>
  <w:style w:type="paragraph" w:customStyle="1" w:styleId="afffffffd">
    <w:name w:val="项目编号"/>
    <w:basedOn w:val="a0"/>
    <w:next w:val="a0"/>
    <w:rsid w:val="002334F1"/>
    <w:pPr>
      <w:widowControl w:val="0"/>
      <w:adjustRightInd/>
      <w:snapToGrid/>
      <w:spacing w:before="120" w:after="120" w:line="360" w:lineRule="auto"/>
      <w:jc w:val="both"/>
    </w:pPr>
    <w:rPr>
      <w:rFonts w:ascii="Times New Roman" w:hAnsi="Times New Roman"/>
      <w:color w:val="auto"/>
      <w:kern w:val="2"/>
      <w:szCs w:val="20"/>
    </w:rPr>
  </w:style>
  <w:style w:type="paragraph" w:customStyle="1" w:styleId="CharCharCharCharCharCharCharCharCharCharChar">
    <w:name w:val="Char Char Char Char Char Char Char Char Char Char Char"/>
    <w:basedOn w:val="a0"/>
    <w:rsid w:val="002334F1"/>
    <w:pPr>
      <w:widowControl w:val="0"/>
      <w:adjustRightInd/>
      <w:snapToGrid/>
      <w:spacing w:after="0"/>
      <w:jc w:val="both"/>
    </w:pPr>
    <w:rPr>
      <w:rFonts w:ascii="Times New Roman" w:hAnsi="Times New Roman"/>
      <w:color w:val="auto"/>
      <w:kern w:val="2"/>
      <w:sz w:val="21"/>
    </w:rPr>
  </w:style>
  <w:style w:type="paragraph" w:customStyle="1" w:styleId="2220">
    <w:name w:val="样式 样式 样式 首行缩进:  2 字符 + 首行缩进:  2 字符 + 首行缩进:  2 字符"/>
    <w:basedOn w:val="a0"/>
    <w:rsid w:val="002334F1"/>
    <w:pPr>
      <w:widowControl w:val="0"/>
      <w:adjustRightInd/>
      <w:snapToGrid/>
      <w:spacing w:after="0"/>
      <w:ind w:firstLineChars="200" w:firstLine="567"/>
      <w:jc w:val="both"/>
    </w:pPr>
    <w:rPr>
      <w:rFonts w:ascii="宋体" w:hAnsi="Times New Roman"/>
      <w:color w:val="auto"/>
      <w:kern w:val="2"/>
      <w:sz w:val="27"/>
      <w:szCs w:val="20"/>
    </w:rPr>
  </w:style>
  <w:style w:type="paragraph" w:customStyle="1" w:styleId="afffffffe">
    <w:name w:val="表、图名"/>
    <w:basedOn w:val="a0"/>
    <w:rsid w:val="002334F1"/>
    <w:pPr>
      <w:widowControl w:val="0"/>
      <w:spacing w:after="0" w:line="360" w:lineRule="auto"/>
      <w:ind w:firstLine="482"/>
      <w:jc w:val="center"/>
    </w:pPr>
    <w:rPr>
      <w:rFonts w:ascii="Times New Roman" w:hAnsi="宋体"/>
      <w:b/>
      <w:sz w:val="21"/>
      <w:szCs w:val="21"/>
    </w:rPr>
  </w:style>
  <w:style w:type="paragraph" w:customStyle="1" w:styleId="1fb">
    <w:name w:val="正文 1"/>
    <w:basedOn w:val="a0"/>
    <w:rsid w:val="002334F1"/>
    <w:pPr>
      <w:widowControl w:val="0"/>
      <w:adjustRightInd/>
      <w:snapToGrid/>
      <w:spacing w:after="0" w:line="480" w:lineRule="exact"/>
      <w:ind w:firstLine="567"/>
      <w:jc w:val="both"/>
    </w:pPr>
    <w:rPr>
      <w:rFonts w:ascii="Times New Roman" w:hAnsi="Times New Roman"/>
      <w:color w:val="auto"/>
      <w:kern w:val="2"/>
      <w:sz w:val="28"/>
      <w:szCs w:val="20"/>
    </w:rPr>
  </w:style>
  <w:style w:type="paragraph" w:customStyle="1" w:styleId="z">
    <w:name w:val="z正文"/>
    <w:basedOn w:val="af0"/>
    <w:rsid w:val="002334F1"/>
    <w:pPr>
      <w:autoSpaceDE w:val="0"/>
      <w:autoSpaceDN w:val="0"/>
      <w:adjustRightInd w:val="0"/>
      <w:snapToGrid w:val="0"/>
      <w:spacing w:line="360" w:lineRule="auto"/>
      <w:ind w:firstLine="200"/>
      <w:textAlignment w:val="baseline"/>
    </w:pPr>
    <w:rPr>
      <w:rFonts w:ascii="Times New Roman"/>
      <w:color w:val="auto"/>
      <w:sz w:val="24"/>
    </w:rPr>
  </w:style>
  <w:style w:type="paragraph" w:customStyle="1" w:styleId="155">
    <w:name w:val="样式 日期 + 宋体 行距: 1.5 倍行距"/>
    <w:basedOn w:val="af5"/>
    <w:rsid w:val="002334F1"/>
    <w:pPr>
      <w:widowControl/>
      <w:overflowPunct w:val="0"/>
      <w:autoSpaceDE w:val="0"/>
      <w:autoSpaceDN w:val="0"/>
      <w:adjustRightInd w:val="0"/>
      <w:spacing w:line="480" w:lineRule="exact"/>
      <w:ind w:leftChars="0" w:left="0" w:firstLineChars="200" w:firstLine="200"/>
      <w:textAlignment w:val="baseline"/>
    </w:pPr>
    <w:rPr>
      <w:rFonts w:ascii="宋体" w:hAnsi="宋体" w:cs="宋体"/>
      <w:color w:val="auto"/>
      <w:sz w:val="28"/>
      <w:lang w:val="en-GB"/>
    </w:rPr>
  </w:style>
  <w:style w:type="paragraph" w:customStyle="1" w:styleId="xl49">
    <w:name w:val="xl49"/>
    <w:basedOn w:val="a0"/>
    <w:rsid w:val="002334F1"/>
    <w:pPr>
      <w:pBdr>
        <w:left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xl25">
    <w:name w:val="xl25"/>
    <w:basedOn w:val="a0"/>
    <w:rsid w:val="002334F1"/>
    <w:pPr>
      <w:pBdr>
        <w:left w:val="single" w:sz="4" w:space="0" w:color="auto"/>
        <w:bottom w:val="single" w:sz="4" w:space="0" w:color="auto"/>
        <w:right w:val="single" w:sz="4" w:space="0" w:color="auto"/>
      </w:pBdr>
      <w:autoSpaceDE w:val="0"/>
      <w:autoSpaceDN w:val="0"/>
      <w:adjustRightInd/>
      <w:spacing w:before="100" w:beforeAutospacing="1" w:after="100" w:afterAutospacing="1"/>
      <w:jc w:val="center"/>
    </w:pPr>
    <w:rPr>
      <w:rFonts w:ascii="Arial Unicode MS" w:eastAsia="Arial Unicode MS" w:hAnsi="Arial Unicode MS"/>
      <w:color w:val="auto"/>
      <w:sz w:val="21"/>
      <w:szCs w:val="20"/>
    </w:rPr>
  </w:style>
  <w:style w:type="paragraph" w:customStyle="1" w:styleId="CharCharCharCharCharCharCharCharCharChar">
    <w:name w:val="Char Char Char Char Char Char Char Char Char Char"/>
    <w:basedOn w:val="a0"/>
    <w:rsid w:val="002334F1"/>
    <w:pPr>
      <w:widowControl w:val="0"/>
      <w:adjustRightInd/>
      <w:snapToGrid/>
      <w:spacing w:after="0"/>
      <w:jc w:val="center"/>
    </w:pPr>
    <w:rPr>
      <w:rFonts w:ascii="黑体" w:eastAsia="黑体" w:hAnsi="宋体"/>
      <w:b/>
      <w:kern w:val="24"/>
      <w:sz w:val="32"/>
      <w:szCs w:val="32"/>
    </w:rPr>
  </w:style>
  <w:style w:type="paragraph" w:customStyle="1" w:styleId="affffffff">
    <w:name w:val="表内字"/>
    <w:rsid w:val="002334F1"/>
    <w:pPr>
      <w:spacing w:line="312" w:lineRule="auto"/>
      <w:jc w:val="center"/>
    </w:pPr>
    <w:rPr>
      <w:rFonts w:ascii="Times New Roman" w:eastAsia="宋体" w:hAnsi="Times New Roman" w:cs="Times New Roman"/>
      <w:color w:val="000000"/>
      <w:kern w:val="0"/>
      <w:szCs w:val="20"/>
    </w:rPr>
  </w:style>
  <w:style w:type="paragraph" w:customStyle="1" w:styleId="affffffff0">
    <w:name w:val="表的格式（小四）"/>
    <w:basedOn w:val="a0"/>
    <w:rsid w:val="002334F1"/>
    <w:pPr>
      <w:widowControl w:val="0"/>
      <w:snapToGrid/>
      <w:spacing w:after="0" w:line="360" w:lineRule="atLeast"/>
      <w:jc w:val="center"/>
    </w:pPr>
    <w:rPr>
      <w:rFonts w:ascii="Times New Roman" w:hAnsi="Times New Roman"/>
      <w:color w:val="auto"/>
      <w:szCs w:val="20"/>
    </w:rPr>
  </w:style>
  <w:style w:type="paragraph" w:customStyle="1" w:styleId="113">
    <w:name w:val="列出段落11"/>
    <w:basedOn w:val="a0"/>
    <w:rsid w:val="002334F1"/>
    <w:pPr>
      <w:widowControl w:val="0"/>
      <w:adjustRightInd/>
      <w:snapToGrid/>
      <w:spacing w:after="0"/>
      <w:ind w:firstLineChars="200" w:firstLine="420"/>
      <w:jc w:val="both"/>
    </w:pPr>
    <w:rPr>
      <w:rFonts w:ascii="Calibri" w:hAnsi="Calibri"/>
      <w:color w:val="auto"/>
      <w:kern w:val="2"/>
      <w:sz w:val="21"/>
      <w:szCs w:val="22"/>
    </w:rPr>
  </w:style>
  <w:style w:type="paragraph" w:customStyle="1" w:styleId="acee">
    <w:name w:val="acee正文"/>
    <w:basedOn w:val="a0"/>
    <w:rsid w:val="002334F1"/>
    <w:pPr>
      <w:widowControl w:val="0"/>
      <w:adjustRightInd/>
      <w:snapToGrid/>
      <w:spacing w:after="0" w:line="480" w:lineRule="exact"/>
      <w:ind w:firstLineChars="200" w:firstLine="640"/>
      <w:jc w:val="both"/>
    </w:pPr>
    <w:rPr>
      <w:rFonts w:ascii="FangSong_GB2312" w:eastAsia="FangSong_GB2312" w:hAnsi="宋体"/>
      <w:color w:val="auto"/>
      <w:kern w:val="2"/>
      <w:sz w:val="32"/>
    </w:rPr>
  </w:style>
  <w:style w:type="paragraph" w:customStyle="1" w:styleId="xl56">
    <w:name w:val="xl56"/>
    <w:basedOn w:val="a0"/>
    <w:rsid w:val="002334F1"/>
    <w:pPr>
      <w:pBdr>
        <w:top w:val="single" w:sz="12" w:space="0" w:color="auto"/>
        <w:left w:val="single" w:sz="8" w:space="0" w:color="auto"/>
        <w:bottom w:val="single" w:sz="8" w:space="0" w:color="auto"/>
      </w:pBdr>
      <w:adjustRightInd/>
      <w:snapToGrid/>
      <w:spacing w:before="100" w:beforeAutospacing="1" w:after="100" w:afterAutospacing="1"/>
      <w:jc w:val="center"/>
    </w:pPr>
    <w:rPr>
      <w:rFonts w:ascii="宋体" w:hAnsi="宋体" w:cs="宋体"/>
      <w:sz w:val="21"/>
      <w:szCs w:val="21"/>
    </w:rPr>
  </w:style>
  <w:style w:type="paragraph" w:customStyle="1" w:styleId="EIA2">
    <w:name w:val="EIA标题2"/>
    <w:basedOn w:val="2"/>
    <w:rsid w:val="002334F1"/>
    <w:pPr>
      <w:widowControl w:val="0"/>
      <w:numPr>
        <w:ilvl w:val="1"/>
      </w:numPr>
      <w:tabs>
        <w:tab w:val="left" w:pos="576"/>
      </w:tabs>
      <w:adjustRightInd/>
      <w:snapToGrid/>
      <w:spacing w:before="0" w:after="120" w:line="440" w:lineRule="exact"/>
    </w:pPr>
    <w:rPr>
      <w:rFonts w:ascii="Times New Roman" w:eastAsia="黑体" w:hAnsi="Times New Roman" w:cs="Times New Roman"/>
      <w:b w:val="0"/>
      <w:bCs w:val="0"/>
      <w:kern w:val="2"/>
      <w:sz w:val="24"/>
      <w:szCs w:val="20"/>
    </w:rPr>
  </w:style>
  <w:style w:type="paragraph" w:customStyle="1" w:styleId="affffffff1">
    <w:name w:val="样式"/>
    <w:basedOn w:val="a0"/>
    <w:rsid w:val="002334F1"/>
    <w:pPr>
      <w:widowControl w:val="0"/>
      <w:pBdr>
        <w:bottom w:val="single" w:sz="4" w:space="1" w:color="auto"/>
      </w:pBdr>
      <w:adjustRightInd/>
      <w:snapToGrid/>
      <w:spacing w:after="0"/>
      <w:jc w:val="both"/>
    </w:pPr>
    <w:rPr>
      <w:rFonts w:ascii="Times New Roman" w:hAnsi="Times New Roman"/>
      <w:color w:val="auto"/>
      <w:kern w:val="2"/>
      <w:sz w:val="18"/>
    </w:rPr>
  </w:style>
  <w:style w:type="paragraph" w:customStyle="1" w:styleId="446626">
    <w:name w:val="样式 标题 4常用标题 4 + 段前: 6 磅 段后: 6 磅 行距: 固定值 26 磅"/>
    <w:basedOn w:val="4"/>
    <w:rsid w:val="002334F1"/>
    <w:pPr>
      <w:widowControl w:val="0"/>
      <w:numPr>
        <w:ilvl w:val="3"/>
      </w:numPr>
      <w:tabs>
        <w:tab w:val="left" w:pos="2250"/>
      </w:tabs>
      <w:spacing w:beforeLines="0" w:line="240" w:lineRule="auto"/>
      <w:ind w:left="2250" w:hanging="420"/>
    </w:pPr>
    <w:rPr>
      <w:rFonts w:ascii="Arial" w:hAnsi="Arial" w:cs="宋体"/>
      <w:b/>
      <w:color w:val="auto"/>
      <w:kern w:val="2"/>
      <w:szCs w:val="20"/>
    </w:rPr>
  </w:style>
  <w:style w:type="paragraph" w:customStyle="1" w:styleId="EIA">
    <w:name w:val="EIA正文"/>
    <w:basedOn w:val="a0"/>
    <w:rsid w:val="002334F1"/>
    <w:pPr>
      <w:widowControl w:val="0"/>
      <w:adjustRightInd/>
      <w:snapToGrid/>
      <w:spacing w:after="0" w:line="360" w:lineRule="auto"/>
      <w:ind w:firstLine="578"/>
      <w:jc w:val="both"/>
    </w:pPr>
    <w:rPr>
      <w:rFonts w:ascii="宋体" w:hAnsi="宋体"/>
      <w:color w:val="auto"/>
      <w:kern w:val="2"/>
      <w:szCs w:val="20"/>
    </w:rPr>
  </w:style>
  <w:style w:type="paragraph" w:customStyle="1" w:styleId="57">
    <w:name w:val="5"/>
    <w:basedOn w:val="a0"/>
    <w:next w:val="ae"/>
    <w:rsid w:val="002334F1"/>
    <w:pPr>
      <w:widowControl w:val="0"/>
      <w:adjustRightInd/>
      <w:snapToGrid/>
      <w:spacing w:after="0"/>
      <w:ind w:firstLine="420"/>
      <w:jc w:val="both"/>
    </w:pPr>
    <w:rPr>
      <w:rFonts w:ascii="Times New Roman" w:hAnsi="Times New Roman"/>
      <w:color w:val="auto"/>
      <w:kern w:val="2"/>
      <w:sz w:val="21"/>
      <w:szCs w:val="21"/>
    </w:rPr>
  </w:style>
  <w:style w:type="paragraph" w:customStyle="1" w:styleId="affffffff2">
    <w:name w:val="+正文"/>
    <w:basedOn w:val="a0"/>
    <w:rsid w:val="002334F1"/>
    <w:pPr>
      <w:widowControl w:val="0"/>
      <w:spacing w:after="0" w:line="360" w:lineRule="auto"/>
      <w:ind w:firstLineChars="200" w:firstLine="200"/>
      <w:jc w:val="both"/>
    </w:pPr>
    <w:rPr>
      <w:rFonts w:ascii="Times New Roman" w:hAnsi="Times New Roman"/>
      <w:color w:val="auto"/>
      <w:kern w:val="2"/>
      <w:szCs w:val="28"/>
    </w:rPr>
  </w:style>
  <w:style w:type="paragraph" w:customStyle="1" w:styleId="156">
    <w:name w:val="样式 宋体 四号 两端对齐 行距: 1.5 倍行距"/>
    <w:basedOn w:val="a0"/>
    <w:rsid w:val="002334F1"/>
    <w:pPr>
      <w:overflowPunct w:val="0"/>
      <w:autoSpaceDE w:val="0"/>
      <w:autoSpaceDN w:val="0"/>
      <w:snapToGrid/>
      <w:spacing w:after="0" w:line="480" w:lineRule="exact"/>
      <w:ind w:firstLineChars="200" w:firstLine="200"/>
      <w:jc w:val="both"/>
      <w:textAlignment w:val="baseline"/>
    </w:pPr>
    <w:rPr>
      <w:rFonts w:ascii="宋体" w:hAnsi="宋体" w:cs="宋体"/>
      <w:color w:val="auto"/>
      <w:sz w:val="28"/>
      <w:szCs w:val="20"/>
      <w:lang w:val="en-GB"/>
    </w:rPr>
  </w:style>
  <w:style w:type="paragraph" w:customStyle="1" w:styleId="sn">
    <w:name w:val="sn"/>
    <w:basedOn w:val="afc"/>
    <w:link w:val="snCharChar"/>
    <w:rsid w:val="002334F1"/>
    <w:pPr>
      <w:spacing w:line="240" w:lineRule="auto"/>
      <w:ind w:firstLineChars="200" w:firstLine="480"/>
    </w:pPr>
    <w:rPr>
      <w:rFonts w:ascii="Arial" w:hAnsi="Arial" w:cstheme="minorBidi"/>
      <w:kern w:val="2"/>
    </w:rPr>
  </w:style>
  <w:style w:type="paragraph" w:customStyle="1" w:styleId="CharCharCharChar2">
    <w:name w:val="Char Char Char Char2"/>
    <w:basedOn w:val="a0"/>
    <w:rsid w:val="002334F1"/>
    <w:pPr>
      <w:widowControl w:val="0"/>
      <w:adjustRightInd/>
      <w:snapToGrid/>
      <w:spacing w:after="0"/>
      <w:jc w:val="both"/>
    </w:pPr>
    <w:rPr>
      <w:rFonts w:ascii="Times New Roman" w:hAnsi="Times New Roman"/>
      <w:color w:val="auto"/>
      <w:kern w:val="2"/>
      <w:sz w:val="21"/>
    </w:rPr>
  </w:style>
  <w:style w:type="paragraph" w:customStyle="1" w:styleId="1fc">
    <w:name w:val="1表格"/>
    <w:basedOn w:val="a0"/>
    <w:rsid w:val="002334F1"/>
    <w:pPr>
      <w:widowControl w:val="0"/>
      <w:adjustRightInd/>
      <w:spacing w:after="0"/>
      <w:jc w:val="center"/>
    </w:pPr>
    <w:rPr>
      <w:rFonts w:ascii="Times New Roman" w:hAnsi="Times New Roman"/>
      <w:spacing w:val="4"/>
      <w:sz w:val="21"/>
    </w:rPr>
  </w:style>
  <w:style w:type="paragraph" w:customStyle="1" w:styleId="333CharTimesNew3">
    <w:name w:val="样式 标题 3样式　标题 3　自动设置标题 3 Char章 + Times New 表题3"/>
    <w:basedOn w:val="3"/>
    <w:rsid w:val="002334F1"/>
    <w:pPr>
      <w:widowControl w:val="0"/>
      <w:numPr>
        <w:ilvl w:val="2"/>
      </w:numPr>
      <w:tabs>
        <w:tab w:val="left" w:pos="1830"/>
        <w:tab w:val="left" w:pos="3800"/>
        <w:tab w:val="left" w:pos="5200"/>
      </w:tabs>
      <w:autoSpaceDE w:val="0"/>
      <w:autoSpaceDN w:val="0"/>
      <w:snapToGrid/>
      <w:spacing w:before="120" w:after="0" w:line="240" w:lineRule="auto"/>
      <w:ind w:left="1830" w:hanging="420"/>
      <w:jc w:val="both"/>
    </w:pPr>
    <w:rPr>
      <w:rFonts w:ascii="Times New Roman" w:hAnsi="Times New Roman" w:cs="宋体"/>
      <w:color w:val="auto"/>
      <w:sz w:val="28"/>
      <w:szCs w:val="28"/>
    </w:rPr>
  </w:style>
  <w:style w:type="paragraph" w:customStyle="1" w:styleId="BulletIndent">
    <w:name w:val="Bullet_Indent"/>
    <w:basedOn w:val="a0"/>
    <w:rsid w:val="002334F1"/>
    <w:pPr>
      <w:adjustRightInd/>
      <w:snapToGrid/>
      <w:spacing w:after="240"/>
      <w:ind w:left="1440" w:hanging="720"/>
    </w:pPr>
    <w:rPr>
      <w:rFonts w:ascii="Times New Roman" w:hAnsi="Times New Roman"/>
      <w:color w:val="auto"/>
      <w:szCs w:val="20"/>
    </w:rPr>
  </w:style>
  <w:style w:type="paragraph" w:customStyle="1" w:styleId="zhengwen">
    <w:name w:val="zhengwen"/>
    <w:basedOn w:val="a0"/>
    <w:rsid w:val="002334F1"/>
    <w:pPr>
      <w:adjustRightInd/>
      <w:snapToGrid/>
      <w:spacing w:before="100" w:beforeAutospacing="1" w:after="100" w:afterAutospacing="1" w:line="800" w:lineRule="atLeast"/>
    </w:pPr>
    <w:rPr>
      <w:rFonts w:ascii="Arial Unicode MS" w:hAnsi="Arial Unicode MS"/>
      <w:color w:val="333333"/>
      <w:sz w:val="18"/>
      <w:szCs w:val="18"/>
    </w:rPr>
  </w:style>
  <w:style w:type="paragraph" w:customStyle="1" w:styleId="xl50">
    <w:name w:val="xl50"/>
    <w:basedOn w:val="a0"/>
    <w:rsid w:val="002334F1"/>
    <w:pPr>
      <w:pBdr>
        <w:left w:val="single" w:sz="8" w:space="0" w:color="auto"/>
        <w:bottom w:val="single" w:sz="8" w:space="0" w:color="auto"/>
        <w:right w:val="single" w:sz="8" w:space="0" w:color="auto"/>
      </w:pBdr>
      <w:adjustRightInd/>
      <w:snapToGrid/>
      <w:spacing w:before="100" w:beforeAutospacing="1" w:after="100" w:afterAutospacing="1"/>
      <w:jc w:val="center"/>
    </w:pPr>
    <w:rPr>
      <w:rFonts w:ascii="Times New Roman" w:hAnsi="Times New Roman"/>
      <w:sz w:val="21"/>
      <w:szCs w:val="21"/>
    </w:rPr>
  </w:style>
  <w:style w:type="paragraph" w:customStyle="1" w:styleId="2f9">
    <w:name w:val="表格2"/>
    <w:basedOn w:val="a0"/>
    <w:rsid w:val="002334F1"/>
    <w:pPr>
      <w:widowControl w:val="0"/>
      <w:adjustRightInd/>
      <w:snapToGrid/>
      <w:spacing w:beforeLines="5" w:after="0"/>
      <w:jc w:val="center"/>
    </w:pPr>
    <w:rPr>
      <w:rFonts w:ascii="宋体" w:hAnsi="Times New Roman"/>
      <w:color w:val="auto"/>
      <w:kern w:val="2"/>
      <w:sz w:val="21"/>
      <w:szCs w:val="20"/>
    </w:rPr>
  </w:style>
  <w:style w:type="table" w:styleId="66">
    <w:name w:val="Table Grid 6"/>
    <w:basedOn w:val="a2"/>
    <w:rsid w:val="002334F1"/>
    <w:pPr>
      <w:widowControl w:val="0"/>
      <w:spacing w:line="440" w:lineRule="exact"/>
      <w:ind w:firstLineChars="200" w:firstLine="496"/>
      <w:jc w:val="both"/>
    </w:pPr>
    <w:rPr>
      <w:rFonts w:ascii="Times New Roman" w:eastAsia="宋体" w:hAnsi="Times New Roman" w:cs="Times New Roman"/>
      <w:kern w:val="0"/>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1fd">
    <w:name w:val="Table Grid 1"/>
    <w:basedOn w:val="a2"/>
    <w:rsid w:val="002334F1"/>
    <w:pPr>
      <w:widowControl w:val="0"/>
      <w:spacing w:line="360" w:lineRule="auto"/>
      <w:jc w:val="both"/>
    </w:pPr>
    <w:rPr>
      <w:rFonts w:ascii="Times New Roman" w:eastAsia="宋体" w:hAnsi="Times New Roman" w:cs="Times New Roman"/>
      <w:kern w:val="0"/>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affffffff3">
    <w:name w:val="Table Elegant"/>
    <w:basedOn w:val="a2"/>
    <w:rsid w:val="002334F1"/>
    <w:pPr>
      <w:widowControl w:val="0"/>
      <w:jc w:val="both"/>
    </w:pPr>
    <w:rPr>
      <w:rFonts w:ascii="Times New Roman" w:eastAsia="宋体" w:hAnsi="Times New Roman" w:cs="Times New Roman"/>
      <w:kern w:val="0"/>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cucd-table">
    <w:name w:val="cucd-table"/>
    <w:basedOn w:val="a2"/>
    <w:rsid w:val="002334F1"/>
    <w:pPr>
      <w:jc w:val="center"/>
    </w:pPr>
    <w:rPr>
      <w:rFonts w:ascii="Times New Roman" w:eastAsia="宋体" w:hAnsi="Times New Roman" w:cs="Times New Roman"/>
      <w:kern w:val="0"/>
      <w:sz w:val="20"/>
      <w:szCs w:val="20"/>
    </w:rPr>
    <w:tblPr>
      <w:tblInd w:w="0" w:type="dxa"/>
      <w:tblBorders>
        <w:top w:val="thinThickSmallGap" w:sz="12" w:space="0" w:color="auto"/>
        <w:left w:val="thinThickSmallGap" w:sz="12" w:space="0" w:color="auto"/>
        <w:bottom w:val="thickThinSmallGap" w:sz="12" w:space="0" w:color="auto"/>
        <w:right w:val="thickThinSmallGap" w:sz="12" w:space="0" w:color="auto"/>
        <w:insideH w:val="single" w:sz="6" w:space="0" w:color="auto"/>
        <w:insideV w:val="single" w:sz="6" w:space="0" w:color="auto"/>
      </w:tblBorders>
      <w:tblCellMar>
        <w:top w:w="0" w:type="dxa"/>
        <w:left w:w="108" w:type="dxa"/>
        <w:bottom w:w="0" w:type="dxa"/>
        <w:right w:w="108" w:type="dxa"/>
      </w:tblCellMar>
    </w:tblPr>
    <w:tcPr>
      <w:vAlign w:val="center"/>
    </w:tcPr>
    <w:tblStylePr w:type="firstRow">
      <w:rPr>
        <w:b/>
        <w:i w:val="0"/>
      </w:rPr>
      <w:tblPr/>
      <w:tcPr>
        <w:tcBorders>
          <w:top w:val="thinThickSmallGap" w:sz="12" w:space="0" w:color="auto"/>
          <w:left w:val="thinThickSmallGap" w:sz="12" w:space="0" w:color="auto"/>
          <w:bottom w:val="single" w:sz="4" w:space="0" w:color="auto"/>
          <w:right w:val="thickThinSmallGap" w:sz="12" w:space="0" w:color="auto"/>
          <w:insideH w:val="single" w:sz="6" w:space="0" w:color="auto"/>
          <w:insideV w:val="single" w:sz="6" w:space="0" w:color="auto"/>
          <w:tl2br w:val="nil"/>
          <w:tr2bl w:val="nil"/>
        </w:tcBorders>
        <w:shd w:val="clear" w:color="auto" w:fill="D9D9D9"/>
      </w:tcPr>
    </w:tblStylePr>
  </w:style>
  <w:style w:type="table" w:customStyle="1" w:styleId="affffffff4">
    <w:name w:val="报告书格式"/>
    <w:basedOn w:val="a2"/>
    <w:rsid w:val="002334F1"/>
    <w:pPr>
      <w:adjustRightInd w:val="0"/>
      <w:snapToGrid w:val="0"/>
      <w:jc w:val="center"/>
    </w:pPr>
    <w:rPr>
      <w:rFonts w:ascii="Times New Roman" w:eastAsia="宋体" w:hAnsi="Times New Roman" w:cs="Times New Roman"/>
      <w:kern w:val="0"/>
      <w:sz w:val="18"/>
      <w:szCs w:val="18"/>
    </w:rPr>
    <w:tblPr>
      <w:tblInd w:w="0" w:type="dxa"/>
      <w:tblBorders>
        <w:top w:val="single" w:sz="4" w:space="0" w:color="auto"/>
        <w:bottom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affffffff5">
    <w:name w:val="样式 方正宋三简体 四号"/>
    <w:rsid w:val="002334F1"/>
    <w:rPr>
      <w:rFonts w:ascii="宋体" w:eastAsia="宋体"/>
      <w:sz w:val="27"/>
      <w:szCs w:val="27"/>
    </w:rPr>
  </w:style>
  <w:style w:type="character" w:customStyle="1" w:styleId="jczi14">
    <w:name w:val="jc zi14"/>
    <w:basedOn w:val="a1"/>
    <w:rsid w:val="002334F1"/>
  </w:style>
  <w:style w:type="paragraph" w:customStyle="1" w:styleId="CharCharCharChar1CharCharChar1CharCharChar">
    <w:name w:val="Char Char Char Char1 Char Char Char1 Char Char Char"/>
    <w:basedOn w:val="a0"/>
    <w:rsid w:val="002334F1"/>
    <w:pPr>
      <w:widowControl w:val="0"/>
      <w:adjustRightInd/>
      <w:snapToGrid/>
      <w:spacing w:after="0" w:line="360" w:lineRule="auto"/>
      <w:ind w:firstLineChars="200" w:firstLine="200"/>
      <w:jc w:val="both"/>
    </w:pPr>
    <w:rPr>
      <w:rFonts w:ascii="宋体" w:hAnsi="宋体" w:cs="宋体"/>
      <w:color w:val="auto"/>
      <w:kern w:val="2"/>
    </w:rPr>
  </w:style>
  <w:style w:type="paragraph" w:customStyle="1" w:styleId="IDCA-Head2ndLine">
    <w:name w:val="IDC A-Head (2nd Line)"/>
    <w:basedOn w:val="a0"/>
    <w:next w:val="a0"/>
    <w:rsid w:val="002334F1"/>
    <w:pPr>
      <w:numPr>
        <w:numId w:val="4"/>
      </w:numPr>
      <w:adjustRightInd/>
      <w:snapToGrid/>
      <w:spacing w:after="0"/>
      <w:jc w:val="center"/>
    </w:pPr>
    <w:rPr>
      <w:rFonts w:ascii="Times New Roman" w:hAnsi="Times New Roman"/>
      <w:caps/>
      <w:color w:val="auto"/>
      <w:szCs w:val="20"/>
    </w:rPr>
  </w:style>
  <w:style w:type="paragraph" w:customStyle="1" w:styleId="affffffff6">
    <w:name w:val="表格文字（黑体）"/>
    <w:basedOn w:val="afff5"/>
    <w:rsid w:val="002334F1"/>
    <w:rPr>
      <w:rFonts w:ascii="Times New Roman" w:eastAsia="宋体" w:hAnsi="Times New Roman"/>
      <w:kern w:val="2"/>
      <w:sz w:val="21"/>
    </w:rPr>
  </w:style>
  <w:style w:type="paragraph" w:customStyle="1" w:styleId="BodyText21">
    <w:name w:val="Body Text 21"/>
    <w:basedOn w:val="a0"/>
    <w:rsid w:val="002334F1"/>
    <w:pPr>
      <w:widowControl w:val="0"/>
      <w:autoSpaceDE w:val="0"/>
      <w:autoSpaceDN w:val="0"/>
      <w:snapToGrid/>
      <w:spacing w:after="0" w:line="480" w:lineRule="exact"/>
      <w:ind w:firstLine="540"/>
      <w:jc w:val="both"/>
      <w:textAlignment w:val="baseline"/>
    </w:pPr>
    <w:rPr>
      <w:rFonts w:ascii="宋体" w:hAnsi="Tms Rmn"/>
      <w:color w:val="auto"/>
      <w:szCs w:val="20"/>
    </w:rPr>
  </w:style>
  <w:style w:type="paragraph" w:customStyle="1" w:styleId="3e">
    <w:name w:val="标题3"/>
    <w:basedOn w:val="40"/>
    <w:rsid w:val="002334F1"/>
  </w:style>
  <w:style w:type="character" w:customStyle="1" w:styleId="fontstyle31">
    <w:name w:val="fontstyle31"/>
    <w:basedOn w:val="a1"/>
    <w:rsid w:val="002334F1"/>
    <w:rPr>
      <w:rFonts w:ascii="TimesNewRomanPS-BoldMT" w:hAnsi="TimesNewRomanPS-BoldMT" w:hint="default"/>
      <w:b/>
      <w:bCs/>
      <w:i w:val="0"/>
      <w:iCs w:val="0"/>
      <w:color w:val="000000"/>
      <w:sz w:val="24"/>
      <w:szCs w:val="24"/>
    </w:rPr>
  </w:style>
  <w:style w:type="paragraph" w:customStyle="1" w:styleId="67">
    <w:name w:val="样式6"/>
    <w:basedOn w:val="40"/>
    <w:link w:val="6Char0"/>
    <w:qFormat/>
    <w:rsid w:val="002334F1"/>
    <w:pPr>
      <w:outlineLvl w:val="2"/>
    </w:pPr>
  </w:style>
  <w:style w:type="paragraph" w:customStyle="1" w:styleId="75">
    <w:name w:val="样式7"/>
    <w:basedOn w:val="67"/>
    <w:link w:val="7Char1"/>
    <w:qFormat/>
    <w:rsid w:val="002334F1"/>
  </w:style>
  <w:style w:type="character" w:customStyle="1" w:styleId="6Char0">
    <w:name w:val="样式6 Char"/>
    <w:basedOn w:val="4Char1"/>
    <w:link w:val="67"/>
    <w:rsid w:val="002334F1"/>
    <w:rPr>
      <w:rFonts w:ascii="Times New Roman" w:eastAsia="黑体" w:hAnsi="宋体" w:cs="Times New Roman"/>
      <w:sz w:val="24"/>
      <w:szCs w:val="24"/>
    </w:rPr>
  </w:style>
  <w:style w:type="character" w:customStyle="1" w:styleId="7Char1">
    <w:name w:val="样式7 Char"/>
    <w:basedOn w:val="6Char0"/>
    <w:link w:val="75"/>
    <w:rsid w:val="002334F1"/>
    <w:rPr>
      <w:rFonts w:ascii="Times New Roman" w:eastAsia="黑体" w:hAnsi="宋体" w:cs="Times New Roman"/>
      <w:sz w:val="24"/>
      <w:szCs w:val="24"/>
    </w:rPr>
  </w:style>
  <w:style w:type="paragraph" w:customStyle="1" w:styleId="83">
    <w:name w:val="样式8"/>
    <w:basedOn w:val="a0"/>
    <w:link w:val="8Char0"/>
    <w:qFormat/>
    <w:rsid w:val="002334F1"/>
    <w:pPr>
      <w:tabs>
        <w:tab w:val="left" w:leader="middleDot" w:pos="7371"/>
      </w:tabs>
      <w:spacing w:after="0" w:line="500" w:lineRule="exact"/>
      <w:ind w:firstLineChars="200" w:firstLine="480"/>
    </w:pPr>
    <w:rPr>
      <w:rFonts w:ascii="Times New Roman" w:hAnsi="Times New Roman"/>
      <w:color w:val="auto"/>
    </w:rPr>
  </w:style>
  <w:style w:type="character" w:customStyle="1" w:styleId="8Char0">
    <w:name w:val="样式8 Char"/>
    <w:basedOn w:val="a1"/>
    <w:link w:val="83"/>
    <w:rsid w:val="002334F1"/>
    <w:rPr>
      <w:rFonts w:ascii="Times New Roman" w:eastAsia="宋体" w:hAnsi="Times New Roman" w:cs="Times New Roman"/>
      <w:kern w:val="0"/>
      <w:sz w:val="24"/>
      <w:szCs w:val="24"/>
    </w:rPr>
  </w:style>
  <w:style w:type="table" w:customStyle="1" w:styleId="1fe">
    <w:name w:val="环评表格1"/>
    <w:basedOn w:val="a2"/>
    <w:rsid w:val="00CB11B8"/>
    <w:pPr>
      <w:snapToGrid w:val="0"/>
      <w:spacing w:line="240" w:lineRule="atLeast"/>
      <w:jc w:val="center"/>
    </w:pPr>
    <w:rPr>
      <w:rFonts w:ascii="Times New Roman" w:eastAsia="宋体" w:hAnsi="Times New Roman" w:cs="Times New Roman"/>
      <w:kern w:val="0"/>
      <w:sz w:val="20"/>
      <w:szCs w:val="20"/>
    </w:rPr>
    <w:tblPr>
      <w:tblInd w:w="0" w:type="dxa"/>
      <w:tblBorders>
        <w:top w:val="single" w:sz="12" w:space="0" w:color="auto"/>
        <w:bottom w:val="single" w:sz="12"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paragraph" w:customStyle="1" w:styleId="Char170">
    <w:name w:val="Char17"/>
    <w:basedOn w:val="a0"/>
    <w:rsid w:val="00291C7B"/>
    <w:pPr>
      <w:widowControl w:val="0"/>
      <w:adjustRightInd/>
      <w:snapToGrid/>
      <w:spacing w:after="0"/>
      <w:jc w:val="both"/>
    </w:pPr>
    <w:rPr>
      <w:rFonts w:ascii="Times New Roman" w:hAnsi="Times New Roman"/>
      <w:color w:val="auto"/>
      <w:kern w:val="2"/>
      <w:sz w:val="21"/>
    </w:rPr>
  </w:style>
  <w:style w:type="paragraph" w:customStyle="1" w:styleId="Char160">
    <w:name w:val="Char16"/>
    <w:basedOn w:val="a0"/>
    <w:rsid w:val="00D16CDA"/>
    <w:pPr>
      <w:widowControl w:val="0"/>
      <w:adjustRightInd/>
      <w:snapToGrid/>
      <w:spacing w:after="0"/>
      <w:jc w:val="both"/>
    </w:pPr>
    <w:rPr>
      <w:rFonts w:ascii="Times New Roman" w:hAnsi="Times New Roman"/>
      <w:color w:val="auto"/>
      <w:kern w:val="2"/>
      <w:sz w:val="21"/>
    </w:rPr>
  </w:style>
  <w:style w:type="paragraph" w:customStyle="1" w:styleId="Char150">
    <w:name w:val="Char15"/>
    <w:basedOn w:val="a0"/>
    <w:rsid w:val="00714D5B"/>
    <w:pPr>
      <w:widowControl w:val="0"/>
      <w:adjustRightInd/>
      <w:snapToGrid/>
      <w:spacing w:after="0"/>
      <w:jc w:val="both"/>
    </w:pPr>
    <w:rPr>
      <w:rFonts w:ascii="Times New Roman" w:hAnsi="Times New Roman"/>
      <w:color w:val="auto"/>
      <w:kern w:val="2"/>
      <w:sz w:val="21"/>
    </w:rPr>
  </w:style>
  <w:style w:type="paragraph" w:customStyle="1" w:styleId="Char140">
    <w:name w:val="Char14"/>
    <w:basedOn w:val="a0"/>
    <w:rsid w:val="00DB00F9"/>
    <w:pPr>
      <w:widowControl w:val="0"/>
      <w:adjustRightInd/>
      <w:snapToGrid/>
      <w:spacing w:after="0"/>
      <w:jc w:val="both"/>
    </w:pPr>
    <w:rPr>
      <w:rFonts w:ascii="Times New Roman" w:hAnsi="Times New Roman"/>
      <w:color w:val="auto"/>
      <w:kern w:val="2"/>
      <w:sz w:val="21"/>
    </w:rPr>
  </w:style>
  <w:style w:type="paragraph" w:customStyle="1" w:styleId="Char130">
    <w:name w:val="Char13"/>
    <w:basedOn w:val="a0"/>
    <w:rsid w:val="00845B96"/>
    <w:pPr>
      <w:widowControl w:val="0"/>
      <w:adjustRightInd/>
      <w:snapToGrid/>
      <w:spacing w:after="0"/>
      <w:jc w:val="both"/>
    </w:pPr>
    <w:rPr>
      <w:rFonts w:ascii="Times New Roman" w:hAnsi="Times New Roman"/>
      <w:color w:val="auto"/>
      <w:kern w:val="2"/>
      <w:sz w:val="21"/>
    </w:rPr>
  </w:style>
  <w:style w:type="table" w:customStyle="1" w:styleId="48">
    <w:name w:val="网格型4"/>
    <w:basedOn w:val="a2"/>
    <w:next w:val="ad"/>
    <w:rsid w:val="00B5679C"/>
    <w:pPr>
      <w:widowControl w:val="0"/>
      <w:spacing w:line="360" w:lineRule="auto"/>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semiHidden/>
    <w:unhideWhenUsed/>
    <w:qFormat/>
    <w:rsid w:val="004312E4"/>
    <w:rPr>
      <w:rFonts w:ascii="Arial" w:hAnsi="Arial" w:cs="Arial"/>
      <w:snapToGrid w:val="0"/>
      <w:color w:val="000000"/>
      <w:kern w:val="0"/>
      <w:szCs w:val="21"/>
    </w:rPr>
    <w:tblPr>
      <w:tblCellMar>
        <w:top w:w="0" w:type="dxa"/>
        <w:left w:w="0" w:type="dxa"/>
        <w:bottom w:w="0" w:type="dxa"/>
        <w:right w:w="0" w:type="dxa"/>
      </w:tblCellMar>
    </w:tblPr>
  </w:style>
  <w:style w:type="character" w:customStyle="1" w:styleId="font21">
    <w:name w:val="font21"/>
    <w:basedOn w:val="a1"/>
    <w:qFormat/>
    <w:rsid w:val="00B8044B"/>
    <w:rPr>
      <w:rFonts w:ascii="宋体" w:eastAsia="宋体" w:hAnsi="宋体" w:cs="宋体" w:hint="eastAsia"/>
      <w:color w:val="000000"/>
      <w:sz w:val="20"/>
      <w:szCs w:val="20"/>
      <w:u w:val="none"/>
    </w:rPr>
  </w:style>
  <w:style w:type="character" w:customStyle="1" w:styleId="font81">
    <w:name w:val="font81"/>
    <w:basedOn w:val="a1"/>
    <w:qFormat/>
    <w:rsid w:val="00B8044B"/>
    <w:rPr>
      <w:rFonts w:ascii="宋体" w:eastAsia="宋体" w:hAnsi="宋体" w:cs="宋体" w:hint="eastAsia"/>
      <w:color w:val="000000"/>
      <w:sz w:val="20"/>
      <w:szCs w:val="20"/>
      <w:u w:val="none"/>
      <w:vertAlign w:val="superscript"/>
    </w:rPr>
  </w:style>
  <w:style w:type="character" w:customStyle="1" w:styleId="googqs-tidbit-0">
    <w:name w:val="goog_qs-tidbit-0"/>
    <w:qFormat/>
    <w:rsid w:val="001930E0"/>
  </w:style>
  <w:style w:type="character" w:customStyle="1" w:styleId="UnresolvedMention">
    <w:name w:val="Unresolved Mention"/>
    <w:basedOn w:val="a1"/>
    <w:uiPriority w:val="99"/>
    <w:semiHidden/>
    <w:unhideWhenUsed/>
    <w:rsid w:val="00010B81"/>
    <w:rPr>
      <w:color w:val="605E5C"/>
      <w:shd w:val="clear" w:color="auto" w:fill="E1DFDD"/>
    </w:rPr>
  </w:style>
  <w:style w:type="paragraph" w:customStyle="1" w:styleId="224">
    <w:name w:val="样式 样式 正文缩进 + 首行缩进:  2 字符 + 首行缩进:  2 字符"/>
    <w:basedOn w:val="a0"/>
    <w:qFormat/>
    <w:rsid w:val="006E6033"/>
    <w:pPr>
      <w:tabs>
        <w:tab w:val="left" w:pos="480"/>
      </w:tabs>
      <w:autoSpaceDE w:val="0"/>
      <w:autoSpaceDN w:val="0"/>
      <w:snapToGrid/>
      <w:spacing w:after="0" w:line="360" w:lineRule="auto"/>
      <w:ind w:firstLine="480"/>
      <w:jc w:val="both"/>
      <w:textAlignment w:val="bottom"/>
    </w:pPr>
    <w:rPr>
      <w:rFonts w:ascii="Times New Roman" w:hAnsi="Times New Roman" w:cs="宋体"/>
      <w:color w:val="auto"/>
      <w:sz w:val="26"/>
      <w:szCs w:val="20"/>
    </w:rPr>
  </w:style>
  <w:style w:type="character" w:customStyle="1" w:styleId="font31">
    <w:name w:val="font31"/>
    <w:basedOn w:val="a1"/>
    <w:qFormat/>
    <w:rsid w:val="00034A58"/>
    <w:rPr>
      <w:rFonts w:ascii="宋体" w:eastAsia="宋体" w:hAnsi="宋体" w:cs="宋体" w:hint="eastAsia"/>
      <w:i w:val="0"/>
      <w:iCs w:val="0"/>
      <w:color w:val="000000"/>
      <w:sz w:val="24"/>
      <w:szCs w:val="24"/>
      <w:u w:val="none"/>
    </w:rPr>
  </w:style>
</w:styles>
</file>

<file path=word/webSettings.xml><?xml version="1.0" encoding="utf-8"?>
<w:webSettings xmlns:r="http://schemas.openxmlformats.org/officeDocument/2006/relationships" xmlns:w="http://schemas.openxmlformats.org/wordprocessingml/2006/main">
  <w:divs>
    <w:div w:id="8262749">
      <w:bodyDiv w:val="1"/>
      <w:marLeft w:val="0"/>
      <w:marRight w:val="0"/>
      <w:marTop w:val="0"/>
      <w:marBottom w:val="0"/>
      <w:divBdr>
        <w:top w:val="none" w:sz="0" w:space="0" w:color="auto"/>
        <w:left w:val="none" w:sz="0" w:space="0" w:color="auto"/>
        <w:bottom w:val="none" w:sz="0" w:space="0" w:color="auto"/>
        <w:right w:val="none" w:sz="0" w:space="0" w:color="auto"/>
      </w:divBdr>
    </w:div>
    <w:div w:id="57410964">
      <w:bodyDiv w:val="1"/>
      <w:marLeft w:val="0"/>
      <w:marRight w:val="0"/>
      <w:marTop w:val="0"/>
      <w:marBottom w:val="0"/>
      <w:divBdr>
        <w:top w:val="none" w:sz="0" w:space="0" w:color="auto"/>
        <w:left w:val="none" w:sz="0" w:space="0" w:color="auto"/>
        <w:bottom w:val="none" w:sz="0" w:space="0" w:color="auto"/>
        <w:right w:val="none" w:sz="0" w:space="0" w:color="auto"/>
      </w:divBdr>
    </w:div>
    <w:div w:id="110442895">
      <w:bodyDiv w:val="1"/>
      <w:marLeft w:val="0"/>
      <w:marRight w:val="0"/>
      <w:marTop w:val="0"/>
      <w:marBottom w:val="0"/>
      <w:divBdr>
        <w:top w:val="none" w:sz="0" w:space="0" w:color="auto"/>
        <w:left w:val="none" w:sz="0" w:space="0" w:color="auto"/>
        <w:bottom w:val="none" w:sz="0" w:space="0" w:color="auto"/>
        <w:right w:val="none" w:sz="0" w:space="0" w:color="auto"/>
      </w:divBdr>
      <w:divsChild>
        <w:div w:id="71172400">
          <w:marLeft w:val="0"/>
          <w:marRight w:val="0"/>
          <w:marTop w:val="0"/>
          <w:marBottom w:val="0"/>
          <w:divBdr>
            <w:top w:val="none" w:sz="0" w:space="0" w:color="auto"/>
            <w:left w:val="none" w:sz="0" w:space="0" w:color="auto"/>
            <w:bottom w:val="none" w:sz="0" w:space="0" w:color="auto"/>
            <w:right w:val="none" w:sz="0" w:space="0" w:color="auto"/>
          </w:divBdr>
        </w:div>
      </w:divsChild>
    </w:div>
    <w:div w:id="135488040">
      <w:bodyDiv w:val="1"/>
      <w:marLeft w:val="0"/>
      <w:marRight w:val="0"/>
      <w:marTop w:val="0"/>
      <w:marBottom w:val="0"/>
      <w:divBdr>
        <w:top w:val="none" w:sz="0" w:space="0" w:color="auto"/>
        <w:left w:val="none" w:sz="0" w:space="0" w:color="auto"/>
        <w:bottom w:val="none" w:sz="0" w:space="0" w:color="auto"/>
        <w:right w:val="none" w:sz="0" w:space="0" w:color="auto"/>
      </w:divBdr>
    </w:div>
    <w:div w:id="195166234">
      <w:bodyDiv w:val="1"/>
      <w:marLeft w:val="0"/>
      <w:marRight w:val="0"/>
      <w:marTop w:val="0"/>
      <w:marBottom w:val="0"/>
      <w:divBdr>
        <w:top w:val="none" w:sz="0" w:space="0" w:color="auto"/>
        <w:left w:val="none" w:sz="0" w:space="0" w:color="auto"/>
        <w:bottom w:val="none" w:sz="0" w:space="0" w:color="auto"/>
        <w:right w:val="none" w:sz="0" w:space="0" w:color="auto"/>
      </w:divBdr>
      <w:divsChild>
        <w:div w:id="2083063605">
          <w:marLeft w:val="0"/>
          <w:marRight w:val="0"/>
          <w:marTop w:val="0"/>
          <w:marBottom w:val="0"/>
          <w:divBdr>
            <w:top w:val="none" w:sz="0" w:space="0" w:color="auto"/>
            <w:left w:val="none" w:sz="0" w:space="0" w:color="auto"/>
            <w:bottom w:val="none" w:sz="0" w:space="0" w:color="auto"/>
            <w:right w:val="none" w:sz="0" w:space="0" w:color="auto"/>
          </w:divBdr>
        </w:div>
      </w:divsChild>
    </w:div>
    <w:div w:id="209652643">
      <w:bodyDiv w:val="1"/>
      <w:marLeft w:val="0"/>
      <w:marRight w:val="0"/>
      <w:marTop w:val="0"/>
      <w:marBottom w:val="0"/>
      <w:divBdr>
        <w:top w:val="none" w:sz="0" w:space="0" w:color="auto"/>
        <w:left w:val="none" w:sz="0" w:space="0" w:color="auto"/>
        <w:bottom w:val="none" w:sz="0" w:space="0" w:color="auto"/>
        <w:right w:val="none" w:sz="0" w:space="0" w:color="auto"/>
      </w:divBdr>
      <w:divsChild>
        <w:div w:id="1979869869">
          <w:marLeft w:val="0"/>
          <w:marRight w:val="0"/>
          <w:marTop w:val="0"/>
          <w:marBottom w:val="225"/>
          <w:divBdr>
            <w:top w:val="none" w:sz="0" w:space="0" w:color="auto"/>
            <w:left w:val="none" w:sz="0" w:space="0" w:color="auto"/>
            <w:bottom w:val="none" w:sz="0" w:space="0" w:color="auto"/>
            <w:right w:val="none" w:sz="0" w:space="0" w:color="auto"/>
          </w:divBdr>
        </w:div>
        <w:div w:id="696084764">
          <w:marLeft w:val="0"/>
          <w:marRight w:val="0"/>
          <w:marTop w:val="0"/>
          <w:marBottom w:val="225"/>
          <w:divBdr>
            <w:top w:val="none" w:sz="0" w:space="0" w:color="auto"/>
            <w:left w:val="none" w:sz="0" w:space="0" w:color="auto"/>
            <w:bottom w:val="none" w:sz="0" w:space="0" w:color="auto"/>
            <w:right w:val="none" w:sz="0" w:space="0" w:color="auto"/>
          </w:divBdr>
        </w:div>
      </w:divsChild>
    </w:div>
    <w:div w:id="274094624">
      <w:bodyDiv w:val="1"/>
      <w:marLeft w:val="0"/>
      <w:marRight w:val="0"/>
      <w:marTop w:val="0"/>
      <w:marBottom w:val="0"/>
      <w:divBdr>
        <w:top w:val="none" w:sz="0" w:space="0" w:color="auto"/>
        <w:left w:val="none" w:sz="0" w:space="0" w:color="auto"/>
        <w:bottom w:val="none" w:sz="0" w:space="0" w:color="auto"/>
        <w:right w:val="none" w:sz="0" w:space="0" w:color="auto"/>
      </w:divBdr>
    </w:div>
    <w:div w:id="313878063">
      <w:bodyDiv w:val="1"/>
      <w:marLeft w:val="0"/>
      <w:marRight w:val="0"/>
      <w:marTop w:val="0"/>
      <w:marBottom w:val="0"/>
      <w:divBdr>
        <w:top w:val="none" w:sz="0" w:space="0" w:color="auto"/>
        <w:left w:val="none" w:sz="0" w:space="0" w:color="auto"/>
        <w:bottom w:val="none" w:sz="0" w:space="0" w:color="auto"/>
        <w:right w:val="none" w:sz="0" w:space="0" w:color="auto"/>
      </w:divBdr>
      <w:divsChild>
        <w:div w:id="883101067">
          <w:marLeft w:val="0"/>
          <w:marRight w:val="0"/>
          <w:marTop w:val="0"/>
          <w:marBottom w:val="225"/>
          <w:divBdr>
            <w:top w:val="none" w:sz="0" w:space="0" w:color="auto"/>
            <w:left w:val="none" w:sz="0" w:space="0" w:color="auto"/>
            <w:bottom w:val="none" w:sz="0" w:space="0" w:color="auto"/>
            <w:right w:val="none" w:sz="0" w:space="0" w:color="auto"/>
          </w:divBdr>
        </w:div>
        <w:div w:id="538595331">
          <w:marLeft w:val="0"/>
          <w:marRight w:val="0"/>
          <w:marTop w:val="0"/>
          <w:marBottom w:val="225"/>
          <w:divBdr>
            <w:top w:val="none" w:sz="0" w:space="0" w:color="auto"/>
            <w:left w:val="none" w:sz="0" w:space="0" w:color="auto"/>
            <w:bottom w:val="none" w:sz="0" w:space="0" w:color="auto"/>
            <w:right w:val="none" w:sz="0" w:space="0" w:color="auto"/>
          </w:divBdr>
        </w:div>
      </w:divsChild>
    </w:div>
    <w:div w:id="344406513">
      <w:bodyDiv w:val="1"/>
      <w:marLeft w:val="0"/>
      <w:marRight w:val="0"/>
      <w:marTop w:val="0"/>
      <w:marBottom w:val="0"/>
      <w:divBdr>
        <w:top w:val="none" w:sz="0" w:space="0" w:color="auto"/>
        <w:left w:val="none" w:sz="0" w:space="0" w:color="auto"/>
        <w:bottom w:val="none" w:sz="0" w:space="0" w:color="auto"/>
        <w:right w:val="none" w:sz="0" w:space="0" w:color="auto"/>
      </w:divBdr>
    </w:div>
    <w:div w:id="361902730">
      <w:bodyDiv w:val="1"/>
      <w:marLeft w:val="0"/>
      <w:marRight w:val="0"/>
      <w:marTop w:val="0"/>
      <w:marBottom w:val="0"/>
      <w:divBdr>
        <w:top w:val="none" w:sz="0" w:space="0" w:color="auto"/>
        <w:left w:val="none" w:sz="0" w:space="0" w:color="auto"/>
        <w:bottom w:val="none" w:sz="0" w:space="0" w:color="auto"/>
        <w:right w:val="none" w:sz="0" w:space="0" w:color="auto"/>
      </w:divBdr>
      <w:divsChild>
        <w:div w:id="878972069">
          <w:marLeft w:val="0"/>
          <w:marRight w:val="0"/>
          <w:marTop w:val="0"/>
          <w:marBottom w:val="225"/>
          <w:divBdr>
            <w:top w:val="none" w:sz="0" w:space="0" w:color="auto"/>
            <w:left w:val="none" w:sz="0" w:space="0" w:color="auto"/>
            <w:bottom w:val="none" w:sz="0" w:space="0" w:color="auto"/>
            <w:right w:val="none" w:sz="0" w:space="0" w:color="auto"/>
          </w:divBdr>
        </w:div>
        <w:div w:id="836457341">
          <w:marLeft w:val="0"/>
          <w:marRight w:val="0"/>
          <w:marTop w:val="0"/>
          <w:marBottom w:val="225"/>
          <w:divBdr>
            <w:top w:val="none" w:sz="0" w:space="0" w:color="auto"/>
            <w:left w:val="none" w:sz="0" w:space="0" w:color="auto"/>
            <w:bottom w:val="none" w:sz="0" w:space="0" w:color="auto"/>
            <w:right w:val="none" w:sz="0" w:space="0" w:color="auto"/>
          </w:divBdr>
        </w:div>
      </w:divsChild>
    </w:div>
    <w:div w:id="411119515">
      <w:bodyDiv w:val="1"/>
      <w:marLeft w:val="0"/>
      <w:marRight w:val="0"/>
      <w:marTop w:val="0"/>
      <w:marBottom w:val="0"/>
      <w:divBdr>
        <w:top w:val="none" w:sz="0" w:space="0" w:color="auto"/>
        <w:left w:val="none" w:sz="0" w:space="0" w:color="auto"/>
        <w:bottom w:val="none" w:sz="0" w:space="0" w:color="auto"/>
        <w:right w:val="none" w:sz="0" w:space="0" w:color="auto"/>
      </w:divBdr>
      <w:divsChild>
        <w:div w:id="1845778148">
          <w:marLeft w:val="0"/>
          <w:marRight w:val="0"/>
          <w:marTop w:val="0"/>
          <w:marBottom w:val="0"/>
          <w:divBdr>
            <w:top w:val="none" w:sz="0" w:space="0" w:color="auto"/>
            <w:left w:val="none" w:sz="0" w:space="0" w:color="auto"/>
            <w:bottom w:val="none" w:sz="0" w:space="0" w:color="auto"/>
            <w:right w:val="none" w:sz="0" w:space="0" w:color="auto"/>
          </w:divBdr>
        </w:div>
      </w:divsChild>
    </w:div>
    <w:div w:id="584729081">
      <w:bodyDiv w:val="1"/>
      <w:marLeft w:val="0"/>
      <w:marRight w:val="0"/>
      <w:marTop w:val="0"/>
      <w:marBottom w:val="0"/>
      <w:divBdr>
        <w:top w:val="none" w:sz="0" w:space="0" w:color="auto"/>
        <w:left w:val="none" w:sz="0" w:space="0" w:color="auto"/>
        <w:bottom w:val="none" w:sz="0" w:space="0" w:color="auto"/>
        <w:right w:val="none" w:sz="0" w:space="0" w:color="auto"/>
      </w:divBdr>
      <w:divsChild>
        <w:div w:id="1179782249">
          <w:marLeft w:val="0"/>
          <w:marRight w:val="0"/>
          <w:marTop w:val="0"/>
          <w:marBottom w:val="0"/>
          <w:divBdr>
            <w:top w:val="none" w:sz="0" w:space="0" w:color="auto"/>
            <w:left w:val="none" w:sz="0" w:space="0" w:color="auto"/>
            <w:bottom w:val="none" w:sz="0" w:space="0" w:color="auto"/>
            <w:right w:val="none" w:sz="0" w:space="0" w:color="auto"/>
          </w:divBdr>
        </w:div>
      </w:divsChild>
    </w:div>
    <w:div w:id="656961239">
      <w:bodyDiv w:val="1"/>
      <w:marLeft w:val="0"/>
      <w:marRight w:val="0"/>
      <w:marTop w:val="0"/>
      <w:marBottom w:val="0"/>
      <w:divBdr>
        <w:top w:val="none" w:sz="0" w:space="0" w:color="auto"/>
        <w:left w:val="none" w:sz="0" w:space="0" w:color="auto"/>
        <w:bottom w:val="none" w:sz="0" w:space="0" w:color="auto"/>
        <w:right w:val="none" w:sz="0" w:space="0" w:color="auto"/>
      </w:divBdr>
    </w:div>
    <w:div w:id="678853321">
      <w:bodyDiv w:val="1"/>
      <w:marLeft w:val="0"/>
      <w:marRight w:val="0"/>
      <w:marTop w:val="0"/>
      <w:marBottom w:val="0"/>
      <w:divBdr>
        <w:top w:val="none" w:sz="0" w:space="0" w:color="auto"/>
        <w:left w:val="none" w:sz="0" w:space="0" w:color="auto"/>
        <w:bottom w:val="none" w:sz="0" w:space="0" w:color="auto"/>
        <w:right w:val="none" w:sz="0" w:space="0" w:color="auto"/>
      </w:divBdr>
      <w:divsChild>
        <w:div w:id="545458628">
          <w:marLeft w:val="0"/>
          <w:marRight w:val="0"/>
          <w:marTop w:val="0"/>
          <w:marBottom w:val="0"/>
          <w:divBdr>
            <w:top w:val="none" w:sz="0" w:space="0" w:color="auto"/>
            <w:left w:val="none" w:sz="0" w:space="0" w:color="auto"/>
            <w:bottom w:val="none" w:sz="0" w:space="0" w:color="auto"/>
            <w:right w:val="none" w:sz="0" w:space="0" w:color="auto"/>
          </w:divBdr>
        </w:div>
      </w:divsChild>
    </w:div>
    <w:div w:id="699936814">
      <w:bodyDiv w:val="1"/>
      <w:marLeft w:val="0"/>
      <w:marRight w:val="0"/>
      <w:marTop w:val="0"/>
      <w:marBottom w:val="0"/>
      <w:divBdr>
        <w:top w:val="none" w:sz="0" w:space="0" w:color="auto"/>
        <w:left w:val="none" w:sz="0" w:space="0" w:color="auto"/>
        <w:bottom w:val="none" w:sz="0" w:space="0" w:color="auto"/>
        <w:right w:val="none" w:sz="0" w:space="0" w:color="auto"/>
      </w:divBdr>
    </w:div>
    <w:div w:id="725642967">
      <w:bodyDiv w:val="1"/>
      <w:marLeft w:val="0"/>
      <w:marRight w:val="0"/>
      <w:marTop w:val="0"/>
      <w:marBottom w:val="0"/>
      <w:divBdr>
        <w:top w:val="none" w:sz="0" w:space="0" w:color="auto"/>
        <w:left w:val="none" w:sz="0" w:space="0" w:color="auto"/>
        <w:bottom w:val="none" w:sz="0" w:space="0" w:color="auto"/>
        <w:right w:val="none" w:sz="0" w:space="0" w:color="auto"/>
      </w:divBdr>
      <w:divsChild>
        <w:div w:id="310641482">
          <w:marLeft w:val="0"/>
          <w:marRight w:val="0"/>
          <w:marTop w:val="0"/>
          <w:marBottom w:val="0"/>
          <w:divBdr>
            <w:top w:val="none" w:sz="0" w:space="0" w:color="auto"/>
            <w:left w:val="none" w:sz="0" w:space="0" w:color="auto"/>
            <w:bottom w:val="none" w:sz="0" w:space="0" w:color="auto"/>
            <w:right w:val="none" w:sz="0" w:space="0" w:color="auto"/>
          </w:divBdr>
        </w:div>
      </w:divsChild>
    </w:div>
    <w:div w:id="739059161">
      <w:bodyDiv w:val="1"/>
      <w:marLeft w:val="0"/>
      <w:marRight w:val="0"/>
      <w:marTop w:val="0"/>
      <w:marBottom w:val="0"/>
      <w:divBdr>
        <w:top w:val="none" w:sz="0" w:space="0" w:color="auto"/>
        <w:left w:val="none" w:sz="0" w:space="0" w:color="auto"/>
        <w:bottom w:val="none" w:sz="0" w:space="0" w:color="auto"/>
        <w:right w:val="none" w:sz="0" w:space="0" w:color="auto"/>
      </w:divBdr>
      <w:divsChild>
        <w:div w:id="1694843544">
          <w:marLeft w:val="0"/>
          <w:marRight w:val="0"/>
          <w:marTop w:val="0"/>
          <w:marBottom w:val="225"/>
          <w:divBdr>
            <w:top w:val="none" w:sz="0" w:space="0" w:color="auto"/>
            <w:left w:val="none" w:sz="0" w:space="0" w:color="auto"/>
            <w:bottom w:val="none" w:sz="0" w:space="0" w:color="auto"/>
            <w:right w:val="none" w:sz="0" w:space="0" w:color="auto"/>
          </w:divBdr>
        </w:div>
        <w:div w:id="1598756372">
          <w:marLeft w:val="0"/>
          <w:marRight w:val="0"/>
          <w:marTop w:val="0"/>
          <w:marBottom w:val="225"/>
          <w:divBdr>
            <w:top w:val="none" w:sz="0" w:space="0" w:color="auto"/>
            <w:left w:val="none" w:sz="0" w:space="0" w:color="auto"/>
            <w:bottom w:val="none" w:sz="0" w:space="0" w:color="auto"/>
            <w:right w:val="none" w:sz="0" w:space="0" w:color="auto"/>
          </w:divBdr>
        </w:div>
        <w:div w:id="358286403">
          <w:marLeft w:val="0"/>
          <w:marRight w:val="0"/>
          <w:marTop w:val="0"/>
          <w:marBottom w:val="225"/>
          <w:divBdr>
            <w:top w:val="none" w:sz="0" w:space="0" w:color="auto"/>
            <w:left w:val="none" w:sz="0" w:space="0" w:color="auto"/>
            <w:bottom w:val="none" w:sz="0" w:space="0" w:color="auto"/>
            <w:right w:val="none" w:sz="0" w:space="0" w:color="auto"/>
          </w:divBdr>
        </w:div>
        <w:div w:id="342825496">
          <w:marLeft w:val="0"/>
          <w:marRight w:val="0"/>
          <w:marTop w:val="0"/>
          <w:marBottom w:val="225"/>
          <w:divBdr>
            <w:top w:val="none" w:sz="0" w:space="0" w:color="auto"/>
            <w:left w:val="none" w:sz="0" w:space="0" w:color="auto"/>
            <w:bottom w:val="none" w:sz="0" w:space="0" w:color="auto"/>
            <w:right w:val="none" w:sz="0" w:space="0" w:color="auto"/>
          </w:divBdr>
        </w:div>
      </w:divsChild>
    </w:div>
    <w:div w:id="751244480">
      <w:bodyDiv w:val="1"/>
      <w:marLeft w:val="0"/>
      <w:marRight w:val="0"/>
      <w:marTop w:val="0"/>
      <w:marBottom w:val="0"/>
      <w:divBdr>
        <w:top w:val="none" w:sz="0" w:space="0" w:color="auto"/>
        <w:left w:val="none" w:sz="0" w:space="0" w:color="auto"/>
        <w:bottom w:val="none" w:sz="0" w:space="0" w:color="auto"/>
        <w:right w:val="none" w:sz="0" w:space="0" w:color="auto"/>
      </w:divBdr>
    </w:div>
    <w:div w:id="762143677">
      <w:bodyDiv w:val="1"/>
      <w:marLeft w:val="0"/>
      <w:marRight w:val="0"/>
      <w:marTop w:val="0"/>
      <w:marBottom w:val="0"/>
      <w:divBdr>
        <w:top w:val="none" w:sz="0" w:space="0" w:color="auto"/>
        <w:left w:val="none" w:sz="0" w:space="0" w:color="auto"/>
        <w:bottom w:val="none" w:sz="0" w:space="0" w:color="auto"/>
        <w:right w:val="none" w:sz="0" w:space="0" w:color="auto"/>
      </w:divBdr>
      <w:divsChild>
        <w:div w:id="335692959">
          <w:marLeft w:val="0"/>
          <w:marRight w:val="0"/>
          <w:marTop w:val="0"/>
          <w:marBottom w:val="0"/>
          <w:divBdr>
            <w:top w:val="none" w:sz="0" w:space="0" w:color="auto"/>
            <w:left w:val="none" w:sz="0" w:space="0" w:color="auto"/>
            <w:bottom w:val="none" w:sz="0" w:space="0" w:color="auto"/>
            <w:right w:val="none" w:sz="0" w:space="0" w:color="auto"/>
          </w:divBdr>
        </w:div>
      </w:divsChild>
    </w:div>
    <w:div w:id="791096162">
      <w:bodyDiv w:val="1"/>
      <w:marLeft w:val="0"/>
      <w:marRight w:val="0"/>
      <w:marTop w:val="0"/>
      <w:marBottom w:val="0"/>
      <w:divBdr>
        <w:top w:val="none" w:sz="0" w:space="0" w:color="auto"/>
        <w:left w:val="none" w:sz="0" w:space="0" w:color="auto"/>
        <w:bottom w:val="none" w:sz="0" w:space="0" w:color="auto"/>
        <w:right w:val="none" w:sz="0" w:space="0" w:color="auto"/>
      </w:divBdr>
    </w:div>
    <w:div w:id="879822024">
      <w:bodyDiv w:val="1"/>
      <w:marLeft w:val="0"/>
      <w:marRight w:val="0"/>
      <w:marTop w:val="0"/>
      <w:marBottom w:val="0"/>
      <w:divBdr>
        <w:top w:val="none" w:sz="0" w:space="0" w:color="auto"/>
        <w:left w:val="none" w:sz="0" w:space="0" w:color="auto"/>
        <w:bottom w:val="none" w:sz="0" w:space="0" w:color="auto"/>
        <w:right w:val="none" w:sz="0" w:space="0" w:color="auto"/>
      </w:divBdr>
      <w:divsChild>
        <w:div w:id="1638030360">
          <w:marLeft w:val="0"/>
          <w:marRight w:val="0"/>
          <w:marTop w:val="0"/>
          <w:marBottom w:val="0"/>
          <w:divBdr>
            <w:top w:val="none" w:sz="0" w:space="0" w:color="auto"/>
            <w:left w:val="none" w:sz="0" w:space="0" w:color="auto"/>
            <w:bottom w:val="none" w:sz="0" w:space="0" w:color="auto"/>
            <w:right w:val="none" w:sz="0" w:space="0" w:color="auto"/>
          </w:divBdr>
        </w:div>
      </w:divsChild>
    </w:div>
    <w:div w:id="889997445">
      <w:bodyDiv w:val="1"/>
      <w:marLeft w:val="0"/>
      <w:marRight w:val="0"/>
      <w:marTop w:val="0"/>
      <w:marBottom w:val="0"/>
      <w:divBdr>
        <w:top w:val="none" w:sz="0" w:space="0" w:color="auto"/>
        <w:left w:val="none" w:sz="0" w:space="0" w:color="auto"/>
        <w:bottom w:val="none" w:sz="0" w:space="0" w:color="auto"/>
        <w:right w:val="none" w:sz="0" w:space="0" w:color="auto"/>
      </w:divBdr>
      <w:divsChild>
        <w:div w:id="2048984204">
          <w:marLeft w:val="0"/>
          <w:marRight w:val="0"/>
          <w:marTop w:val="0"/>
          <w:marBottom w:val="225"/>
          <w:divBdr>
            <w:top w:val="none" w:sz="0" w:space="0" w:color="auto"/>
            <w:left w:val="none" w:sz="0" w:space="0" w:color="auto"/>
            <w:bottom w:val="none" w:sz="0" w:space="0" w:color="auto"/>
            <w:right w:val="none" w:sz="0" w:space="0" w:color="auto"/>
          </w:divBdr>
        </w:div>
        <w:div w:id="1792629647">
          <w:marLeft w:val="0"/>
          <w:marRight w:val="0"/>
          <w:marTop w:val="0"/>
          <w:marBottom w:val="225"/>
          <w:divBdr>
            <w:top w:val="none" w:sz="0" w:space="0" w:color="auto"/>
            <w:left w:val="none" w:sz="0" w:space="0" w:color="auto"/>
            <w:bottom w:val="none" w:sz="0" w:space="0" w:color="auto"/>
            <w:right w:val="none" w:sz="0" w:space="0" w:color="auto"/>
          </w:divBdr>
        </w:div>
        <w:div w:id="488059090">
          <w:marLeft w:val="0"/>
          <w:marRight w:val="0"/>
          <w:marTop w:val="0"/>
          <w:marBottom w:val="225"/>
          <w:divBdr>
            <w:top w:val="none" w:sz="0" w:space="0" w:color="auto"/>
            <w:left w:val="none" w:sz="0" w:space="0" w:color="auto"/>
            <w:bottom w:val="none" w:sz="0" w:space="0" w:color="auto"/>
            <w:right w:val="none" w:sz="0" w:space="0" w:color="auto"/>
          </w:divBdr>
        </w:div>
        <w:div w:id="25525989">
          <w:marLeft w:val="0"/>
          <w:marRight w:val="0"/>
          <w:marTop w:val="0"/>
          <w:marBottom w:val="225"/>
          <w:divBdr>
            <w:top w:val="none" w:sz="0" w:space="0" w:color="auto"/>
            <w:left w:val="none" w:sz="0" w:space="0" w:color="auto"/>
            <w:bottom w:val="none" w:sz="0" w:space="0" w:color="auto"/>
            <w:right w:val="none" w:sz="0" w:space="0" w:color="auto"/>
          </w:divBdr>
        </w:div>
      </w:divsChild>
    </w:div>
    <w:div w:id="900604817">
      <w:bodyDiv w:val="1"/>
      <w:marLeft w:val="0"/>
      <w:marRight w:val="0"/>
      <w:marTop w:val="0"/>
      <w:marBottom w:val="0"/>
      <w:divBdr>
        <w:top w:val="none" w:sz="0" w:space="0" w:color="auto"/>
        <w:left w:val="none" w:sz="0" w:space="0" w:color="auto"/>
        <w:bottom w:val="none" w:sz="0" w:space="0" w:color="auto"/>
        <w:right w:val="none" w:sz="0" w:space="0" w:color="auto"/>
      </w:divBdr>
    </w:div>
    <w:div w:id="902712607">
      <w:bodyDiv w:val="1"/>
      <w:marLeft w:val="0"/>
      <w:marRight w:val="0"/>
      <w:marTop w:val="0"/>
      <w:marBottom w:val="0"/>
      <w:divBdr>
        <w:top w:val="none" w:sz="0" w:space="0" w:color="auto"/>
        <w:left w:val="none" w:sz="0" w:space="0" w:color="auto"/>
        <w:bottom w:val="none" w:sz="0" w:space="0" w:color="auto"/>
        <w:right w:val="none" w:sz="0" w:space="0" w:color="auto"/>
      </w:divBdr>
      <w:divsChild>
        <w:div w:id="1163279155">
          <w:marLeft w:val="0"/>
          <w:marRight w:val="0"/>
          <w:marTop w:val="0"/>
          <w:marBottom w:val="0"/>
          <w:divBdr>
            <w:top w:val="none" w:sz="0" w:space="0" w:color="auto"/>
            <w:left w:val="none" w:sz="0" w:space="0" w:color="auto"/>
            <w:bottom w:val="none" w:sz="0" w:space="0" w:color="auto"/>
            <w:right w:val="none" w:sz="0" w:space="0" w:color="auto"/>
          </w:divBdr>
        </w:div>
      </w:divsChild>
    </w:div>
    <w:div w:id="915016504">
      <w:bodyDiv w:val="1"/>
      <w:marLeft w:val="0"/>
      <w:marRight w:val="0"/>
      <w:marTop w:val="0"/>
      <w:marBottom w:val="0"/>
      <w:divBdr>
        <w:top w:val="none" w:sz="0" w:space="0" w:color="auto"/>
        <w:left w:val="none" w:sz="0" w:space="0" w:color="auto"/>
        <w:bottom w:val="none" w:sz="0" w:space="0" w:color="auto"/>
        <w:right w:val="none" w:sz="0" w:space="0" w:color="auto"/>
      </w:divBdr>
      <w:divsChild>
        <w:div w:id="1512985891">
          <w:marLeft w:val="0"/>
          <w:marRight w:val="0"/>
          <w:marTop w:val="0"/>
          <w:marBottom w:val="0"/>
          <w:divBdr>
            <w:top w:val="none" w:sz="0" w:space="0" w:color="auto"/>
            <w:left w:val="none" w:sz="0" w:space="0" w:color="auto"/>
            <w:bottom w:val="none" w:sz="0" w:space="0" w:color="auto"/>
            <w:right w:val="none" w:sz="0" w:space="0" w:color="auto"/>
          </w:divBdr>
        </w:div>
      </w:divsChild>
    </w:div>
    <w:div w:id="975137395">
      <w:bodyDiv w:val="1"/>
      <w:marLeft w:val="0"/>
      <w:marRight w:val="0"/>
      <w:marTop w:val="0"/>
      <w:marBottom w:val="0"/>
      <w:divBdr>
        <w:top w:val="none" w:sz="0" w:space="0" w:color="auto"/>
        <w:left w:val="none" w:sz="0" w:space="0" w:color="auto"/>
        <w:bottom w:val="none" w:sz="0" w:space="0" w:color="auto"/>
        <w:right w:val="none" w:sz="0" w:space="0" w:color="auto"/>
      </w:divBdr>
      <w:divsChild>
        <w:div w:id="1517694097">
          <w:marLeft w:val="0"/>
          <w:marRight w:val="0"/>
          <w:marTop w:val="0"/>
          <w:marBottom w:val="0"/>
          <w:divBdr>
            <w:top w:val="none" w:sz="0" w:space="0" w:color="auto"/>
            <w:left w:val="none" w:sz="0" w:space="0" w:color="auto"/>
            <w:bottom w:val="none" w:sz="0" w:space="0" w:color="auto"/>
            <w:right w:val="none" w:sz="0" w:space="0" w:color="auto"/>
          </w:divBdr>
        </w:div>
      </w:divsChild>
    </w:div>
    <w:div w:id="1024092547">
      <w:bodyDiv w:val="1"/>
      <w:marLeft w:val="0"/>
      <w:marRight w:val="0"/>
      <w:marTop w:val="0"/>
      <w:marBottom w:val="0"/>
      <w:divBdr>
        <w:top w:val="none" w:sz="0" w:space="0" w:color="auto"/>
        <w:left w:val="none" w:sz="0" w:space="0" w:color="auto"/>
        <w:bottom w:val="none" w:sz="0" w:space="0" w:color="auto"/>
        <w:right w:val="none" w:sz="0" w:space="0" w:color="auto"/>
      </w:divBdr>
      <w:divsChild>
        <w:div w:id="227956587">
          <w:marLeft w:val="0"/>
          <w:marRight w:val="0"/>
          <w:marTop w:val="0"/>
          <w:marBottom w:val="0"/>
          <w:divBdr>
            <w:top w:val="none" w:sz="0" w:space="0" w:color="auto"/>
            <w:left w:val="none" w:sz="0" w:space="0" w:color="auto"/>
            <w:bottom w:val="none" w:sz="0" w:space="0" w:color="auto"/>
            <w:right w:val="none" w:sz="0" w:space="0" w:color="auto"/>
          </w:divBdr>
        </w:div>
      </w:divsChild>
    </w:div>
    <w:div w:id="1079249230">
      <w:bodyDiv w:val="1"/>
      <w:marLeft w:val="0"/>
      <w:marRight w:val="0"/>
      <w:marTop w:val="0"/>
      <w:marBottom w:val="0"/>
      <w:divBdr>
        <w:top w:val="none" w:sz="0" w:space="0" w:color="auto"/>
        <w:left w:val="none" w:sz="0" w:space="0" w:color="auto"/>
        <w:bottom w:val="none" w:sz="0" w:space="0" w:color="auto"/>
        <w:right w:val="none" w:sz="0" w:space="0" w:color="auto"/>
      </w:divBdr>
      <w:divsChild>
        <w:div w:id="857500124">
          <w:marLeft w:val="0"/>
          <w:marRight w:val="0"/>
          <w:marTop w:val="0"/>
          <w:marBottom w:val="0"/>
          <w:divBdr>
            <w:top w:val="none" w:sz="0" w:space="0" w:color="auto"/>
            <w:left w:val="none" w:sz="0" w:space="0" w:color="auto"/>
            <w:bottom w:val="none" w:sz="0" w:space="0" w:color="auto"/>
            <w:right w:val="none" w:sz="0" w:space="0" w:color="auto"/>
          </w:divBdr>
        </w:div>
      </w:divsChild>
    </w:div>
    <w:div w:id="1108738219">
      <w:bodyDiv w:val="1"/>
      <w:marLeft w:val="0"/>
      <w:marRight w:val="0"/>
      <w:marTop w:val="0"/>
      <w:marBottom w:val="0"/>
      <w:divBdr>
        <w:top w:val="none" w:sz="0" w:space="0" w:color="auto"/>
        <w:left w:val="none" w:sz="0" w:space="0" w:color="auto"/>
        <w:bottom w:val="none" w:sz="0" w:space="0" w:color="auto"/>
        <w:right w:val="none" w:sz="0" w:space="0" w:color="auto"/>
      </w:divBdr>
      <w:divsChild>
        <w:div w:id="1668288581">
          <w:marLeft w:val="0"/>
          <w:marRight w:val="0"/>
          <w:marTop w:val="0"/>
          <w:marBottom w:val="0"/>
          <w:divBdr>
            <w:top w:val="none" w:sz="0" w:space="0" w:color="auto"/>
            <w:left w:val="none" w:sz="0" w:space="0" w:color="auto"/>
            <w:bottom w:val="none" w:sz="0" w:space="0" w:color="auto"/>
            <w:right w:val="none" w:sz="0" w:space="0" w:color="auto"/>
          </w:divBdr>
        </w:div>
      </w:divsChild>
    </w:div>
    <w:div w:id="1129662566">
      <w:bodyDiv w:val="1"/>
      <w:marLeft w:val="0"/>
      <w:marRight w:val="0"/>
      <w:marTop w:val="0"/>
      <w:marBottom w:val="0"/>
      <w:divBdr>
        <w:top w:val="none" w:sz="0" w:space="0" w:color="auto"/>
        <w:left w:val="none" w:sz="0" w:space="0" w:color="auto"/>
        <w:bottom w:val="none" w:sz="0" w:space="0" w:color="auto"/>
        <w:right w:val="none" w:sz="0" w:space="0" w:color="auto"/>
      </w:divBdr>
      <w:divsChild>
        <w:div w:id="598414459">
          <w:marLeft w:val="0"/>
          <w:marRight w:val="0"/>
          <w:marTop w:val="0"/>
          <w:marBottom w:val="0"/>
          <w:divBdr>
            <w:top w:val="none" w:sz="0" w:space="0" w:color="auto"/>
            <w:left w:val="none" w:sz="0" w:space="0" w:color="auto"/>
            <w:bottom w:val="none" w:sz="0" w:space="0" w:color="auto"/>
            <w:right w:val="none" w:sz="0" w:space="0" w:color="auto"/>
          </w:divBdr>
        </w:div>
      </w:divsChild>
    </w:div>
    <w:div w:id="1147478799">
      <w:bodyDiv w:val="1"/>
      <w:marLeft w:val="0"/>
      <w:marRight w:val="0"/>
      <w:marTop w:val="0"/>
      <w:marBottom w:val="0"/>
      <w:divBdr>
        <w:top w:val="none" w:sz="0" w:space="0" w:color="auto"/>
        <w:left w:val="none" w:sz="0" w:space="0" w:color="auto"/>
        <w:bottom w:val="none" w:sz="0" w:space="0" w:color="auto"/>
        <w:right w:val="none" w:sz="0" w:space="0" w:color="auto"/>
      </w:divBdr>
      <w:divsChild>
        <w:div w:id="814953681">
          <w:marLeft w:val="0"/>
          <w:marRight w:val="0"/>
          <w:marTop w:val="0"/>
          <w:marBottom w:val="0"/>
          <w:divBdr>
            <w:top w:val="none" w:sz="0" w:space="0" w:color="auto"/>
            <w:left w:val="none" w:sz="0" w:space="0" w:color="auto"/>
            <w:bottom w:val="none" w:sz="0" w:space="0" w:color="auto"/>
            <w:right w:val="none" w:sz="0" w:space="0" w:color="auto"/>
          </w:divBdr>
        </w:div>
      </w:divsChild>
    </w:div>
    <w:div w:id="1169715227">
      <w:bodyDiv w:val="1"/>
      <w:marLeft w:val="0"/>
      <w:marRight w:val="0"/>
      <w:marTop w:val="0"/>
      <w:marBottom w:val="0"/>
      <w:divBdr>
        <w:top w:val="none" w:sz="0" w:space="0" w:color="auto"/>
        <w:left w:val="none" w:sz="0" w:space="0" w:color="auto"/>
        <w:bottom w:val="none" w:sz="0" w:space="0" w:color="auto"/>
        <w:right w:val="none" w:sz="0" w:space="0" w:color="auto"/>
      </w:divBdr>
    </w:div>
    <w:div w:id="1219899381">
      <w:bodyDiv w:val="1"/>
      <w:marLeft w:val="0"/>
      <w:marRight w:val="0"/>
      <w:marTop w:val="0"/>
      <w:marBottom w:val="0"/>
      <w:divBdr>
        <w:top w:val="none" w:sz="0" w:space="0" w:color="auto"/>
        <w:left w:val="none" w:sz="0" w:space="0" w:color="auto"/>
        <w:bottom w:val="none" w:sz="0" w:space="0" w:color="auto"/>
        <w:right w:val="none" w:sz="0" w:space="0" w:color="auto"/>
      </w:divBdr>
    </w:div>
    <w:div w:id="1237280501">
      <w:bodyDiv w:val="1"/>
      <w:marLeft w:val="0"/>
      <w:marRight w:val="0"/>
      <w:marTop w:val="0"/>
      <w:marBottom w:val="0"/>
      <w:divBdr>
        <w:top w:val="none" w:sz="0" w:space="0" w:color="auto"/>
        <w:left w:val="none" w:sz="0" w:space="0" w:color="auto"/>
        <w:bottom w:val="none" w:sz="0" w:space="0" w:color="auto"/>
        <w:right w:val="none" w:sz="0" w:space="0" w:color="auto"/>
      </w:divBdr>
    </w:div>
    <w:div w:id="1274286735">
      <w:bodyDiv w:val="1"/>
      <w:marLeft w:val="0"/>
      <w:marRight w:val="0"/>
      <w:marTop w:val="0"/>
      <w:marBottom w:val="0"/>
      <w:divBdr>
        <w:top w:val="none" w:sz="0" w:space="0" w:color="auto"/>
        <w:left w:val="none" w:sz="0" w:space="0" w:color="auto"/>
        <w:bottom w:val="none" w:sz="0" w:space="0" w:color="auto"/>
        <w:right w:val="none" w:sz="0" w:space="0" w:color="auto"/>
      </w:divBdr>
      <w:divsChild>
        <w:div w:id="1080255283">
          <w:marLeft w:val="0"/>
          <w:marRight w:val="0"/>
          <w:marTop w:val="0"/>
          <w:marBottom w:val="0"/>
          <w:divBdr>
            <w:top w:val="none" w:sz="0" w:space="0" w:color="auto"/>
            <w:left w:val="none" w:sz="0" w:space="0" w:color="auto"/>
            <w:bottom w:val="none" w:sz="0" w:space="0" w:color="auto"/>
            <w:right w:val="none" w:sz="0" w:space="0" w:color="auto"/>
          </w:divBdr>
        </w:div>
      </w:divsChild>
    </w:div>
    <w:div w:id="1461453855">
      <w:bodyDiv w:val="1"/>
      <w:marLeft w:val="0"/>
      <w:marRight w:val="0"/>
      <w:marTop w:val="0"/>
      <w:marBottom w:val="0"/>
      <w:divBdr>
        <w:top w:val="none" w:sz="0" w:space="0" w:color="auto"/>
        <w:left w:val="none" w:sz="0" w:space="0" w:color="auto"/>
        <w:bottom w:val="none" w:sz="0" w:space="0" w:color="auto"/>
        <w:right w:val="none" w:sz="0" w:space="0" w:color="auto"/>
      </w:divBdr>
      <w:divsChild>
        <w:div w:id="1757825452">
          <w:marLeft w:val="0"/>
          <w:marRight w:val="0"/>
          <w:marTop w:val="0"/>
          <w:marBottom w:val="0"/>
          <w:divBdr>
            <w:top w:val="none" w:sz="0" w:space="0" w:color="auto"/>
            <w:left w:val="none" w:sz="0" w:space="0" w:color="auto"/>
            <w:bottom w:val="none" w:sz="0" w:space="0" w:color="auto"/>
            <w:right w:val="none" w:sz="0" w:space="0" w:color="auto"/>
          </w:divBdr>
        </w:div>
      </w:divsChild>
    </w:div>
    <w:div w:id="1473450025">
      <w:bodyDiv w:val="1"/>
      <w:marLeft w:val="0"/>
      <w:marRight w:val="0"/>
      <w:marTop w:val="0"/>
      <w:marBottom w:val="0"/>
      <w:divBdr>
        <w:top w:val="none" w:sz="0" w:space="0" w:color="auto"/>
        <w:left w:val="none" w:sz="0" w:space="0" w:color="auto"/>
        <w:bottom w:val="none" w:sz="0" w:space="0" w:color="auto"/>
        <w:right w:val="none" w:sz="0" w:space="0" w:color="auto"/>
      </w:divBdr>
    </w:div>
    <w:div w:id="1502310892">
      <w:bodyDiv w:val="1"/>
      <w:marLeft w:val="0"/>
      <w:marRight w:val="0"/>
      <w:marTop w:val="0"/>
      <w:marBottom w:val="0"/>
      <w:divBdr>
        <w:top w:val="none" w:sz="0" w:space="0" w:color="auto"/>
        <w:left w:val="none" w:sz="0" w:space="0" w:color="auto"/>
        <w:bottom w:val="none" w:sz="0" w:space="0" w:color="auto"/>
        <w:right w:val="none" w:sz="0" w:space="0" w:color="auto"/>
      </w:divBdr>
      <w:divsChild>
        <w:div w:id="1042362557">
          <w:marLeft w:val="0"/>
          <w:marRight w:val="0"/>
          <w:marTop w:val="0"/>
          <w:marBottom w:val="0"/>
          <w:divBdr>
            <w:top w:val="none" w:sz="0" w:space="0" w:color="auto"/>
            <w:left w:val="none" w:sz="0" w:space="0" w:color="auto"/>
            <w:bottom w:val="none" w:sz="0" w:space="0" w:color="auto"/>
            <w:right w:val="none" w:sz="0" w:space="0" w:color="auto"/>
          </w:divBdr>
        </w:div>
      </w:divsChild>
    </w:div>
    <w:div w:id="1502433622">
      <w:bodyDiv w:val="1"/>
      <w:marLeft w:val="0"/>
      <w:marRight w:val="0"/>
      <w:marTop w:val="0"/>
      <w:marBottom w:val="0"/>
      <w:divBdr>
        <w:top w:val="none" w:sz="0" w:space="0" w:color="auto"/>
        <w:left w:val="none" w:sz="0" w:space="0" w:color="auto"/>
        <w:bottom w:val="none" w:sz="0" w:space="0" w:color="auto"/>
        <w:right w:val="none" w:sz="0" w:space="0" w:color="auto"/>
      </w:divBdr>
    </w:div>
    <w:div w:id="1525679330">
      <w:bodyDiv w:val="1"/>
      <w:marLeft w:val="0"/>
      <w:marRight w:val="0"/>
      <w:marTop w:val="0"/>
      <w:marBottom w:val="0"/>
      <w:divBdr>
        <w:top w:val="none" w:sz="0" w:space="0" w:color="auto"/>
        <w:left w:val="none" w:sz="0" w:space="0" w:color="auto"/>
        <w:bottom w:val="none" w:sz="0" w:space="0" w:color="auto"/>
        <w:right w:val="none" w:sz="0" w:space="0" w:color="auto"/>
      </w:divBdr>
      <w:divsChild>
        <w:div w:id="89281187">
          <w:marLeft w:val="0"/>
          <w:marRight w:val="0"/>
          <w:marTop w:val="0"/>
          <w:marBottom w:val="0"/>
          <w:divBdr>
            <w:top w:val="none" w:sz="0" w:space="0" w:color="auto"/>
            <w:left w:val="none" w:sz="0" w:space="0" w:color="auto"/>
            <w:bottom w:val="none" w:sz="0" w:space="0" w:color="auto"/>
            <w:right w:val="none" w:sz="0" w:space="0" w:color="auto"/>
          </w:divBdr>
        </w:div>
      </w:divsChild>
    </w:div>
    <w:div w:id="1550188817">
      <w:bodyDiv w:val="1"/>
      <w:marLeft w:val="0"/>
      <w:marRight w:val="0"/>
      <w:marTop w:val="0"/>
      <w:marBottom w:val="0"/>
      <w:divBdr>
        <w:top w:val="none" w:sz="0" w:space="0" w:color="auto"/>
        <w:left w:val="none" w:sz="0" w:space="0" w:color="auto"/>
        <w:bottom w:val="none" w:sz="0" w:space="0" w:color="auto"/>
        <w:right w:val="none" w:sz="0" w:space="0" w:color="auto"/>
      </w:divBdr>
      <w:divsChild>
        <w:div w:id="1127167349">
          <w:marLeft w:val="0"/>
          <w:marRight w:val="0"/>
          <w:marTop w:val="0"/>
          <w:marBottom w:val="0"/>
          <w:divBdr>
            <w:top w:val="none" w:sz="0" w:space="0" w:color="auto"/>
            <w:left w:val="none" w:sz="0" w:space="0" w:color="auto"/>
            <w:bottom w:val="none" w:sz="0" w:space="0" w:color="auto"/>
            <w:right w:val="none" w:sz="0" w:space="0" w:color="auto"/>
          </w:divBdr>
        </w:div>
      </w:divsChild>
    </w:div>
    <w:div w:id="1557470160">
      <w:bodyDiv w:val="1"/>
      <w:marLeft w:val="0"/>
      <w:marRight w:val="0"/>
      <w:marTop w:val="0"/>
      <w:marBottom w:val="0"/>
      <w:divBdr>
        <w:top w:val="none" w:sz="0" w:space="0" w:color="auto"/>
        <w:left w:val="none" w:sz="0" w:space="0" w:color="auto"/>
        <w:bottom w:val="none" w:sz="0" w:space="0" w:color="auto"/>
        <w:right w:val="none" w:sz="0" w:space="0" w:color="auto"/>
      </w:divBdr>
      <w:divsChild>
        <w:div w:id="848644510">
          <w:marLeft w:val="0"/>
          <w:marRight w:val="0"/>
          <w:marTop w:val="0"/>
          <w:marBottom w:val="0"/>
          <w:divBdr>
            <w:top w:val="none" w:sz="0" w:space="0" w:color="auto"/>
            <w:left w:val="none" w:sz="0" w:space="0" w:color="auto"/>
            <w:bottom w:val="none" w:sz="0" w:space="0" w:color="auto"/>
            <w:right w:val="none" w:sz="0" w:space="0" w:color="auto"/>
          </w:divBdr>
        </w:div>
      </w:divsChild>
    </w:div>
    <w:div w:id="1565752702">
      <w:bodyDiv w:val="1"/>
      <w:marLeft w:val="0"/>
      <w:marRight w:val="0"/>
      <w:marTop w:val="0"/>
      <w:marBottom w:val="0"/>
      <w:divBdr>
        <w:top w:val="none" w:sz="0" w:space="0" w:color="auto"/>
        <w:left w:val="none" w:sz="0" w:space="0" w:color="auto"/>
        <w:bottom w:val="none" w:sz="0" w:space="0" w:color="auto"/>
        <w:right w:val="none" w:sz="0" w:space="0" w:color="auto"/>
      </w:divBdr>
    </w:div>
    <w:div w:id="1649551099">
      <w:bodyDiv w:val="1"/>
      <w:marLeft w:val="0"/>
      <w:marRight w:val="0"/>
      <w:marTop w:val="0"/>
      <w:marBottom w:val="0"/>
      <w:divBdr>
        <w:top w:val="none" w:sz="0" w:space="0" w:color="auto"/>
        <w:left w:val="none" w:sz="0" w:space="0" w:color="auto"/>
        <w:bottom w:val="none" w:sz="0" w:space="0" w:color="auto"/>
        <w:right w:val="none" w:sz="0" w:space="0" w:color="auto"/>
      </w:divBdr>
      <w:divsChild>
        <w:div w:id="1477406457">
          <w:marLeft w:val="0"/>
          <w:marRight w:val="0"/>
          <w:marTop w:val="0"/>
          <w:marBottom w:val="0"/>
          <w:divBdr>
            <w:top w:val="none" w:sz="0" w:space="0" w:color="auto"/>
            <w:left w:val="none" w:sz="0" w:space="0" w:color="auto"/>
            <w:bottom w:val="none" w:sz="0" w:space="0" w:color="auto"/>
            <w:right w:val="none" w:sz="0" w:space="0" w:color="auto"/>
          </w:divBdr>
        </w:div>
      </w:divsChild>
    </w:div>
    <w:div w:id="1690596181">
      <w:bodyDiv w:val="1"/>
      <w:marLeft w:val="0"/>
      <w:marRight w:val="0"/>
      <w:marTop w:val="0"/>
      <w:marBottom w:val="0"/>
      <w:divBdr>
        <w:top w:val="none" w:sz="0" w:space="0" w:color="auto"/>
        <w:left w:val="none" w:sz="0" w:space="0" w:color="auto"/>
        <w:bottom w:val="none" w:sz="0" w:space="0" w:color="auto"/>
        <w:right w:val="none" w:sz="0" w:space="0" w:color="auto"/>
      </w:divBdr>
      <w:divsChild>
        <w:div w:id="1661425332">
          <w:marLeft w:val="0"/>
          <w:marRight w:val="0"/>
          <w:marTop w:val="0"/>
          <w:marBottom w:val="0"/>
          <w:divBdr>
            <w:top w:val="none" w:sz="0" w:space="0" w:color="auto"/>
            <w:left w:val="none" w:sz="0" w:space="0" w:color="auto"/>
            <w:bottom w:val="none" w:sz="0" w:space="0" w:color="auto"/>
            <w:right w:val="none" w:sz="0" w:space="0" w:color="auto"/>
          </w:divBdr>
        </w:div>
      </w:divsChild>
    </w:div>
    <w:div w:id="1725333354">
      <w:bodyDiv w:val="1"/>
      <w:marLeft w:val="0"/>
      <w:marRight w:val="0"/>
      <w:marTop w:val="0"/>
      <w:marBottom w:val="0"/>
      <w:divBdr>
        <w:top w:val="none" w:sz="0" w:space="0" w:color="auto"/>
        <w:left w:val="none" w:sz="0" w:space="0" w:color="auto"/>
        <w:bottom w:val="none" w:sz="0" w:space="0" w:color="auto"/>
        <w:right w:val="none" w:sz="0" w:space="0" w:color="auto"/>
      </w:divBdr>
    </w:div>
    <w:div w:id="1823502683">
      <w:bodyDiv w:val="1"/>
      <w:marLeft w:val="0"/>
      <w:marRight w:val="0"/>
      <w:marTop w:val="0"/>
      <w:marBottom w:val="0"/>
      <w:divBdr>
        <w:top w:val="none" w:sz="0" w:space="0" w:color="auto"/>
        <w:left w:val="none" w:sz="0" w:space="0" w:color="auto"/>
        <w:bottom w:val="none" w:sz="0" w:space="0" w:color="auto"/>
        <w:right w:val="none" w:sz="0" w:space="0" w:color="auto"/>
      </w:divBdr>
    </w:div>
    <w:div w:id="1870946332">
      <w:bodyDiv w:val="1"/>
      <w:marLeft w:val="0"/>
      <w:marRight w:val="0"/>
      <w:marTop w:val="0"/>
      <w:marBottom w:val="0"/>
      <w:divBdr>
        <w:top w:val="none" w:sz="0" w:space="0" w:color="auto"/>
        <w:left w:val="none" w:sz="0" w:space="0" w:color="auto"/>
        <w:bottom w:val="none" w:sz="0" w:space="0" w:color="auto"/>
        <w:right w:val="none" w:sz="0" w:space="0" w:color="auto"/>
      </w:divBdr>
    </w:div>
    <w:div w:id="1922716922">
      <w:bodyDiv w:val="1"/>
      <w:marLeft w:val="0"/>
      <w:marRight w:val="0"/>
      <w:marTop w:val="0"/>
      <w:marBottom w:val="0"/>
      <w:divBdr>
        <w:top w:val="none" w:sz="0" w:space="0" w:color="auto"/>
        <w:left w:val="none" w:sz="0" w:space="0" w:color="auto"/>
        <w:bottom w:val="none" w:sz="0" w:space="0" w:color="auto"/>
        <w:right w:val="none" w:sz="0" w:space="0" w:color="auto"/>
      </w:divBdr>
      <w:divsChild>
        <w:div w:id="1335959931">
          <w:marLeft w:val="0"/>
          <w:marRight w:val="0"/>
          <w:marTop w:val="0"/>
          <w:marBottom w:val="0"/>
          <w:divBdr>
            <w:top w:val="none" w:sz="0" w:space="0" w:color="auto"/>
            <w:left w:val="none" w:sz="0" w:space="0" w:color="auto"/>
            <w:bottom w:val="none" w:sz="0" w:space="0" w:color="auto"/>
            <w:right w:val="none" w:sz="0" w:space="0" w:color="auto"/>
          </w:divBdr>
        </w:div>
      </w:divsChild>
    </w:div>
    <w:div w:id="1939488415">
      <w:bodyDiv w:val="1"/>
      <w:marLeft w:val="0"/>
      <w:marRight w:val="0"/>
      <w:marTop w:val="0"/>
      <w:marBottom w:val="0"/>
      <w:divBdr>
        <w:top w:val="none" w:sz="0" w:space="0" w:color="auto"/>
        <w:left w:val="none" w:sz="0" w:space="0" w:color="auto"/>
        <w:bottom w:val="none" w:sz="0" w:space="0" w:color="auto"/>
        <w:right w:val="none" w:sz="0" w:space="0" w:color="auto"/>
      </w:divBdr>
    </w:div>
    <w:div w:id="1954165771">
      <w:bodyDiv w:val="1"/>
      <w:marLeft w:val="0"/>
      <w:marRight w:val="0"/>
      <w:marTop w:val="0"/>
      <w:marBottom w:val="0"/>
      <w:divBdr>
        <w:top w:val="none" w:sz="0" w:space="0" w:color="auto"/>
        <w:left w:val="none" w:sz="0" w:space="0" w:color="auto"/>
        <w:bottom w:val="none" w:sz="0" w:space="0" w:color="auto"/>
        <w:right w:val="none" w:sz="0" w:space="0" w:color="auto"/>
      </w:divBdr>
    </w:div>
    <w:div w:id="1963420365">
      <w:bodyDiv w:val="1"/>
      <w:marLeft w:val="0"/>
      <w:marRight w:val="0"/>
      <w:marTop w:val="0"/>
      <w:marBottom w:val="0"/>
      <w:divBdr>
        <w:top w:val="none" w:sz="0" w:space="0" w:color="auto"/>
        <w:left w:val="none" w:sz="0" w:space="0" w:color="auto"/>
        <w:bottom w:val="none" w:sz="0" w:space="0" w:color="auto"/>
        <w:right w:val="none" w:sz="0" w:space="0" w:color="auto"/>
      </w:divBdr>
    </w:div>
    <w:div w:id="2006350870">
      <w:bodyDiv w:val="1"/>
      <w:marLeft w:val="0"/>
      <w:marRight w:val="0"/>
      <w:marTop w:val="0"/>
      <w:marBottom w:val="0"/>
      <w:divBdr>
        <w:top w:val="none" w:sz="0" w:space="0" w:color="auto"/>
        <w:left w:val="none" w:sz="0" w:space="0" w:color="auto"/>
        <w:bottom w:val="none" w:sz="0" w:space="0" w:color="auto"/>
        <w:right w:val="none" w:sz="0" w:space="0" w:color="auto"/>
      </w:divBdr>
    </w:div>
    <w:div w:id="2025931690">
      <w:bodyDiv w:val="1"/>
      <w:marLeft w:val="0"/>
      <w:marRight w:val="0"/>
      <w:marTop w:val="0"/>
      <w:marBottom w:val="0"/>
      <w:divBdr>
        <w:top w:val="none" w:sz="0" w:space="0" w:color="auto"/>
        <w:left w:val="none" w:sz="0" w:space="0" w:color="auto"/>
        <w:bottom w:val="none" w:sz="0" w:space="0" w:color="auto"/>
        <w:right w:val="none" w:sz="0" w:space="0" w:color="auto"/>
      </w:divBdr>
      <w:divsChild>
        <w:div w:id="138501219">
          <w:marLeft w:val="0"/>
          <w:marRight w:val="0"/>
          <w:marTop w:val="0"/>
          <w:marBottom w:val="225"/>
          <w:divBdr>
            <w:top w:val="none" w:sz="0" w:space="0" w:color="auto"/>
            <w:left w:val="none" w:sz="0" w:space="0" w:color="auto"/>
            <w:bottom w:val="none" w:sz="0" w:space="0" w:color="auto"/>
            <w:right w:val="none" w:sz="0" w:space="0" w:color="auto"/>
          </w:divBdr>
        </w:div>
        <w:div w:id="1840997393">
          <w:marLeft w:val="0"/>
          <w:marRight w:val="0"/>
          <w:marTop w:val="0"/>
          <w:marBottom w:val="225"/>
          <w:divBdr>
            <w:top w:val="none" w:sz="0" w:space="0" w:color="auto"/>
            <w:left w:val="none" w:sz="0" w:space="0" w:color="auto"/>
            <w:bottom w:val="none" w:sz="0" w:space="0" w:color="auto"/>
            <w:right w:val="none" w:sz="0" w:space="0" w:color="auto"/>
          </w:divBdr>
        </w:div>
      </w:divsChild>
    </w:div>
    <w:div w:id="2049067300">
      <w:bodyDiv w:val="1"/>
      <w:marLeft w:val="0"/>
      <w:marRight w:val="0"/>
      <w:marTop w:val="0"/>
      <w:marBottom w:val="0"/>
      <w:divBdr>
        <w:top w:val="none" w:sz="0" w:space="0" w:color="auto"/>
        <w:left w:val="none" w:sz="0" w:space="0" w:color="auto"/>
        <w:bottom w:val="none" w:sz="0" w:space="0" w:color="auto"/>
        <w:right w:val="none" w:sz="0" w:space="0" w:color="auto"/>
      </w:divBdr>
    </w:div>
    <w:div w:id="2057926660">
      <w:bodyDiv w:val="1"/>
      <w:marLeft w:val="0"/>
      <w:marRight w:val="0"/>
      <w:marTop w:val="0"/>
      <w:marBottom w:val="0"/>
      <w:divBdr>
        <w:top w:val="none" w:sz="0" w:space="0" w:color="auto"/>
        <w:left w:val="none" w:sz="0" w:space="0" w:color="auto"/>
        <w:bottom w:val="none" w:sz="0" w:space="0" w:color="auto"/>
        <w:right w:val="none" w:sz="0" w:space="0" w:color="auto"/>
      </w:divBdr>
    </w:div>
    <w:div w:id="2078894074">
      <w:bodyDiv w:val="1"/>
      <w:marLeft w:val="0"/>
      <w:marRight w:val="0"/>
      <w:marTop w:val="0"/>
      <w:marBottom w:val="0"/>
      <w:divBdr>
        <w:top w:val="none" w:sz="0" w:space="0" w:color="auto"/>
        <w:left w:val="none" w:sz="0" w:space="0" w:color="auto"/>
        <w:bottom w:val="none" w:sz="0" w:space="0" w:color="auto"/>
        <w:right w:val="none" w:sz="0" w:space="0" w:color="auto"/>
      </w:divBdr>
      <w:divsChild>
        <w:div w:id="812478291">
          <w:marLeft w:val="0"/>
          <w:marRight w:val="0"/>
          <w:marTop w:val="0"/>
          <w:marBottom w:val="0"/>
          <w:divBdr>
            <w:top w:val="none" w:sz="0" w:space="0" w:color="auto"/>
            <w:left w:val="none" w:sz="0" w:space="0" w:color="auto"/>
            <w:bottom w:val="none" w:sz="0" w:space="0" w:color="auto"/>
            <w:right w:val="none" w:sz="0" w:space="0" w:color="auto"/>
          </w:divBdr>
        </w:div>
      </w:divsChild>
    </w:div>
    <w:div w:id="2107922345">
      <w:bodyDiv w:val="1"/>
      <w:marLeft w:val="0"/>
      <w:marRight w:val="0"/>
      <w:marTop w:val="0"/>
      <w:marBottom w:val="0"/>
      <w:divBdr>
        <w:top w:val="none" w:sz="0" w:space="0" w:color="auto"/>
        <w:left w:val="none" w:sz="0" w:space="0" w:color="auto"/>
        <w:bottom w:val="none" w:sz="0" w:space="0" w:color="auto"/>
        <w:right w:val="none" w:sz="0" w:space="0" w:color="auto"/>
      </w:divBdr>
    </w:div>
    <w:div w:id="2118134977">
      <w:bodyDiv w:val="1"/>
      <w:marLeft w:val="0"/>
      <w:marRight w:val="0"/>
      <w:marTop w:val="0"/>
      <w:marBottom w:val="0"/>
      <w:divBdr>
        <w:top w:val="none" w:sz="0" w:space="0" w:color="auto"/>
        <w:left w:val="none" w:sz="0" w:space="0" w:color="auto"/>
        <w:bottom w:val="none" w:sz="0" w:space="0" w:color="auto"/>
        <w:right w:val="none" w:sz="0" w:space="0" w:color="auto"/>
      </w:divBdr>
    </w:div>
    <w:div w:id="2134396393">
      <w:bodyDiv w:val="1"/>
      <w:marLeft w:val="0"/>
      <w:marRight w:val="0"/>
      <w:marTop w:val="0"/>
      <w:marBottom w:val="0"/>
      <w:divBdr>
        <w:top w:val="none" w:sz="0" w:space="0" w:color="auto"/>
        <w:left w:val="none" w:sz="0" w:space="0" w:color="auto"/>
        <w:bottom w:val="none" w:sz="0" w:space="0" w:color="auto"/>
        <w:right w:val="none" w:sz="0" w:space="0" w:color="auto"/>
      </w:divBdr>
      <w:divsChild>
        <w:div w:id="10486485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aidu.com/link?url=FBRJqsWqqwPCvUCbaAchpRrEuUux0YdzVBcqxUbLWcqpQRNwcrfPPsFPYiWzsaWhfjczm10YQbL4b49aFEX9JK" TargetMode="External"/><Relationship Id="rId117" Type="http://schemas.openxmlformats.org/officeDocument/2006/relationships/hyperlink" Target="https://baike.baidu.com/item/%E7%94%9F%E7%89%A9%E8%86%9C/62207" TargetMode="External"/><Relationship Id="rId21" Type="http://schemas.openxmlformats.org/officeDocument/2006/relationships/image" Target="media/image9.png"/><Relationship Id="rId42" Type="http://schemas.openxmlformats.org/officeDocument/2006/relationships/hyperlink" Target="https://baike.baidu.com/item/%E4%BA%8C%E7%A1%AB%E5%8C%96%E7%A2%B3/6032457" TargetMode="External"/><Relationship Id="rId47" Type="http://schemas.openxmlformats.org/officeDocument/2006/relationships/image" Target="media/image14.gif"/><Relationship Id="rId63" Type="http://schemas.openxmlformats.org/officeDocument/2006/relationships/hyperlink" Target="https://baike.baidu.com/item/%E5%91%BC%E5%85%B0%E6%B2%B3" TargetMode="External"/><Relationship Id="rId68" Type="http://schemas.openxmlformats.org/officeDocument/2006/relationships/image" Target="media/image31.png"/><Relationship Id="rId84" Type="http://schemas.openxmlformats.org/officeDocument/2006/relationships/image" Target="media/image45.png"/><Relationship Id="rId89" Type="http://schemas.openxmlformats.org/officeDocument/2006/relationships/image" Target="media/image49.wmf"/><Relationship Id="rId112" Type="http://schemas.openxmlformats.org/officeDocument/2006/relationships/image" Target="media/image61.png"/><Relationship Id="rId16" Type="http://schemas.openxmlformats.org/officeDocument/2006/relationships/image" Target="media/image6.png"/><Relationship Id="rId107" Type="http://schemas.openxmlformats.org/officeDocument/2006/relationships/image" Target="media/image58.wmf"/><Relationship Id="rId11" Type="http://schemas.openxmlformats.org/officeDocument/2006/relationships/footer" Target="footer2.xml"/><Relationship Id="rId32" Type="http://schemas.openxmlformats.org/officeDocument/2006/relationships/hyperlink" Target="https://baike.baidu.com/item/%E6%B0%AF%E4%BB%BF/521847" TargetMode="External"/><Relationship Id="rId37" Type="http://schemas.openxmlformats.org/officeDocument/2006/relationships/hyperlink" Target="https://baike.baidu.com/item/%E5%A4%A7%E9%BC%A0" TargetMode="External"/><Relationship Id="rId53" Type="http://schemas.openxmlformats.org/officeDocument/2006/relationships/image" Target="media/image20.png"/><Relationship Id="rId58" Type="http://schemas.openxmlformats.org/officeDocument/2006/relationships/image" Target="media/image25.jpeg"/><Relationship Id="rId74" Type="http://schemas.openxmlformats.org/officeDocument/2006/relationships/image" Target="media/image36.wmf"/><Relationship Id="rId79" Type="http://schemas.openxmlformats.org/officeDocument/2006/relationships/image" Target="media/image40.jpeg"/><Relationship Id="rId102" Type="http://schemas.openxmlformats.org/officeDocument/2006/relationships/oleObject" Target="embeddings/oleObject10.bin"/><Relationship Id="rId123" Type="http://schemas.openxmlformats.org/officeDocument/2006/relationships/header" Target="header4.xml"/><Relationship Id="rId128" Type="http://schemas.openxmlformats.org/officeDocument/2006/relationships/image" Target="media/image65.png"/><Relationship Id="rId5" Type="http://schemas.openxmlformats.org/officeDocument/2006/relationships/webSettings" Target="webSettings.xml"/><Relationship Id="rId90" Type="http://schemas.openxmlformats.org/officeDocument/2006/relationships/oleObject" Target="embeddings/oleObject4.bin"/><Relationship Id="rId95" Type="http://schemas.openxmlformats.org/officeDocument/2006/relationships/image" Target="media/image52.wmf"/><Relationship Id="rId19" Type="http://schemas.openxmlformats.org/officeDocument/2006/relationships/header" Target="header3.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www.baidu.com/link?url=FBRJqsWqqwPCvUCbaAchpRrEuUux0YdzVBcqxUbLWcqpQRNwcrfPPsFPYiWzsaWhfjczm10YQbL4b49aFEX9JK" TargetMode="External"/><Relationship Id="rId30" Type="http://schemas.openxmlformats.org/officeDocument/2006/relationships/hyperlink" Target="https://baike.baidu.com/item/%E4%B9%99%E9%86%87/135334" TargetMode="External"/><Relationship Id="rId35" Type="http://schemas.openxmlformats.org/officeDocument/2006/relationships/hyperlink" Target="https://baike.baidu.com/item/%E7%88%86%E7%82%B8%E6%80%A7%E6%B7%B7%E5%90%88%E7%89%A9" TargetMode="External"/><Relationship Id="rId43" Type="http://schemas.openxmlformats.org/officeDocument/2006/relationships/hyperlink" Target="https://baike.baidu.com/item/%E5%86%B0%E4%B9%99%E9%85%B8/650983" TargetMode="External"/><Relationship Id="rId48" Type="http://schemas.openxmlformats.org/officeDocument/2006/relationships/image" Target="media/image15.png"/><Relationship Id="rId56" Type="http://schemas.openxmlformats.org/officeDocument/2006/relationships/image" Target="media/image23.jpe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image" Target="media/image38.jpeg"/><Relationship Id="rId100" Type="http://schemas.openxmlformats.org/officeDocument/2006/relationships/oleObject" Target="embeddings/oleObject9.bin"/><Relationship Id="rId105" Type="http://schemas.openxmlformats.org/officeDocument/2006/relationships/image" Target="media/image57.wmf"/><Relationship Id="rId113" Type="http://schemas.openxmlformats.org/officeDocument/2006/relationships/image" Target="media/image62.png"/><Relationship Id="rId118" Type="http://schemas.openxmlformats.org/officeDocument/2006/relationships/hyperlink" Target="https://baike.baidu.com/item/%E6%9B%9D%E6%B0%94" TargetMode="External"/><Relationship Id="rId126" Type="http://schemas.openxmlformats.org/officeDocument/2006/relationships/hyperlink" Target="http://www.baidu.com/link?url=JmRczGowhHNEDi4QTdkXr_Vj7vIcBIIbdO-Qk8LWJTVmc7VJg3BS0wauHOIoOujHcxvYAUPBam2X78UjC5qLq2Zj05wfNYL-Sc1BW6NMPw_" TargetMode="External"/><Relationship Id="rId8" Type="http://schemas.openxmlformats.org/officeDocument/2006/relationships/header" Target="header1.xml"/><Relationship Id="rId51" Type="http://schemas.openxmlformats.org/officeDocument/2006/relationships/image" Target="media/image18.jpeg"/><Relationship Id="rId72" Type="http://schemas.openxmlformats.org/officeDocument/2006/relationships/image" Target="media/image35.wmf"/><Relationship Id="rId80" Type="http://schemas.openxmlformats.org/officeDocument/2006/relationships/image" Target="media/image41.png"/><Relationship Id="rId85" Type="http://schemas.openxmlformats.org/officeDocument/2006/relationships/image" Target="media/image46.png"/><Relationship Id="rId93" Type="http://schemas.openxmlformats.org/officeDocument/2006/relationships/image" Target="media/image51.wmf"/><Relationship Id="rId98" Type="http://schemas.openxmlformats.org/officeDocument/2006/relationships/oleObject" Target="embeddings/oleObject8.bin"/><Relationship Id="rId121" Type="http://schemas.openxmlformats.org/officeDocument/2006/relationships/hyperlink" Target="https://baike.baidu.com/item/%E8%8F%8C%E8%83%B6%E5%9B%A2" TargetMode="Externa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hyperlink" Target="https://baike.baidu.com/item/%E5%90%A1%E5%95%B6/2220692" TargetMode="External"/><Relationship Id="rId38" Type="http://schemas.openxmlformats.org/officeDocument/2006/relationships/hyperlink" Target="https://baike.baidu.com/item/%E4%B9%99%E9%86%87/135334" TargetMode="External"/><Relationship Id="rId46" Type="http://schemas.openxmlformats.org/officeDocument/2006/relationships/hyperlink" Target="https://baike.baidu.com/item/%E4%B8%99%E9%85%AE/955883" TargetMode="External"/><Relationship Id="rId59" Type="http://schemas.openxmlformats.org/officeDocument/2006/relationships/image" Target="media/image26.png"/><Relationship Id="rId67" Type="http://schemas.openxmlformats.org/officeDocument/2006/relationships/image" Target="media/image30.png"/><Relationship Id="rId103" Type="http://schemas.openxmlformats.org/officeDocument/2006/relationships/image" Target="media/image56.wmf"/><Relationship Id="rId108" Type="http://schemas.openxmlformats.org/officeDocument/2006/relationships/oleObject" Target="embeddings/oleObject13.bin"/><Relationship Id="rId116" Type="http://schemas.openxmlformats.org/officeDocument/2006/relationships/hyperlink" Target="https://baike.baidu.com/item/%E9%BC%93%E9%A3%8E" TargetMode="External"/><Relationship Id="rId124" Type="http://schemas.openxmlformats.org/officeDocument/2006/relationships/image" Target="media/image63.jpeg"/><Relationship Id="rId129" Type="http://schemas.openxmlformats.org/officeDocument/2006/relationships/image" Target="media/image66.png"/><Relationship Id="rId20" Type="http://schemas.openxmlformats.org/officeDocument/2006/relationships/footer" Target="footer5.xml"/><Relationship Id="rId41" Type="http://schemas.openxmlformats.org/officeDocument/2006/relationships/hyperlink" Target="https://baike.baidu.com/item/%E6%B0%AF%E4%BB%BF/521847" TargetMode="External"/><Relationship Id="rId54" Type="http://schemas.openxmlformats.org/officeDocument/2006/relationships/image" Target="media/image21.jpeg"/><Relationship Id="rId62" Type="http://schemas.openxmlformats.org/officeDocument/2006/relationships/hyperlink" Target="https://baike.baidu.com/item/%E6%B2%BC%E6%B3%BD%E5%9C%9F" TargetMode="External"/><Relationship Id="rId70" Type="http://schemas.openxmlformats.org/officeDocument/2006/relationships/image" Target="media/image33.png"/><Relationship Id="rId75" Type="http://schemas.openxmlformats.org/officeDocument/2006/relationships/oleObject" Target="embeddings/oleObject2.bin"/><Relationship Id="rId83" Type="http://schemas.openxmlformats.org/officeDocument/2006/relationships/image" Target="media/image44.jpeg"/><Relationship Id="rId88" Type="http://schemas.openxmlformats.org/officeDocument/2006/relationships/oleObject" Target="embeddings/oleObject3.bin"/><Relationship Id="rId91" Type="http://schemas.openxmlformats.org/officeDocument/2006/relationships/image" Target="media/image50.wmf"/><Relationship Id="rId96" Type="http://schemas.openxmlformats.org/officeDocument/2006/relationships/oleObject" Target="embeddings/oleObject7.bin"/><Relationship Id="rId111" Type="http://schemas.openxmlformats.org/officeDocument/2006/relationships/image" Target="media/image60.png"/><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hyperlink" Target="http://www.baidu.com/link?url=77ZYysTA84-TMjB-Jz0Xm5njU4Zo4GWxM5_zV2ZUh0YC08GvdR6rokTmWX6U8OYrRfvC9yCTtlavAagTL0CRdOg1PEn0vsH2DdOIPwa0wRiikRTmz7wpHN2Tzin_Kwub" TargetMode="External"/><Relationship Id="rId36" Type="http://schemas.openxmlformats.org/officeDocument/2006/relationships/hyperlink" Target="https://baike.baidu.com/item/%E6%98%8E%E7%81%AB" TargetMode="External"/><Relationship Id="rId49" Type="http://schemas.openxmlformats.org/officeDocument/2006/relationships/image" Target="media/image16.png"/><Relationship Id="rId57" Type="http://schemas.openxmlformats.org/officeDocument/2006/relationships/image" Target="media/image24.jpeg"/><Relationship Id="rId106" Type="http://schemas.openxmlformats.org/officeDocument/2006/relationships/oleObject" Target="embeddings/oleObject12.bin"/><Relationship Id="rId114" Type="http://schemas.openxmlformats.org/officeDocument/2006/relationships/hyperlink" Target="https://baike.baidu.com/item/%E6%B4%BB%E6%80%A7%E6%B1%A1%E6%B3%A5%E6%B3%95" TargetMode="External"/><Relationship Id="rId119" Type="http://schemas.openxmlformats.org/officeDocument/2006/relationships/hyperlink" Target="https://baike.baidu.com/item/%E5%86%B2%E5%88%B7%E4%BD%9C%E7%94%A8" TargetMode="External"/><Relationship Id="rId127" Type="http://schemas.openxmlformats.org/officeDocument/2006/relationships/image" Target="media/image64.png"/><Relationship Id="rId10" Type="http://schemas.openxmlformats.org/officeDocument/2006/relationships/header" Target="header2.xml"/><Relationship Id="rId31" Type="http://schemas.openxmlformats.org/officeDocument/2006/relationships/hyperlink" Target="https://baike.baidu.com/item/%E4%B9%99%E9%86%9A/316922" TargetMode="External"/><Relationship Id="rId44" Type="http://schemas.openxmlformats.org/officeDocument/2006/relationships/hyperlink" Target="https://baike.baidu.com/item/%E7%B4%AB%E7%BB%80/1802093" TargetMode="External"/><Relationship Id="rId52" Type="http://schemas.openxmlformats.org/officeDocument/2006/relationships/image" Target="media/image19.png"/><Relationship Id="rId60" Type="http://schemas.openxmlformats.org/officeDocument/2006/relationships/hyperlink" Target="https://baike.baidu.com/item/%E9%BB%91%E5%9C%9F/8274" TargetMode="External"/><Relationship Id="rId65" Type="http://schemas.openxmlformats.org/officeDocument/2006/relationships/image" Target="media/image28.jpeg"/><Relationship Id="rId73" Type="http://schemas.openxmlformats.org/officeDocument/2006/relationships/oleObject" Target="embeddings/oleObject1.bin"/><Relationship Id="rId78" Type="http://schemas.openxmlformats.org/officeDocument/2006/relationships/image" Target="media/image39.jpe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oleObject" Target="embeddings/oleObject6.bin"/><Relationship Id="rId99" Type="http://schemas.openxmlformats.org/officeDocument/2006/relationships/image" Target="media/image54.wmf"/><Relationship Id="rId101" Type="http://schemas.openxmlformats.org/officeDocument/2006/relationships/image" Target="media/image55.wmf"/><Relationship Id="rId122" Type="http://schemas.openxmlformats.org/officeDocument/2006/relationships/hyperlink" Target="https://baike.baidu.com/item/%E7%94%9F%E7%89%A9%E5%87%80%E5%8C%96" TargetMode="External"/><Relationship Id="rId130"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8.png"/><Relationship Id="rId39" Type="http://schemas.openxmlformats.org/officeDocument/2006/relationships/hyperlink" Target="https://baike.baidu.com/item/%E4%B9%99%E9%86%9A/316922" TargetMode="External"/><Relationship Id="rId109" Type="http://schemas.openxmlformats.org/officeDocument/2006/relationships/image" Target="media/image59.wmf"/><Relationship Id="rId34" Type="http://schemas.openxmlformats.org/officeDocument/2006/relationships/hyperlink" Target="https://baike.baidu.com/item/%E6%9C%89%E6%9C%BA%E6%BA%B6%E5%89%82" TargetMode="External"/><Relationship Id="rId50" Type="http://schemas.openxmlformats.org/officeDocument/2006/relationships/image" Target="media/image17.png"/><Relationship Id="rId55" Type="http://schemas.openxmlformats.org/officeDocument/2006/relationships/image" Target="media/image22.jpeg"/><Relationship Id="rId76" Type="http://schemas.openxmlformats.org/officeDocument/2006/relationships/image" Target="media/image37.png"/><Relationship Id="rId97" Type="http://schemas.openxmlformats.org/officeDocument/2006/relationships/image" Target="media/image53.wmf"/><Relationship Id="rId104" Type="http://schemas.openxmlformats.org/officeDocument/2006/relationships/oleObject" Target="embeddings/oleObject11.bin"/><Relationship Id="rId120" Type="http://schemas.openxmlformats.org/officeDocument/2006/relationships/hyperlink" Target="https://baike.baidu.com/item/%E5%86%B2%E5%88%B7%E4%BD%9C%E7%94%A8" TargetMode="External"/><Relationship Id="rId125" Type="http://schemas.openxmlformats.org/officeDocument/2006/relationships/hyperlink" Target="http://www.baidu.com/link?url=JmRczGowhHNEDi4QTdkXr_Vj7vIcBIIbdO-Qk8LWJTVmc7VJg3BS0wauHOIoOujHcxvYAUPBam2X78UjC5qLq2Zj05wfNYL-Sc1BW6NMPw_"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oleObject" Target="embeddings/oleObject5.bin"/><Relationship Id="rId2" Type="http://schemas.openxmlformats.org/officeDocument/2006/relationships/numbering" Target="numbering.xml"/><Relationship Id="rId29" Type="http://schemas.openxmlformats.org/officeDocument/2006/relationships/hyperlink" Target="http://www.baidu.com/link?url=77ZYysTA84-TMjB-Jz0Xm5njU4Zo4GWxM5_zV2ZUh0YC08GvdR6rokTmWX6U8OYrRfvC9yCTtlavAagTL0CRdOg1PEn0vsH2DdOIPwa0wRiikRTmz7wpHN2Tzin_Kwub" TargetMode="External"/><Relationship Id="rId24" Type="http://schemas.openxmlformats.org/officeDocument/2006/relationships/image" Target="media/image12.png"/><Relationship Id="rId40" Type="http://schemas.openxmlformats.org/officeDocument/2006/relationships/hyperlink" Target="https://baike.baidu.com/item/%E4%B8%99%E9%85%AE/955883" TargetMode="External"/><Relationship Id="rId45" Type="http://schemas.openxmlformats.org/officeDocument/2006/relationships/hyperlink" Target="https://baike.baidu.com/item/%E4%B9%99%E9%86%87/135334" TargetMode="External"/><Relationship Id="rId66" Type="http://schemas.openxmlformats.org/officeDocument/2006/relationships/image" Target="media/image29.jpeg"/><Relationship Id="rId87" Type="http://schemas.openxmlformats.org/officeDocument/2006/relationships/image" Target="media/image48.wmf"/><Relationship Id="rId110" Type="http://schemas.openxmlformats.org/officeDocument/2006/relationships/oleObject" Target="embeddings/oleObject14.bin"/><Relationship Id="rId115" Type="http://schemas.openxmlformats.org/officeDocument/2006/relationships/hyperlink" Target="https://baike.baidu.com/item/%E7%94%9F%E7%89%A9%E6%8E%A5%E8%A7%A6%E6%B0%A7%E5%8C%96%E6%B1%A0" TargetMode="External"/><Relationship Id="rId131" Type="http://schemas.openxmlformats.org/officeDocument/2006/relationships/fontTable" Target="fontTable.xml"/><Relationship Id="rId61" Type="http://schemas.openxmlformats.org/officeDocument/2006/relationships/hyperlink" Target="https://baike.baidu.com/item/%E8%8D%89%E7%94%B8%E5%9C%9F" TargetMode="External"/><Relationship Id="rId82" Type="http://schemas.openxmlformats.org/officeDocument/2006/relationships/image" Target="media/image43.jpe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DE78F42-0DF6-4E2B-8B67-90A8DD79B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4089</TotalTime>
  <Pages>181</Pages>
  <Words>23102</Words>
  <Characters>131688</Characters>
  <Application>Microsoft Office Word</Application>
  <DocSecurity>0</DocSecurity>
  <Lines>1097</Lines>
  <Paragraphs>308</Paragraphs>
  <ScaleCrop>false</ScaleCrop>
  <Company>china</Company>
  <LinksUpToDate>false</LinksUpToDate>
  <CharactersWithSpaces>154482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Windows 用户</cp:lastModifiedBy>
  <cp:revision>1967</cp:revision>
  <cp:lastPrinted>2020-09-24T03:21:00Z</cp:lastPrinted>
  <dcterms:created xsi:type="dcterms:W3CDTF">2022-05-11T01:00:00Z</dcterms:created>
  <dcterms:modified xsi:type="dcterms:W3CDTF">2022-06-17T04:08:00Z</dcterms:modified>
</cp:coreProperties>
</file>